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E7E04" w:rsidRDefault="008E7E04">
      <w:pPr>
        <w:pBdr>
          <w:top w:val="nil"/>
          <w:left w:val="nil"/>
          <w:bottom w:val="nil"/>
          <w:right w:val="nil"/>
          <w:between w:val="nil"/>
        </w:pBdr>
        <w:tabs>
          <w:tab w:val="left" w:pos="360"/>
        </w:tabs>
        <w:ind w:left="360"/>
        <w:rPr>
          <w:rFonts w:ascii="Book Antiqua" w:eastAsia="Book Antiqua" w:hAnsi="Book Antiqua" w:cs="Book Antiqua"/>
        </w:rPr>
      </w:pPr>
    </w:p>
    <w:tbl>
      <w:tblPr>
        <w:tblStyle w:val="a0"/>
        <w:tblW w:w="14385" w:type="dxa"/>
        <w:tblInd w:w="-710" w:type="dxa"/>
        <w:tblBorders>
          <w:top w:val="nil"/>
          <w:left w:val="nil"/>
          <w:bottom w:val="nil"/>
          <w:right w:val="nil"/>
          <w:insideH w:val="nil"/>
          <w:insideV w:val="nil"/>
        </w:tblBorders>
        <w:tblLayout w:type="fixed"/>
        <w:tblLook w:val="0600" w:firstRow="0" w:lastRow="0" w:firstColumn="0" w:lastColumn="0" w:noHBand="1" w:noVBand="1"/>
      </w:tblPr>
      <w:tblGrid>
        <w:gridCol w:w="900"/>
        <w:gridCol w:w="2130"/>
        <w:gridCol w:w="7980"/>
        <w:gridCol w:w="3375"/>
      </w:tblGrid>
      <w:tr w:rsidR="008E7E04" w14:paraId="39D2CBB5" w14:textId="77777777">
        <w:trPr>
          <w:trHeight w:val="2939"/>
        </w:trPr>
        <w:tc>
          <w:tcPr>
            <w:tcW w:w="1438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2" w14:textId="77777777" w:rsidR="008E7E04" w:rsidRDefault="00F067F6">
            <w:pPr>
              <w:tabs>
                <w:tab w:val="left" w:pos="360"/>
              </w:tabs>
              <w:spacing w:before="240" w:after="0" w:line="276" w:lineRule="auto"/>
              <w:jc w:val="center"/>
              <w:rPr>
                <w:rFonts w:ascii="Book Antiqua" w:eastAsia="Book Antiqua" w:hAnsi="Book Antiqua" w:cs="Book Antiqua"/>
                <w:b/>
              </w:rPr>
            </w:pPr>
            <w:r>
              <w:rPr>
                <w:rFonts w:ascii="Book Antiqua" w:eastAsia="Book Antiqua" w:hAnsi="Book Antiqua" w:cs="Book Antiqua"/>
                <w:b/>
              </w:rPr>
              <w:t>National Sexual and Reproductive Health Sub-Working Group meeting</w:t>
            </w:r>
          </w:p>
          <w:p w14:paraId="00000003" w14:textId="04123407" w:rsidR="008E7E04" w:rsidRDefault="00F067F6">
            <w:pPr>
              <w:tabs>
                <w:tab w:val="left" w:pos="360"/>
              </w:tabs>
              <w:spacing w:before="240" w:after="0" w:line="276" w:lineRule="auto"/>
              <w:jc w:val="center"/>
              <w:rPr>
                <w:rFonts w:ascii="Book Antiqua" w:eastAsia="Book Antiqua" w:hAnsi="Book Antiqua" w:cs="Book Antiqua"/>
                <w:b/>
              </w:rPr>
            </w:pPr>
            <w:r>
              <w:rPr>
                <w:rFonts w:ascii="Book Antiqua" w:eastAsia="Book Antiqua" w:hAnsi="Book Antiqua" w:cs="Book Antiqua"/>
                <w:b/>
              </w:rPr>
              <w:t>30</w:t>
            </w:r>
            <w:r w:rsidR="00392D9C">
              <w:rPr>
                <w:rFonts w:ascii="Book Antiqua" w:eastAsia="Book Antiqua" w:hAnsi="Book Antiqua" w:cs="Book Antiqua"/>
                <w:b/>
              </w:rPr>
              <w:t>th of</w:t>
            </w:r>
            <w:r>
              <w:rPr>
                <w:rFonts w:ascii="Book Antiqua" w:eastAsia="Book Antiqua" w:hAnsi="Book Antiqua" w:cs="Book Antiqua"/>
                <w:b/>
              </w:rPr>
              <w:t xml:space="preserve"> </w:t>
            </w:r>
            <w:r w:rsidR="0015522B">
              <w:rPr>
                <w:rFonts w:ascii="Book Antiqua" w:eastAsia="Book Antiqua" w:hAnsi="Book Antiqua" w:cs="Book Antiqua"/>
                <w:b/>
              </w:rPr>
              <w:t>June 2021</w:t>
            </w:r>
          </w:p>
          <w:p w14:paraId="00000004" w14:textId="77777777" w:rsidR="008E7E04" w:rsidRDefault="00F067F6">
            <w:pPr>
              <w:tabs>
                <w:tab w:val="left" w:pos="360"/>
              </w:tabs>
              <w:spacing w:before="240" w:after="0" w:line="276" w:lineRule="auto"/>
              <w:jc w:val="center"/>
              <w:rPr>
                <w:rFonts w:ascii="Book Antiqua" w:eastAsia="Book Antiqua" w:hAnsi="Book Antiqua" w:cs="Book Antiqua"/>
                <w:b/>
              </w:rPr>
            </w:pPr>
            <w:r>
              <w:rPr>
                <w:rFonts w:ascii="Book Antiqua" w:eastAsia="Book Antiqua" w:hAnsi="Book Antiqua" w:cs="Book Antiqua"/>
                <w:b/>
              </w:rPr>
              <w:t>SRH SW Coordinator: Ms. Jihan Salad</w:t>
            </w:r>
          </w:p>
          <w:p w14:paraId="00000005" w14:textId="77777777" w:rsidR="008E7E04" w:rsidRDefault="00F067F6">
            <w:pPr>
              <w:tabs>
                <w:tab w:val="left" w:pos="360"/>
              </w:tabs>
              <w:spacing w:before="240" w:after="0" w:line="276" w:lineRule="auto"/>
              <w:jc w:val="center"/>
              <w:rPr>
                <w:rFonts w:ascii="Book Antiqua" w:eastAsia="Book Antiqua" w:hAnsi="Book Antiqua" w:cs="Book Antiqua"/>
                <w:b/>
              </w:rPr>
            </w:pPr>
            <w:r>
              <w:rPr>
                <w:rFonts w:ascii="Book Antiqua" w:eastAsia="Book Antiqua" w:hAnsi="Book Antiqua" w:cs="Book Antiqua"/>
                <w:b/>
              </w:rPr>
              <w:t>SRH SWG minutes taker: Ms. Dima Hamasha</w:t>
            </w:r>
          </w:p>
          <w:p w14:paraId="00000006" w14:textId="77777777" w:rsidR="008E7E04" w:rsidRDefault="00F067F6">
            <w:pPr>
              <w:tabs>
                <w:tab w:val="left" w:pos="360"/>
              </w:tabs>
              <w:spacing w:before="240" w:after="0" w:line="276" w:lineRule="auto"/>
              <w:jc w:val="center"/>
              <w:rPr>
                <w:rFonts w:ascii="Book Antiqua" w:eastAsia="Book Antiqua" w:hAnsi="Book Antiqua" w:cs="Book Antiqua"/>
                <w:b/>
              </w:rPr>
            </w:pPr>
            <w:r>
              <w:rPr>
                <w:rFonts w:ascii="Book Antiqua" w:eastAsia="Book Antiqua" w:hAnsi="Book Antiqua" w:cs="Book Antiqua"/>
                <w:b/>
              </w:rPr>
              <w:t>List of partner organizations who attended the meeting: UNFPA, IFH, JHASI, Intersos, Oxfam, HCAC, MOH, AMR, Medair, IMC, UNHCR</w:t>
            </w:r>
          </w:p>
        </w:tc>
      </w:tr>
      <w:tr w:rsidR="008E7E04" w14:paraId="66DDB4FF" w14:textId="77777777">
        <w:trPr>
          <w:trHeight w:val="604"/>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0A"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Item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0B"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Agenda Item</w:t>
            </w: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0C"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Description</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0D"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Action point</w:t>
            </w:r>
          </w:p>
        </w:tc>
      </w:tr>
      <w:tr w:rsidR="008E7E04" w14:paraId="62757719" w14:textId="77777777">
        <w:trPr>
          <w:trHeight w:val="190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0E"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1</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0F"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Review of the last meeting action points and meeting minutes:</w:t>
            </w: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10" w14:textId="77777777" w:rsidR="008E7E04" w:rsidRDefault="00F067F6">
            <w:pPr>
              <w:numPr>
                <w:ilvl w:val="0"/>
                <w:numId w:val="1"/>
              </w:num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A meeting between UNHCR, UNFPA, and JHASI will be conducted to discuss the referral issue. </w:t>
            </w:r>
          </w:p>
          <w:p w14:paraId="00000011" w14:textId="1CDE5740" w:rsidR="008E7E04" w:rsidRDefault="00F067F6">
            <w:pPr>
              <w:numPr>
                <w:ilvl w:val="0"/>
                <w:numId w:val="1"/>
              </w:numPr>
              <w:tabs>
                <w:tab w:val="left" w:pos="360"/>
              </w:tabs>
              <w:spacing w:after="0" w:line="276" w:lineRule="auto"/>
              <w:rPr>
                <w:rFonts w:ascii="Book Antiqua" w:eastAsia="Book Antiqua" w:hAnsi="Book Antiqua" w:cs="Book Antiqua"/>
              </w:rPr>
            </w:pPr>
            <w:r>
              <w:rPr>
                <w:rFonts w:ascii="Book Antiqua" w:eastAsia="Book Antiqua" w:hAnsi="Book Antiqua" w:cs="Book Antiqua"/>
              </w:rPr>
              <w:t xml:space="preserve">IFH capacity Building training was conducted, and some </w:t>
            </w:r>
            <w:r w:rsidR="00392D9C">
              <w:rPr>
                <w:rFonts w:ascii="Book Antiqua" w:eastAsia="Book Antiqua" w:hAnsi="Book Antiqua" w:cs="Book Antiqua"/>
              </w:rPr>
              <w:t>SRH members</w:t>
            </w:r>
            <w:r>
              <w:rPr>
                <w:rFonts w:ascii="Book Antiqua" w:eastAsia="Book Antiqua" w:hAnsi="Book Antiqua" w:cs="Book Antiqua"/>
              </w:rPr>
              <w:t xml:space="preserve"> attended.</w:t>
            </w:r>
          </w:p>
          <w:p w14:paraId="00000012" w14:textId="77777777" w:rsidR="008E7E04" w:rsidRDefault="00F067F6">
            <w:pPr>
              <w:numPr>
                <w:ilvl w:val="0"/>
                <w:numId w:val="1"/>
              </w:numPr>
              <w:tabs>
                <w:tab w:val="left" w:pos="360"/>
              </w:tabs>
              <w:spacing w:after="0" w:line="276" w:lineRule="auto"/>
              <w:rPr>
                <w:rFonts w:ascii="Book Antiqua" w:eastAsia="Book Antiqua" w:hAnsi="Book Antiqua" w:cs="Book Antiqua"/>
              </w:rPr>
            </w:pPr>
            <w:r>
              <w:rPr>
                <w:rFonts w:ascii="Book Antiqua" w:eastAsia="Book Antiqua" w:hAnsi="Book Antiqua" w:cs="Book Antiqua"/>
              </w:rPr>
              <w:t>Activity Info. database open for reporting.</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13"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 </w:t>
            </w:r>
          </w:p>
        </w:tc>
      </w:tr>
      <w:tr w:rsidR="008E7E04" w14:paraId="4F66D977" w14:textId="77777777">
        <w:trPr>
          <w:trHeight w:val="522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4"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lastRenderedPageBreak/>
              <w:t>2</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15"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HCAC COVID-19 guidelines</w:t>
            </w:r>
          </w:p>
          <w:p w14:paraId="00000016" w14:textId="77777777" w:rsidR="008E7E04" w:rsidRDefault="008E7E04">
            <w:pPr>
              <w:tabs>
                <w:tab w:val="left" w:pos="360"/>
              </w:tabs>
              <w:spacing w:before="240" w:after="0" w:line="276" w:lineRule="auto"/>
              <w:rPr>
                <w:rFonts w:ascii="Book Antiqua" w:eastAsia="Book Antiqua" w:hAnsi="Book Antiqua" w:cs="Book Antiqua"/>
              </w:rPr>
            </w:pP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17" w14:textId="63C197FB" w:rsidR="008E7E04" w:rsidRDefault="00F067F6">
            <w:pPr>
              <w:tabs>
                <w:tab w:val="left" w:pos="360"/>
              </w:tabs>
              <w:spacing w:after="0" w:line="276" w:lineRule="auto"/>
              <w:rPr>
                <w:rFonts w:ascii="Book Antiqua" w:eastAsia="Book Antiqua" w:hAnsi="Book Antiqua" w:cs="Book Antiqua"/>
              </w:rPr>
            </w:pPr>
            <w:r>
              <w:rPr>
                <w:rFonts w:ascii="Book Antiqua" w:eastAsia="Book Antiqua" w:hAnsi="Book Antiqua" w:cs="Book Antiqua"/>
              </w:rPr>
              <w:t>To deal with the emerging coronavirus, HCAC published the COVID 19 guidelines; This guide is divided</w:t>
            </w:r>
          </w:p>
          <w:p w14:paraId="00000018" w14:textId="77777777" w:rsidR="008E7E04" w:rsidRDefault="00F067F6">
            <w:pPr>
              <w:tabs>
                <w:tab w:val="left" w:pos="360"/>
              </w:tabs>
              <w:spacing w:after="0" w:line="276" w:lineRule="auto"/>
              <w:rPr>
                <w:rFonts w:ascii="Book Antiqua" w:eastAsia="Book Antiqua" w:hAnsi="Book Antiqua" w:cs="Book Antiqua"/>
              </w:rPr>
            </w:pPr>
            <w:r>
              <w:rPr>
                <w:rFonts w:ascii="Book Antiqua" w:eastAsia="Book Antiqua" w:hAnsi="Book Antiqua" w:cs="Book Antiqua"/>
              </w:rPr>
              <w:t>Five sets of recommendations include health, safety, and patient care</w:t>
            </w:r>
          </w:p>
          <w:p w14:paraId="00000019" w14:textId="77777777" w:rsidR="008E7E04" w:rsidRDefault="00F067F6">
            <w:pPr>
              <w:tabs>
                <w:tab w:val="left" w:pos="360"/>
              </w:tabs>
              <w:spacing w:after="0" w:line="276" w:lineRule="auto"/>
              <w:rPr>
                <w:rFonts w:ascii="Book Antiqua" w:eastAsia="Book Antiqua" w:hAnsi="Book Antiqua" w:cs="Book Antiqua"/>
              </w:rPr>
            </w:pPr>
            <w:r>
              <w:rPr>
                <w:rFonts w:ascii="Book Antiqua" w:eastAsia="Book Antiqua" w:hAnsi="Book Antiqua" w:cs="Book Antiqua"/>
              </w:rPr>
              <w:t>Case management, human resource management, risk communication, and engagement Community, information, and communication management.</w:t>
            </w:r>
          </w:p>
          <w:p w14:paraId="0000001A" w14:textId="14F061E9"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This guide presents the groups, themes, recommendations, and tools that health institutions can use to conduct self-evaluation.</w:t>
            </w:r>
          </w:p>
          <w:p w14:paraId="0000001B" w14:textId="77777777" w:rsidR="008E7E04" w:rsidRDefault="00F067F6">
            <w:pPr>
              <w:tabs>
                <w:tab w:val="left" w:pos="360"/>
              </w:tabs>
              <w:spacing w:before="240" w:after="0" w:line="276" w:lineRule="auto"/>
              <w:rPr>
                <w:rFonts w:ascii="Book Antiqua" w:eastAsia="Book Antiqua" w:hAnsi="Book Antiqua" w:cs="Book Antiqua"/>
                <w:color w:val="1155CC"/>
                <w:u w:val="single"/>
              </w:rPr>
            </w:pPr>
            <w:r>
              <w:rPr>
                <w:rFonts w:ascii="Book Antiqua" w:eastAsia="Book Antiqua" w:hAnsi="Book Antiqua" w:cs="Book Antiqua"/>
              </w:rPr>
              <w:t>please find the HCAC guidelines using the below link:</w:t>
            </w:r>
            <w:hyperlink r:id="rId6">
              <w:r>
                <w:rPr>
                  <w:rFonts w:ascii="Book Antiqua" w:eastAsia="Book Antiqua" w:hAnsi="Book Antiqua" w:cs="Book Antiqua"/>
                </w:rPr>
                <w:t xml:space="preserve"> </w:t>
              </w:r>
            </w:hyperlink>
            <w:hyperlink r:id="rId7">
              <w:r>
                <w:rPr>
                  <w:rFonts w:ascii="Book Antiqua" w:eastAsia="Book Antiqua" w:hAnsi="Book Antiqua" w:cs="Book Antiqua"/>
                  <w:color w:val="1155CC"/>
                  <w:u w:val="single"/>
                </w:rPr>
                <w:t>https://drive.google.com/file/d/1zqSuWzPfwvIZzTbRPVZfaZcbtA7EXq5g/view?usp=sharing</w:t>
              </w:r>
            </w:hyperlink>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1C"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 </w:t>
            </w:r>
          </w:p>
        </w:tc>
      </w:tr>
      <w:tr w:rsidR="008E7E04" w14:paraId="37B18CD6" w14:textId="77777777">
        <w:trPr>
          <w:trHeight w:val="512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1D"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lastRenderedPageBreak/>
              <w:t xml:space="preserve">3.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1E"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 JHASi SRH Training dates announcements (5 min)</w:t>
            </w:r>
          </w:p>
          <w:p w14:paraId="0000001F" w14:textId="77777777" w:rsidR="008E7E04" w:rsidRDefault="008E7E04">
            <w:pPr>
              <w:tabs>
                <w:tab w:val="left" w:pos="360"/>
              </w:tabs>
              <w:spacing w:before="240" w:after="0" w:line="276" w:lineRule="auto"/>
              <w:rPr>
                <w:rFonts w:ascii="Book Antiqua" w:eastAsia="Book Antiqua" w:hAnsi="Book Antiqua" w:cs="Book Antiqua"/>
              </w:rPr>
            </w:pP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0" w14:textId="199D1582" w:rsidR="008E7E04" w:rsidRDefault="00F067F6">
            <w:pPr>
              <w:tabs>
                <w:tab w:val="left" w:pos="360"/>
              </w:tabs>
              <w:spacing w:before="240" w:after="240" w:line="276" w:lineRule="auto"/>
              <w:rPr>
                <w:rFonts w:ascii="Book Antiqua" w:eastAsia="Book Antiqua" w:hAnsi="Book Antiqua" w:cs="Book Antiqua"/>
              </w:rPr>
            </w:pPr>
            <w:r>
              <w:rPr>
                <w:rFonts w:ascii="Book Antiqua" w:eastAsia="Book Antiqua" w:hAnsi="Book Antiqua" w:cs="Book Antiqua"/>
              </w:rPr>
              <w:t xml:space="preserve"> JHASI presented a brief about their upcoming SRH training </w:t>
            </w:r>
            <w:r w:rsidR="00894282">
              <w:rPr>
                <w:rFonts w:ascii="Book Antiqua" w:eastAsia="Book Antiqua" w:hAnsi="Book Antiqua" w:cs="Book Antiqua"/>
              </w:rPr>
              <w:t>(Neonatal</w:t>
            </w:r>
            <w:r>
              <w:rPr>
                <w:rFonts w:ascii="Book Antiqua" w:eastAsia="Book Antiqua" w:hAnsi="Book Antiqua" w:cs="Book Antiqua"/>
              </w:rPr>
              <w:t xml:space="preserve"> Resuscitation Program (NRP), Emergency Obstetric and Neonatal Care (EmONC), Ultrasound training (U/S). </w:t>
            </w:r>
          </w:p>
          <w:p w14:paraId="00000021" w14:textId="1D17F0B5" w:rsidR="008E7E04" w:rsidRDefault="00F067F6">
            <w:pPr>
              <w:tabs>
                <w:tab w:val="left" w:pos="360"/>
              </w:tabs>
              <w:spacing w:before="240" w:after="240" w:line="276" w:lineRule="auto"/>
              <w:rPr>
                <w:rFonts w:ascii="Book Antiqua" w:eastAsia="Book Antiqua" w:hAnsi="Book Antiqua" w:cs="Book Antiqua"/>
              </w:rPr>
            </w:pPr>
            <w:r>
              <w:rPr>
                <w:rFonts w:ascii="Book Antiqua" w:eastAsia="Book Antiqua" w:hAnsi="Book Antiqua" w:cs="Book Antiqua"/>
              </w:rPr>
              <w:t xml:space="preserve">The proposed schedule was shared during the presentation. SRH SWG Coordinator will circulate an Invitation to complete the nomination process and registration. </w:t>
            </w:r>
          </w:p>
          <w:p w14:paraId="00000022" w14:textId="582C373F" w:rsidR="008E7E04" w:rsidRDefault="00F067F6">
            <w:pPr>
              <w:tabs>
                <w:tab w:val="left" w:pos="360"/>
              </w:tabs>
              <w:spacing w:before="240" w:after="240" w:line="276" w:lineRule="auto"/>
              <w:rPr>
                <w:rFonts w:ascii="Times New Roman" w:eastAsia="Times New Roman" w:hAnsi="Times New Roman" w:cs="Times New Roman"/>
                <w:sz w:val="24"/>
                <w:szCs w:val="24"/>
              </w:rPr>
            </w:pPr>
            <w:r>
              <w:rPr>
                <w:rFonts w:ascii="Book Antiqua" w:eastAsia="Book Antiqua" w:hAnsi="Book Antiqua" w:cs="Book Antiqua"/>
              </w:rPr>
              <w:t xml:space="preserve">These trainings will be conducted in Q3 only, and they will target the SRH SWG members. </w:t>
            </w:r>
            <w:r>
              <w:rPr>
                <w:rFonts w:ascii="Times New Roman" w:eastAsia="Times New Roman" w:hAnsi="Times New Roman" w:cs="Times New Roman"/>
                <w:sz w:val="24"/>
                <w:szCs w:val="24"/>
              </w:rPr>
              <w:t xml:space="preserve">These trainings are targeting General practitioners and certain specialties, including </w:t>
            </w:r>
            <w:r w:rsidR="00894282">
              <w:rPr>
                <w:rFonts w:ascii="Times New Roman" w:eastAsia="Times New Roman" w:hAnsi="Times New Roman" w:cs="Times New Roman"/>
                <w:sz w:val="24"/>
                <w:szCs w:val="24"/>
              </w:rPr>
              <w:t>(Gynecologists</w:t>
            </w:r>
            <w:r>
              <w:rPr>
                <w:rFonts w:ascii="Times New Roman" w:eastAsia="Times New Roman" w:hAnsi="Times New Roman" w:cs="Times New Roman"/>
                <w:sz w:val="24"/>
                <w:szCs w:val="24"/>
              </w:rPr>
              <w:t>, Family medicine specialists, Radiologists, and Sonographers).</w:t>
            </w:r>
          </w:p>
          <w:p w14:paraId="00000023" w14:textId="77777777" w:rsidR="008E7E04" w:rsidRDefault="00F067F6">
            <w:pPr>
              <w:tabs>
                <w:tab w:val="left" w:pos="360"/>
              </w:tabs>
              <w:spacing w:before="240" w:after="240" w:line="276" w:lineRule="auto"/>
              <w:rPr>
                <w:rFonts w:ascii="Book Antiqua" w:eastAsia="Book Antiqua" w:hAnsi="Book Antiqua" w:cs="Book Antiqua"/>
              </w:rPr>
            </w:pPr>
            <w:r>
              <w:rPr>
                <w:rFonts w:ascii="Times New Roman" w:eastAsia="Times New Roman" w:hAnsi="Times New Roman" w:cs="Times New Roman"/>
                <w:sz w:val="24"/>
                <w:szCs w:val="24"/>
              </w:rPr>
              <w:t xml:space="preserve">please find more details about JHASI Capacity building training. </w:t>
            </w:r>
            <w:hyperlink r:id="rId8">
              <w:r>
                <w:rPr>
                  <w:rFonts w:ascii="Book Antiqua" w:eastAsia="Book Antiqua" w:hAnsi="Book Antiqua" w:cs="Book Antiqua"/>
                  <w:color w:val="1155CC"/>
                  <w:u w:val="single"/>
                </w:rPr>
                <w:t>https://drive.google.com/file/d/11bYv3eWiuzVo6MTEu3ylt3ztgvXO5mp4/view?usp=sharing</w:t>
              </w:r>
            </w:hyperlink>
            <w:r>
              <w:rPr>
                <w:rFonts w:ascii="Book Antiqua" w:eastAsia="Book Antiqua" w:hAnsi="Book Antiqua" w:cs="Book Antiqua"/>
              </w:rPr>
              <w:t xml:space="preserve"> </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4" w14:textId="77777777" w:rsidR="008E7E04" w:rsidRDefault="008E7E04">
            <w:pPr>
              <w:tabs>
                <w:tab w:val="left" w:pos="360"/>
              </w:tabs>
              <w:spacing w:after="0" w:line="276" w:lineRule="auto"/>
              <w:ind w:left="720"/>
              <w:rPr>
                <w:rFonts w:ascii="Book Antiqua" w:eastAsia="Book Antiqua" w:hAnsi="Book Antiqua" w:cs="Book Antiqua"/>
              </w:rPr>
            </w:pPr>
          </w:p>
        </w:tc>
      </w:tr>
      <w:tr w:rsidR="008E7E04" w14:paraId="3174C915" w14:textId="77777777">
        <w:trPr>
          <w:trHeight w:val="339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5"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4.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6" w14:textId="77777777" w:rsidR="008E7E04" w:rsidRDefault="00F067F6">
            <w:pPr>
              <w:tabs>
                <w:tab w:val="left" w:pos="360"/>
              </w:tabs>
              <w:spacing w:after="240" w:line="276" w:lineRule="auto"/>
              <w:jc w:val="both"/>
              <w:rPr>
                <w:rFonts w:ascii="Book Antiqua" w:eastAsia="Book Antiqua" w:hAnsi="Book Antiqua" w:cs="Book Antiqua"/>
              </w:rPr>
            </w:pPr>
            <w:r>
              <w:rPr>
                <w:rFonts w:ascii="Book Antiqua" w:eastAsia="Book Antiqua" w:hAnsi="Book Antiqua" w:cs="Book Antiqua"/>
              </w:rPr>
              <w:t>Clinical Management of Rape (CMR) update (4 min)</w:t>
            </w:r>
          </w:p>
          <w:p w14:paraId="00000027" w14:textId="77777777" w:rsidR="008E7E04" w:rsidRDefault="008E7E04">
            <w:pPr>
              <w:tabs>
                <w:tab w:val="left" w:pos="360"/>
              </w:tabs>
              <w:spacing w:before="240" w:after="0" w:line="276" w:lineRule="auto"/>
              <w:rPr>
                <w:rFonts w:ascii="Book Antiqua" w:eastAsia="Book Antiqua" w:hAnsi="Book Antiqua" w:cs="Book Antiqua"/>
              </w:rPr>
            </w:pP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8" w14:textId="0F02D669" w:rsidR="008E7E04" w:rsidRDefault="00F067F6">
            <w:pPr>
              <w:tabs>
                <w:tab w:val="left" w:pos="360"/>
              </w:tabs>
              <w:spacing w:after="240" w:line="276" w:lineRule="auto"/>
              <w:rPr>
                <w:rFonts w:ascii="Book Antiqua" w:eastAsia="Book Antiqua" w:hAnsi="Book Antiqua" w:cs="Book Antiqua"/>
              </w:rPr>
            </w:pPr>
            <w:r>
              <w:rPr>
                <w:rFonts w:ascii="Book Antiqua" w:eastAsia="Book Antiqua" w:hAnsi="Book Antiqua" w:cs="Book Antiqua"/>
              </w:rPr>
              <w:t xml:space="preserve">With UNFPA support, MOH conducted one CMR training on the 21st of June 2021 for 4 days. The training targeted MOH doctors </w:t>
            </w:r>
            <w:r w:rsidR="00894282">
              <w:rPr>
                <w:rFonts w:ascii="Book Antiqua" w:eastAsia="Book Antiqua" w:hAnsi="Book Antiqua" w:cs="Book Antiqua"/>
              </w:rPr>
              <w:t>(Forensic</w:t>
            </w:r>
            <w:r>
              <w:rPr>
                <w:rFonts w:ascii="Book Antiqua" w:eastAsia="Book Antiqua" w:hAnsi="Book Antiqua" w:cs="Book Antiqua"/>
              </w:rPr>
              <w:t xml:space="preserve"> medicine, Pediatricians, ER, Gynecologists) working in the middle region hospitals. Another training will be held on the 5th of July 2021 for 4 days and will target the north region. </w:t>
            </w:r>
          </w:p>
          <w:p w14:paraId="00000029" w14:textId="7AE83CE7" w:rsidR="008E7E04" w:rsidRDefault="00F067F6">
            <w:pPr>
              <w:tabs>
                <w:tab w:val="left" w:pos="360"/>
              </w:tabs>
              <w:spacing w:after="240" w:line="276" w:lineRule="auto"/>
              <w:rPr>
                <w:rFonts w:ascii="Book Antiqua" w:eastAsia="Book Antiqua" w:hAnsi="Book Antiqua" w:cs="Book Antiqua"/>
              </w:rPr>
            </w:pPr>
            <w:r>
              <w:rPr>
                <w:rFonts w:ascii="Book Antiqua" w:eastAsia="Book Antiqua" w:hAnsi="Book Antiqua" w:cs="Book Antiqua"/>
              </w:rPr>
              <w:t xml:space="preserve">UNFPA donated three Post- Rape Kits </w:t>
            </w:r>
            <w:r w:rsidR="00894282">
              <w:rPr>
                <w:rFonts w:ascii="Book Antiqua" w:eastAsia="Book Antiqua" w:hAnsi="Book Antiqua" w:cs="Book Antiqua"/>
              </w:rPr>
              <w:t>(Emergency</w:t>
            </w:r>
            <w:r>
              <w:rPr>
                <w:rFonts w:ascii="Book Antiqua" w:eastAsia="Book Antiqua" w:hAnsi="Book Antiqua" w:cs="Book Antiqua"/>
              </w:rPr>
              <w:t xml:space="preserve"> Reproductive Kit 3) to MOH to provide CMR services in three main hospitals that participated in the Pilot Phase ( Al-Basheer Hospital, Zarqa Governmental Hospital, Princess Badeea’a Teaching Hospital). </w:t>
            </w:r>
          </w:p>
          <w:p w14:paraId="0000002A" w14:textId="77777777" w:rsidR="008E7E04" w:rsidRDefault="00F067F6">
            <w:pPr>
              <w:tabs>
                <w:tab w:val="left" w:pos="360"/>
              </w:tabs>
              <w:spacing w:after="240" w:line="276" w:lineRule="auto"/>
              <w:rPr>
                <w:rFonts w:ascii="Book Antiqua" w:eastAsia="Book Antiqua" w:hAnsi="Book Antiqua" w:cs="Book Antiqua"/>
              </w:rPr>
            </w:pPr>
            <w:r>
              <w:rPr>
                <w:rFonts w:ascii="Book Antiqua" w:eastAsia="Book Antiqua" w:hAnsi="Book Antiqua" w:cs="Book Antiqua"/>
              </w:rPr>
              <w:lastRenderedPageBreak/>
              <w:t xml:space="preserve">UNFPA conducted a Health facility assessment to ensure that the mentioned hospital will pass the assessment criteria and are eligible to provide CMR services. </w:t>
            </w:r>
          </w:p>
          <w:p w14:paraId="0000002B" w14:textId="1937B049" w:rsidR="008E7E04" w:rsidRDefault="00F067F6">
            <w:pPr>
              <w:tabs>
                <w:tab w:val="left" w:pos="360"/>
              </w:tabs>
              <w:spacing w:after="240" w:line="276" w:lineRule="auto"/>
              <w:rPr>
                <w:rFonts w:ascii="Book Antiqua" w:eastAsia="Book Antiqua" w:hAnsi="Book Antiqua" w:cs="Book Antiqua"/>
              </w:rPr>
            </w:pPr>
            <w:r>
              <w:rPr>
                <w:rFonts w:ascii="Book Antiqua" w:eastAsia="Book Antiqua" w:hAnsi="Book Antiqua" w:cs="Book Antiqua"/>
              </w:rPr>
              <w:t xml:space="preserve">Please refer to the MOH presentation about CMR training and updates: </w:t>
            </w:r>
          </w:p>
          <w:bookmarkStart w:id="0" w:name="_GoBack"/>
          <w:p w14:paraId="0000002C" w14:textId="77777777" w:rsidR="008E7E04" w:rsidRDefault="0015522B">
            <w:pPr>
              <w:tabs>
                <w:tab w:val="left" w:pos="360"/>
              </w:tabs>
              <w:spacing w:after="240" w:line="276" w:lineRule="auto"/>
              <w:rPr>
                <w:rFonts w:ascii="Book Antiqua" w:eastAsia="Book Antiqua" w:hAnsi="Book Antiqua" w:cs="Book Antiqua"/>
              </w:rPr>
            </w:pPr>
            <w:r>
              <w:fldChar w:fldCharType="begin"/>
            </w:r>
            <w:r>
              <w:instrText xml:space="preserve"> HYPERLINK "https://drive.google.com/file/d/1mvRuXP3V0kl7bhKfl4pUsDdjc5nZswrR/view?usp=sharing" \h </w:instrText>
            </w:r>
            <w:r>
              <w:fldChar w:fldCharType="separate"/>
            </w:r>
            <w:r w:rsidR="00F067F6">
              <w:rPr>
                <w:rFonts w:ascii="Book Antiqua" w:eastAsia="Book Antiqua" w:hAnsi="Book Antiqua" w:cs="Book Antiqua"/>
                <w:color w:val="1155CC"/>
                <w:u w:val="single"/>
              </w:rPr>
              <w:t>https://drive.google.com/file/d/1mvRuXP3V0kl7bhKfl4pUsDdjc5nZswrR/view?usp=sharing</w:t>
            </w:r>
            <w:r>
              <w:rPr>
                <w:rFonts w:ascii="Book Antiqua" w:eastAsia="Book Antiqua" w:hAnsi="Book Antiqua" w:cs="Book Antiqua"/>
                <w:color w:val="1155CC"/>
                <w:u w:val="single"/>
              </w:rPr>
              <w:fldChar w:fldCharType="end"/>
            </w:r>
            <w:r w:rsidR="00F067F6">
              <w:rPr>
                <w:rFonts w:ascii="Book Antiqua" w:eastAsia="Book Antiqua" w:hAnsi="Book Antiqua" w:cs="Book Antiqua"/>
              </w:rPr>
              <w:t xml:space="preserve"> </w:t>
            </w:r>
            <w:bookmarkEnd w:id="0"/>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D" w14:textId="77777777" w:rsidR="008E7E04" w:rsidRDefault="008E7E04">
            <w:pPr>
              <w:tabs>
                <w:tab w:val="left" w:pos="360"/>
              </w:tabs>
              <w:spacing w:after="0" w:line="276" w:lineRule="auto"/>
              <w:ind w:left="720"/>
              <w:rPr>
                <w:rFonts w:ascii="Book Antiqua" w:eastAsia="Book Antiqua" w:hAnsi="Book Antiqua" w:cs="Book Antiqua"/>
              </w:rPr>
            </w:pPr>
          </w:p>
        </w:tc>
      </w:tr>
      <w:tr w:rsidR="008E7E04" w14:paraId="6852EE36" w14:textId="77777777">
        <w:trPr>
          <w:trHeight w:val="253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2E"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lastRenderedPageBreak/>
              <w:t xml:space="preserve">5.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2F" w14:textId="77777777" w:rsidR="008E7E04" w:rsidRDefault="00F067F6">
            <w:pPr>
              <w:tabs>
                <w:tab w:val="left" w:pos="360"/>
              </w:tabs>
              <w:spacing w:after="240" w:line="276" w:lineRule="auto"/>
              <w:jc w:val="both"/>
              <w:rPr>
                <w:rFonts w:ascii="Book Antiqua" w:eastAsia="Book Antiqua" w:hAnsi="Book Antiqua" w:cs="Book Antiqua"/>
              </w:rPr>
            </w:pPr>
            <w:r>
              <w:rPr>
                <w:rFonts w:ascii="Book Antiqua" w:eastAsia="Book Antiqua" w:hAnsi="Book Antiqua" w:cs="Book Antiqua"/>
              </w:rPr>
              <w:t xml:space="preserve">HCAC COVID-19 Guidelines </w:t>
            </w: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0"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HCAC published the COVID 19 guidelines to deal with the emerging coronavirus crisis. The guidelines aim to improve the quality of provided services during the pandemic.</w:t>
            </w:r>
          </w:p>
          <w:p w14:paraId="00000031" w14:textId="0872A6CE"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This guide is divided into five sets of recommendations: health and safety, patient care and case management, management of the human resource, reporting risks and danger acts, Community engagement, information, and communication management.</w:t>
            </w:r>
          </w:p>
          <w:p w14:paraId="00000032"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This guide presents the groups, themes, recommendations, and tools that health institutions can use to conduct self-evaluation.</w:t>
            </w:r>
          </w:p>
          <w:p w14:paraId="00000033" w14:textId="77777777" w:rsidR="008E7E04" w:rsidRDefault="00F067F6">
            <w:pPr>
              <w:tabs>
                <w:tab w:val="left" w:pos="360"/>
              </w:tabs>
              <w:spacing w:after="240" w:line="276" w:lineRule="auto"/>
              <w:rPr>
                <w:rFonts w:ascii="Book Antiqua" w:eastAsia="Book Antiqua" w:hAnsi="Book Antiqua" w:cs="Book Antiqua"/>
              </w:rPr>
            </w:pPr>
            <w:r>
              <w:rPr>
                <w:rFonts w:ascii="Book Antiqua" w:eastAsia="Book Antiqua" w:hAnsi="Book Antiqua" w:cs="Book Antiqua"/>
              </w:rPr>
              <w:t>please find the HCAC guidelines using the below link:</w:t>
            </w:r>
            <w:hyperlink r:id="rId9">
              <w:r>
                <w:rPr>
                  <w:rFonts w:ascii="Book Antiqua" w:eastAsia="Book Antiqua" w:hAnsi="Book Antiqua" w:cs="Book Antiqua"/>
                </w:rPr>
                <w:t xml:space="preserve"> </w:t>
              </w:r>
            </w:hyperlink>
            <w:hyperlink r:id="rId10">
              <w:r>
                <w:rPr>
                  <w:rFonts w:ascii="Book Antiqua" w:eastAsia="Book Antiqua" w:hAnsi="Book Antiqua" w:cs="Book Antiqua"/>
                  <w:color w:val="1155CC"/>
                  <w:u w:val="single"/>
                </w:rPr>
                <w:t>https://drive.google.com/file/d/1zqSuWzPfwvIZzTbRPVZfaZcbtA7EXq5g/view?usp=sharing</w:t>
              </w:r>
            </w:hyperlink>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4" w14:textId="77777777" w:rsidR="008E7E04" w:rsidRDefault="008E7E04">
            <w:pPr>
              <w:tabs>
                <w:tab w:val="left" w:pos="360"/>
              </w:tabs>
              <w:spacing w:after="0" w:line="276" w:lineRule="auto"/>
              <w:ind w:left="720"/>
              <w:rPr>
                <w:rFonts w:ascii="Book Antiqua" w:eastAsia="Book Antiqua" w:hAnsi="Book Antiqua" w:cs="Book Antiqua"/>
              </w:rPr>
            </w:pPr>
          </w:p>
        </w:tc>
      </w:tr>
      <w:tr w:rsidR="008E7E04" w14:paraId="508987AD" w14:textId="77777777">
        <w:trPr>
          <w:trHeight w:val="253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5"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lastRenderedPageBreak/>
              <w:t xml:space="preserve">5.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6" w14:textId="77777777" w:rsidR="008E7E04" w:rsidRDefault="00F067F6">
            <w:pPr>
              <w:tabs>
                <w:tab w:val="left" w:pos="360"/>
              </w:tabs>
              <w:spacing w:after="240" w:line="276" w:lineRule="auto"/>
              <w:jc w:val="both"/>
              <w:rPr>
                <w:rFonts w:ascii="Book Antiqua" w:eastAsia="Book Antiqua" w:hAnsi="Book Antiqua" w:cs="Book Antiqua"/>
              </w:rPr>
            </w:pPr>
            <w:r>
              <w:rPr>
                <w:rFonts w:ascii="Book Antiqua" w:eastAsia="Book Antiqua" w:hAnsi="Book Antiqua" w:cs="Book Antiqua"/>
              </w:rPr>
              <w:t>Family Planning Assessment in Camps (5 min)</w:t>
            </w:r>
          </w:p>
          <w:p w14:paraId="00000037" w14:textId="77777777" w:rsidR="008E7E04" w:rsidRDefault="008E7E04">
            <w:pPr>
              <w:tabs>
                <w:tab w:val="left" w:pos="360"/>
              </w:tabs>
              <w:spacing w:before="240" w:after="0" w:line="276" w:lineRule="auto"/>
              <w:rPr>
                <w:rFonts w:ascii="Book Antiqua" w:eastAsia="Book Antiqua" w:hAnsi="Book Antiqua" w:cs="Book Antiqua"/>
              </w:rPr>
            </w:pP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8" w14:textId="1458D5A6" w:rsidR="008E7E04" w:rsidRDefault="00F067F6">
            <w:pPr>
              <w:tabs>
                <w:tab w:val="left" w:pos="360"/>
              </w:tabs>
              <w:spacing w:after="240" w:line="276" w:lineRule="auto"/>
              <w:rPr>
                <w:rFonts w:ascii="Book Antiqua" w:eastAsia="Book Antiqua" w:hAnsi="Book Antiqua" w:cs="Book Antiqua"/>
              </w:rPr>
            </w:pPr>
            <w:r>
              <w:rPr>
                <w:rFonts w:ascii="Book Antiqua" w:eastAsia="Book Antiqua" w:hAnsi="Book Antiqua" w:cs="Book Antiqua"/>
              </w:rPr>
              <w:t>IRC recently developed a technical concept note to assess any changes in service provision or utilization of Family planning services at the camps. The aim is to produce guidance and recommendation towards implementing a Human right -based approach to provide FP services.</w:t>
            </w:r>
          </w:p>
          <w:p w14:paraId="00000039" w14:textId="26B3D599" w:rsidR="008E7E04" w:rsidRDefault="00F067F6">
            <w:pPr>
              <w:tabs>
                <w:tab w:val="left" w:pos="360"/>
              </w:tabs>
              <w:spacing w:after="240" w:line="276" w:lineRule="auto"/>
              <w:rPr>
                <w:rFonts w:ascii="Book Antiqua" w:eastAsia="Book Antiqua" w:hAnsi="Book Antiqua" w:cs="Book Antiqua"/>
              </w:rPr>
            </w:pPr>
            <w:r>
              <w:rPr>
                <w:rFonts w:ascii="Book Antiqua" w:eastAsia="Book Antiqua" w:hAnsi="Book Antiqua" w:cs="Book Antiqua"/>
              </w:rPr>
              <w:t xml:space="preserve">The assessment aims to assess the service availability, facility readiness, accessibility of the clients to family planning services. In addition, the assessment will assess the perception of clients and barriers that affect the FP service uptake and the perception of SRH health providers about how to improve the quality of FP services and the working environment. Also, examine the FP data that will be collected from all health facilities targeted and compare 2020 data with 2021 data (from March to December) to show the impact of the COVID-19 crisis on FP service uptake. Lastly, to identify any emerging needs that may need to be addressed when providing FP services to a vulnerable group. </w:t>
            </w:r>
          </w:p>
          <w:p w14:paraId="0000003A" w14:textId="77777777" w:rsidR="008E7E04" w:rsidRDefault="00F067F6">
            <w:pPr>
              <w:tabs>
                <w:tab w:val="left" w:pos="360"/>
              </w:tabs>
              <w:spacing w:after="240" w:line="276" w:lineRule="auto"/>
              <w:rPr>
                <w:rFonts w:ascii="Book Antiqua" w:eastAsia="Book Antiqua" w:hAnsi="Book Antiqua" w:cs="Book Antiqua"/>
              </w:rPr>
            </w:pPr>
            <w:r>
              <w:rPr>
                <w:rFonts w:ascii="Book Antiqua" w:eastAsia="Book Antiqua" w:hAnsi="Book Antiqua" w:cs="Book Antiqua"/>
              </w:rPr>
              <w:t>it worth looking at the healthcare providers bias and perception about the FP methods</w:t>
            </w:r>
          </w:p>
          <w:p w14:paraId="0000003B" w14:textId="77777777" w:rsidR="008E7E04" w:rsidRDefault="00F067F6">
            <w:pPr>
              <w:tabs>
                <w:tab w:val="left" w:pos="360"/>
              </w:tabs>
              <w:spacing w:after="240" w:line="276" w:lineRule="auto"/>
              <w:rPr>
                <w:rFonts w:ascii="Book Antiqua" w:eastAsia="Book Antiqua" w:hAnsi="Book Antiqua" w:cs="Book Antiqua"/>
              </w:rPr>
            </w:pPr>
            <w:r>
              <w:rPr>
                <w:rFonts w:ascii="Book Antiqua" w:eastAsia="Book Antiqua" w:hAnsi="Book Antiqua" w:cs="Book Antiqua"/>
              </w:rPr>
              <w:t xml:space="preserve">More information will be shared with the group when UNFPA- IRC starts the assessment. </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C" w14:textId="77777777" w:rsidR="008E7E04" w:rsidRDefault="008E7E04">
            <w:pPr>
              <w:tabs>
                <w:tab w:val="left" w:pos="360"/>
              </w:tabs>
              <w:spacing w:after="0" w:line="276" w:lineRule="auto"/>
              <w:ind w:left="720"/>
              <w:rPr>
                <w:rFonts w:ascii="Book Antiqua" w:eastAsia="Book Antiqua" w:hAnsi="Book Antiqua" w:cs="Book Antiqua"/>
              </w:rPr>
            </w:pPr>
          </w:p>
        </w:tc>
      </w:tr>
      <w:tr w:rsidR="008E7E04" w14:paraId="4726CD91" w14:textId="77777777">
        <w:trPr>
          <w:trHeight w:val="261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D"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lastRenderedPageBreak/>
              <w:t>6.</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E"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SRH SWG members Updates </w:t>
            </w: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F"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 xml:space="preserve">JHASI: </w:t>
            </w:r>
          </w:p>
          <w:p w14:paraId="00000040"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-The Total deliveries 1438 deliveries. </w:t>
            </w:r>
          </w:p>
          <w:p w14:paraId="00000041" w14:textId="276320F9"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 Today, the referral will be handed over from JPS to IMC. JHASI will work closely with IMC to ensure a smooth Handover and referral of needed cases esp. during the night shift. </w:t>
            </w:r>
          </w:p>
          <w:p w14:paraId="00000042"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Around 90% of healthcare providers now are vaccinated.</w:t>
            </w:r>
          </w:p>
          <w:p w14:paraId="00000043" w14:textId="77777777" w:rsidR="008E7E04" w:rsidRDefault="008E7E04">
            <w:pPr>
              <w:pBdr>
                <w:top w:val="nil"/>
                <w:left w:val="nil"/>
                <w:bottom w:val="nil"/>
                <w:right w:val="nil"/>
                <w:between w:val="nil"/>
              </w:pBdr>
              <w:tabs>
                <w:tab w:val="left" w:pos="360"/>
              </w:tabs>
              <w:spacing w:after="0" w:line="240" w:lineRule="auto"/>
              <w:rPr>
                <w:rFonts w:ascii="Book Antiqua" w:eastAsia="Book Antiqua" w:hAnsi="Book Antiqua" w:cs="Book Antiqua"/>
              </w:rPr>
            </w:pPr>
          </w:p>
          <w:p w14:paraId="00000044"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b/>
                <w:sz w:val="24"/>
                <w:szCs w:val="24"/>
                <w:u w:val="single"/>
              </w:rPr>
              <w:t>IFH:</w:t>
            </w:r>
            <w:r>
              <w:rPr>
                <w:rFonts w:ascii="Book Antiqua" w:eastAsia="Book Antiqua" w:hAnsi="Book Antiqua" w:cs="Book Antiqua"/>
              </w:rPr>
              <w:t xml:space="preserve"> </w:t>
            </w:r>
          </w:p>
          <w:p w14:paraId="00000045" w14:textId="55E08E06"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IFH presented the results of the last CMR training conducted in June 2021. The training targeted Healthcare providers from (AMR, JHASI, IFH, Caritas”. The training aims to build the participants’ clinical and technical skills in providing the clinical management of sexual assault and psychosocial care. Provide participants with guidance on how to ensure using the survivor-centered skills when engaging with GBV survivors.</w:t>
            </w:r>
          </w:p>
          <w:p w14:paraId="00000046"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The MISP training will be conducted on the 25th of July. </w:t>
            </w:r>
          </w:p>
          <w:p w14:paraId="00000047" w14:textId="77777777" w:rsidR="008E7E04" w:rsidRDefault="008E7E04">
            <w:pPr>
              <w:pBdr>
                <w:top w:val="nil"/>
                <w:left w:val="nil"/>
                <w:bottom w:val="nil"/>
                <w:right w:val="nil"/>
                <w:between w:val="nil"/>
              </w:pBdr>
              <w:tabs>
                <w:tab w:val="left" w:pos="360"/>
              </w:tabs>
              <w:spacing w:after="0" w:line="240" w:lineRule="auto"/>
              <w:rPr>
                <w:rFonts w:ascii="Book Antiqua" w:eastAsia="Book Antiqua" w:hAnsi="Book Antiqua" w:cs="Book Antiqua"/>
              </w:rPr>
            </w:pPr>
          </w:p>
          <w:p w14:paraId="00000048"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IMC:</w:t>
            </w:r>
          </w:p>
          <w:p w14:paraId="00000049" w14:textId="3A75640D"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Until now, the total deliveries in IMC I</w:t>
            </w:r>
            <w:r w:rsidR="00894282">
              <w:rPr>
                <w:rFonts w:ascii="Book Antiqua" w:eastAsia="Book Antiqua" w:hAnsi="Book Antiqua" w:cs="Book Antiqua"/>
              </w:rPr>
              <w:t>r</w:t>
            </w:r>
            <w:r>
              <w:rPr>
                <w:rFonts w:ascii="Book Antiqua" w:eastAsia="Book Antiqua" w:hAnsi="Book Antiqua" w:cs="Book Antiqua"/>
              </w:rPr>
              <w:t>bid- Hospital is 561 delivers, among them 125 delivered by C-section. Also, there is 52 NICU admission.</w:t>
            </w:r>
          </w:p>
          <w:p w14:paraId="0000004A" w14:textId="20A67B85"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in Azraq hospital, 207 delivers, among them 72 C-sections.</w:t>
            </w:r>
          </w:p>
          <w:p w14:paraId="0000004B"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 still facing the challenge of increasing the number of Blood units in Azraq hospital to 6 units instead of 4. </w:t>
            </w:r>
          </w:p>
          <w:p w14:paraId="0000004C"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Azraq camp Updates:</w:t>
            </w:r>
          </w:p>
          <w:p w14:paraId="0000004D"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IRC is co-chairing the SRH SWG in Azraq camp with UNFPA. During the last meeting, the WG assigned a focal point for disability and another one for training. Also, a committee was established among the WG members to decide on the main activities that will be held during the international days. </w:t>
            </w:r>
          </w:p>
          <w:p w14:paraId="0000004E"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 xml:space="preserve">IRC: </w:t>
            </w:r>
          </w:p>
          <w:p w14:paraId="0000004F"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please check the IRC presentation about the SRH services provided during June, main capacity building trainings conducted, and COVID-19 vaccination status. </w:t>
            </w:r>
          </w:p>
          <w:p w14:paraId="00000050" w14:textId="77777777" w:rsidR="008E7E04" w:rsidRDefault="0015522B">
            <w:pPr>
              <w:pBdr>
                <w:top w:val="nil"/>
                <w:left w:val="nil"/>
                <w:bottom w:val="nil"/>
                <w:right w:val="nil"/>
                <w:between w:val="nil"/>
              </w:pBdr>
              <w:tabs>
                <w:tab w:val="left" w:pos="360"/>
              </w:tabs>
              <w:spacing w:after="0" w:line="240" w:lineRule="auto"/>
              <w:rPr>
                <w:rFonts w:ascii="Book Antiqua" w:eastAsia="Book Antiqua" w:hAnsi="Book Antiqua" w:cs="Book Antiqua"/>
              </w:rPr>
            </w:pPr>
            <w:hyperlink r:id="rId11">
              <w:r w:rsidR="00F067F6">
                <w:rPr>
                  <w:rFonts w:ascii="Book Antiqua" w:eastAsia="Book Antiqua" w:hAnsi="Book Antiqua" w:cs="Book Antiqua"/>
                  <w:color w:val="1155CC"/>
                  <w:u w:val="single"/>
                </w:rPr>
                <w:t>https://drive.google.com/file/d/1_F6XWqKk_lB0hoQHJWe-12qBC26anJZm/view?usp=sharing</w:t>
              </w:r>
            </w:hyperlink>
            <w:r w:rsidR="00F067F6">
              <w:rPr>
                <w:rFonts w:ascii="Book Antiqua" w:eastAsia="Book Antiqua" w:hAnsi="Book Antiqua" w:cs="Book Antiqua"/>
              </w:rPr>
              <w:t xml:space="preserve"> </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1" w14:textId="77777777" w:rsidR="008E7E04" w:rsidRDefault="008E7E04">
            <w:pPr>
              <w:tabs>
                <w:tab w:val="left" w:pos="360"/>
              </w:tabs>
              <w:spacing w:after="0" w:line="276" w:lineRule="auto"/>
              <w:ind w:left="720"/>
              <w:rPr>
                <w:rFonts w:ascii="Book Antiqua" w:eastAsia="Book Antiqua" w:hAnsi="Book Antiqua" w:cs="Book Antiqua"/>
              </w:rPr>
            </w:pPr>
          </w:p>
        </w:tc>
      </w:tr>
      <w:tr w:rsidR="008E7E04" w14:paraId="36A905B9" w14:textId="77777777" w:rsidTr="0015522B">
        <w:trPr>
          <w:trHeight w:val="800"/>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2"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lastRenderedPageBreak/>
              <w:t xml:space="preserve">7. </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3" w14:textId="77777777" w:rsidR="008E7E04" w:rsidRDefault="00F067F6">
            <w:pPr>
              <w:tabs>
                <w:tab w:val="left" w:pos="360"/>
              </w:tabs>
              <w:spacing w:before="240" w:after="0" w:line="276" w:lineRule="auto"/>
              <w:rPr>
                <w:rFonts w:ascii="Book Antiqua" w:eastAsia="Book Antiqua" w:hAnsi="Book Antiqua" w:cs="Book Antiqua"/>
                <w:b/>
              </w:rPr>
            </w:pPr>
            <w:r>
              <w:rPr>
                <w:rFonts w:ascii="Book Antiqua" w:eastAsia="Book Antiqua" w:hAnsi="Book Antiqua" w:cs="Book Antiqua"/>
                <w:b/>
              </w:rPr>
              <w:t>AOB</w:t>
            </w:r>
          </w:p>
          <w:p w14:paraId="00000054"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A.  HPF Endorsed GiHA Action Plan + next steps</w:t>
            </w:r>
          </w:p>
          <w:p w14:paraId="00000055" w14:textId="77777777" w:rsidR="008E7E04" w:rsidRDefault="008E7E04">
            <w:pPr>
              <w:tabs>
                <w:tab w:val="left" w:pos="360"/>
              </w:tabs>
              <w:spacing w:before="240" w:after="0" w:line="276" w:lineRule="auto"/>
              <w:rPr>
                <w:rFonts w:ascii="Book Antiqua" w:eastAsia="Book Antiqua" w:hAnsi="Book Antiqua" w:cs="Book Antiqua"/>
              </w:rPr>
            </w:pP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6" w14:textId="7A171AFC"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On 27th May, the Humanitarian Partners Forum (HPF) endorsed the Action Plan on Gender in Humanitarian Action (GiHA) for the Jordan humanitarian refugee response.</w:t>
            </w:r>
          </w:p>
          <w:p w14:paraId="00000057" w14:textId="2DDD4FF8"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The AP includes key recommendations and actions along with associated indicators, responsible parties, and resources to strengthen the gender responsiveness of its humanitarian systems, structures, and expertise to deliver on the World Humanitarian Summit and IASC Gender Policy commitments. </w:t>
            </w:r>
          </w:p>
          <w:p w14:paraId="00000058" w14:textId="77777777" w:rsidR="008E7E04" w:rsidRDefault="008E7E04">
            <w:pPr>
              <w:pBdr>
                <w:top w:val="nil"/>
                <w:left w:val="nil"/>
                <w:bottom w:val="nil"/>
                <w:right w:val="nil"/>
                <w:between w:val="nil"/>
              </w:pBdr>
              <w:tabs>
                <w:tab w:val="left" w:pos="360"/>
              </w:tabs>
              <w:spacing w:after="0" w:line="240" w:lineRule="auto"/>
              <w:rPr>
                <w:rFonts w:ascii="Book Antiqua" w:eastAsia="Book Antiqua" w:hAnsi="Book Antiqua" w:cs="Book Antiqua"/>
              </w:rPr>
            </w:pPr>
          </w:p>
          <w:p w14:paraId="00000059"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This action plan is the outcome of the GiHA Review led by the HPF GiHA Reference Group, co-chaired by UN Women and UNHCR, including members representing the Government, CSOs, donors, UN, and INGOs.</w:t>
            </w:r>
          </w:p>
          <w:p w14:paraId="0000005A" w14:textId="77777777" w:rsidR="008E7E04" w:rsidRDefault="008E7E04">
            <w:pPr>
              <w:pBdr>
                <w:top w:val="nil"/>
                <w:left w:val="nil"/>
                <w:bottom w:val="nil"/>
                <w:right w:val="nil"/>
                <w:between w:val="nil"/>
              </w:pBdr>
              <w:tabs>
                <w:tab w:val="left" w:pos="360"/>
              </w:tabs>
              <w:spacing w:after="0" w:line="240" w:lineRule="auto"/>
              <w:rPr>
                <w:rFonts w:ascii="Book Antiqua" w:eastAsia="Book Antiqua" w:hAnsi="Book Antiqua" w:cs="Book Antiqua"/>
              </w:rPr>
            </w:pPr>
          </w:p>
          <w:p w14:paraId="0000005B"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The review was conducted between 2019-2021 based on desk review, key informant interviews, focus group discussions, and stakeholder consultations. </w:t>
            </w:r>
          </w:p>
          <w:p w14:paraId="0000005C" w14:textId="77777777" w:rsidR="008E7E04" w:rsidRDefault="008E7E04">
            <w:pPr>
              <w:pBdr>
                <w:top w:val="nil"/>
                <w:left w:val="nil"/>
                <w:bottom w:val="nil"/>
                <w:right w:val="nil"/>
                <w:between w:val="nil"/>
              </w:pBdr>
              <w:tabs>
                <w:tab w:val="left" w:pos="360"/>
              </w:tabs>
              <w:spacing w:after="0" w:line="240" w:lineRule="auto"/>
              <w:rPr>
                <w:rFonts w:ascii="Book Antiqua" w:eastAsia="Book Antiqua" w:hAnsi="Book Antiqua" w:cs="Book Antiqua"/>
              </w:rPr>
            </w:pPr>
          </w:p>
          <w:p w14:paraId="0000005D"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At the end of the period, there will be a reporting on achievement to HPF, monitoring of the AP activities implementation.</w:t>
            </w:r>
          </w:p>
          <w:p w14:paraId="0000005E" w14:textId="77777777" w:rsidR="008E7E04" w:rsidRDefault="008E7E04">
            <w:pPr>
              <w:pBdr>
                <w:top w:val="nil"/>
                <w:left w:val="nil"/>
                <w:bottom w:val="nil"/>
                <w:right w:val="nil"/>
                <w:between w:val="nil"/>
              </w:pBdr>
              <w:tabs>
                <w:tab w:val="left" w:pos="360"/>
              </w:tabs>
              <w:spacing w:after="0" w:line="240" w:lineRule="auto"/>
              <w:rPr>
                <w:rFonts w:ascii="Book Antiqua" w:eastAsia="Book Antiqua" w:hAnsi="Book Antiqua" w:cs="Book Antiqua"/>
              </w:rPr>
            </w:pPr>
          </w:p>
          <w:p w14:paraId="0000005F"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The final GiHA Review report and the Summary report will be circulated to all SRH SWG members.</w:t>
            </w:r>
          </w:p>
          <w:p w14:paraId="00000060"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 xml:space="preserve"> Summary review report: </w:t>
            </w:r>
            <w:hyperlink r:id="rId12">
              <w:r>
                <w:rPr>
                  <w:rFonts w:ascii="Book Antiqua" w:eastAsia="Book Antiqua" w:hAnsi="Book Antiqua" w:cs="Book Antiqua"/>
                  <w:color w:val="1155CC"/>
                  <w:u w:val="single"/>
                </w:rPr>
                <w:t>https://drive.google.com/file/d/1Fjn8l8by3G6J-mSYUH_DBXIzD8w1S3-9/view?usp=sharing</w:t>
              </w:r>
            </w:hyperlink>
            <w:r>
              <w:rPr>
                <w:rFonts w:ascii="Book Antiqua" w:eastAsia="Book Antiqua" w:hAnsi="Book Antiqua" w:cs="Book Antiqua"/>
              </w:rPr>
              <w:t xml:space="preserve"> </w:t>
            </w:r>
          </w:p>
          <w:p w14:paraId="00000061" w14:textId="77777777" w:rsidR="008E7E04" w:rsidRDefault="00F067F6">
            <w:pPr>
              <w:pBdr>
                <w:top w:val="nil"/>
                <w:left w:val="nil"/>
                <w:bottom w:val="nil"/>
                <w:right w:val="nil"/>
                <w:between w:val="nil"/>
              </w:pBdr>
              <w:tabs>
                <w:tab w:val="left" w:pos="360"/>
              </w:tabs>
              <w:spacing w:after="0" w:line="240" w:lineRule="auto"/>
              <w:rPr>
                <w:rFonts w:ascii="Book Antiqua" w:eastAsia="Book Antiqua" w:hAnsi="Book Antiqua" w:cs="Book Antiqua"/>
              </w:rPr>
            </w:pPr>
            <w:r>
              <w:rPr>
                <w:rFonts w:ascii="Book Antiqua" w:eastAsia="Book Antiqua" w:hAnsi="Book Antiqua" w:cs="Book Antiqua"/>
              </w:rPr>
              <w:t>GiHA AP:</w:t>
            </w:r>
          </w:p>
          <w:p w14:paraId="00000062" w14:textId="77777777" w:rsidR="008E7E04" w:rsidRDefault="0015522B">
            <w:pPr>
              <w:pBdr>
                <w:top w:val="nil"/>
                <w:left w:val="nil"/>
                <w:bottom w:val="nil"/>
                <w:right w:val="nil"/>
                <w:between w:val="nil"/>
              </w:pBdr>
              <w:tabs>
                <w:tab w:val="left" w:pos="360"/>
              </w:tabs>
              <w:spacing w:after="0" w:line="240" w:lineRule="auto"/>
              <w:rPr>
                <w:rFonts w:ascii="Book Antiqua" w:eastAsia="Book Antiqua" w:hAnsi="Book Antiqua" w:cs="Book Antiqua"/>
              </w:rPr>
            </w:pPr>
            <w:hyperlink r:id="rId13">
              <w:r w:rsidR="00F067F6">
                <w:rPr>
                  <w:rFonts w:ascii="Book Antiqua" w:eastAsia="Book Antiqua" w:hAnsi="Book Antiqua" w:cs="Book Antiqua"/>
                  <w:color w:val="1155CC"/>
                  <w:u w:val="single"/>
                </w:rPr>
                <w:t>https://drive.google.com/file/d/1Fd7Od5IsFyIx-A1A0MBR_N6qV6Ah_Ekr/view?usp=sharing</w:t>
              </w:r>
            </w:hyperlink>
            <w:r w:rsidR="00F067F6">
              <w:rPr>
                <w:rFonts w:ascii="Book Antiqua" w:eastAsia="Book Antiqua" w:hAnsi="Book Antiqua" w:cs="Book Antiqua"/>
              </w:rPr>
              <w:t xml:space="preserve"> </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3"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lastRenderedPageBreak/>
              <w:t xml:space="preserve"> </w:t>
            </w:r>
          </w:p>
        </w:tc>
      </w:tr>
      <w:tr w:rsidR="008E7E04" w14:paraId="0D4D6014" w14:textId="77777777">
        <w:trPr>
          <w:trHeight w:val="409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64" w14:textId="77777777" w:rsidR="008E7E04" w:rsidRDefault="008E7E04">
            <w:pPr>
              <w:tabs>
                <w:tab w:val="left" w:pos="360"/>
              </w:tabs>
              <w:spacing w:before="240" w:after="0" w:line="276" w:lineRule="auto"/>
              <w:rPr>
                <w:rFonts w:ascii="Book Antiqua" w:eastAsia="Book Antiqua" w:hAnsi="Book Antiqua" w:cs="Book Antiqua"/>
              </w:rPr>
            </w:pP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5" w14:textId="77777777" w:rsidR="008E7E04" w:rsidRDefault="00F067F6">
            <w:pPr>
              <w:tabs>
                <w:tab w:val="left" w:pos="360"/>
              </w:tabs>
              <w:spacing w:before="240" w:after="0" w:line="276" w:lineRule="auto"/>
              <w:rPr>
                <w:rFonts w:ascii="Book Antiqua" w:eastAsia="Book Antiqua" w:hAnsi="Book Antiqua" w:cs="Book Antiqua"/>
                <w:b/>
              </w:rPr>
            </w:pPr>
            <w:r>
              <w:rPr>
                <w:rFonts w:ascii="Book Antiqua" w:eastAsia="Book Antiqua" w:hAnsi="Book Antiqua" w:cs="Book Antiqua"/>
                <w:b/>
              </w:rPr>
              <w:t>AOB:</w:t>
            </w:r>
          </w:p>
          <w:p w14:paraId="00000066"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B. HIS Quarter 1 reports for refugee camps</w:t>
            </w:r>
          </w:p>
          <w:p w14:paraId="00000067" w14:textId="77777777" w:rsidR="008E7E04" w:rsidRDefault="008E7E04">
            <w:pPr>
              <w:tabs>
                <w:tab w:val="left" w:pos="360"/>
              </w:tabs>
              <w:spacing w:before="240" w:after="0" w:line="276" w:lineRule="auto"/>
              <w:rPr>
                <w:rFonts w:ascii="Book Antiqua" w:eastAsia="Book Antiqua" w:hAnsi="Book Antiqua" w:cs="Book Antiqua"/>
                <w:b/>
              </w:rPr>
            </w:pP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68" w14:textId="448C238F" w:rsidR="008E7E04" w:rsidRDefault="00F067F6">
            <w:pPr>
              <w:pBdr>
                <w:top w:val="nil"/>
                <w:left w:val="nil"/>
                <w:bottom w:val="nil"/>
                <w:right w:val="nil"/>
                <w:between w:val="nil"/>
              </w:pBdr>
              <w:tabs>
                <w:tab w:val="left" w:pos="360"/>
              </w:tabs>
              <w:spacing w:after="0" w:line="276" w:lineRule="auto"/>
              <w:rPr>
                <w:rFonts w:ascii="Book Antiqua" w:eastAsia="Book Antiqua" w:hAnsi="Book Antiqua" w:cs="Book Antiqua"/>
              </w:rPr>
            </w:pPr>
            <w:r>
              <w:rPr>
                <w:rFonts w:ascii="Book Antiqua" w:eastAsia="Book Antiqua" w:hAnsi="Book Antiqua" w:cs="Book Antiqua"/>
              </w:rPr>
              <w:t xml:space="preserve">Recently UNHCR Published the HIS reports for Zaatari and Azraq Camp for Q1 2021 </w:t>
            </w:r>
            <w:r w:rsidR="00894282">
              <w:rPr>
                <w:rFonts w:ascii="Book Antiqua" w:eastAsia="Book Antiqua" w:hAnsi="Book Antiqua" w:cs="Book Antiqua"/>
              </w:rPr>
              <w:t>(2</w:t>
            </w:r>
            <w:r>
              <w:rPr>
                <w:rFonts w:ascii="Book Antiqua" w:eastAsia="Book Antiqua" w:hAnsi="Book Antiqua" w:cs="Book Antiqua"/>
              </w:rPr>
              <w:t xml:space="preserve"> Jan -2 April).</w:t>
            </w:r>
          </w:p>
          <w:p w14:paraId="00000069" w14:textId="77777777" w:rsidR="008E7E04" w:rsidRDefault="00F067F6">
            <w:pPr>
              <w:pBdr>
                <w:top w:val="nil"/>
                <w:left w:val="nil"/>
                <w:bottom w:val="nil"/>
                <w:right w:val="nil"/>
                <w:between w:val="nil"/>
              </w:pBdr>
              <w:tabs>
                <w:tab w:val="left" w:pos="360"/>
              </w:tabs>
              <w:spacing w:after="0" w:line="276" w:lineRule="auto"/>
              <w:rPr>
                <w:rFonts w:ascii="Book Antiqua" w:eastAsia="Book Antiqua" w:hAnsi="Book Antiqua" w:cs="Book Antiqua"/>
              </w:rPr>
            </w:pPr>
            <w:r>
              <w:rPr>
                <w:rFonts w:ascii="Book Antiqua" w:eastAsia="Book Antiqua" w:hAnsi="Book Antiqua" w:cs="Book Antiqua"/>
              </w:rPr>
              <w:t xml:space="preserve">The trend is the same for health indicators when compared with last year. </w:t>
            </w:r>
          </w:p>
          <w:p w14:paraId="0000006A" w14:textId="1E51AED8" w:rsidR="008E7E04" w:rsidRDefault="00F067F6">
            <w:pPr>
              <w:pBdr>
                <w:top w:val="nil"/>
                <w:left w:val="nil"/>
                <w:bottom w:val="nil"/>
                <w:right w:val="nil"/>
                <w:between w:val="nil"/>
              </w:pBdr>
              <w:tabs>
                <w:tab w:val="left" w:pos="360"/>
              </w:tabs>
              <w:spacing w:after="0" w:line="276" w:lineRule="auto"/>
              <w:rPr>
                <w:rFonts w:ascii="Book Antiqua" w:eastAsia="Book Antiqua" w:hAnsi="Book Antiqua" w:cs="Book Antiqua"/>
              </w:rPr>
            </w:pPr>
            <w:r>
              <w:rPr>
                <w:rFonts w:ascii="Book Antiqua" w:eastAsia="Book Antiqua" w:hAnsi="Book Antiqua" w:cs="Book Antiqua"/>
              </w:rPr>
              <w:t>Sometimes the connection between primary and secondary health levels.</w:t>
            </w:r>
          </w:p>
          <w:p w14:paraId="0000006B" w14:textId="77777777" w:rsidR="008E7E04" w:rsidRDefault="00F067F6">
            <w:pPr>
              <w:pBdr>
                <w:top w:val="nil"/>
                <w:left w:val="nil"/>
                <w:bottom w:val="nil"/>
                <w:right w:val="nil"/>
                <w:between w:val="nil"/>
              </w:pBdr>
              <w:tabs>
                <w:tab w:val="left" w:pos="360"/>
              </w:tabs>
              <w:spacing w:after="0" w:line="276" w:lineRule="auto"/>
              <w:rPr>
                <w:rFonts w:ascii="Book Antiqua" w:eastAsia="Book Antiqua" w:hAnsi="Book Antiqua" w:cs="Book Antiqua"/>
              </w:rPr>
            </w:pPr>
            <w:r>
              <w:rPr>
                <w:rFonts w:ascii="Book Antiqua" w:eastAsia="Book Antiqua" w:hAnsi="Book Antiqua" w:cs="Book Antiqua"/>
              </w:rPr>
              <w:t>ANC and PNC are good and better for the PNC. The connection and follow-up between the ANC and PNC can be improved.</w:t>
            </w:r>
          </w:p>
          <w:p w14:paraId="0000006C" w14:textId="77777777" w:rsidR="008E7E04" w:rsidRDefault="00F067F6">
            <w:pPr>
              <w:pBdr>
                <w:top w:val="nil"/>
                <w:left w:val="nil"/>
                <w:bottom w:val="nil"/>
                <w:right w:val="nil"/>
                <w:between w:val="nil"/>
              </w:pBdr>
              <w:tabs>
                <w:tab w:val="left" w:pos="360"/>
              </w:tabs>
              <w:spacing w:after="0" w:line="276" w:lineRule="auto"/>
              <w:rPr>
                <w:rFonts w:ascii="Book Antiqua" w:eastAsia="Book Antiqua" w:hAnsi="Book Antiqua" w:cs="Book Antiqua"/>
              </w:rPr>
            </w:pPr>
            <w:r>
              <w:rPr>
                <w:rFonts w:ascii="Book Antiqua" w:eastAsia="Book Antiqua" w:hAnsi="Book Antiqua" w:cs="Book Antiqua"/>
              </w:rPr>
              <w:t>UNHCR started the newborn and stillbirth death audit.</w:t>
            </w:r>
          </w:p>
          <w:p w14:paraId="0000006D" w14:textId="77777777" w:rsidR="008E7E04" w:rsidRDefault="00F067F6">
            <w:pPr>
              <w:pBdr>
                <w:top w:val="nil"/>
                <w:left w:val="nil"/>
                <w:bottom w:val="nil"/>
                <w:right w:val="nil"/>
                <w:between w:val="nil"/>
              </w:pBd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The reports available at the UNHCR portal: </w:t>
            </w:r>
            <w:hyperlink r:id="rId14">
              <w:r>
                <w:rPr>
                  <w:rFonts w:ascii="Times New Roman" w:eastAsia="Times New Roman" w:hAnsi="Times New Roman" w:cs="Times New Roman"/>
                  <w:color w:val="1155CC"/>
                  <w:sz w:val="24"/>
                  <w:szCs w:val="24"/>
                  <w:u w:val="single"/>
                </w:rPr>
                <w:t>https://data2.unhcr.org/en/search?type%5B0%5D=document&amp;working_group=48&amp;sector_json=%7B%220%22:%20%220%22%7D&amp;sector=0&amp;page=2</w:t>
              </w:r>
            </w:hyperlink>
          </w:p>
          <w:p w14:paraId="0000006E" w14:textId="5B7BB05E" w:rsidR="008E7E04" w:rsidRDefault="00F067F6">
            <w:pPr>
              <w:pBdr>
                <w:top w:val="nil"/>
                <w:left w:val="nil"/>
                <w:bottom w:val="nil"/>
                <w:right w:val="nil"/>
                <w:between w:val="nil"/>
              </w:pBd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For Any Questions, please get in touch with Dr. Mohammad Fawad or Hib</w:t>
            </w:r>
            <w:r w:rsidR="00392D9C">
              <w:rPr>
                <w:rFonts w:ascii="Book Antiqua" w:eastAsia="Book Antiqua" w:hAnsi="Book Antiqua" w:cs="Book Antiqua"/>
              </w:rPr>
              <w:t>a</w:t>
            </w:r>
            <w:r>
              <w:rPr>
                <w:rFonts w:ascii="Book Antiqua" w:eastAsia="Book Antiqua" w:hAnsi="Book Antiqua" w:cs="Book Antiqua"/>
              </w:rPr>
              <w:t xml:space="preserve"> Al-Hayek from UNHCR. </w:t>
            </w:r>
          </w:p>
          <w:p w14:paraId="0000006F" w14:textId="09DA0C8E" w:rsidR="008E7E04" w:rsidRDefault="00F067F6">
            <w:pPr>
              <w:pBdr>
                <w:top w:val="nil"/>
                <w:left w:val="nil"/>
                <w:bottom w:val="nil"/>
                <w:right w:val="nil"/>
                <w:between w:val="nil"/>
              </w:pBd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An Observation that the number of infected cases of COVID-19 is increasing, but this doesn’t mean that precautions during the service provision and in regular life shouldn’t be followed. all precautions should be implemented, and the population must exercise caution to protect themselves and Others.</w:t>
            </w:r>
          </w:p>
          <w:p w14:paraId="00000070" w14:textId="0D2051D2" w:rsidR="008E7E04" w:rsidRDefault="00F067F6">
            <w:pPr>
              <w:pBdr>
                <w:top w:val="nil"/>
                <w:left w:val="nil"/>
                <w:bottom w:val="nil"/>
                <w:right w:val="nil"/>
                <w:between w:val="nil"/>
              </w:pBd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34% of all population of Azraq camp received the first dose, and only 23% of the population received the second dose.</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1" w14:textId="77777777" w:rsidR="008E7E04" w:rsidRDefault="008E7E04">
            <w:pPr>
              <w:tabs>
                <w:tab w:val="left" w:pos="360"/>
              </w:tabs>
              <w:spacing w:before="240" w:after="0" w:line="276" w:lineRule="auto"/>
              <w:rPr>
                <w:rFonts w:ascii="Book Antiqua" w:eastAsia="Book Antiqua" w:hAnsi="Book Antiqua" w:cs="Book Antiqua"/>
              </w:rPr>
            </w:pPr>
          </w:p>
        </w:tc>
      </w:tr>
      <w:tr w:rsidR="008E7E04" w14:paraId="6C6B98E2" w14:textId="77777777">
        <w:trPr>
          <w:trHeight w:val="1574"/>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2" w14:textId="77777777" w:rsidR="008E7E04" w:rsidRDefault="008E7E04">
            <w:pPr>
              <w:tabs>
                <w:tab w:val="left" w:pos="360"/>
              </w:tabs>
              <w:spacing w:before="240" w:after="0" w:line="276" w:lineRule="auto"/>
              <w:rPr>
                <w:rFonts w:ascii="Book Antiqua" w:eastAsia="Book Antiqua" w:hAnsi="Book Antiqua" w:cs="Book Antiqua"/>
              </w:rPr>
            </w:pP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3" w14:textId="77777777" w:rsidR="008E7E04" w:rsidRDefault="00F067F6">
            <w:pPr>
              <w:tabs>
                <w:tab w:val="left" w:pos="360"/>
              </w:tabs>
              <w:spacing w:before="240" w:after="0" w:line="276" w:lineRule="auto"/>
              <w:rPr>
                <w:rFonts w:ascii="Book Antiqua" w:eastAsia="Book Antiqua" w:hAnsi="Book Antiqua" w:cs="Book Antiqua"/>
                <w:b/>
              </w:rPr>
            </w:pPr>
            <w:r>
              <w:rPr>
                <w:rFonts w:ascii="Book Antiqua" w:eastAsia="Book Antiqua" w:hAnsi="Book Antiqua" w:cs="Book Antiqua"/>
                <w:b/>
              </w:rPr>
              <w:t>AOB</w:t>
            </w:r>
          </w:p>
          <w:p w14:paraId="00000074"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C.  JFT Training</w:t>
            </w:r>
          </w:p>
          <w:p w14:paraId="00000075" w14:textId="77777777" w:rsidR="008E7E04" w:rsidRDefault="008E7E04">
            <w:pPr>
              <w:tabs>
                <w:tab w:val="left" w:pos="360"/>
              </w:tabs>
              <w:spacing w:before="240" w:after="0" w:line="276" w:lineRule="auto"/>
              <w:rPr>
                <w:rFonts w:ascii="Book Antiqua" w:eastAsia="Book Antiqua" w:hAnsi="Book Antiqua" w:cs="Book Antiqua"/>
                <w:b/>
              </w:rPr>
            </w:pP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6" w14:textId="77777777" w:rsidR="008E7E04" w:rsidRDefault="00F067F6">
            <w:pPr>
              <w:numPr>
                <w:ilvl w:val="0"/>
                <w:numId w:val="2"/>
              </w:numPr>
              <w:pBdr>
                <w:top w:val="nil"/>
                <w:left w:val="nil"/>
                <w:bottom w:val="nil"/>
                <w:right w:val="nil"/>
                <w:between w:val="nil"/>
              </w:pBd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An invitation for the upcoming JFT training ( Jordan Financial Tracking System) shared with All SRH -SWG members. </w:t>
            </w:r>
          </w:p>
          <w:p w14:paraId="00000077" w14:textId="77777777" w:rsidR="008E7E04" w:rsidRDefault="00F067F6">
            <w:pPr>
              <w:numPr>
                <w:ilvl w:val="0"/>
                <w:numId w:val="2"/>
              </w:numPr>
              <w:pBdr>
                <w:top w:val="nil"/>
                <w:left w:val="nil"/>
                <w:bottom w:val="nil"/>
                <w:right w:val="nil"/>
                <w:between w:val="nil"/>
              </w:pBdr>
              <w:tabs>
                <w:tab w:val="left" w:pos="360"/>
              </w:tabs>
              <w:spacing w:after="0" w:line="276" w:lineRule="auto"/>
              <w:rPr>
                <w:rFonts w:ascii="Book Antiqua" w:eastAsia="Book Antiqua" w:hAnsi="Book Antiqua" w:cs="Book Antiqua"/>
              </w:rPr>
            </w:pPr>
            <w:r>
              <w:rPr>
                <w:rFonts w:ascii="Book Antiqua" w:eastAsia="Book Antiqua" w:hAnsi="Book Antiqua" w:cs="Book Antiqua"/>
              </w:rPr>
              <w:t>the training took place on Monday 28th of June 2021 ( one session and 30th of June 2 session)</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8" w14:textId="2BEF9B8A"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SRH SWG members are encouraged to attend the last training session that will be held on Wednesday, 30th of June 2021. </w:t>
            </w:r>
          </w:p>
        </w:tc>
      </w:tr>
      <w:tr w:rsidR="008E7E04" w14:paraId="76D50A16" w14:textId="77777777">
        <w:trPr>
          <w:trHeight w:val="2315"/>
        </w:trPr>
        <w:tc>
          <w:tcPr>
            <w:tcW w:w="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9" w14:textId="77777777" w:rsidR="008E7E04" w:rsidRDefault="008E7E04">
            <w:pPr>
              <w:tabs>
                <w:tab w:val="left" w:pos="360"/>
              </w:tabs>
              <w:spacing w:before="240" w:after="0" w:line="276" w:lineRule="auto"/>
              <w:rPr>
                <w:rFonts w:ascii="Book Antiqua" w:eastAsia="Book Antiqua" w:hAnsi="Book Antiqua" w:cs="Book Antiqua"/>
              </w:rPr>
            </w:pP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A" w14:textId="77777777" w:rsidR="008E7E04" w:rsidRDefault="00F067F6">
            <w:pPr>
              <w:tabs>
                <w:tab w:val="left" w:pos="360"/>
              </w:tabs>
              <w:spacing w:before="240" w:after="0" w:line="276" w:lineRule="auto"/>
              <w:rPr>
                <w:rFonts w:ascii="Book Antiqua" w:eastAsia="Book Antiqua" w:hAnsi="Book Antiqua" w:cs="Book Antiqua"/>
                <w:b/>
                <w:u w:val="single"/>
              </w:rPr>
            </w:pPr>
            <w:r>
              <w:rPr>
                <w:rFonts w:ascii="Book Antiqua" w:eastAsia="Book Antiqua" w:hAnsi="Book Antiqua" w:cs="Book Antiqua"/>
                <w:b/>
                <w:u w:val="single"/>
              </w:rPr>
              <w:t>AOB</w:t>
            </w:r>
          </w:p>
          <w:p w14:paraId="0000007B"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D. SRH SWG 2021 Activity Info.</w:t>
            </w:r>
          </w:p>
        </w:tc>
        <w:tc>
          <w:tcPr>
            <w:tcW w:w="7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7C" w14:textId="77777777" w:rsidR="008E7E04" w:rsidRDefault="00F067F6">
            <w:pPr>
              <w:numPr>
                <w:ilvl w:val="0"/>
                <w:numId w:val="2"/>
              </w:numPr>
              <w:tabs>
                <w:tab w:val="left" w:pos="360"/>
              </w:tabs>
              <w:spacing w:before="240" w:after="0" w:line="240" w:lineRule="auto"/>
              <w:rPr>
                <w:rFonts w:ascii="Book Antiqua" w:eastAsia="Book Antiqua" w:hAnsi="Book Antiqua" w:cs="Book Antiqua"/>
              </w:rPr>
            </w:pPr>
            <w:r>
              <w:rPr>
                <w:rFonts w:ascii="Book Antiqua" w:eastAsia="Book Antiqua" w:hAnsi="Book Antiqua" w:cs="Book Antiqua"/>
              </w:rPr>
              <w:t>The reporting timeline for the Activity info. (Plan and Monitor).</w:t>
            </w:r>
          </w:p>
          <w:p w14:paraId="0000007D" w14:textId="222EC418" w:rsidR="008E7E04" w:rsidRDefault="00F067F6">
            <w:pPr>
              <w:tabs>
                <w:tab w:val="left" w:pos="360"/>
              </w:tabs>
              <w:spacing w:before="240" w:after="0" w:line="240" w:lineRule="auto"/>
              <w:ind w:left="720"/>
              <w:rPr>
                <w:rFonts w:ascii="Book Antiqua" w:eastAsia="Book Antiqua" w:hAnsi="Book Antiqua" w:cs="Book Antiqua"/>
              </w:rPr>
            </w:pPr>
            <w:r>
              <w:rPr>
                <w:rFonts w:ascii="Book Antiqua" w:eastAsia="Book Antiqua" w:hAnsi="Book Antiqua" w:cs="Book Antiqua"/>
              </w:rPr>
              <w:t>PLAN: the 30th of June 2021, including the correction of budgets and data quality.</w:t>
            </w:r>
          </w:p>
          <w:p w14:paraId="0000007E" w14:textId="772580B7" w:rsidR="008E7E04" w:rsidRDefault="00F067F6">
            <w:pPr>
              <w:tabs>
                <w:tab w:val="left" w:pos="360"/>
              </w:tabs>
              <w:spacing w:before="240" w:after="0" w:line="240" w:lineRule="auto"/>
              <w:ind w:left="720"/>
              <w:rPr>
                <w:rFonts w:ascii="Book Antiqua" w:eastAsia="Book Antiqua" w:hAnsi="Book Antiqua" w:cs="Book Antiqua"/>
              </w:rPr>
            </w:pPr>
            <w:r>
              <w:rPr>
                <w:rFonts w:ascii="Book Antiqua" w:eastAsia="Book Antiqua" w:hAnsi="Book Antiqua" w:cs="Book Antiqua"/>
              </w:rPr>
              <w:t>MONITOR: the 30th of June 2021 for reporting on January, February, and March. As for April, May, and June, the deadline is on the 14th of July, 2021.</w:t>
            </w:r>
          </w:p>
          <w:p w14:paraId="0000007F"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All members are encouraged to fill their data based on the schedule shared by UNHCR focal point/ Mrs. Samira Smirate and circulated by the SRH SWG coordinator. </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80" w14:textId="77777777" w:rsidR="008E7E04" w:rsidRDefault="00F067F6">
            <w:pPr>
              <w:tabs>
                <w:tab w:val="left" w:pos="360"/>
              </w:tabs>
              <w:spacing w:before="240" w:after="0" w:line="276" w:lineRule="auto"/>
              <w:rPr>
                <w:rFonts w:ascii="Book Antiqua" w:eastAsia="Book Antiqua" w:hAnsi="Book Antiqua" w:cs="Book Antiqua"/>
              </w:rPr>
            </w:pPr>
            <w:r>
              <w:rPr>
                <w:rFonts w:ascii="Book Antiqua" w:eastAsia="Book Antiqua" w:hAnsi="Book Antiqua" w:cs="Book Antiqua"/>
              </w:rPr>
              <w:t xml:space="preserve"> SRH SWG members are encouraged to upload their data based on the deadline. </w:t>
            </w:r>
          </w:p>
        </w:tc>
      </w:tr>
    </w:tbl>
    <w:p w14:paraId="00000081" w14:textId="77777777" w:rsidR="008E7E04" w:rsidRDefault="008E7E04">
      <w:pPr>
        <w:pBdr>
          <w:top w:val="nil"/>
          <w:left w:val="nil"/>
          <w:bottom w:val="nil"/>
          <w:right w:val="nil"/>
          <w:between w:val="nil"/>
        </w:pBdr>
        <w:tabs>
          <w:tab w:val="left" w:pos="360"/>
        </w:tabs>
        <w:ind w:left="360"/>
        <w:rPr>
          <w:rFonts w:ascii="Book Antiqua" w:eastAsia="Book Antiqua" w:hAnsi="Book Antiqua" w:cs="Book Antiqua"/>
        </w:rPr>
      </w:pPr>
    </w:p>
    <w:p w14:paraId="00000082" w14:textId="3329F4F8" w:rsidR="008E7E04" w:rsidRDefault="00F067F6">
      <w:pPr>
        <w:pBdr>
          <w:top w:val="nil"/>
          <w:left w:val="nil"/>
          <w:bottom w:val="nil"/>
          <w:right w:val="nil"/>
          <w:between w:val="nil"/>
        </w:pBdr>
        <w:tabs>
          <w:tab w:val="left" w:pos="360"/>
        </w:tabs>
        <w:ind w:left="360"/>
        <w:rPr>
          <w:rFonts w:ascii="Book Antiqua" w:eastAsia="Book Antiqua" w:hAnsi="Book Antiqua" w:cs="Book Antiqua"/>
          <w:b/>
          <w:sz w:val="26"/>
          <w:szCs w:val="26"/>
          <w:u w:val="single"/>
        </w:rPr>
      </w:pPr>
      <w:r>
        <w:rPr>
          <w:rFonts w:ascii="Book Antiqua" w:eastAsia="Book Antiqua" w:hAnsi="Book Antiqua" w:cs="Book Antiqua"/>
          <w:b/>
          <w:sz w:val="26"/>
          <w:szCs w:val="26"/>
          <w:u w:val="single"/>
        </w:rPr>
        <w:t>The next SRH SWG meeting will be on 28th of July 2021 from 10 to 11:30.</w:t>
      </w:r>
    </w:p>
    <w:sectPr w:rsidR="008E7E04">
      <w:pgSz w:w="15840" w:h="12240" w:orient="landscape"/>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E0A11" w16cex:dateUtc="2021-07-06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60371" w16cid:durableId="248E0A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E036B"/>
    <w:multiLevelType w:val="multilevel"/>
    <w:tmpl w:val="B95EC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9C4259"/>
    <w:multiLevelType w:val="multilevel"/>
    <w:tmpl w:val="2F1A7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MjYxsDA0MzGxMLVU0lEKTi0uzszPAykwrAUA2XnpkiwAAAA="/>
  </w:docVars>
  <w:rsids>
    <w:rsidRoot w:val="008E7E04"/>
    <w:rsid w:val="0015522B"/>
    <w:rsid w:val="00392D9C"/>
    <w:rsid w:val="00894282"/>
    <w:rsid w:val="008E7E04"/>
    <w:rsid w:val="00F067F6"/>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1191"/>
  <w15:docId w15:val="{4EB5331D-B7D1-4C00-9F2A-26C42E35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1C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C3C0A"/>
    <w:pPr>
      <w:ind w:left="720"/>
      <w:contextualSpacing/>
    </w:pPr>
  </w:style>
  <w:style w:type="character" w:styleId="Hyperlink">
    <w:name w:val="Hyperlink"/>
    <w:basedOn w:val="DefaultParagraphFont"/>
    <w:uiPriority w:val="99"/>
    <w:unhideWhenUsed/>
    <w:rsid w:val="00132626"/>
    <w:rPr>
      <w:color w:val="0563C1" w:themeColor="hyperlink"/>
      <w:u w:val="single"/>
    </w:rPr>
  </w:style>
  <w:style w:type="character" w:customStyle="1" w:styleId="hgkelc">
    <w:name w:val="hgkelc"/>
    <w:basedOn w:val="DefaultParagraphFont"/>
    <w:rsid w:val="0040035A"/>
  </w:style>
  <w:style w:type="paragraph" w:styleId="NormalWeb">
    <w:name w:val="Normal (Web)"/>
    <w:basedOn w:val="Normal"/>
    <w:uiPriority w:val="99"/>
    <w:unhideWhenUsed/>
    <w:rsid w:val="00B312D7"/>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31F05"/>
    <w:rPr>
      <w:sz w:val="16"/>
      <w:szCs w:val="16"/>
    </w:rPr>
  </w:style>
  <w:style w:type="paragraph" w:styleId="CommentText">
    <w:name w:val="annotation text"/>
    <w:basedOn w:val="Normal"/>
    <w:link w:val="CommentTextChar"/>
    <w:uiPriority w:val="99"/>
    <w:semiHidden/>
    <w:unhideWhenUsed/>
    <w:rsid w:val="00E31F05"/>
    <w:pPr>
      <w:spacing w:line="240" w:lineRule="auto"/>
    </w:pPr>
    <w:rPr>
      <w:sz w:val="20"/>
      <w:szCs w:val="20"/>
    </w:rPr>
  </w:style>
  <w:style w:type="character" w:customStyle="1" w:styleId="CommentTextChar">
    <w:name w:val="Comment Text Char"/>
    <w:basedOn w:val="DefaultParagraphFont"/>
    <w:link w:val="CommentText"/>
    <w:uiPriority w:val="99"/>
    <w:semiHidden/>
    <w:rsid w:val="00E31F05"/>
    <w:rPr>
      <w:sz w:val="20"/>
      <w:szCs w:val="20"/>
    </w:rPr>
  </w:style>
  <w:style w:type="paragraph" w:styleId="CommentSubject">
    <w:name w:val="annotation subject"/>
    <w:basedOn w:val="CommentText"/>
    <w:next w:val="CommentText"/>
    <w:link w:val="CommentSubjectChar"/>
    <w:uiPriority w:val="99"/>
    <w:semiHidden/>
    <w:unhideWhenUsed/>
    <w:rsid w:val="00E31F05"/>
    <w:rPr>
      <w:b/>
      <w:bCs/>
    </w:rPr>
  </w:style>
  <w:style w:type="character" w:customStyle="1" w:styleId="CommentSubjectChar">
    <w:name w:val="Comment Subject Char"/>
    <w:basedOn w:val="CommentTextChar"/>
    <w:link w:val="CommentSubject"/>
    <w:uiPriority w:val="99"/>
    <w:semiHidden/>
    <w:rsid w:val="00E31F05"/>
    <w:rPr>
      <w:b/>
      <w:bCs/>
      <w:sz w:val="20"/>
      <w:szCs w:val="20"/>
    </w:rPr>
  </w:style>
  <w:style w:type="paragraph" w:styleId="BalloonText">
    <w:name w:val="Balloon Text"/>
    <w:basedOn w:val="Normal"/>
    <w:link w:val="BalloonTextChar"/>
    <w:uiPriority w:val="99"/>
    <w:semiHidden/>
    <w:unhideWhenUsed/>
    <w:rsid w:val="005E5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BF5"/>
    <w:rPr>
      <w:rFonts w:ascii="Segoe UI" w:hAnsi="Segoe UI" w:cs="Segoe UI"/>
      <w:sz w:val="18"/>
      <w:szCs w:val="18"/>
    </w:rPr>
  </w:style>
  <w:style w:type="character" w:styleId="FollowedHyperlink">
    <w:name w:val="FollowedHyperlink"/>
    <w:basedOn w:val="DefaultParagraphFont"/>
    <w:uiPriority w:val="99"/>
    <w:semiHidden/>
    <w:unhideWhenUsed/>
    <w:rsid w:val="00781C69"/>
    <w:rPr>
      <w:color w:val="954F72" w:themeColor="followedHyperlink"/>
      <w:u w:val="single"/>
    </w:rPr>
  </w:style>
  <w:style w:type="character" w:customStyle="1" w:styleId="Heading1Char">
    <w:name w:val="Heading 1 Char"/>
    <w:basedOn w:val="DefaultParagraphFont"/>
    <w:link w:val="Heading1"/>
    <w:uiPriority w:val="9"/>
    <w:rsid w:val="00781C6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87BA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1bYv3eWiuzVo6MTEu3ylt3ztgvXO5mp4/view?usp=sharing" TargetMode="External"/><Relationship Id="rId13" Type="http://schemas.openxmlformats.org/officeDocument/2006/relationships/hyperlink" Target="https://drive.google.com/file/d/1Fd7Od5IsFyIx-A1A0MBR_N6qV6Ah_Ekr/view?usp=sharing"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drive.google.com/file/d/1zqSuWzPfwvIZzTbRPVZfaZcbtA7EXq5g/view?usp=sharing" TargetMode="External"/><Relationship Id="rId12" Type="http://schemas.openxmlformats.org/officeDocument/2006/relationships/hyperlink" Target="https://drive.google.com/file/d/1Fjn8l8by3G6J-mSYUH_DBXIzD8w1S3-9/view?usp=sharing"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rive.google.com/file/d/1zqSuWzPfwvIZzTbRPVZfaZcbtA7EXq5g/view?usp=sharing" TargetMode="External"/><Relationship Id="rId11" Type="http://schemas.openxmlformats.org/officeDocument/2006/relationships/hyperlink" Target="https://drive.google.com/file/d/1_F6XWqKk_lB0hoQHJWe-12qBC26anJZm/view?usp=sha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file/d/1zqSuWzPfwvIZzTbRPVZfaZcbtA7EXq5g/view?usp=sharing" TargetMode="External"/><Relationship Id="rId4" Type="http://schemas.openxmlformats.org/officeDocument/2006/relationships/settings" Target="settings.xml"/><Relationship Id="rId9" Type="http://schemas.openxmlformats.org/officeDocument/2006/relationships/hyperlink" Target="https://drive.google.com/file/d/1zqSuWzPfwvIZzTbRPVZfaZcbtA7EXq5g/view?usp=sharing" TargetMode="External"/><Relationship Id="rId14" Type="http://schemas.openxmlformats.org/officeDocument/2006/relationships/hyperlink" Target="https://data2.unhcr.org/en/search?type%5B0%5D=document&amp;working_group=48&amp;sector_json=%7B%220%22:%20%220%22%7D&amp;sector=0&amp;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v0rf7rwmR6UDnGWDUxV6mNvdA==">AMUW2mUMlJSHqbtDyPb4zrDAnVtCFdwsdO1A1K/bxbXcSQK5AUH5FQNOmEJb2vqRBNdHOcQCjz2K3nrMKMpBq5bU4V5JpHMQOKG5FKZRyoq7UoIMr3WhiOs=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 Hamasha</dc:creator>
  <cp:lastModifiedBy>Dima</cp:lastModifiedBy>
  <cp:revision>2</cp:revision>
  <dcterms:created xsi:type="dcterms:W3CDTF">2021-07-06T07:28:00Z</dcterms:created>
  <dcterms:modified xsi:type="dcterms:W3CDTF">2021-07-06T07:28:00Z</dcterms:modified>
</cp:coreProperties>
</file>