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742" w14:textId="3CF20E00" w:rsidR="00D67EF5" w:rsidRPr="00857569" w:rsidRDefault="006D48C9" w:rsidP="00D35957">
      <w:pPr>
        <w:spacing w:before="120"/>
        <w:ind w:left="284" w:right="-330" w:hanging="357"/>
        <w:jc w:val="center"/>
        <w:rPr>
          <w:rFonts w:ascii="Arial" w:hAnsi="Arial" w:cs="Arial"/>
          <w:color w:val="0071BB"/>
          <w:sz w:val="36"/>
          <w:szCs w:val="36"/>
          <w:lang w:val="en-GB"/>
        </w:rPr>
      </w:pPr>
      <w:r w:rsidRPr="00857569">
        <w:rPr>
          <w:rFonts w:ascii="Arial" w:eastAsia="Calibri" w:hAnsi="Arial" w:cs="Arial"/>
          <w:noProof/>
          <w:lang w:val="en-GB"/>
        </w:rPr>
        <mc:AlternateContent>
          <mc:Choice Requires="wps">
            <w:drawing>
              <wp:anchor distT="0" distB="0" distL="114300" distR="114300" simplePos="0" relativeHeight="251658240" behindDoc="1" locked="0" layoutInCell="1" allowOverlap="1" wp14:anchorId="2D0FFC34" wp14:editId="6BC63F5F">
                <wp:simplePos x="0" y="0"/>
                <wp:positionH relativeFrom="margin">
                  <wp:posOffset>-480228</wp:posOffset>
                </wp:positionH>
                <wp:positionV relativeFrom="margin">
                  <wp:posOffset>-445135</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w="12700" cap="flat" cmpd="sng" algn="ctr">
                          <a:noFill/>
                          <a:prstDash val="solid"/>
                          <a:miter lim="800000"/>
                        </a:ln>
                        <a:effectLst/>
                      </wps:spPr>
                      <wps:txb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93D2DC3" w:rsidR="006D48C9" w:rsidRPr="00FF12AB" w:rsidRDefault="00BC2A35" w:rsidP="002D50A1">
                            <w:pPr>
                              <w:rPr>
                                <w:rFonts w:ascii="Arial" w:hAnsi="Arial" w:cs="Arial"/>
                                <w:b/>
                                <w:bCs/>
                                <w:color w:val="FFFFFF" w:themeColor="background1"/>
                                <w:sz w:val="96"/>
                                <w:szCs w:val="96"/>
                              </w:rPr>
                            </w:pPr>
                            <w:bookmarkStart w:id="0" w:name="_Toc148605725"/>
                            <w:r w:rsidRPr="00FF12AB">
                              <w:rPr>
                                <w:rFonts w:ascii="Arial" w:hAnsi="Arial" w:cs="Arial"/>
                                <w:b/>
                                <w:bCs/>
                                <w:color w:val="FFFFFF" w:themeColor="background1"/>
                                <w:sz w:val="96"/>
                                <w:szCs w:val="96"/>
                              </w:rPr>
                              <w:t>NATIONAL PROTECTION WORKING GROUP</w:t>
                            </w:r>
                            <w:r w:rsidR="00971FD4">
                              <w:rPr>
                                <w:rFonts w:ascii="Arial" w:hAnsi="Arial" w:cs="Arial"/>
                                <w:b/>
                                <w:bCs/>
                                <w:color w:val="FFFFFF" w:themeColor="background1"/>
                                <w:sz w:val="96"/>
                                <w:szCs w:val="96"/>
                              </w:rPr>
                              <w:t xml:space="preserve"> ORIENTATION</w:t>
                            </w:r>
                            <w:r w:rsidR="00291055" w:rsidRPr="00FF12AB">
                              <w:rPr>
                                <w:rFonts w:ascii="Arial" w:hAnsi="Arial" w:cs="Arial"/>
                                <w:b/>
                                <w:bCs/>
                                <w:color w:val="FFFFFF" w:themeColor="background1"/>
                                <w:sz w:val="96"/>
                                <w:szCs w:val="96"/>
                              </w:rPr>
                              <w:t xml:space="preserve"> </w:t>
                            </w:r>
                            <w:r w:rsidRPr="00FF12AB">
                              <w:rPr>
                                <w:rFonts w:ascii="Arial" w:hAnsi="Arial" w:cs="Arial"/>
                                <w:b/>
                                <w:bCs/>
                                <w:color w:val="FFFFFF" w:themeColor="background1"/>
                                <w:sz w:val="96"/>
                                <w:szCs w:val="96"/>
                              </w:rPr>
                              <w:t>PACKAGE</w:t>
                            </w:r>
                            <w:bookmarkEnd w:id="0"/>
                          </w:p>
                          <w:p w14:paraId="4DD51567" w14:textId="77777777" w:rsidR="00BC2A35" w:rsidRPr="002D50A1" w:rsidRDefault="00BC2A35" w:rsidP="002D50A1">
                            <w:pPr>
                              <w:rPr>
                                <w:rFonts w:ascii="Arial" w:hAnsi="Arial" w:cs="Arial"/>
                                <w:color w:val="FFFFFF" w:themeColor="background1"/>
                                <w:sz w:val="72"/>
                                <w:szCs w:val="72"/>
                              </w:rPr>
                            </w:pPr>
                          </w:p>
                          <w:p w14:paraId="02A2FBD5" w14:textId="4D86EFFA" w:rsidR="006D48C9" w:rsidRDefault="005F0629" w:rsidP="002D50A1">
                            <w:pPr>
                              <w:rPr>
                                <w:rFonts w:ascii="Arial" w:hAnsi="Arial" w:cs="Arial"/>
                                <w:color w:val="FFFFFF" w:themeColor="background1"/>
                                <w:sz w:val="72"/>
                                <w:szCs w:val="72"/>
                              </w:rPr>
                            </w:pPr>
                            <w:bookmarkStart w:id="1" w:name="_Toc148605726"/>
                            <w:r>
                              <w:rPr>
                                <w:rFonts w:ascii="Arial" w:hAnsi="Arial" w:cs="Arial"/>
                                <w:color w:val="FFFFFF" w:themeColor="background1"/>
                                <w:sz w:val="72"/>
                                <w:szCs w:val="72"/>
                              </w:rPr>
                              <w:t>JANUARY</w:t>
                            </w:r>
                            <w:r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Pr>
                                <w:rFonts w:ascii="Arial" w:hAnsi="Arial" w:cs="Arial"/>
                                <w:color w:val="FFFFFF" w:themeColor="background1"/>
                                <w:sz w:val="72"/>
                                <w:szCs w:val="72"/>
                              </w:rPr>
                              <w:t>4</w:t>
                            </w:r>
                            <w:bookmarkEnd w:id="1"/>
                          </w:p>
                          <w:p w14:paraId="6147409D" w14:textId="3893A727" w:rsidR="00A739B7" w:rsidRPr="00A739B7" w:rsidRDefault="00A739B7" w:rsidP="002D50A1">
                            <w:pPr>
                              <w:rPr>
                                <w:rFonts w:ascii="Arial" w:hAnsi="Arial" w:cs="Arial"/>
                                <w:color w:val="FFFFFF" w:themeColor="background1"/>
                                <w:sz w:val="48"/>
                                <w:szCs w:val="48"/>
                              </w:rPr>
                            </w:pPr>
                            <w:r w:rsidRPr="00A739B7">
                              <w:rPr>
                                <w:rFonts w:ascii="Arial" w:hAnsi="Arial" w:cs="Arial"/>
                                <w:color w:val="FFFFFF" w:themeColor="background1"/>
                                <w:sz w:val="48"/>
                                <w:szCs w:val="48"/>
                              </w:rPr>
                              <w:t xml:space="preserve">Latest revision: </w:t>
                            </w:r>
                            <w:r w:rsidR="00CE554A">
                              <w:rPr>
                                <w:rFonts w:ascii="Arial" w:hAnsi="Arial" w:cs="Arial"/>
                                <w:color w:val="FFFFFF" w:themeColor="background1"/>
                                <w:sz w:val="48"/>
                                <w:szCs w:val="48"/>
                              </w:rPr>
                              <w:t>June 2025</w:t>
                            </w:r>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FC34" id="Rectangle 3" o:spid="_x0000_s1026" alt="&quot;&quot;" style="position:absolute;left:0;text-align:left;margin-left:-37.8pt;margin-top:-35.05pt;width:545.6pt;height:67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" fillcolor="#0d73bb" stroked="f" strokeweight="1pt">
                <v:textbo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93D2DC3" w:rsidR="006D48C9" w:rsidRPr="00FF12AB" w:rsidRDefault="00BC2A35" w:rsidP="002D50A1">
                      <w:pPr>
                        <w:rPr>
                          <w:rFonts w:ascii="Arial" w:hAnsi="Arial" w:cs="Arial"/>
                          <w:b/>
                          <w:bCs/>
                          <w:color w:val="FFFFFF" w:themeColor="background1"/>
                          <w:sz w:val="96"/>
                          <w:szCs w:val="96"/>
                        </w:rPr>
                      </w:pPr>
                      <w:bookmarkStart w:id="2" w:name="_Toc148605725"/>
                      <w:r w:rsidRPr="00FF12AB">
                        <w:rPr>
                          <w:rFonts w:ascii="Arial" w:hAnsi="Arial" w:cs="Arial"/>
                          <w:b/>
                          <w:bCs/>
                          <w:color w:val="FFFFFF" w:themeColor="background1"/>
                          <w:sz w:val="96"/>
                          <w:szCs w:val="96"/>
                        </w:rPr>
                        <w:t>NATIONAL PROTECTION WORKING GROUP</w:t>
                      </w:r>
                      <w:r w:rsidR="00971FD4">
                        <w:rPr>
                          <w:rFonts w:ascii="Arial" w:hAnsi="Arial" w:cs="Arial"/>
                          <w:b/>
                          <w:bCs/>
                          <w:color w:val="FFFFFF" w:themeColor="background1"/>
                          <w:sz w:val="96"/>
                          <w:szCs w:val="96"/>
                        </w:rPr>
                        <w:t xml:space="preserve"> ORIENTATION</w:t>
                      </w:r>
                      <w:r w:rsidR="00291055" w:rsidRPr="00FF12AB">
                        <w:rPr>
                          <w:rFonts w:ascii="Arial" w:hAnsi="Arial" w:cs="Arial"/>
                          <w:b/>
                          <w:bCs/>
                          <w:color w:val="FFFFFF" w:themeColor="background1"/>
                          <w:sz w:val="96"/>
                          <w:szCs w:val="96"/>
                        </w:rPr>
                        <w:t xml:space="preserve"> </w:t>
                      </w:r>
                      <w:r w:rsidRPr="00FF12AB">
                        <w:rPr>
                          <w:rFonts w:ascii="Arial" w:hAnsi="Arial" w:cs="Arial"/>
                          <w:b/>
                          <w:bCs/>
                          <w:color w:val="FFFFFF" w:themeColor="background1"/>
                          <w:sz w:val="96"/>
                          <w:szCs w:val="96"/>
                        </w:rPr>
                        <w:t>PACKAGE</w:t>
                      </w:r>
                      <w:bookmarkEnd w:id="2"/>
                    </w:p>
                    <w:p w14:paraId="4DD51567" w14:textId="77777777" w:rsidR="00BC2A35" w:rsidRPr="002D50A1" w:rsidRDefault="00BC2A35" w:rsidP="002D50A1">
                      <w:pPr>
                        <w:rPr>
                          <w:rFonts w:ascii="Arial" w:hAnsi="Arial" w:cs="Arial"/>
                          <w:color w:val="FFFFFF" w:themeColor="background1"/>
                          <w:sz w:val="72"/>
                          <w:szCs w:val="72"/>
                        </w:rPr>
                      </w:pPr>
                    </w:p>
                    <w:p w14:paraId="02A2FBD5" w14:textId="4D86EFFA" w:rsidR="006D48C9" w:rsidRDefault="005F0629" w:rsidP="002D50A1">
                      <w:pPr>
                        <w:rPr>
                          <w:rFonts w:ascii="Arial" w:hAnsi="Arial" w:cs="Arial"/>
                          <w:color w:val="FFFFFF" w:themeColor="background1"/>
                          <w:sz w:val="72"/>
                          <w:szCs w:val="72"/>
                        </w:rPr>
                      </w:pPr>
                      <w:bookmarkStart w:id="3" w:name="_Toc148605726"/>
                      <w:r>
                        <w:rPr>
                          <w:rFonts w:ascii="Arial" w:hAnsi="Arial" w:cs="Arial"/>
                          <w:color w:val="FFFFFF" w:themeColor="background1"/>
                          <w:sz w:val="72"/>
                          <w:szCs w:val="72"/>
                        </w:rPr>
                        <w:t>JANUARY</w:t>
                      </w:r>
                      <w:r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Pr>
                          <w:rFonts w:ascii="Arial" w:hAnsi="Arial" w:cs="Arial"/>
                          <w:color w:val="FFFFFF" w:themeColor="background1"/>
                          <w:sz w:val="72"/>
                          <w:szCs w:val="72"/>
                        </w:rPr>
                        <w:t>4</w:t>
                      </w:r>
                      <w:bookmarkEnd w:id="3"/>
                    </w:p>
                    <w:p w14:paraId="6147409D" w14:textId="3893A727" w:rsidR="00A739B7" w:rsidRPr="00A739B7" w:rsidRDefault="00A739B7" w:rsidP="002D50A1">
                      <w:pPr>
                        <w:rPr>
                          <w:rFonts w:ascii="Arial" w:hAnsi="Arial" w:cs="Arial"/>
                          <w:color w:val="FFFFFF" w:themeColor="background1"/>
                          <w:sz w:val="48"/>
                          <w:szCs w:val="48"/>
                        </w:rPr>
                      </w:pPr>
                      <w:r w:rsidRPr="00A739B7">
                        <w:rPr>
                          <w:rFonts w:ascii="Arial" w:hAnsi="Arial" w:cs="Arial"/>
                          <w:color w:val="FFFFFF" w:themeColor="background1"/>
                          <w:sz w:val="48"/>
                          <w:szCs w:val="48"/>
                        </w:rPr>
                        <w:t xml:space="preserve">Latest revision: </w:t>
                      </w:r>
                      <w:r w:rsidR="00CE554A">
                        <w:rPr>
                          <w:rFonts w:ascii="Arial" w:hAnsi="Arial" w:cs="Arial"/>
                          <w:color w:val="FFFFFF" w:themeColor="background1"/>
                          <w:sz w:val="48"/>
                          <w:szCs w:val="48"/>
                        </w:rPr>
                        <w:t>June 2025</w:t>
                      </w:r>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v:textbox>
                <w10:wrap type="square" anchorx="margin" anchory="margin"/>
              </v:rect>
            </w:pict>
          </mc:Fallback>
        </mc:AlternateContent>
      </w:r>
    </w:p>
    <w:sdt>
      <w:sdtPr>
        <w:rPr>
          <w:rFonts w:ascii="Arial" w:eastAsiaTheme="minorHAnsi" w:hAnsi="Arial" w:cs="Arial"/>
          <w:b w:val="0"/>
          <w:bCs w:val="0"/>
          <w:color w:val="0071BB"/>
          <w:sz w:val="24"/>
          <w:szCs w:val="24"/>
          <w:highlight w:val="yellow"/>
          <w:lang w:val="en-GB"/>
        </w:rPr>
        <w:id w:val="1900857311"/>
        <w:docPartObj>
          <w:docPartGallery w:val="Table of Contents"/>
          <w:docPartUnique/>
        </w:docPartObj>
      </w:sdtPr>
      <w:sdtEndPr>
        <w:rPr>
          <w:noProof/>
          <w:color w:val="auto"/>
          <w:sz w:val="22"/>
          <w:szCs w:val="22"/>
          <w:highlight w:val="none"/>
        </w:rPr>
      </w:sdtEndPr>
      <w:sdtContent>
        <w:p w14:paraId="004959B9" w14:textId="7FC49501" w:rsidR="00364C8E" w:rsidRPr="002F1AA7" w:rsidRDefault="003132AD" w:rsidP="002F1AA7">
          <w:pPr>
            <w:pStyle w:val="TOCHeading"/>
            <w:spacing w:line="276" w:lineRule="auto"/>
            <w:ind w:hanging="284"/>
            <w:jc w:val="left"/>
            <w:rPr>
              <w:rFonts w:ascii="Arial" w:eastAsiaTheme="minorEastAsia" w:hAnsi="Arial" w:cs="Arial"/>
              <w:color w:val="0071BB"/>
              <w:sz w:val="24"/>
              <w:szCs w:val="24"/>
              <w:lang w:val="en-GB"/>
            </w:rPr>
          </w:pPr>
          <w:r w:rsidRPr="002F1AA7">
            <w:rPr>
              <w:rFonts w:ascii="Arial" w:eastAsiaTheme="minorEastAsia" w:hAnsi="Arial" w:cs="Arial"/>
              <w:color w:val="0071BB"/>
              <w:sz w:val="24"/>
              <w:szCs w:val="24"/>
              <w:lang w:val="en-GB"/>
            </w:rPr>
            <w:t xml:space="preserve">Table of </w:t>
          </w:r>
          <w:r w:rsidR="00364C8E" w:rsidRPr="002F1AA7">
            <w:rPr>
              <w:rFonts w:ascii="Arial" w:eastAsiaTheme="minorEastAsia" w:hAnsi="Arial" w:cs="Arial"/>
              <w:color w:val="0071BB"/>
              <w:sz w:val="24"/>
              <w:szCs w:val="24"/>
              <w:lang w:val="en-GB"/>
            </w:rPr>
            <w:t>Contents</w:t>
          </w:r>
        </w:p>
        <w:p w14:paraId="3812CEB3" w14:textId="67F0BF59" w:rsidR="007D3D09" w:rsidRPr="007D3D09" w:rsidRDefault="00364C8E">
          <w:pPr>
            <w:pStyle w:val="TOC1"/>
            <w:rPr>
              <w:rFonts w:ascii="Arial" w:eastAsiaTheme="minorEastAsia" w:hAnsi="Arial" w:cs="Arial"/>
              <w:noProof/>
              <w:kern w:val="2"/>
              <w:sz w:val="24"/>
              <w:szCs w:val="24"/>
              <w14:ligatures w14:val="standardContextual"/>
            </w:rPr>
          </w:pPr>
          <w:r w:rsidRPr="006423B4">
            <w:rPr>
              <w:rFonts w:ascii="Arial" w:hAnsi="Arial" w:cs="Arial"/>
              <w:lang w:val="en-GB"/>
            </w:rPr>
            <w:fldChar w:fldCharType="begin"/>
          </w:r>
          <w:r w:rsidRPr="006423B4">
            <w:rPr>
              <w:rFonts w:ascii="Arial" w:hAnsi="Arial" w:cs="Arial"/>
              <w:lang w:val="en-GB"/>
            </w:rPr>
            <w:instrText xml:space="preserve"> TOC \o "1-3" \h \z \u </w:instrText>
          </w:r>
          <w:r w:rsidRPr="006423B4">
            <w:rPr>
              <w:rFonts w:ascii="Arial" w:hAnsi="Arial" w:cs="Arial"/>
              <w:lang w:val="en-GB"/>
            </w:rPr>
            <w:fldChar w:fldCharType="separate"/>
          </w:r>
          <w:hyperlink w:anchor="_Toc201673106" w:history="1">
            <w:r w:rsidR="007D3D09" w:rsidRPr="007D3D09">
              <w:rPr>
                <w:rStyle w:val="Hyperlink"/>
                <w:rFonts w:ascii="Arial" w:hAnsi="Arial" w:cs="Arial"/>
                <w:noProof/>
                <w:lang w:val="en-GB"/>
              </w:rPr>
              <w:t>Background</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_Toc201673106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3</w:t>
            </w:r>
            <w:r w:rsidR="007D3D09" w:rsidRPr="007D3D09">
              <w:rPr>
                <w:rFonts w:ascii="Arial" w:hAnsi="Arial" w:cs="Arial"/>
                <w:noProof/>
                <w:webHidden/>
              </w:rPr>
              <w:fldChar w:fldCharType="end"/>
            </w:r>
          </w:hyperlink>
        </w:p>
        <w:p w14:paraId="44908B1C" w14:textId="7427C15C" w:rsidR="007D3D09" w:rsidRPr="007D3D09" w:rsidRDefault="00792B08">
          <w:pPr>
            <w:pStyle w:val="TOC1"/>
            <w:rPr>
              <w:rFonts w:ascii="Arial" w:eastAsiaTheme="minorEastAsia" w:hAnsi="Arial" w:cs="Arial"/>
              <w:noProof/>
              <w:kern w:val="2"/>
              <w:sz w:val="24"/>
              <w:szCs w:val="24"/>
              <w14:ligatures w14:val="standardContextual"/>
            </w:rPr>
          </w:pPr>
          <w:hyperlink w:anchor="_Toc201673107" w:history="1">
            <w:r w:rsidR="007D3D09" w:rsidRPr="007D3D09">
              <w:rPr>
                <w:rStyle w:val="Hyperlink"/>
                <w:rFonts w:ascii="Arial" w:hAnsi="Arial" w:cs="Arial"/>
                <w:noProof/>
                <w:lang w:val="en-GB"/>
              </w:rPr>
              <w:t>3RP Protection Sector</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_Toc201673107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3</w:t>
            </w:r>
            <w:r w:rsidR="007D3D09" w:rsidRPr="007D3D09">
              <w:rPr>
                <w:rFonts w:ascii="Arial" w:hAnsi="Arial" w:cs="Arial"/>
                <w:noProof/>
                <w:webHidden/>
              </w:rPr>
              <w:fldChar w:fldCharType="end"/>
            </w:r>
          </w:hyperlink>
        </w:p>
        <w:p w14:paraId="78358217" w14:textId="292471EB" w:rsidR="007D3D09" w:rsidRPr="007D3D09" w:rsidRDefault="00792B08">
          <w:pPr>
            <w:pStyle w:val="TOC1"/>
            <w:rPr>
              <w:rFonts w:ascii="Arial" w:eastAsiaTheme="minorEastAsia" w:hAnsi="Arial" w:cs="Arial"/>
              <w:noProof/>
              <w:kern w:val="2"/>
              <w:sz w:val="24"/>
              <w:szCs w:val="24"/>
              <w14:ligatures w14:val="standardContextual"/>
            </w:rPr>
          </w:pPr>
          <w:hyperlink w:anchor="_Toc201673108" w:history="1">
            <w:r w:rsidR="007D3D09" w:rsidRPr="007D3D09">
              <w:rPr>
                <w:rStyle w:val="Hyperlink"/>
                <w:rFonts w:ascii="Arial" w:hAnsi="Arial" w:cs="Arial"/>
                <w:noProof/>
                <w:lang w:val="en-GB"/>
              </w:rPr>
              <w:t>Services Advisor</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_Toc201673108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4</w:t>
            </w:r>
            <w:r w:rsidR="007D3D09" w:rsidRPr="007D3D09">
              <w:rPr>
                <w:rFonts w:ascii="Arial" w:hAnsi="Arial" w:cs="Arial"/>
                <w:noProof/>
                <w:webHidden/>
              </w:rPr>
              <w:fldChar w:fldCharType="end"/>
            </w:r>
          </w:hyperlink>
        </w:p>
        <w:p w14:paraId="37CCB327" w14:textId="210E51FC" w:rsidR="007D3D09" w:rsidRPr="007D3D09" w:rsidRDefault="00792B08">
          <w:pPr>
            <w:pStyle w:val="TOC1"/>
            <w:rPr>
              <w:rFonts w:ascii="Arial" w:eastAsiaTheme="minorEastAsia" w:hAnsi="Arial" w:cs="Arial"/>
              <w:noProof/>
              <w:kern w:val="2"/>
              <w:sz w:val="24"/>
              <w:szCs w:val="24"/>
              <w14:ligatures w14:val="standardContextual"/>
            </w:rPr>
          </w:pPr>
          <w:hyperlink w:anchor="_Toc201673109" w:history="1">
            <w:r w:rsidR="007D3D09" w:rsidRPr="007D3D09">
              <w:rPr>
                <w:rStyle w:val="Hyperlink"/>
                <w:rFonts w:ascii="Arial" w:hAnsi="Arial" w:cs="Arial"/>
                <w:noProof/>
              </w:rPr>
              <w:t>Inter-Agency Referral Mechanism Package</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_Toc201673109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4</w:t>
            </w:r>
            <w:r w:rsidR="007D3D09" w:rsidRPr="007D3D09">
              <w:rPr>
                <w:rFonts w:ascii="Arial" w:hAnsi="Arial" w:cs="Arial"/>
                <w:noProof/>
                <w:webHidden/>
              </w:rPr>
              <w:fldChar w:fldCharType="end"/>
            </w:r>
          </w:hyperlink>
        </w:p>
        <w:p w14:paraId="4301B051" w14:textId="22338705" w:rsidR="007D3D09" w:rsidRPr="007D3D09" w:rsidRDefault="00792B08">
          <w:pPr>
            <w:pStyle w:val="TOC1"/>
            <w:rPr>
              <w:rFonts w:ascii="Arial" w:eastAsiaTheme="minorEastAsia" w:hAnsi="Arial" w:cs="Arial"/>
              <w:noProof/>
              <w:kern w:val="2"/>
              <w:sz w:val="24"/>
              <w:szCs w:val="24"/>
              <w14:ligatures w14:val="standardContextual"/>
            </w:rPr>
          </w:pPr>
          <w:hyperlink w:anchor="_Toc201673110" w:history="1">
            <w:r w:rsidR="007D3D09" w:rsidRPr="007D3D09">
              <w:rPr>
                <w:rStyle w:val="Hyperlink"/>
                <w:rFonts w:ascii="Arial" w:hAnsi="Arial" w:cs="Arial"/>
                <w:noProof/>
                <w:lang w:val="en-GB"/>
              </w:rPr>
              <w:t>Inter-Agency Protection Needs Assessment</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_Toc201673110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5</w:t>
            </w:r>
            <w:r w:rsidR="007D3D09" w:rsidRPr="007D3D09">
              <w:rPr>
                <w:rFonts w:ascii="Arial" w:hAnsi="Arial" w:cs="Arial"/>
                <w:noProof/>
                <w:webHidden/>
              </w:rPr>
              <w:fldChar w:fldCharType="end"/>
            </w:r>
          </w:hyperlink>
        </w:p>
        <w:p w14:paraId="32D5E267" w14:textId="30D7F8D3" w:rsidR="007D3D09" w:rsidRPr="007D3D09" w:rsidRDefault="00792B08">
          <w:pPr>
            <w:pStyle w:val="TOC1"/>
            <w:rPr>
              <w:rFonts w:ascii="Arial" w:eastAsiaTheme="minorEastAsia" w:hAnsi="Arial" w:cs="Arial"/>
              <w:noProof/>
              <w:kern w:val="2"/>
              <w:sz w:val="24"/>
              <w:szCs w:val="24"/>
              <w14:ligatures w14:val="standardContextual"/>
            </w:rPr>
          </w:pPr>
          <w:hyperlink w:anchor="_Toc201673111" w:history="1">
            <w:r w:rsidR="007D3D09" w:rsidRPr="007D3D09">
              <w:rPr>
                <w:rStyle w:val="Hyperlink"/>
                <w:rFonts w:ascii="Arial" w:hAnsi="Arial" w:cs="Arial"/>
                <w:noProof/>
                <w:lang w:val="en-GB"/>
              </w:rPr>
              <w:t>Annual 3RP Monitoring and Evaluation Reports</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_Toc201673111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5</w:t>
            </w:r>
            <w:r w:rsidR="007D3D09" w:rsidRPr="007D3D09">
              <w:rPr>
                <w:rFonts w:ascii="Arial" w:hAnsi="Arial" w:cs="Arial"/>
                <w:noProof/>
                <w:webHidden/>
              </w:rPr>
              <w:fldChar w:fldCharType="end"/>
            </w:r>
          </w:hyperlink>
        </w:p>
        <w:p w14:paraId="525B4E20" w14:textId="378E5D12" w:rsidR="007D3D09" w:rsidRPr="007D3D09" w:rsidRDefault="00792B08">
          <w:pPr>
            <w:pStyle w:val="TOC1"/>
            <w:rPr>
              <w:rFonts w:ascii="Arial" w:eastAsiaTheme="minorEastAsia" w:hAnsi="Arial" w:cs="Arial"/>
              <w:noProof/>
              <w:kern w:val="2"/>
              <w:sz w:val="24"/>
              <w:szCs w:val="24"/>
              <w14:ligatures w14:val="standardContextual"/>
            </w:rPr>
          </w:pPr>
          <w:hyperlink w:anchor="_Toc201673112" w:history="1">
            <w:r w:rsidR="007D3D09" w:rsidRPr="007D3D09">
              <w:rPr>
                <w:rStyle w:val="Hyperlink"/>
                <w:rFonts w:ascii="Arial" w:hAnsi="Arial" w:cs="Arial"/>
                <w:noProof/>
                <w:lang w:val="en-GB"/>
              </w:rPr>
              <w:t>Sector Monitoring and Evaluation Framework</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_Toc201673112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6</w:t>
            </w:r>
            <w:r w:rsidR="007D3D09" w:rsidRPr="007D3D09">
              <w:rPr>
                <w:rFonts w:ascii="Arial" w:hAnsi="Arial" w:cs="Arial"/>
                <w:noProof/>
                <w:webHidden/>
              </w:rPr>
              <w:fldChar w:fldCharType="end"/>
            </w:r>
          </w:hyperlink>
        </w:p>
        <w:p w14:paraId="13D1111F" w14:textId="3A3BCA51" w:rsidR="007D3D09" w:rsidRPr="007D3D09" w:rsidRDefault="00792B08">
          <w:pPr>
            <w:pStyle w:val="TOC1"/>
            <w:rPr>
              <w:rFonts w:ascii="Arial" w:eastAsiaTheme="minorEastAsia" w:hAnsi="Arial" w:cs="Arial"/>
              <w:noProof/>
              <w:kern w:val="2"/>
              <w:sz w:val="24"/>
              <w:szCs w:val="24"/>
              <w14:ligatures w14:val="standardContextual"/>
            </w:rPr>
          </w:pPr>
          <w:hyperlink w:anchor="_Toc201673113" w:history="1">
            <w:r w:rsidR="007D3D09" w:rsidRPr="007D3D09">
              <w:rPr>
                <w:rStyle w:val="Hyperlink"/>
                <w:rFonts w:ascii="Arial" w:hAnsi="Arial" w:cs="Arial"/>
                <w:noProof/>
                <w:lang w:val="en-GB"/>
              </w:rPr>
              <w:t>National Protection Sector Working Group Meeting Minutes</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_Toc201673113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6</w:t>
            </w:r>
            <w:r w:rsidR="007D3D09" w:rsidRPr="007D3D09">
              <w:rPr>
                <w:rFonts w:ascii="Arial" w:hAnsi="Arial" w:cs="Arial"/>
                <w:noProof/>
                <w:webHidden/>
              </w:rPr>
              <w:fldChar w:fldCharType="end"/>
            </w:r>
          </w:hyperlink>
        </w:p>
        <w:p w14:paraId="568A9087" w14:textId="4E41649D" w:rsidR="007D3D09" w:rsidRPr="007D3D09" w:rsidRDefault="00792B08">
          <w:pPr>
            <w:pStyle w:val="TOC1"/>
            <w:rPr>
              <w:rFonts w:ascii="Arial" w:eastAsiaTheme="minorEastAsia" w:hAnsi="Arial" w:cs="Arial"/>
              <w:noProof/>
              <w:kern w:val="2"/>
              <w:sz w:val="24"/>
              <w:szCs w:val="24"/>
              <w14:ligatures w14:val="standardContextual"/>
            </w:rPr>
          </w:pPr>
          <w:hyperlink w:anchor="_Toc201673114" w:history="1">
            <w:r w:rsidR="007D3D09" w:rsidRPr="007D3D09">
              <w:rPr>
                <w:rStyle w:val="Hyperlink"/>
                <w:rFonts w:ascii="Arial" w:hAnsi="Arial" w:cs="Arial"/>
                <w:noProof/>
                <w:lang w:val="en-GB"/>
              </w:rPr>
              <w:t>Accountability to Affected Populations Task Force (AAP TF)</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_Toc201673114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8</w:t>
            </w:r>
            <w:r w:rsidR="007D3D09" w:rsidRPr="007D3D09">
              <w:rPr>
                <w:rFonts w:ascii="Arial" w:hAnsi="Arial" w:cs="Arial"/>
                <w:noProof/>
                <w:webHidden/>
              </w:rPr>
              <w:fldChar w:fldCharType="end"/>
            </w:r>
          </w:hyperlink>
        </w:p>
        <w:p w14:paraId="1CD762B6" w14:textId="29D5607F" w:rsidR="007D3D09" w:rsidRPr="007D3D09" w:rsidRDefault="00792B08">
          <w:pPr>
            <w:pStyle w:val="TOC1"/>
            <w:rPr>
              <w:rFonts w:ascii="Arial" w:eastAsiaTheme="minorEastAsia" w:hAnsi="Arial" w:cs="Arial"/>
              <w:noProof/>
              <w:kern w:val="2"/>
              <w:sz w:val="24"/>
              <w:szCs w:val="24"/>
              <w14:ligatures w14:val="standardContextual"/>
            </w:rPr>
          </w:pPr>
          <w:hyperlink w:anchor="_Toc201673115" w:history="1">
            <w:r w:rsidR="007D3D09" w:rsidRPr="007D3D09">
              <w:rPr>
                <w:rStyle w:val="Hyperlink"/>
                <w:rFonts w:ascii="Arial" w:hAnsi="Arial" w:cs="Arial"/>
                <w:noProof/>
                <w:lang w:val="en-GB"/>
              </w:rPr>
              <w:t>Protection from Sexual Exploitation and Abuse (PSEA) Network</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_Toc201673115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9</w:t>
            </w:r>
            <w:r w:rsidR="007D3D09" w:rsidRPr="007D3D09">
              <w:rPr>
                <w:rFonts w:ascii="Arial" w:hAnsi="Arial" w:cs="Arial"/>
                <w:noProof/>
                <w:webHidden/>
              </w:rPr>
              <w:fldChar w:fldCharType="end"/>
            </w:r>
          </w:hyperlink>
        </w:p>
        <w:p w14:paraId="0DF2A787" w14:textId="6D8B45ED" w:rsidR="007D3D09" w:rsidRPr="007D3D09" w:rsidRDefault="00792B08">
          <w:pPr>
            <w:pStyle w:val="TOC1"/>
            <w:rPr>
              <w:rFonts w:ascii="Arial" w:eastAsiaTheme="minorEastAsia" w:hAnsi="Arial" w:cs="Arial"/>
              <w:noProof/>
              <w:kern w:val="2"/>
              <w:sz w:val="24"/>
              <w:szCs w:val="24"/>
              <w14:ligatures w14:val="standardContextual"/>
            </w:rPr>
          </w:pPr>
          <w:hyperlink w:anchor="_Toc201673116" w:history="1">
            <w:r w:rsidR="007D3D09" w:rsidRPr="007D3D09">
              <w:rPr>
                <w:rStyle w:val="Hyperlink"/>
                <w:rFonts w:ascii="Arial" w:hAnsi="Arial" w:cs="Arial"/>
                <w:noProof/>
                <w:lang w:val="en-GB"/>
              </w:rPr>
              <w:t>Ageing and Disability Inclusion Task Team (ADITT)</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_Toc201673116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11</w:t>
            </w:r>
            <w:r w:rsidR="007D3D09" w:rsidRPr="007D3D09">
              <w:rPr>
                <w:rFonts w:ascii="Arial" w:hAnsi="Arial" w:cs="Arial"/>
                <w:noProof/>
                <w:webHidden/>
              </w:rPr>
              <w:fldChar w:fldCharType="end"/>
            </w:r>
          </w:hyperlink>
        </w:p>
        <w:p w14:paraId="31119D7E" w14:textId="23E7525C" w:rsidR="007D3D09" w:rsidRPr="007D3D09" w:rsidRDefault="00792B08">
          <w:pPr>
            <w:pStyle w:val="TOC1"/>
            <w:rPr>
              <w:rFonts w:ascii="Arial" w:eastAsiaTheme="minorEastAsia" w:hAnsi="Arial" w:cs="Arial"/>
              <w:noProof/>
              <w:kern w:val="2"/>
              <w:sz w:val="24"/>
              <w:szCs w:val="24"/>
              <w14:ligatures w14:val="standardContextual"/>
            </w:rPr>
          </w:pPr>
          <w:hyperlink w:anchor="_Toc201673117" w:history="1">
            <w:r w:rsidR="007D3D09" w:rsidRPr="007D3D09">
              <w:rPr>
                <w:rStyle w:val="Hyperlink"/>
                <w:rFonts w:ascii="Arial" w:hAnsi="Arial" w:cs="Arial"/>
                <w:noProof/>
                <w:lang w:val="en-GB"/>
              </w:rPr>
              <w:t>Guidelines/Strategic Documents</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_Toc201673117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14</w:t>
            </w:r>
            <w:r w:rsidR="007D3D09" w:rsidRPr="007D3D09">
              <w:rPr>
                <w:rFonts w:ascii="Arial" w:hAnsi="Arial" w:cs="Arial"/>
                <w:noProof/>
                <w:webHidden/>
              </w:rPr>
              <w:fldChar w:fldCharType="end"/>
            </w:r>
          </w:hyperlink>
        </w:p>
        <w:p w14:paraId="0BD3AE23" w14:textId="51061CDD" w:rsidR="007D3D09" w:rsidRPr="007D3D09" w:rsidRDefault="00792B08">
          <w:pPr>
            <w:pStyle w:val="TOC1"/>
            <w:rPr>
              <w:rFonts w:ascii="Arial" w:eastAsiaTheme="minorEastAsia" w:hAnsi="Arial" w:cs="Arial"/>
              <w:noProof/>
              <w:kern w:val="2"/>
              <w:sz w:val="24"/>
              <w:szCs w:val="24"/>
              <w14:ligatures w14:val="standardContextual"/>
            </w:rPr>
          </w:pPr>
          <w:hyperlink w:anchor="_Toc201673118" w:history="1">
            <w:r w:rsidR="007D3D09" w:rsidRPr="007D3D09">
              <w:rPr>
                <w:rStyle w:val="Hyperlink"/>
                <w:rFonts w:ascii="Arial" w:hAnsi="Arial" w:cs="Arial"/>
                <w:noProof/>
                <w:lang w:val="en-GB"/>
              </w:rPr>
              <w:t>Protection Sector-led Workshops</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_Toc201673118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15</w:t>
            </w:r>
            <w:r w:rsidR="007D3D09" w:rsidRPr="007D3D09">
              <w:rPr>
                <w:rFonts w:ascii="Arial" w:hAnsi="Arial" w:cs="Arial"/>
                <w:noProof/>
                <w:webHidden/>
              </w:rPr>
              <w:fldChar w:fldCharType="end"/>
            </w:r>
          </w:hyperlink>
        </w:p>
        <w:p w14:paraId="52CC3381" w14:textId="67B308EE" w:rsidR="007D3D09" w:rsidRPr="007D3D09" w:rsidRDefault="00792B08">
          <w:pPr>
            <w:pStyle w:val="TOC1"/>
            <w:rPr>
              <w:rFonts w:ascii="Arial" w:eastAsiaTheme="minorEastAsia" w:hAnsi="Arial" w:cs="Arial"/>
              <w:noProof/>
              <w:kern w:val="2"/>
              <w:sz w:val="24"/>
              <w:szCs w:val="24"/>
              <w14:ligatures w14:val="standardContextual"/>
            </w:rPr>
          </w:pPr>
          <w:hyperlink w:anchor="_Toc201673119" w:history="1">
            <w:r w:rsidR="007D3D09" w:rsidRPr="007D3D09">
              <w:rPr>
                <w:rStyle w:val="Hyperlink"/>
                <w:rFonts w:ascii="Arial" w:hAnsi="Arial" w:cs="Arial"/>
                <w:noProof/>
                <w:lang w:val="en-GB"/>
              </w:rPr>
              <w:t>Emergency Preparedness and Response</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_Toc201673119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17</w:t>
            </w:r>
            <w:r w:rsidR="007D3D09" w:rsidRPr="007D3D09">
              <w:rPr>
                <w:rFonts w:ascii="Arial" w:hAnsi="Arial" w:cs="Arial"/>
                <w:noProof/>
                <w:webHidden/>
              </w:rPr>
              <w:fldChar w:fldCharType="end"/>
            </w:r>
          </w:hyperlink>
        </w:p>
        <w:p w14:paraId="7EE0BDF1" w14:textId="162C0B6A" w:rsidR="007D3D09" w:rsidRPr="007D3D09" w:rsidRDefault="00792B08">
          <w:pPr>
            <w:pStyle w:val="TOC1"/>
            <w:rPr>
              <w:rFonts w:ascii="Arial" w:eastAsiaTheme="minorEastAsia" w:hAnsi="Arial" w:cs="Arial"/>
              <w:noProof/>
              <w:kern w:val="2"/>
              <w:sz w:val="24"/>
              <w:szCs w:val="24"/>
              <w14:ligatures w14:val="standardContextual"/>
            </w:rPr>
          </w:pPr>
          <w:hyperlink w:anchor="_Toc201673120" w:history="1">
            <w:r w:rsidR="007D3D09" w:rsidRPr="007D3D09">
              <w:rPr>
                <w:rStyle w:val="Hyperlink"/>
                <w:rFonts w:ascii="Arial" w:hAnsi="Arial" w:cs="Arial"/>
                <w:noProof/>
                <w:lang w:val="en-GB"/>
              </w:rPr>
              <w:t>Key Resources, Tools and Updates on Developments in Syria</w:t>
            </w:r>
            <w:r w:rsidR="007D3D09" w:rsidRPr="007D3D09">
              <w:rPr>
                <w:rFonts w:ascii="Arial" w:hAnsi="Arial" w:cs="Arial"/>
                <w:noProof/>
                <w:webHidden/>
              </w:rPr>
              <w:tab/>
            </w:r>
            <w:r w:rsidR="007D3D09" w:rsidRPr="007D3D09">
              <w:rPr>
                <w:rFonts w:ascii="Arial" w:hAnsi="Arial" w:cs="Arial"/>
                <w:noProof/>
                <w:webHidden/>
              </w:rPr>
              <w:fldChar w:fldCharType="begin"/>
            </w:r>
            <w:r w:rsidR="007D3D09" w:rsidRPr="007D3D09">
              <w:rPr>
                <w:rFonts w:ascii="Arial" w:hAnsi="Arial" w:cs="Arial"/>
                <w:noProof/>
                <w:webHidden/>
              </w:rPr>
              <w:instrText xml:space="preserve"> PAGEREF _Toc201673120 \h </w:instrText>
            </w:r>
            <w:r w:rsidR="007D3D09" w:rsidRPr="007D3D09">
              <w:rPr>
                <w:rFonts w:ascii="Arial" w:hAnsi="Arial" w:cs="Arial"/>
                <w:noProof/>
                <w:webHidden/>
              </w:rPr>
            </w:r>
            <w:r w:rsidR="007D3D09" w:rsidRPr="007D3D09">
              <w:rPr>
                <w:rFonts w:ascii="Arial" w:hAnsi="Arial" w:cs="Arial"/>
                <w:noProof/>
                <w:webHidden/>
              </w:rPr>
              <w:fldChar w:fldCharType="separate"/>
            </w:r>
            <w:r w:rsidR="007D3D09" w:rsidRPr="007D3D09">
              <w:rPr>
                <w:rFonts w:ascii="Arial" w:hAnsi="Arial" w:cs="Arial"/>
                <w:noProof/>
                <w:webHidden/>
              </w:rPr>
              <w:t>18</w:t>
            </w:r>
            <w:r w:rsidR="007D3D09" w:rsidRPr="007D3D09">
              <w:rPr>
                <w:rFonts w:ascii="Arial" w:hAnsi="Arial" w:cs="Arial"/>
                <w:noProof/>
                <w:webHidden/>
              </w:rPr>
              <w:fldChar w:fldCharType="end"/>
            </w:r>
          </w:hyperlink>
        </w:p>
        <w:p w14:paraId="1903AD4E" w14:textId="0EE3BDD7" w:rsidR="00364C8E" w:rsidRPr="006423B4" w:rsidRDefault="00364C8E" w:rsidP="00D35957">
          <w:pPr>
            <w:rPr>
              <w:rFonts w:ascii="Arial" w:hAnsi="Arial" w:cs="Arial"/>
              <w:lang w:val="en-GB"/>
            </w:rPr>
          </w:pPr>
          <w:r w:rsidRPr="006423B4">
            <w:rPr>
              <w:rFonts w:ascii="Arial" w:hAnsi="Arial" w:cs="Arial"/>
              <w:noProof/>
              <w:lang w:val="en-GB"/>
            </w:rPr>
            <w:fldChar w:fldCharType="end"/>
          </w:r>
        </w:p>
      </w:sdtContent>
    </w:sdt>
    <w:p w14:paraId="11AFF9C1" w14:textId="4C1CD44B" w:rsidR="00364C8E" w:rsidRPr="00857569" w:rsidRDefault="00364C8E" w:rsidP="00D35957">
      <w:pPr>
        <w:rPr>
          <w:rFonts w:ascii="Arial" w:hAnsi="Arial" w:cs="Arial"/>
          <w:color w:val="0071BB"/>
          <w:sz w:val="36"/>
          <w:szCs w:val="36"/>
          <w:lang w:val="en-GB"/>
        </w:rPr>
      </w:pPr>
      <w:r w:rsidRPr="00857569">
        <w:rPr>
          <w:rFonts w:ascii="Arial" w:hAnsi="Arial" w:cs="Arial"/>
          <w:lang w:val="en-GB"/>
        </w:rPr>
        <w:br w:type="page"/>
      </w:r>
    </w:p>
    <w:p w14:paraId="069D9E4A" w14:textId="3618BD98" w:rsidR="00C901A3" w:rsidRPr="00857569" w:rsidRDefault="00792B08" w:rsidP="00D35957">
      <w:pPr>
        <w:pStyle w:val="Title1"/>
        <w:outlineLvl w:val="9"/>
        <w:rPr>
          <w:lang w:val="en-GB"/>
        </w:rPr>
      </w:pPr>
      <w:hyperlink r:id="rId11" w:history="1">
        <w:r w:rsidR="008467B9" w:rsidRPr="00857569">
          <w:rPr>
            <w:rStyle w:val="Hyperlink"/>
            <w:color w:val="0071BB"/>
            <w:sz w:val="40"/>
            <w:szCs w:val="40"/>
            <w:u w:val="none"/>
            <w:lang w:val="en-GB"/>
          </w:rPr>
          <w:t>National Protection Working Group</w:t>
        </w:r>
      </w:hyperlink>
    </w:p>
    <w:p w14:paraId="3210B7C5" w14:textId="5174DB87" w:rsidR="002D1AC6" w:rsidRPr="00857569" w:rsidRDefault="002D1AC6" w:rsidP="00120C6F">
      <w:pPr>
        <w:pStyle w:val="Title1"/>
        <w:outlineLvl w:val="9"/>
        <w:rPr>
          <w:lang w:val="en-GB"/>
        </w:rPr>
      </w:pPr>
      <w:r w:rsidRPr="7F73D386">
        <w:rPr>
          <w:lang w:val="en-GB"/>
        </w:rPr>
        <w:t xml:space="preserve">National Protection Working Group </w:t>
      </w:r>
      <w:r w:rsidR="008F5F4C">
        <w:rPr>
          <w:lang w:val="en-GB"/>
        </w:rPr>
        <w:t xml:space="preserve">Orientation </w:t>
      </w:r>
      <w:r w:rsidRPr="7F73D386">
        <w:rPr>
          <w:lang w:val="en-GB"/>
        </w:rPr>
        <w:t>Package</w:t>
      </w:r>
      <w:bookmarkStart w:id="2" w:name="_Hlk144479770"/>
    </w:p>
    <w:p w14:paraId="25B9C8A9" w14:textId="2358BFEB" w:rsidR="00C72851" w:rsidRPr="00120C6F" w:rsidRDefault="00C72851" w:rsidP="00120C6F">
      <w:pPr>
        <w:pStyle w:val="Heading1"/>
        <w:ind w:hanging="284"/>
        <w:jc w:val="left"/>
        <w:rPr>
          <w:b/>
          <w:bCs/>
          <w:sz w:val="24"/>
          <w:szCs w:val="24"/>
          <w:lang w:val="en-GB"/>
        </w:rPr>
      </w:pPr>
      <w:bookmarkStart w:id="3" w:name="_Toc201673106"/>
      <w:bookmarkEnd w:id="2"/>
      <w:r w:rsidRPr="00120C6F">
        <w:rPr>
          <w:b/>
          <w:bCs/>
          <w:sz w:val="24"/>
          <w:szCs w:val="24"/>
          <w:lang w:val="en-GB"/>
        </w:rPr>
        <w:t>Background</w:t>
      </w:r>
      <w:bookmarkEnd w:id="3"/>
    </w:p>
    <w:p w14:paraId="5DF6EEAB" w14:textId="339614E9" w:rsidR="001B4547" w:rsidRPr="003E4DD9" w:rsidRDefault="00B308F6" w:rsidP="00D35957">
      <w:pPr>
        <w:rPr>
          <w:rFonts w:ascii="Arial" w:hAnsi="Arial" w:cs="Arial"/>
          <w:color w:val="000000" w:themeColor="text1"/>
          <w:u w:val="single"/>
          <w:lang w:val="en-GB"/>
        </w:rPr>
      </w:pPr>
      <w:r w:rsidRPr="00857569">
        <w:rPr>
          <w:rFonts w:ascii="Arial" w:hAnsi="Arial" w:cs="Arial"/>
          <w:color w:val="000000" w:themeColor="text1"/>
          <w:lang w:val="en-GB"/>
        </w:rPr>
        <w:t>I</w:t>
      </w:r>
      <w:r w:rsidR="00012E9D" w:rsidRPr="00857569">
        <w:rPr>
          <w:rFonts w:ascii="Arial" w:hAnsi="Arial" w:cs="Arial"/>
          <w:color w:val="000000" w:themeColor="text1"/>
          <w:lang w:val="en-GB"/>
        </w:rPr>
        <w:t xml:space="preserve">n cooperation with </w:t>
      </w:r>
      <w:r w:rsidR="00A3203E" w:rsidRPr="00857569">
        <w:rPr>
          <w:rFonts w:ascii="Arial" w:hAnsi="Arial" w:cs="Arial"/>
          <w:color w:val="000000" w:themeColor="text1"/>
          <w:lang w:val="en-GB"/>
        </w:rPr>
        <w:t xml:space="preserve">the </w:t>
      </w:r>
      <w:r w:rsidRPr="00857569">
        <w:rPr>
          <w:rFonts w:ascii="Arial" w:hAnsi="Arial" w:cs="Arial"/>
          <w:color w:val="000000" w:themeColor="text1"/>
          <w:lang w:val="en-GB"/>
        </w:rPr>
        <w:t>Republic of Türkiye</w:t>
      </w:r>
      <w:r w:rsidR="00012E9D" w:rsidRPr="00857569">
        <w:rPr>
          <w:rFonts w:ascii="Arial" w:hAnsi="Arial" w:cs="Arial"/>
          <w:color w:val="000000" w:themeColor="text1"/>
          <w:lang w:val="en-GB"/>
        </w:rPr>
        <w:t xml:space="preserve">, UNHCR and partners have established an inter-agency refugee response </w:t>
      </w:r>
      <w:r w:rsidR="00012E9D" w:rsidRPr="00EB23E8">
        <w:rPr>
          <w:rFonts w:ascii="Arial" w:hAnsi="Arial" w:cs="Arial"/>
          <w:color w:val="000000" w:themeColor="text1"/>
          <w:lang w:val="en-GB"/>
        </w:rPr>
        <w:t xml:space="preserve">coordination structure in </w:t>
      </w:r>
      <w:r w:rsidRPr="00EB23E8">
        <w:rPr>
          <w:rFonts w:ascii="Arial" w:hAnsi="Arial" w:cs="Arial"/>
          <w:color w:val="000000" w:themeColor="text1"/>
          <w:lang w:val="en-GB"/>
        </w:rPr>
        <w:t xml:space="preserve">Türkiye </w:t>
      </w:r>
      <w:r w:rsidR="00012E9D" w:rsidRPr="00EB23E8">
        <w:rPr>
          <w:rFonts w:ascii="Arial" w:hAnsi="Arial" w:cs="Arial"/>
          <w:color w:val="000000" w:themeColor="text1"/>
          <w:lang w:val="en-GB"/>
        </w:rPr>
        <w:t xml:space="preserve">as part of the Regional Refugee and Resilience Plan in Response to the Syrian Crisis (3RP) which draws upon the expertise of UN agencies in providing leadership to sectoral working groups. The </w:t>
      </w:r>
      <w:r w:rsidR="00610E16" w:rsidRPr="00EB23E8">
        <w:rPr>
          <w:rFonts w:ascii="Arial" w:hAnsi="Arial" w:cs="Arial"/>
          <w:color w:val="000000" w:themeColor="text1"/>
          <w:lang w:val="en-GB"/>
        </w:rPr>
        <w:t>N</w:t>
      </w:r>
      <w:r w:rsidR="00012E9D" w:rsidRPr="00EB23E8">
        <w:rPr>
          <w:rFonts w:ascii="Arial" w:hAnsi="Arial" w:cs="Arial"/>
          <w:color w:val="000000" w:themeColor="text1"/>
          <w:lang w:val="en-GB"/>
        </w:rPr>
        <w:t>ational Protection Working Group (</w:t>
      </w:r>
      <w:r w:rsidR="0011419F" w:rsidRPr="00EB23E8">
        <w:rPr>
          <w:rFonts w:ascii="Arial" w:hAnsi="Arial" w:cs="Arial"/>
          <w:color w:val="000000" w:themeColor="text1"/>
          <w:lang w:val="en-GB"/>
        </w:rPr>
        <w:t>N</w:t>
      </w:r>
      <w:r w:rsidR="00012E9D" w:rsidRPr="00EB23E8">
        <w:rPr>
          <w:rFonts w:ascii="Arial" w:hAnsi="Arial" w:cs="Arial"/>
          <w:color w:val="000000" w:themeColor="text1"/>
          <w:lang w:val="en-GB"/>
        </w:rPr>
        <w:t xml:space="preserve">PWG) based in Ankara was formed </w:t>
      </w:r>
      <w:proofErr w:type="gramStart"/>
      <w:r w:rsidR="00012E9D" w:rsidRPr="00EB23E8">
        <w:rPr>
          <w:rFonts w:ascii="Arial" w:hAnsi="Arial" w:cs="Arial"/>
          <w:color w:val="000000" w:themeColor="text1"/>
          <w:lang w:val="en-GB"/>
        </w:rPr>
        <w:t>in light</w:t>
      </w:r>
      <w:r w:rsidR="00012E9D" w:rsidRPr="00857569">
        <w:rPr>
          <w:rFonts w:ascii="Arial" w:hAnsi="Arial" w:cs="Arial"/>
          <w:color w:val="000000" w:themeColor="text1"/>
          <w:lang w:val="en-GB"/>
        </w:rPr>
        <w:t xml:space="preserve"> of</w:t>
      </w:r>
      <w:proofErr w:type="gramEnd"/>
      <w:r w:rsidR="00012E9D" w:rsidRPr="00857569">
        <w:rPr>
          <w:rFonts w:ascii="Arial" w:hAnsi="Arial" w:cs="Arial"/>
          <w:color w:val="000000" w:themeColor="text1"/>
          <w:lang w:val="en-GB"/>
        </w:rPr>
        <w:t xml:space="preserve"> these developments as a central element of the refugee protection response in </w:t>
      </w:r>
      <w:r w:rsidR="00610E16" w:rsidRPr="00857569">
        <w:rPr>
          <w:rFonts w:ascii="Arial" w:hAnsi="Arial" w:cs="Arial"/>
          <w:color w:val="000000" w:themeColor="text1"/>
          <w:lang w:val="en-GB"/>
        </w:rPr>
        <w:t>Türkiye</w:t>
      </w:r>
      <w:r w:rsidR="00012E9D" w:rsidRPr="00857569">
        <w:rPr>
          <w:rFonts w:ascii="Arial" w:hAnsi="Arial" w:cs="Arial"/>
          <w:color w:val="000000" w:themeColor="text1"/>
          <w:lang w:val="en-GB"/>
        </w:rPr>
        <w:t>.</w:t>
      </w:r>
      <w:r w:rsidR="0011419F" w:rsidRPr="00857569">
        <w:rPr>
          <w:rFonts w:ascii="Arial" w:hAnsi="Arial" w:cs="Arial"/>
          <w:color w:val="000000" w:themeColor="text1"/>
          <w:lang w:val="en-GB"/>
        </w:rPr>
        <w:t xml:space="preserve"> </w:t>
      </w:r>
      <w:r w:rsidR="00C66EA6" w:rsidRPr="00857569">
        <w:rPr>
          <w:rFonts w:ascii="Arial" w:hAnsi="Arial" w:cs="Arial"/>
          <w:color w:val="000000" w:themeColor="text1"/>
          <w:lang w:val="en-GB"/>
        </w:rPr>
        <w:t xml:space="preserve">Inter-Agency Coordination Structure and </w:t>
      </w:r>
      <w:r w:rsidR="003E12AA" w:rsidRPr="00857569">
        <w:rPr>
          <w:rFonts w:ascii="Arial" w:hAnsi="Arial" w:cs="Arial"/>
          <w:color w:val="000000" w:themeColor="text1"/>
          <w:lang w:val="en-GB"/>
        </w:rPr>
        <w:t xml:space="preserve">contact information of </w:t>
      </w:r>
      <w:r w:rsidR="004340FE">
        <w:rPr>
          <w:rFonts w:ascii="Arial" w:hAnsi="Arial" w:cs="Arial"/>
          <w:color w:val="000000" w:themeColor="text1"/>
          <w:lang w:val="en-GB"/>
        </w:rPr>
        <w:t xml:space="preserve">national and field </w:t>
      </w:r>
      <w:r w:rsidR="003E12AA" w:rsidRPr="00857569">
        <w:rPr>
          <w:rFonts w:ascii="Arial" w:hAnsi="Arial" w:cs="Arial"/>
          <w:color w:val="000000" w:themeColor="text1"/>
          <w:lang w:val="en-GB"/>
        </w:rPr>
        <w:t xml:space="preserve">Protection sector coordinators </w:t>
      </w:r>
      <w:r w:rsidR="00A3203E" w:rsidRPr="00857569">
        <w:rPr>
          <w:rFonts w:ascii="Arial" w:hAnsi="Arial" w:cs="Arial"/>
          <w:color w:val="000000" w:themeColor="text1"/>
          <w:lang w:val="en-GB"/>
        </w:rPr>
        <w:t>are</w:t>
      </w:r>
      <w:r w:rsidR="003E12AA" w:rsidRPr="00857569">
        <w:rPr>
          <w:rFonts w:ascii="Arial" w:hAnsi="Arial" w:cs="Arial"/>
          <w:color w:val="000000" w:themeColor="text1"/>
          <w:lang w:val="en-GB"/>
        </w:rPr>
        <w:t xml:space="preserve"> available </w:t>
      </w:r>
      <w:hyperlink r:id="rId12" w:history="1">
        <w:r w:rsidR="00437046" w:rsidRPr="00857569">
          <w:rPr>
            <w:rStyle w:val="Hyperlink"/>
            <w:rFonts w:ascii="Arial" w:hAnsi="Arial" w:cs="Arial"/>
            <w:lang w:val="en-GB"/>
          </w:rPr>
          <w:t>here</w:t>
        </w:r>
      </w:hyperlink>
      <w:r w:rsidR="00437046" w:rsidRPr="00857569">
        <w:rPr>
          <w:rFonts w:ascii="Arial" w:hAnsi="Arial" w:cs="Arial"/>
          <w:color w:val="000000" w:themeColor="text1"/>
          <w:lang w:val="en-GB"/>
        </w:rPr>
        <w:t>.</w:t>
      </w:r>
      <w:r w:rsidR="003E12AA" w:rsidRPr="00857569">
        <w:rPr>
          <w:rFonts w:ascii="Arial" w:hAnsi="Arial" w:cs="Arial"/>
          <w:color w:val="000000" w:themeColor="text1"/>
          <w:lang w:val="en-GB"/>
        </w:rPr>
        <w:t xml:space="preserve"> </w:t>
      </w:r>
      <w:r w:rsidR="007928EC">
        <w:rPr>
          <w:rFonts w:ascii="Arial" w:hAnsi="Arial" w:cs="Arial"/>
          <w:color w:val="000000" w:themeColor="text1"/>
          <w:lang w:val="en-GB"/>
        </w:rPr>
        <w:t xml:space="preserve">For more detailed </w:t>
      </w:r>
      <w:r w:rsidR="007928EC">
        <w:rPr>
          <w:rFonts w:ascii="Arial" w:hAnsi="Arial" w:cs="Arial"/>
          <w:color w:val="000000" w:themeColor="text1"/>
        </w:rPr>
        <w:t xml:space="preserve">information, please refer to the </w:t>
      </w:r>
      <w:r w:rsidR="00D0355D">
        <w:rPr>
          <w:rFonts w:ascii="Arial" w:hAnsi="Arial" w:cs="Arial"/>
          <w:color w:val="000000" w:themeColor="text1"/>
        </w:rPr>
        <w:t>National Protection Working Group Terms of References (</w:t>
      </w:r>
      <w:hyperlink r:id="rId13" w:history="1">
        <w:r w:rsidR="00D0355D" w:rsidRPr="0085769E">
          <w:rPr>
            <w:rStyle w:val="Hyperlink"/>
            <w:rFonts w:ascii="Arial" w:hAnsi="Arial" w:cs="Arial"/>
          </w:rPr>
          <w:t>English</w:t>
        </w:r>
      </w:hyperlink>
      <w:r w:rsidR="00D0355D">
        <w:rPr>
          <w:rFonts w:ascii="Arial" w:hAnsi="Arial" w:cs="Arial"/>
          <w:color w:val="000000" w:themeColor="text1"/>
        </w:rPr>
        <w:t xml:space="preserve"> and </w:t>
      </w:r>
      <w:hyperlink r:id="rId14" w:history="1">
        <w:r w:rsidR="00D0355D" w:rsidRPr="00E82472">
          <w:rPr>
            <w:rStyle w:val="Hyperlink"/>
            <w:rFonts w:ascii="Arial" w:hAnsi="Arial" w:cs="Arial"/>
          </w:rPr>
          <w:t>Turkish</w:t>
        </w:r>
      </w:hyperlink>
      <w:r w:rsidR="00D0355D">
        <w:rPr>
          <w:rFonts w:ascii="Arial" w:hAnsi="Arial" w:cs="Arial"/>
          <w:color w:val="000000" w:themeColor="text1"/>
        </w:rPr>
        <w:t xml:space="preserve">), </w:t>
      </w:r>
      <w:hyperlink r:id="rId15" w:history="1">
        <w:r w:rsidR="00241CE4" w:rsidRPr="00933365">
          <w:rPr>
            <w:rStyle w:val="Hyperlink"/>
            <w:rFonts w:ascii="Arial" w:hAnsi="Arial" w:cs="Arial"/>
          </w:rPr>
          <w:t>National Protection Working Group Work Plan for 2025</w:t>
        </w:r>
      </w:hyperlink>
      <w:r w:rsidR="007928EC" w:rsidRPr="00933365">
        <w:rPr>
          <w:rFonts w:ascii="Arial" w:hAnsi="Arial" w:cs="Arial"/>
          <w:color w:val="000000" w:themeColor="text1"/>
        </w:rPr>
        <w:t>,</w:t>
      </w:r>
      <w:r w:rsidR="007928EC">
        <w:rPr>
          <w:rFonts w:ascii="Arial" w:hAnsi="Arial" w:cs="Arial"/>
          <w:color w:val="000000" w:themeColor="text1"/>
        </w:rPr>
        <w:t xml:space="preserve"> </w:t>
      </w:r>
      <w:hyperlink r:id="rId16" w:history="1">
        <w:r w:rsidR="002A7F0E" w:rsidRPr="00857569">
          <w:rPr>
            <w:rStyle w:val="Hyperlink"/>
            <w:rFonts w:ascii="Arial" w:hAnsi="Arial" w:cs="Arial"/>
            <w:lang w:val="en-GB"/>
          </w:rPr>
          <w:t xml:space="preserve">Protection </w:t>
        </w:r>
        <w:proofErr w:type="spellStart"/>
        <w:r w:rsidR="002A7F0E" w:rsidRPr="00857569">
          <w:rPr>
            <w:rStyle w:val="Hyperlink"/>
            <w:rFonts w:ascii="Arial" w:hAnsi="Arial" w:cs="Arial"/>
            <w:lang w:val="en-GB"/>
          </w:rPr>
          <w:t>Relief</w:t>
        </w:r>
        <w:r w:rsidR="00287D7B" w:rsidRPr="00857569">
          <w:rPr>
            <w:rStyle w:val="Hyperlink"/>
            <w:rFonts w:ascii="Arial" w:hAnsi="Arial" w:cs="Arial"/>
            <w:lang w:val="en-GB"/>
          </w:rPr>
          <w:t>W</w:t>
        </w:r>
        <w:r w:rsidR="002A7F0E" w:rsidRPr="00857569">
          <w:rPr>
            <w:rStyle w:val="Hyperlink"/>
            <w:rFonts w:ascii="Arial" w:hAnsi="Arial" w:cs="Arial"/>
            <w:lang w:val="en-GB"/>
          </w:rPr>
          <w:t>eb</w:t>
        </w:r>
        <w:proofErr w:type="spellEnd"/>
        <w:r w:rsidR="002A7F0E" w:rsidRPr="00857569">
          <w:rPr>
            <w:rStyle w:val="Hyperlink"/>
            <w:rFonts w:ascii="Arial" w:hAnsi="Arial" w:cs="Arial"/>
            <w:lang w:val="en-GB"/>
          </w:rPr>
          <w:t xml:space="preserve"> Page</w:t>
        </w:r>
      </w:hyperlink>
      <w:r w:rsidR="002A7F0E" w:rsidRPr="00857569">
        <w:rPr>
          <w:rFonts w:ascii="Arial" w:hAnsi="Arial" w:cs="Arial"/>
          <w:color w:val="000000" w:themeColor="text1"/>
          <w:lang w:val="en-GB"/>
        </w:rPr>
        <w:t xml:space="preserve"> and </w:t>
      </w:r>
      <w:r w:rsidR="00A3203E" w:rsidRPr="00857569">
        <w:rPr>
          <w:rFonts w:ascii="Arial" w:hAnsi="Arial" w:cs="Arial"/>
          <w:color w:val="000000" w:themeColor="text1"/>
          <w:lang w:val="en-GB"/>
        </w:rPr>
        <w:t xml:space="preserve">the </w:t>
      </w:r>
      <w:hyperlink r:id="rId17" w:history="1">
        <w:r w:rsidR="00A3203E" w:rsidRPr="00857569">
          <w:rPr>
            <w:rStyle w:val="Hyperlink"/>
            <w:rFonts w:ascii="Arial" w:hAnsi="Arial" w:cs="Arial"/>
            <w:lang w:val="en-GB"/>
          </w:rPr>
          <w:t>Operational Data Portal of the Protection sector</w:t>
        </w:r>
      </w:hyperlink>
      <w:r w:rsidR="002A7F0E" w:rsidRPr="00857569">
        <w:rPr>
          <w:rFonts w:ascii="Arial" w:hAnsi="Arial" w:cs="Arial"/>
          <w:color w:val="000000" w:themeColor="text1"/>
          <w:u w:val="single"/>
          <w:lang w:val="en-GB"/>
        </w:rPr>
        <w:t xml:space="preserve">. </w:t>
      </w:r>
    </w:p>
    <w:p w14:paraId="1C76817E" w14:textId="04C1EBEE" w:rsidR="00644AA9" w:rsidRPr="00A55457" w:rsidRDefault="00644AA9" w:rsidP="00D35957">
      <w:pPr>
        <w:rPr>
          <w:rFonts w:ascii="Arial" w:hAnsi="Arial" w:cs="Arial"/>
          <w:color w:val="000000" w:themeColor="text1"/>
          <w:lang w:val="en-GB"/>
        </w:rPr>
      </w:pPr>
      <w:r w:rsidRPr="7F73D386">
        <w:rPr>
          <w:rFonts w:ascii="Arial" w:hAnsi="Arial" w:cs="Arial"/>
          <w:color w:val="000000" w:themeColor="text1"/>
          <w:lang w:val="en-GB"/>
        </w:rPr>
        <w:t xml:space="preserve">National Protection Working Group </w:t>
      </w:r>
      <w:r w:rsidR="00B522ED">
        <w:rPr>
          <w:rFonts w:ascii="Arial" w:hAnsi="Arial" w:cs="Arial"/>
          <w:color w:val="000000" w:themeColor="text1"/>
          <w:lang w:val="en-GB"/>
        </w:rPr>
        <w:t xml:space="preserve">Orientation </w:t>
      </w:r>
      <w:r w:rsidRPr="7F73D386">
        <w:rPr>
          <w:rFonts w:ascii="Arial" w:hAnsi="Arial" w:cs="Arial"/>
          <w:color w:val="000000" w:themeColor="text1"/>
          <w:lang w:val="en-GB"/>
        </w:rPr>
        <w:t xml:space="preserve">Package aims to provide a summary of the documents, guidance notes, and other relevant tools that have been prepared and introduced so far, aiming to offer a comprehensive compilation of sector </w:t>
      </w:r>
      <w:r w:rsidR="142BF9B9" w:rsidRPr="7F73D386">
        <w:rPr>
          <w:rFonts w:ascii="Arial" w:hAnsi="Arial" w:cs="Arial"/>
          <w:color w:val="000000" w:themeColor="text1"/>
          <w:lang w:val="en-GB"/>
        </w:rPr>
        <w:t>level resources</w:t>
      </w:r>
      <w:r w:rsidRPr="7F73D386">
        <w:rPr>
          <w:rFonts w:ascii="Arial" w:hAnsi="Arial" w:cs="Arial"/>
          <w:color w:val="000000" w:themeColor="text1"/>
          <w:lang w:val="en-GB"/>
        </w:rPr>
        <w:t>. It is a living document and will be updated whenever new and/or updated documents, guidance, or other tools are produced.</w:t>
      </w:r>
    </w:p>
    <w:p w14:paraId="53B699DE" w14:textId="77777777" w:rsidR="005E681A" w:rsidRDefault="005E681A" w:rsidP="005E681A">
      <w:pPr>
        <w:pStyle w:val="Default"/>
        <w:spacing w:after="120" w:line="276" w:lineRule="auto"/>
        <w:outlineLvl w:val="0"/>
        <w:rPr>
          <w:b/>
          <w:bCs/>
          <w:color w:val="0071BB"/>
          <w:lang w:val="en-GB"/>
        </w:rPr>
      </w:pPr>
      <w:bookmarkStart w:id="4" w:name="_Toc201673107"/>
      <w:r w:rsidRPr="7F73D386">
        <w:rPr>
          <w:b/>
          <w:bCs/>
          <w:color w:val="0071BB"/>
          <w:lang w:val="en-GB"/>
        </w:rPr>
        <w:t>3RP Protection Sector</w:t>
      </w:r>
      <w:bookmarkEnd w:id="4"/>
    </w:p>
    <w:p w14:paraId="5F8D6DBC" w14:textId="3B254A5B" w:rsidR="001B6EC9" w:rsidRPr="001B6EC9" w:rsidRDefault="005E681A" w:rsidP="005E681A">
      <w:pPr>
        <w:pStyle w:val="ListParagraph"/>
        <w:numPr>
          <w:ilvl w:val="0"/>
          <w:numId w:val="2"/>
        </w:numPr>
        <w:contextualSpacing w:val="0"/>
        <w:rPr>
          <w:rFonts w:ascii="Arial" w:hAnsi="Arial" w:cs="Arial"/>
          <w:b/>
          <w:bCs/>
          <w:lang w:val="en-GB"/>
        </w:rPr>
      </w:pPr>
      <w:r w:rsidRPr="00C969C2">
        <w:rPr>
          <w:rFonts w:ascii="Arial" w:hAnsi="Arial" w:cs="Arial"/>
          <w:b/>
          <w:bCs/>
          <w:lang w:val="en-GB"/>
        </w:rPr>
        <w:t xml:space="preserve">3RP Türkiye Country Chapter – Protection Sector: </w:t>
      </w:r>
      <w:r w:rsidRPr="00C969C2">
        <w:rPr>
          <w:rFonts w:ascii="Arial" w:hAnsi="Arial" w:cs="Arial"/>
          <w:lang w:val="en-GB"/>
        </w:rPr>
        <w:t>The Regional Refugee and Resilience Plan (3RP), responds to the humanitarian, protection and assistance needs of refugees, host communities and institutions in Türkiye, Lebanon, Jordan</w:t>
      </w:r>
      <w:r w:rsidR="0031146F">
        <w:rPr>
          <w:rFonts w:ascii="Arial" w:hAnsi="Arial" w:cs="Arial"/>
          <w:lang w:val="en-GB"/>
        </w:rPr>
        <w:t xml:space="preserve"> </w:t>
      </w:r>
      <w:r w:rsidRPr="00C969C2">
        <w:rPr>
          <w:rFonts w:ascii="Arial" w:hAnsi="Arial" w:cs="Arial"/>
          <w:lang w:val="en-GB"/>
        </w:rPr>
        <w:t xml:space="preserve">and Egypt, which are hosting the highest number of refugees from Syria. Updated narrative version of this strategic plan </w:t>
      </w:r>
      <w:r>
        <w:rPr>
          <w:rFonts w:ascii="Arial" w:hAnsi="Arial" w:cs="Arial"/>
          <w:lang w:val="en-GB"/>
        </w:rPr>
        <w:t>is launched</w:t>
      </w:r>
      <w:r w:rsidRPr="00C969C2">
        <w:rPr>
          <w:rFonts w:ascii="Arial" w:hAnsi="Arial" w:cs="Arial"/>
          <w:lang w:val="en-GB"/>
        </w:rPr>
        <w:t xml:space="preserve"> on an annual basis around February. Protection sector objectives include</w:t>
      </w:r>
      <w:r w:rsidR="000E222E">
        <w:rPr>
          <w:rFonts w:ascii="Arial" w:hAnsi="Arial" w:cs="Arial"/>
          <w:lang w:val="en-GB"/>
        </w:rPr>
        <w:t>:</w:t>
      </w:r>
    </w:p>
    <w:p w14:paraId="43C1A928" w14:textId="2A3FFE82" w:rsidR="0024765F" w:rsidRPr="0024765F" w:rsidRDefault="0024765F" w:rsidP="00DF61F8">
      <w:pPr>
        <w:pStyle w:val="ListParagraph"/>
        <w:numPr>
          <w:ilvl w:val="0"/>
          <w:numId w:val="12"/>
        </w:numPr>
        <w:contextualSpacing w:val="0"/>
        <w:rPr>
          <w:rFonts w:ascii="Arial" w:hAnsi="Arial" w:cs="Arial"/>
          <w:lang w:val="en-GB"/>
        </w:rPr>
      </w:pPr>
      <w:r w:rsidRPr="0024765F">
        <w:rPr>
          <w:rFonts w:ascii="Arial" w:hAnsi="Arial" w:cs="Arial"/>
          <w:lang w:val="en-GB"/>
        </w:rPr>
        <w:t>Promote access to effective protection under the Law on Foreigners and International Protection for individuals in</w:t>
      </w:r>
      <w:r>
        <w:rPr>
          <w:rFonts w:ascii="Arial" w:hAnsi="Arial" w:cs="Arial"/>
          <w:lang w:val="en-GB"/>
        </w:rPr>
        <w:t xml:space="preserve"> </w:t>
      </w:r>
      <w:r w:rsidRPr="0024765F">
        <w:rPr>
          <w:rFonts w:ascii="Arial" w:hAnsi="Arial" w:cs="Arial"/>
          <w:lang w:val="en-GB"/>
        </w:rPr>
        <w:t>need of protection.</w:t>
      </w:r>
    </w:p>
    <w:p w14:paraId="242D7740" w14:textId="77777777" w:rsidR="00FE1C37" w:rsidRDefault="00FE1C37" w:rsidP="00421637">
      <w:pPr>
        <w:pStyle w:val="ListParagraph"/>
        <w:numPr>
          <w:ilvl w:val="0"/>
          <w:numId w:val="12"/>
        </w:numPr>
        <w:contextualSpacing w:val="0"/>
        <w:rPr>
          <w:rFonts w:ascii="Arial" w:hAnsi="Arial" w:cs="Arial"/>
          <w:lang w:val="en-GB"/>
        </w:rPr>
      </w:pPr>
      <w:r w:rsidRPr="00FE1C37">
        <w:rPr>
          <w:rFonts w:ascii="Arial" w:hAnsi="Arial" w:cs="Arial"/>
          <w:lang w:val="en-GB"/>
        </w:rPr>
        <w:t>Support most vulnerable community members in identifying and accessing protection solutions, particularly the most at-risk groups and individuals, persons under international and temporary protection</w:t>
      </w:r>
      <w:r>
        <w:rPr>
          <w:rFonts w:ascii="Arial" w:hAnsi="Arial" w:cs="Arial"/>
          <w:lang w:val="en-GB"/>
        </w:rPr>
        <w:t xml:space="preserve"> </w:t>
      </w:r>
      <w:r w:rsidRPr="00FE1C37">
        <w:rPr>
          <w:rFonts w:ascii="Arial" w:hAnsi="Arial" w:cs="Arial"/>
          <w:lang w:val="en-GB"/>
        </w:rPr>
        <w:t>and individuals pending registration and documentation.</w:t>
      </w:r>
    </w:p>
    <w:p w14:paraId="4894237C" w14:textId="77777777" w:rsidR="00D57F6B" w:rsidRDefault="00FE1C37" w:rsidP="00D57F6B">
      <w:pPr>
        <w:pStyle w:val="ListParagraph"/>
        <w:numPr>
          <w:ilvl w:val="0"/>
          <w:numId w:val="12"/>
        </w:numPr>
        <w:contextualSpacing w:val="0"/>
        <w:rPr>
          <w:rFonts w:ascii="Arial" w:hAnsi="Arial" w:cs="Arial"/>
          <w:lang w:val="en-GB"/>
        </w:rPr>
      </w:pPr>
      <w:r w:rsidRPr="00FE1C37">
        <w:rPr>
          <w:rFonts w:ascii="Arial" w:hAnsi="Arial" w:cs="Arial"/>
          <w:lang w:val="en-GB"/>
        </w:rPr>
        <w:t>Contribute to the reduction of risks and consequences of gender-based violence (GBV) against women, girls, men and boys and those with specific needs under international and temporary protection in Türkiye and improve access to quality GBV risk mitigation, prevention</w:t>
      </w:r>
      <w:r>
        <w:rPr>
          <w:rFonts w:ascii="Arial" w:hAnsi="Arial" w:cs="Arial"/>
          <w:lang w:val="en-GB"/>
        </w:rPr>
        <w:t xml:space="preserve"> </w:t>
      </w:r>
      <w:r w:rsidRPr="00FE1C37">
        <w:rPr>
          <w:rFonts w:ascii="Arial" w:hAnsi="Arial" w:cs="Arial"/>
          <w:lang w:val="en-GB"/>
        </w:rPr>
        <w:t>and response services.</w:t>
      </w:r>
    </w:p>
    <w:p w14:paraId="0A466D4B" w14:textId="44F696A2" w:rsidR="00D57F6B" w:rsidRPr="00D57F6B" w:rsidRDefault="00D57F6B" w:rsidP="000A0A18">
      <w:pPr>
        <w:pStyle w:val="ListParagraph"/>
        <w:numPr>
          <w:ilvl w:val="0"/>
          <w:numId w:val="12"/>
        </w:numPr>
        <w:contextualSpacing w:val="0"/>
        <w:rPr>
          <w:rFonts w:ascii="Arial" w:hAnsi="Arial" w:cs="Arial"/>
          <w:b/>
          <w:bCs/>
          <w:lang w:val="en-GB"/>
        </w:rPr>
      </w:pPr>
      <w:r w:rsidRPr="00D57F6B">
        <w:rPr>
          <w:rFonts w:ascii="Arial" w:hAnsi="Arial" w:cs="Arial"/>
          <w:lang w:val="en-GB"/>
        </w:rPr>
        <w:lastRenderedPageBreak/>
        <w:t>Improve equitable access for children and adolescents under temporary and international protection in Türkiye to quality child protection interventions and protection</w:t>
      </w:r>
      <w:r>
        <w:rPr>
          <w:rFonts w:ascii="Arial" w:hAnsi="Arial" w:cs="Arial"/>
          <w:lang w:val="en-GB"/>
        </w:rPr>
        <w:t xml:space="preserve"> </w:t>
      </w:r>
      <w:r w:rsidRPr="00D57F6B">
        <w:rPr>
          <w:rFonts w:ascii="Arial" w:hAnsi="Arial" w:cs="Arial"/>
          <w:lang w:val="en-GB"/>
        </w:rPr>
        <w:t>from violence, exploitation, abuse and neglect</w:t>
      </w:r>
      <w:r>
        <w:rPr>
          <w:rFonts w:ascii="Arial" w:hAnsi="Arial" w:cs="Arial"/>
          <w:lang w:val="en-GB"/>
        </w:rPr>
        <w:t>.</w:t>
      </w:r>
    </w:p>
    <w:p w14:paraId="1F39CA45" w14:textId="12F9FFB0" w:rsidR="005E681A" w:rsidRPr="00D57F6B" w:rsidRDefault="005E681A" w:rsidP="002034C9">
      <w:pPr>
        <w:ind w:left="709"/>
        <w:rPr>
          <w:rFonts w:ascii="Arial" w:hAnsi="Arial" w:cs="Arial"/>
          <w:b/>
          <w:bCs/>
          <w:lang w:val="en-GB"/>
        </w:rPr>
      </w:pPr>
      <w:r w:rsidRPr="00D57F6B">
        <w:rPr>
          <w:rFonts w:ascii="Arial" w:hAnsi="Arial" w:cs="Arial"/>
          <w:lang w:val="en-GB"/>
        </w:rPr>
        <w:t xml:space="preserve">Latest version of the 3RP Türkiye Country Chapter </w:t>
      </w:r>
      <w:r w:rsidR="001136A2">
        <w:rPr>
          <w:rFonts w:ascii="Arial" w:hAnsi="Arial" w:cs="Arial"/>
          <w:lang w:val="en-GB"/>
        </w:rPr>
        <w:t xml:space="preserve">– 2024 Update </w:t>
      </w:r>
      <w:r w:rsidR="00215C0F" w:rsidRPr="00215C0F">
        <w:rPr>
          <w:rFonts w:ascii="Arial" w:hAnsi="Arial" w:cs="Arial"/>
          <w:lang w:val="en-GB"/>
        </w:rPr>
        <w:t>(</w:t>
      </w:r>
      <w:hyperlink r:id="rId18" w:history="1">
        <w:r w:rsidR="00215C0F" w:rsidRPr="00215C0F">
          <w:rPr>
            <w:rStyle w:val="Hyperlink"/>
            <w:rFonts w:ascii="Arial" w:hAnsi="Arial" w:cs="Arial"/>
          </w:rPr>
          <w:t>English</w:t>
        </w:r>
      </w:hyperlink>
      <w:r w:rsidR="00215C0F" w:rsidRPr="00215C0F">
        <w:rPr>
          <w:rFonts w:ascii="Arial" w:hAnsi="Arial" w:cs="Arial"/>
        </w:rPr>
        <w:t xml:space="preserve"> and </w:t>
      </w:r>
      <w:hyperlink r:id="rId19" w:history="1">
        <w:r w:rsidR="00215C0F" w:rsidRPr="00215C0F">
          <w:rPr>
            <w:rStyle w:val="Hyperlink"/>
            <w:rFonts w:ascii="Arial" w:hAnsi="Arial" w:cs="Arial"/>
          </w:rPr>
          <w:t>Turkish</w:t>
        </w:r>
      </w:hyperlink>
      <w:r w:rsidR="00215C0F" w:rsidRPr="00215C0F">
        <w:rPr>
          <w:rFonts w:ascii="Arial" w:hAnsi="Arial" w:cs="Arial"/>
        </w:rPr>
        <w:t>)</w:t>
      </w:r>
      <w:r w:rsidR="00215C0F">
        <w:t xml:space="preserve"> </w:t>
      </w:r>
      <w:r w:rsidRPr="00D57F6B">
        <w:rPr>
          <w:rFonts w:ascii="Arial" w:hAnsi="Arial" w:cs="Arial"/>
          <w:lang w:val="en-GB"/>
        </w:rPr>
        <w:t>and previous versions</w:t>
      </w:r>
      <w:r w:rsidR="00B65311">
        <w:rPr>
          <w:rStyle w:val="FootnoteReference"/>
          <w:rFonts w:ascii="Arial" w:hAnsi="Arial" w:cs="Arial"/>
          <w:lang w:val="en-GB"/>
        </w:rPr>
        <w:footnoteReference w:id="2"/>
      </w:r>
      <w:r w:rsidRPr="00D57F6B">
        <w:rPr>
          <w:rFonts w:ascii="Arial" w:hAnsi="Arial" w:cs="Arial"/>
          <w:lang w:val="en-GB"/>
        </w:rPr>
        <w:t xml:space="preserve"> can be reached through the links</w:t>
      </w:r>
      <w:r w:rsidRPr="00D57F6B">
        <w:rPr>
          <w:rFonts w:ascii="Arial" w:hAnsi="Arial" w:cs="Arial"/>
          <w:b/>
          <w:bCs/>
          <w:lang w:val="en-GB"/>
        </w:rPr>
        <w:t xml:space="preserve">. </w:t>
      </w:r>
    </w:p>
    <w:p w14:paraId="07116CC5" w14:textId="613999A5" w:rsidR="005E681A" w:rsidRPr="009B4912" w:rsidRDefault="005E681A" w:rsidP="005E681A">
      <w:pPr>
        <w:pStyle w:val="ListParagraph"/>
        <w:numPr>
          <w:ilvl w:val="0"/>
          <w:numId w:val="2"/>
        </w:numPr>
        <w:contextualSpacing w:val="0"/>
        <w:rPr>
          <w:rFonts w:ascii="Arial" w:hAnsi="Arial" w:cs="Arial"/>
          <w:lang w:val="en-GB"/>
        </w:rPr>
      </w:pPr>
      <w:r w:rsidRPr="009B4912">
        <w:rPr>
          <w:rFonts w:ascii="Arial" w:hAnsi="Arial" w:cs="Arial"/>
          <w:b/>
          <w:bCs/>
          <w:lang w:val="en-GB"/>
        </w:rPr>
        <w:t xml:space="preserve">Recommendations for Scope and Content of Programming (2025): </w:t>
      </w:r>
      <w:r w:rsidRPr="009B4912">
        <w:rPr>
          <w:rFonts w:ascii="Arial" w:hAnsi="Arial" w:cs="Arial"/>
          <w:lang w:val="en-GB"/>
        </w:rPr>
        <w:t xml:space="preserve">The aim of this document is to highlight key recommendations on scope and content of programming for partners interested in appealing under the 3RP Protection Sector. These recommendations are prepared annually in consultation with the 3RP inter-agency protection coordinators’ team and identified via outcomes of workshops, sector meetings, national and sub-national Protection sector consultations and through findings of sector assessments including the Inter-Agency Protection Sector Needs Assessment (IAPNA). Latest </w:t>
      </w:r>
      <w:r w:rsidR="004C14FC" w:rsidRPr="009B4912">
        <w:rPr>
          <w:rFonts w:ascii="Arial" w:hAnsi="Arial" w:cs="Arial"/>
          <w:lang w:val="en-GB"/>
        </w:rPr>
        <w:t>(</w:t>
      </w:r>
      <w:hyperlink r:id="rId20" w:history="1">
        <w:r w:rsidR="004C14FC" w:rsidRPr="009B4912">
          <w:rPr>
            <w:rStyle w:val="Hyperlink"/>
            <w:rFonts w:ascii="Arial" w:hAnsi="Arial" w:cs="Arial"/>
            <w:lang w:val="en-GB"/>
          </w:rPr>
          <w:t>English</w:t>
        </w:r>
      </w:hyperlink>
      <w:r w:rsidR="004C14FC" w:rsidRPr="009B4912">
        <w:rPr>
          <w:rFonts w:ascii="Arial" w:hAnsi="Arial" w:cs="Arial"/>
          <w:lang w:val="en-GB"/>
        </w:rPr>
        <w:t xml:space="preserve"> </w:t>
      </w:r>
      <w:r w:rsidR="004C14FC" w:rsidRPr="009B4912">
        <w:rPr>
          <w:rFonts w:ascii="Arial" w:hAnsi="Arial" w:cs="Arial"/>
          <w:lang w:val="en-US"/>
        </w:rPr>
        <w:t xml:space="preserve">and </w:t>
      </w:r>
      <w:hyperlink r:id="rId21" w:history="1">
        <w:r w:rsidR="004C14FC" w:rsidRPr="009B4912">
          <w:rPr>
            <w:rStyle w:val="Hyperlink"/>
            <w:rFonts w:ascii="Arial" w:hAnsi="Arial" w:cs="Arial"/>
            <w:lang w:val="en-US"/>
          </w:rPr>
          <w:t>Turkish</w:t>
        </w:r>
      </w:hyperlink>
      <w:r w:rsidR="004C14FC" w:rsidRPr="009B4912">
        <w:rPr>
          <w:rFonts w:ascii="Arial" w:hAnsi="Arial" w:cs="Arial"/>
          <w:lang w:val="en-US"/>
        </w:rPr>
        <w:t>)</w:t>
      </w:r>
      <w:r w:rsidR="004C14FC" w:rsidRPr="009B4912">
        <w:rPr>
          <w:rFonts w:ascii="Arial" w:hAnsi="Arial" w:cs="Arial"/>
          <w:lang w:val="en-GB"/>
        </w:rPr>
        <w:t xml:space="preserve"> </w:t>
      </w:r>
      <w:r w:rsidRPr="009B4912">
        <w:rPr>
          <w:rFonts w:ascii="Arial" w:hAnsi="Arial" w:cs="Arial"/>
          <w:lang w:val="en-GB"/>
        </w:rPr>
        <w:t>and previous versions</w:t>
      </w:r>
      <w:r w:rsidR="002D5097" w:rsidRPr="009B4912">
        <w:rPr>
          <w:rStyle w:val="FootnoteReference"/>
          <w:rFonts w:ascii="Arial" w:hAnsi="Arial" w:cs="Arial"/>
          <w:lang w:val="en-GB"/>
        </w:rPr>
        <w:footnoteReference w:id="3"/>
      </w:r>
      <w:r w:rsidRPr="009B4912">
        <w:rPr>
          <w:rFonts w:ascii="Arial" w:hAnsi="Arial" w:cs="Arial"/>
          <w:lang w:val="en-GB"/>
        </w:rPr>
        <w:t xml:space="preserve"> of this document can be reached through the links</w:t>
      </w:r>
      <w:r w:rsidR="004C14FC" w:rsidRPr="009B4912">
        <w:rPr>
          <w:rFonts w:ascii="Arial" w:hAnsi="Arial" w:cs="Arial"/>
          <w:lang w:val="en-GB"/>
        </w:rPr>
        <w:t xml:space="preserve">. </w:t>
      </w:r>
    </w:p>
    <w:p w14:paraId="428681C8" w14:textId="68322E34" w:rsidR="005E681A" w:rsidRPr="0020485D" w:rsidRDefault="005E681A" w:rsidP="0020485D">
      <w:pPr>
        <w:pStyle w:val="ListParagraph"/>
        <w:numPr>
          <w:ilvl w:val="0"/>
          <w:numId w:val="2"/>
        </w:numPr>
        <w:rPr>
          <w:rFonts w:ascii="Arial" w:hAnsi="Arial" w:cs="Arial"/>
          <w:lang w:val="en-GB"/>
        </w:rPr>
      </w:pPr>
      <w:r w:rsidRPr="0020485D">
        <w:rPr>
          <w:rFonts w:ascii="Arial" w:hAnsi="Arial" w:cs="Arial"/>
          <w:b/>
          <w:bCs/>
          <w:lang w:val="en-GB"/>
        </w:rPr>
        <w:t xml:space="preserve">Guidance on Minimum Standards and Criteria for Protection Programming (2025): </w:t>
      </w:r>
      <w:r w:rsidRPr="0020485D">
        <w:rPr>
          <w:rFonts w:ascii="Arial" w:hAnsi="Arial" w:cs="Arial"/>
          <w:lang w:val="en-GB"/>
        </w:rPr>
        <w:t xml:space="preserve">Introduced for the first time in 2024, this document </w:t>
      </w:r>
      <w:r w:rsidR="005D3113" w:rsidRPr="005D3113">
        <w:rPr>
          <w:rFonts w:ascii="Arial" w:eastAsia="Times New Roman" w:hAnsi="Arial" w:cs="Arial"/>
        </w:rPr>
        <w:t>(</w:t>
      </w:r>
      <w:r>
        <w:fldChar w:fldCharType="begin"/>
      </w:r>
      <w:r>
        <w:instrText>HYPERLINK "https://eur02.safelinks.protection.outlook.com/?url=https%3A%2F%2Fdata.unhcr.org%2Fen%2Fdocuments%2Fdetails%2F112062&amp;data=05%7C02%7Ckayadi%40unhcr.org%7C1a03bc5f407443f085dd08dcf4f7ae6c%7Ce5c37981666441348a0c6543d2af80be%7C0%7C0%7C638654594910809763%7CUnknown%7CTWFpbGZsb3d8eyJWIjoiMC4wLjAwMDAiLCJQIjoiV2luMzIiLCJBTiI6Ik1haWwiLCJXVCI6Mn0%3D%7C0%7C%7C%7C&amp;sdata=uPmycU2uvDnHrtuHokP9cpY%2FXp%2F9m%2F77bFVTyxjor2Y%3D&amp;reserved=0"</w:instrText>
      </w:r>
      <w:r>
        <w:fldChar w:fldCharType="separate"/>
      </w:r>
      <w:r w:rsidR="005D3113" w:rsidRPr="005D3113">
        <w:rPr>
          <w:rStyle w:val="Hyperlink"/>
          <w:rFonts w:ascii="Arial" w:eastAsia="Times New Roman" w:hAnsi="Arial" w:cs="Arial"/>
        </w:rPr>
        <w:t>English</w:t>
      </w:r>
      <w:r>
        <w:rPr>
          <w:rStyle w:val="Hyperlink"/>
          <w:rFonts w:ascii="Arial" w:eastAsia="Times New Roman" w:hAnsi="Arial" w:cs="Arial"/>
        </w:rPr>
        <w:fldChar w:fldCharType="end"/>
      </w:r>
      <w:r w:rsidR="005D3113" w:rsidRPr="005D3113">
        <w:rPr>
          <w:rFonts w:ascii="Arial" w:eastAsia="Times New Roman" w:hAnsi="Arial" w:cs="Arial"/>
        </w:rPr>
        <w:t xml:space="preserve"> and </w:t>
      </w:r>
      <w:r>
        <w:fldChar w:fldCharType="begin"/>
      </w:r>
      <w:r>
        <w:instrText>HYPERLINK "https://eur02.safelinks.protection.outlook.com/?url=https%3A%2F%2Fdata.unhcr.org%2Fen%2Fdocuments%2Fdetails%2F112063&amp;data=05%7C02%7Ckayadi%40unhcr.org%7C1a03bc5f407443f085dd08dcf4f7ae6c%7Ce5c37981666441348a0c6543d2af80be%7C0%7C0%7C638654594910830519%7CUnknown%7CTWFpbGZsb3d8eyJWIjoiMC4wLjAwMDAiLCJQIjoiV2luMzIiLCJBTiI6Ik1haWwiLCJXVCI6Mn0%3D%7C0%7C%7C%7C&amp;sdata=BuTFIlOfHEeu4wWOyb%2F%2FOL5hFo8N7EJoeqHSKV7%2Fd38%3D&amp;reserved=0"</w:instrText>
      </w:r>
      <w:r>
        <w:fldChar w:fldCharType="separate"/>
      </w:r>
      <w:r w:rsidR="005D3113" w:rsidRPr="005D3113">
        <w:rPr>
          <w:rStyle w:val="Hyperlink"/>
          <w:rFonts w:ascii="Arial" w:eastAsia="Times New Roman" w:hAnsi="Arial" w:cs="Arial"/>
        </w:rPr>
        <w:t>Turkish</w:t>
      </w:r>
      <w:r>
        <w:rPr>
          <w:rStyle w:val="Hyperlink"/>
          <w:rFonts w:ascii="Arial" w:eastAsia="Times New Roman" w:hAnsi="Arial" w:cs="Arial"/>
        </w:rPr>
        <w:fldChar w:fldCharType="end"/>
      </w:r>
      <w:r w:rsidR="005D3113" w:rsidRPr="005D3113">
        <w:rPr>
          <w:rFonts w:ascii="Arial" w:eastAsia="Times New Roman" w:hAnsi="Arial" w:cs="Arial"/>
        </w:rPr>
        <w:t>)</w:t>
      </w:r>
      <w:r w:rsidR="00F2782E" w:rsidRPr="0020485D">
        <w:rPr>
          <w:rFonts w:ascii="Arial" w:hAnsi="Arial" w:cs="Arial"/>
          <w:lang w:val="en-GB"/>
        </w:rPr>
        <w:t xml:space="preserve"> </w:t>
      </w:r>
      <w:r w:rsidRPr="0020485D">
        <w:rPr>
          <w:rFonts w:ascii="Arial" w:hAnsi="Arial" w:cs="Arial"/>
          <w:lang w:val="en-GB"/>
        </w:rPr>
        <w:t xml:space="preserve">aims to promote minimum standards and criteria for protection programming including </w:t>
      </w:r>
      <w:r w:rsidR="00F27E77" w:rsidRPr="0020485D">
        <w:rPr>
          <w:rFonts w:ascii="Arial" w:hAnsi="Arial" w:cs="Arial"/>
          <w:lang w:val="en-GB"/>
        </w:rPr>
        <w:t>c</w:t>
      </w:r>
      <w:r w:rsidRPr="0020485D">
        <w:rPr>
          <w:rFonts w:ascii="Arial" w:hAnsi="Arial" w:cs="Arial"/>
          <w:lang w:val="en-GB"/>
        </w:rPr>
        <w:t xml:space="preserve">hild </w:t>
      </w:r>
      <w:r w:rsidR="00F27E77" w:rsidRPr="0020485D">
        <w:rPr>
          <w:rFonts w:ascii="Arial" w:hAnsi="Arial" w:cs="Arial"/>
          <w:lang w:val="en-GB"/>
        </w:rPr>
        <w:t>p</w:t>
      </w:r>
      <w:r w:rsidRPr="0020485D">
        <w:rPr>
          <w:rFonts w:ascii="Arial" w:hAnsi="Arial" w:cs="Arial"/>
          <w:lang w:val="en-GB"/>
        </w:rPr>
        <w:t xml:space="preserve">rotection and </w:t>
      </w:r>
      <w:r w:rsidR="0020485D" w:rsidRPr="0020485D">
        <w:rPr>
          <w:rFonts w:ascii="Arial" w:hAnsi="Arial" w:cs="Arial"/>
          <w:lang w:val="en-GB"/>
        </w:rPr>
        <w:t>gender-based</w:t>
      </w:r>
      <w:r w:rsidRPr="0020485D">
        <w:rPr>
          <w:rFonts w:ascii="Arial" w:hAnsi="Arial" w:cs="Arial"/>
          <w:lang w:val="en-GB"/>
        </w:rPr>
        <w:t xml:space="preserve"> </w:t>
      </w:r>
      <w:r w:rsidR="00F27E77" w:rsidRPr="0020485D">
        <w:rPr>
          <w:rFonts w:ascii="Arial" w:hAnsi="Arial" w:cs="Arial"/>
          <w:lang w:val="en-GB"/>
        </w:rPr>
        <w:t>v</w:t>
      </w:r>
      <w:r w:rsidRPr="0020485D">
        <w:rPr>
          <w:rFonts w:ascii="Arial" w:hAnsi="Arial" w:cs="Arial"/>
          <w:lang w:val="en-GB"/>
        </w:rPr>
        <w:t>iolence. Protection sector partners are encouraged to apply these minimum standards to their protection programming for the appeals under 3RP Protection Sector.</w:t>
      </w:r>
      <w:r w:rsidR="0020485D" w:rsidRPr="0020485D">
        <w:rPr>
          <w:rFonts w:ascii="Arial" w:hAnsi="Arial" w:cs="Arial"/>
          <w:lang w:val="en-GB"/>
        </w:rPr>
        <w:t xml:space="preserve"> </w:t>
      </w:r>
      <w:r w:rsidR="0020485D">
        <w:rPr>
          <w:rFonts w:ascii="Arial" w:hAnsi="Arial" w:cs="Arial"/>
          <w:lang w:val="en-GB"/>
        </w:rPr>
        <w:t>P</w:t>
      </w:r>
      <w:r w:rsidR="0020485D" w:rsidRPr="0020485D">
        <w:rPr>
          <w:rFonts w:ascii="Arial" w:hAnsi="Arial" w:cs="Arial"/>
          <w:lang w:val="en-GB"/>
        </w:rPr>
        <w:t>revious versions of this document can be reached through the links</w:t>
      </w:r>
      <w:r w:rsidR="0020485D">
        <w:rPr>
          <w:rStyle w:val="FootnoteReference"/>
          <w:rFonts w:ascii="Arial" w:hAnsi="Arial" w:cs="Arial"/>
          <w:lang w:val="en-GB"/>
        </w:rPr>
        <w:footnoteReference w:id="4"/>
      </w:r>
      <w:r w:rsidR="0020485D" w:rsidRPr="0020485D">
        <w:rPr>
          <w:rFonts w:ascii="Arial" w:hAnsi="Arial" w:cs="Arial"/>
          <w:lang w:val="en-GB"/>
        </w:rPr>
        <w:t xml:space="preserve">. </w:t>
      </w:r>
    </w:p>
    <w:p w14:paraId="28589908" w14:textId="77777777" w:rsidR="005E681A" w:rsidRPr="00847500" w:rsidRDefault="005E681A" w:rsidP="005E681A">
      <w:pPr>
        <w:pStyle w:val="Heading1"/>
        <w:ind w:hanging="284"/>
        <w:jc w:val="left"/>
        <w:rPr>
          <w:b/>
          <w:bCs/>
          <w:sz w:val="24"/>
          <w:szCs w:val="24"/>
          <w:lang w:val="en-GB"/>
        </w:rPr>
      </w:pPr>
      <w:bookmarkStart w:id="5" w:name="_Toc201673108"/>
      <w:r w:rsidRPr="00847500">
        <w:rPr>
          <w:b/>
          <w:bCs/>
          <w:sz w:val="24"/>
          <w:szCs w:val="24"/>
          <w:lang w:val="en-GB"/>
        </w:rPr>
        <w:t>Services Advisor</w:t>
      </w:r>
      <w:bookmarkEnd w:id="5"/>
    </w:p>
    <w:p w14:paraId="5AB3372D" w14:textId="56EAA988" w:rsidR="005E681A" w:rsidRDefault="005E681A" w:rsidP="005E681A">
      <w:pPr>
        <w:pStyle w:val="Default"/>
        <w:spacing w:after="120" w:line="276" w:lineRule="auto"/>
        <w:rPr>
          <w:color w:val="000000" w:themeColor="text1"/>
          <w:sz w:val="22"/>
          <w:szCs w:val="22"/>
          <w:lang w:val="en-GB"/>
        </w:rPr>
      </w:pPr>
      <w:r w:rsidRPr="00857569">
        <w:rPr>
          <w:color w:val="000000" w:themeColor="text1"/>
          <w:sz w:val="22"/>
          <w:szCs w:val="22"/>
          <w:lang w:val="en-GB"/>
        </w:rPr>
        <w:t xml:space="preserve">UNHCR's Information Management Unit developed a services mapping platform accessible to both refugees and service providers called </w:t>
      </w:r>
      <w:hyperlink r:id="rId22" w:history="1">
        <w:r w:rsidRPr="00857569">
          <w:rPr>
            <w:rStyle w:val="Hyperlink"/>
            <w:sz w:val="22"/>
            <w:szCs w:val="22"/>
            <w:lang w:val="en-GB"/>
          </w:rPr>
          <w:t>Services Advisor</w:t>
        </w:r>
      </w:hyperlink>
      <w:r>
        <w:rPr>
          <w:rStyle w:val="Hyperlink"/>
          <w:sz w:val="22"/>
          <w:szCs w:val="22"/>
          <w:lang w:val="en-GB"/>
        </w:rPr>
        <w:t>.</w:t>
      </w:r>
      <w:r w:rsidRPr="00857569">
        <w:rPr>
          <w:color w:val="000000" w:themeColor="text1"/>
          <w:sz w:val="22"/>
          <w:szCs w:val="22"/>
          <w:lang w:val="en-GB"/>
        </w:rPr>
        <w:t xml:space="preserve"> The platform aims to strengthen operational coordination in the refugee response, minimize duplication of interventions and highlight areas (geographic and sector-specific) with gaps in services</w:t>
      </w:r>
      <w:r w:rsidRPr="00C05627">
        <w:rPr>
          <w:color w:val="000000" w:themeColor="text1"/>
          <w:sz w:val="22"/>
          <w:szCs w:val="22"/>
          <w:lang w:val="en-GB"/>
        </w:rPr>
        <w:t>.</w:t>
      </w:r>
      <w:r w:rsidRPr="00C05627">
        <w:rPr>
          <w:sz w:val="22"/>
          <w:szCs w:val="22"/>
          <w:lang w:val="en-GB"/>
        </w:rPr>
        <w:t xml:space="preserve"> Two main target audiences of the Services Advisor platform are service providers and refugees. </w:t>
      </w:r>
      <w:r w:rsidRPr="00C05627">
        <w:rPr>
          <w:color w:val="000000" w:themeColor="text1"/>
          <w:sz w:val="22"/>
          <w:szCs w:val="22"/>
          <w:lang w:val="en-GB"/>
        </w:rPr>
        <w:t xml:space="preserve">The platform </w:t>
      </w:r>
      <w:r w:rsidRPr="00857569">
        <w:rPr>
          <w:color w:val="000000" w:themeColor="text1"/>
          <w:sz w:val="22"/>
          <w:szCs w:val="22"/>
          <w:lang w:val="en-GB"/>
        </w:rPr>
        <w:t xml:space="preserve">is regularly introduced across 3RP sectors to promote use in terms of reflecting up-to-date services predominantly of NGOs, International NGOs and UN agencies engaged in the refugee response in Türkiye. </w:t>
      </w:r>
    </w:p>
    <w:p w14:paraId="7E60F17C" w14:textId="77777777" w:rsidR="00BE7F5C" w:rsidRPr="00120C6F" w:rsidRDefault="00BE7F5C" w:rsidP="00BE7F5C">
      <w:pPr>
        <w:pStyle w:val="Heading1"/>
        <w:ind w:hanging="284"/>
        <w:jc w:val="left"/>
        <w:rPr>
          <w:b/>
          <w:bCs/>
          <w:sz w:val="24"/>
          <w:szCs w:val="24"/>
        </w:rPr>
      </w:pPr>
      <w:bookmarkStart w:id="6" w:name="_Toc201673109"/>
      <w:r w:rsidRPr="00120C6F">
        <w:rPr>
          <w:b/>
          <w:bCs/>
          <w:sz w:val="24"/>
          <w:szCs w:val="24"/>
        </w:rPr>
        <w:t>Inter-Agency Referral Mechanism Package</w:t>
      </w:r>
      <w:bookmarkEnd w:id="6"/>
    </w:p>
    <w:p w14:paraId="681D307C" w14:textId="77777777" w:rsidR="00BE7F5C" w:rsidRDefault="00BE7F5C" w:rsidP="00BE7F5C">
      <w:pPr>
        <w:rPr>
          <w:rFonts w:ascii="Arial" w:hAnsi="Arial" w:cs="Arial"/>
          <w:color w:val="000000" w:themeColor="text1"/>
          <w:lang w:val="en-GB"/>
        </w:rPr>
      </w:pPr>
      <w:r w:rsidRPr="003B3FDE">
        <w:rPr>
          <w:rFonts w:ascii="Arial" w:hAnsi="Arial" w:cs="Arial"/>
          <w:color w:val="000000" w:themeColor="text1"/>
          <w:lang w:val="en-GB"/>
        </w:rPr>
        <w:t xml:space="preserve">Inter-Agency Referral Mechanism Package was developed to ensure predictability and standardization in referrals and case transfers by harmonizing information relevant to cases and recommended services. The Inter-Agency Referral Form (IARF), a sample “Information on Personal Data Protection and Consent Form”, and the Inter-Agency Referral Form Package </w:t>
      </w:r>
      <w:r w:rsidRPr="003B3FDE">
        <w:rPr>
          <w:rFonts w:ascii="Arial" w:hAnsi="Arial" w:cs="Arial"/>
          <w:color w:val="000000" w:themeColor="text1"/>
          <w:lang w:val="en-GB"/>
        </w:rPr>
        <w:lastRenderedPageBreak/>
        <w:t xml:space="preserve">which offers complementary guidance on using the IARF along with sample forms are all part of this mechanism. </w:t>
      </w:r>
    </w:p>
    <w:p w14:paraId="56B71953" w14:textId="743F8EB7" w:rsidR="008C5D0C" w:rsidRPr="00857569" w:rsidRDefault="00BE7F5C" w:rsidP="00BE7F5C">
      <w:pPr>
        <w:rPr>
          <w:rFonts w:ascii="Arial" w:hAnsi="Arial" w:cs="Arial"/>
          <w:color w:val="000000" w:themeColor="text1"/>
          <w:lang w:val="en-GB"/>
        </w:rPr>
      </w:pPr>
      <w:r>
        <w:rPr>
          <w:rFonts w:ascii="Arial" w:hAnsi="Arial" w:cs="Arial"/>
          <w:color w:val="000000" w:themeColor="text1"/>
          <w:lang w:val="en-GB"/>
        </w:rPr>
        <w:t xml:space="preserve">The </w:t>
      </w:r>
      <w:r w:rsidRPr="00857569">
        <w:rPr>
          <w:rFonts w:ascii="Arial" w:hAnsi="Arial" w:cs="Arial"/>
          <w:color w:val="000000" w:themeColor="text1"/>
          <w:lang w:val="en-GB"/>
        </w:rPr>
        <w:t>IARF</w:t>
      </w:r>
      <w:r>
        <w:rPr>
          <w:rFonts w:ascii="Arial" w:hAnsi="Arial" w:cs="Arial"/>
          <w:color w:val="000000" w:themeColor="text1"/>
          <w:lang w:val="en-GB"/>
        </w:rPr>
        <w:t xml:space="preserve"> </w:t>
      </w:r>
      <w:r w:rsidRPr="00857569">
        <w:rPr>
          <w:rFonts w:ascii="Arial" w:hAnsi="Arial" w:cs="Arial"/>
          <w:color w:val="000000" w:themeColor="text1"/>
          <w:lang w:val="en-GB"/>
        </w:rPr>
        <w:t xml:space="preserve">is recommended to be used by all organizations </w:t>
      </w:r>
      <w:r>
        <w:rPr>
          <w:rFonts w:ascii="Arial" w:hAnsi="Arial" w:cs="Arial"/>
          <w:color w:val="000000" w:themeColor="text1"/>
          <w:lang w:val="en-GB"/>
        </w:rPr>
        <w:t xml:space="preserve">supporting the humanitarian, development and recovery response </w:t>
      </w:r>
      <w:r w:rsidRPr="00857569">
        <w:rPr>
          <w:rFonts w:ascii="Arial" w:hAnsi="Arial" w:cs="Arial"/>
          <w:color w:val="000000" w:themeColor="text1"/>
          <w:lang w:val="en-GB"/>
        </w:rPr>
        <w:t xml:space="preserve">in Türkiye when facilitating inter-agency case referrals and transfers and to document referrals in accordance with minimum standards. The IARF was developed in 2018 by the NPWG and undergoes regular revisions based on needs around referrals in the field. The latest revision was completed in July 2023, where the Washington Group Short Set of Questions was incorporated </w:t>
      </w:r>
      <w:proofErr w:type="gramStart"/>
      <w:r w:rsidRPr="00857569">
        <w:rPr>
          <w:rFonts w:ascii="Arial" w:hAnsi="Arial" w:cs="Arial"/>
          <w:color w:val="000000" w:themeColor="text1"/>
          <w:lang w:val="en-GB"/>
        </w:rPr>
        <w:t>in order to</w:t>
      </w:r>
      <w:proofErr w:type="gramEnd"/>
      <w:r w:rsidRPr="00857569">
        <w:rPr>
          <w:rFonts w:ascii="Arial" w:hAnsi="Arial" w:cs="Arial"/>
          <w:color w:val="000000" w:themeColor="text1"/>
          <w:lang w:val="en-GB"/>
        </w:rPr>
        <w:t xml:space="preserve"> reflect disability considerations into the IARF. Additionally, the Information on Personal Data Protection and Consent Form has been revised based on disability considerations. Both the IARF Form Package (available in </w:t>
      </w:r>
      <w:hyperlink r:id="rId23" w:history="1">
        <w:r w:rsidRPr="00DD06F1">
          <w:rPr>
            <w:rStyle w:val="Hyperlink"/>
            <w:rFonts w:ascii="Arial" w:hAnsi="Arial" w:cs="Arial"/>
            <w:lang w:val="en-GB"/>
          </w:rPr>
          <w:t>English</w:t>
        </w:r>
      </w:hyperlink>
      <w:r w:rsidRPr="00857569">
        <w:rPr>
          <w:rFonts w:ascii="Arial" w:hAnsi="Arial" w:cs="Arial"/>
          <w:color w:val="000000" w:themeColor="text1"/>
          <w:lang w:val="en-GB"/>
        </w:rPr>
        <w:t xml:space="preserve"> and </w:t>
      </w:r>
      <w:hyperlink r:id="rId24" w:history="1">
        <w:r w:rsidRPr="00FC5C3B">
          <w:rPr>
            <w:rStyle w:val="Hyperlink"/>
            <w:rFonts w:ascii="Arial" w:hAnsi="Arial" w:cs="Arial"/>
            <w:lang w:val="en-GB"/>
          </w:rPr>
          <w:t>Turkish</w:t>
        </w:r>
      </w:hyperlink>
      <w:r w:rsidRPr="00857569">
        <w:rPr>
          <w:rFonts w:ascii="Arial" w:hAnsi="Arial" w:cs="Arial"/>
          <w:color w:val="000000" w:themeColor="text1"/>
          <w:lang w:val="en-GB"/>
        </w:rPr>
        <w:t>) and IARF (</w:t>
      </w:r>
      <w:hyperlink r:id="rId25" w:history="1">
        <w:r w:rsidRPr="0075107E">
          <w:rPr>
            <w:rStyle w:val="Hyperlink"/>
            <w:rFonts w:ascii="Arial" w:hAnsi="Arial" w:cs="Arial"/>
            <w:lang w:val="en-GB"/>
          </w:rPr>
          <w:t>English</w:t>
        </w:r>
      </w:hyperlink>
      <w:r w:rsidRPr="00857569">
        <w:rPr>
          <w:rFonts w:ascii="Arial" w:hAnsi="Arial" w:cs="Arial"/>
          <w:color w:val="000000" w:themeColor="text1"/>
          <w:lang w:val="en-GB"/>
        </w:rPr>
        <w:t xml:space="preserve">, </w:t>
      </w:r>
      <w:hyperlink r:id="rId26" w:history="1">
        <w:r w:rsidRPr="00871436">
          <w:rPr>
            <w:rStyle w:val="Hyperlink"/>
            <w:rFonts w:ascii="Arial" w:hAnsi="Arial" w:cs="Arial"/>
            <w:lang w:val="en-GB"/>
          </w:rPr>
          <w:t>Turkish</w:t>
        </w:r>
      </w:hyperlink>
      <w:r w:rsidRPr="00857569">
        <w:rPr>
          <w:rFonts w:ascii="Arial" w:hAnsi="Arial" w:cs="Arial"/>
          <w:color w:val="000000" w:themeColor="text1"/>
          <w:lang w:val="en-GB"/>
        </w:rPr>
        <w:t xml:space="preserve">, </w:t>
      </w:r>
      <w:hyperlink r:id="rId27" w:history="1">
        <w:r w:rsidRPr="00B3268E">
          <w:rPr>
            <w:rStyle w:val="Hyperlink"/>
            <w:rFonts w:ascii="Arial" w:hAnsi="Arial" w:cs="Arial"/>
            <w:lang w:val="en-GB"/>
          </w:rPr>
          <w:t>Arabic</w:t>
        </w:r>
      </w:hyperlink>
      <w:r w:rsidRPr="00857569">
        <w:rPr>
          <w:rFonts w:ascii="Arial" w:hAnsi="Arial" w:cs="Arial"/>
          <w:color w:val="000000" w:themeColor="text1"/>
          <w:lang w:val="en-GB"/>
        </w:rPr>
        <w:t xml:space="preserve"> and </w:t>
      </w:r>
      <w:hyperlink r:id="rId28" w:history="1">
        <w:r w:rsidRPr="0075107E">
          <w:rPr>
            <w:rStyle w:val="Hyperlink"/>
            <w:rFonts w:ascii="Arial" w:hAnsi="Arial" w:cs="Arial"/>
            <w:lang w:val="en-GB"/>
          </w:rPr>
          <w:t>Farsi</w:t>
        </w:r>
      </w:hyperlink>
      <w:r w:rsidRPr="00857569">
        <w:rPr>
          <w:rFonts w:ascii="Arial" w:hAnsi="Arial" w:cs="Arial"/>
          <w:color w:val="000000" w:themeColor="text1"/>
          <w:lang w:val="en-GB"/>
        </w:rPr>
        <w:t xml:space="preserve">) can be accessed through </w:t>
      </w:r>
      <w:r>
        <w:rPr>
          <w:rFonts w:ascii="Arial" w:hAnsi="Arial" w:cs="Arial"/>
          <w:color w:val="000000" w:themeColor="text1"/>
          <w:lang w:val="en-GB"/>
        </w:rPr>
        <w:t xml:space="preserve">the links. </w:t>
      </w:r>
      <w:r w:rsidRPr="00857569">
        <w:rPr>
          <w:rFonts w:ascii="Arial" w:hAnsi="Arial" w:cs="Arial"/>
          <w:color w:val="000000" w:themeColor="text1"/>
          <w:lang w:val="en-GB"/>
        </w:rPr>
        <w:t xml:space="preserve"> </w:t>
      </w:r>
    </w:p>
    <w:p w14:paraId="0074CC8D" w14:textId="53FB3D51" w:rsidR="00F84B73" w:rsidRPr="00120C6F" w:rsidRDefault="009821C4" w:rsidP="00120C6F">
      <w:pPr>
        <w:pStyle w:val="Heading1"/>
        <w:ind w:hanging="284"/>
        <w:jc w:val="left"/>
        <w:rPr>
          <w:b/>
          <w:bCs/>
          <w:sz w:val="24"/>
          <w:szCs w:val="24"/>
          <w:lang w:val="en-GB"/>
        </w:rPr>
      </w:pPr>
      <w:bookmarkStart w:id="7" w:name="_Toc201673110"/>
      <w:r w:rsidRPr="00120C6F">
        <w:rPr>
          <w:b/>
          <w:bCs/>
          <w:sz w:val="24"/>
          <w:szCs w:val="24"/>
          <w:lang w:val="en-GB"/>
        </w:rPr>
        <w:t>Inter-Agency Protection Needs Assessment</w:t>
      </w:r>
      <w:bookmarkEnd w:id="7"/>
    </w:p>
    <w:p w14:paraId="7964D9AA" w14:textId="686C2CC8" w:rsidR="00296C0F" w:rsidRDefault="003C5008" w:rsidP="00D35957">
      <w:pPr>
        <w:rPr>
          <w:rFonts w:ascii="Arial" w:hAnsi="Arial" w:cs="Arial"/>
          <w:color w:val="000000" w:themeColor="text1"/>
          <w:lang w:val="en-GB"/>
        </w:rPr>
      </w:pPr>
      <w:r w:rsidRPr="7F73D386">
        <w:rPr>
          <w:rFonts w:ascii="Arial" w:hAnsi="Arial" w:cs="Arial"/>
          <w:color w:val="000000" w:themeColor="text1"/>
          <w:lang w:val="en-GB"/>
        </w:rPr>
        <w:t xml:space="preserve">In 2020, the Inter-Agency Protection Needs Assessment (IAPNA) was launched as a comprehensive </w:t>
      </w:r>
      <w:r w:rsidR="4C6A4886" w:rsidRPr="7F73D386">
        <w:rPr>
          <w:rFonts w:ascii="Arial" w:hAnsi="Arial" w:cs="Arial"/>
          <w:color w:val="000000" w:themeColor="text1"/>
          <w:lang w:val="en-GB"/>
        </w:rPr>
        <w:t xml:space="preserve">and structured </w:t>
      </w:r>
      <w:r w:rsidR="6FF0EF7E" w:rsidRPr="7F73D386">
        <w:rPr>
          <w:rFonts w:ascii="Arial" w:hAnsi="Arial" w:cs="Arial"/>
          <w:color w:val="000000" w:themeColor="text1"/>
          <w:lang w:val="en-GB"/>
        </w:rPr>
        <w:t xml:space="preserve">data collection and </w:t>
      </w:r>
      <w:r w:rsidRPr="7F73D386">
        <w:rPr>
          <w:rFonts w:ascii="Arial" w:hAnsi="Arial" w:cs="Arial"/>
          <w:color w:val="000000" w:themeColor="text1"/>
          <w:lang w:val="en-GB"/>
        </w:rPr>
        <w:t xml:space="preserve">analysis </w:t>
      </w:r>
      <w:r w:rsidR="55ECE782" w:rsidRPr="7F73D386">
        <w:rPr>
          <w:rFonts w:ascii="Arial" w:hAnsi="Arial" w:cs="Arial"/>
          <w:color w:val="000000" w:themeColor="text1"/>
          <w:lang w:val="en-GB"/>
        </w:rPr>
        <w:t>process</w:t>
      </w:r>
      <w:r w:rsidRPr="7F73D386">
        <w:rPr>
          <w:rFonts w:ascii="Arial" w:hAnsi="Arial" w:cs="Arial"/>
          <w:color w:val="000000" w:themeColor="text1"/>
          <w:lang w:val="en-GB"/>
        </w:rPr>
        <w:t xml:space="preserve"> to assess the </w:t>
      </w:r>
      <w:r w:rsidR="5F35B46E" w:rsidRPr="7F73D386">
        <w:rPr>
          <w:rFonts w:ascii="Arial" w:hAnsi="Arial" w:cs="Arial"/>
          <w:color w:val="000000" w:themeColor="text1"/>
          <w:lang w:val="en-GB"/>
        </w:rPr>
        <w:t xml:space="preserve">protection </w:t>
      </w:r>
      <w:r w:rsidRPr="7F73D386">
        <w:rPr>
          <w:rFonts w:ascii="Arial" w:hAnsi="Arial" w:cs="Arial"/>
          <w:color w:val="000000" w:themeColor="text1"/>
          <w:lang w:val="en-GB"/>
        </w:rPr>
        <w:t xml:space="preserve">needs of refugee communities at the inter-agency level. </w:t>
      </w:r>
      <w:r w:rsidR="003B3FDE" w:rsidRPr="003B3FDE">
        <w:rPr>
          <w:rFonts w:ascii="Arial" w:hAnsi="Arial" w:cs="Arial"/>
          <w:color w:val="000000" w:themeColor="text1"/>
          <w:lang w:val="en-GB"/>
        </w:rPr>
        <w:t xml:space="preserve">IAPNA is expected to contribute to the development of a better understanding of the protection and humanitarian situation in Türkiye. This includes establishing a mechanism to systematically identify refugee needs in thematic areas such as protection, basic needs, livelihoods, and education. Additionally, it aims to systematize and standardize data collection and analysis processes to better inform evidence-based programming and the broader refugee response, including via the 3RP. Furthermore, IAPNA aims to inform and develop protection programming initiatives to address identified needs and gaps, as well as to inform advocacy efforts on both local and central levels with various stakeholders including UN agencies, I/NGOs, and public institutions. </w:t>
      </w:r>
    </w:p>
    <w:p w14:paraId="7AAC99AE" w14:textId="09E9BBC4" w:rsidR="008240AC" w:rsidRDefault="00B54CDB" w:rsidP="008240AC">
      <w:pPr>
        <w:rPr>
          <w:rFonts w:ascii="Arial" w:hAnsi="Arial" w:cs="Arial"/>
          <w:color w:val="000000" w:themeColor="text1"/>
          <w:lang w:val="en-GB"/>
        </w:rPr>
      </w:pPr>
      <w:r w:rsidRPr="00AA4918">
        <w:rPr>
          <w:rFonts w:ascii="Arial" w:hAnsi="Arial" w:cs="Arial"/>
          <w:color w:val="000000" w:themeColor="text1"/>
          <w:lang w:val="en-GB"/>
        </w:rPr>
        <w:t xml:space="preserve">Since </w:t>
      </w:r>
      <w:r w:rsidR="003C5008" w:rsidRPr="00AA4918">
        <w:rPr>
          <w:rFonts w:ascii="Arial" w:hAnsi="Arial" w:cs="Arial"/>
          <w:color w:val="000000" w:themeColor="text1"/>
          <w:lang w:val="en-GB"/>
        </w:rPr>
        <w:t>initiation</w:t>
      </w:r>
      <w:r w:rsidRPr="00AA4918">
        <w:rPr>
          <w:rFonts w:ascii="Arial" w:hAnsi="Arial" w:cs="Arial"/>
          <w:color w:val="000000" w:themeColor="text1"/>
          <w:lang w:val="en-GB"/>
        </w:rPr>
        <w:t xml:space="preserve">, </w:t>
      </w:r>
      <w:r w:rsidR="00EC23B5" w:rsidRPr="00AA4918">
        <w:rPr>
          <w:rFonts w:ascii="Arial" w:hAnsi="Arial" w:cs="Arial"/>
          <w:color w:val="000000" w:themeColor="text1"/>
          <w:lang w:val="en-GB"/>
        </w:rPr>
        <w:t xml:space="preserve">seven rounds of data collection </w:t>
      </w:r>
      <w:r w:rsidR="008E3622" w:rsidRPr="00AA4918">
        <w:rPr>
          <w:rFonts w:ascii="Arial" w:hAnsi="Arial" w:cs="Arial"/>
          <w:color w:val="000000" w:themeColor="text1"/>
          <w:lang w:val="en-GB"/>
        </w:rPr>
        <w:t xml:space="preserve">have been conducted </w:t>
      </w:r>
      <w:r w:rsidR="00EC23B5" w:rsidRPr="00AA4918">
        <w:rPr>
          <w:rFonts w:ascii="Arial" w:hAnsi="Arial" w:cs="Arial"/>
          <w:color w:val="000000" w:themeColor="text1"/>
          <w:lang w:val="en-GB"/>
        </w:rPr>
        <w:t xml:space="preserve">with </w:t>
      </w:r>
      <w:r w:rsidR="00560FB3" w:rsidRPr="00AA4918">
        <w:rPr>
          <w:rFonts w:ascii="Arial" w:hAnsi="Arial" w:cs="Arial"/>
          <w:color w:val="000000" w:themeColor="text1"/>
          <w:lang w:val="en-GB"/>
        </w:rPr>
        <w:t xml:space="preserve">contributions from partners </w:t>
      </w:r>
      <w:r w:rsidR="0040072F" w:rsidRPr="00AA4918">
        <w:rPr>
          <w:rFonts w:ascii="Arial" w:hAnsi="Arial" w:cs="Arial"/>
          <w:color w:val="000000" w:themeColor="text1"/>
          <w:lang w:val="en-GB"/>
        </w:rPr>
        <w:t>within</w:t>
      </w:r>
      <w:r w:rsidR="00560FB3" w:rsidRPr="00AA4918">
        <w:rPr>
          <w:rFonts w:ascii="Arial" w:hAnsi="Arial" w:cs="Arial"/>
          <w:color w:val="000000" w:themeColor="text1"/>
          <w:lang w:val="en-GB"/>
        </w:rPr>
        <w:t xml:space="preserve"> </w:t>
      </w:r>
      <w:r w:rsidR="00A3203E" w:rsidRPr="00AA4918">
        <w:rPr>
          <w:rFonts w:ascii="Arial" w:hAnsi="Arial" w:cs="Arial"/>
          <w:color w:val="000000" w:themeColor="text1"/>
          <w:lang w:val="en-GB"/>
        </w:rPr>
        <w:t xml:space="preserve">the </w:t>
      </w:r>
      <w:r w:rsidR="00D23EC7" w:rsidRPr="00AA4918">
        <w:rPr>
          <w:rFonts w:ascii="Arial" w:hAnsi="Arial" w:cs="Arial"/>
          <w:color w:val="000000" w:themeColor="text1"/>
          <w:lang w:val="en-GB"/>
        </w:rPr>
        <w:t>P</w:t>
      </w:r>
      <w:r w:rsidR="00560FB3" w:rsidRPr="00AA4918">
        <w:rPr>
          <w:rFonts w:ascii="Arial" w:hAnsi="Arial" w:cs="Arial"/>
          <w:color w:val="000000" w:themeColor="text1"/>
          <w:lang w:val="en-GB"/>
        </w:rPr>
        <w:t>rotection sector</w:t>
      </w:r>
      <w:r w:rsidR="008E3622" w:rsidRPr="00AA4918">
        <w:rPr>
          <w:rFonts w:ascii="Arial" w:hAnsi="Arial" w:cs="Arial"/>
          <w:color w:val="000000" w:themeColor="text1"/>
          <w:lang w:val="en-GB"/>
        </w:rPr>
        <w:t xml:space="preserve">. </w:t>
      </w:r>
      <w:r w:rsidR="00D23EC7" w:rsidRPr="00AA4918">
        <w:rPr>
          <w:rFonts w:ascii="Arial" w:hAnsi="Arial" w:cs="Arial"/>
          <w:color w:val="000000" w:themeColor="text1"/>
          <w:lang w:val="en-GB"/>
        </w:rPr>
        <w:t xml:space="preserve">As of 2023, the IAPNA </w:t>
      </w:r>
      <w:r w:rsidR="52D0DEEA" w:rsidRPr="00AA4918">
        <w:rPr>
          <w:rFonts w:ascii="Arial" w:hAnsi="Arial" w:cs="Arial"/>
          <w:color w:val="000000" w:themeColor="text1"/>
          <w:lang w:val="en-GB"/>
        </w:rPr>
        <w:t>is being</w:t>
      </w:r>
      <w:r w:rsidR="00D23EC7" w:rsidRPr="00AA4918">
        <w:rPr>
          <w:rFonts w:ascii="Arial" w:hAnsi="Arial" w:cs="Arial"/>
          <w:color w:val="000000" w:themeColor="text1"/>
          <w:lang w:val="en-GB"/>
        </w:rPr>
        <w:t xml:space="preserve"> conducted </w:t>
      </w:r>
      <w:r w:rsidR="1AECCC7B" w:rsidRPr="00AA4918">
        <w:rPr>
          <w:rFonts w:ascii="Arial" w:hAnsi="Arial" w:cs="Arial"/>
          <w:color w:val="000000" w:themeColor="text1"/>
          <w:lang w:val="en-GB"/>
        </w:rPr>
        <w:t xml:space="preserve">on an </w:t>
      </w:r>
      <w:r w:rsidR="0040072F" w:rsidRPr="00AA4918">
        <w:rPr>
          <w:rFonts w:ascii="Arial" w:hAnsi="Arial" w:cs="Arial"/>
          <w:color w:val="000000" w:themeColor="text1"/>
          <w:lang w:val="en-GB"/>
        </w:rPr>
        <w:t>annual</w:t>
      </w:r>
      <w:r w:rsidR="7C995068" w:rsidRPr="00AA4918">
        <w:rPr>
          <w:rFonts w:ascii="Arial" w:hAnsi="Arial" w:cs="Arial"/>
          <w:color w:val="000000" w:themeColor="text1"/>
          <w:lang w:val="en-GB"/>
        </w:rPr>
        <w:t xml:space="preserve"> basis</w:t>
      </w:r>
      <w:r w:rsidR="0040072F" w:rsidRPr="00AA4918">
        <w:rPr>
          <w:rFonts w:ascii="Arial" w:hAnsi="Arial" w:cs="Arial"/>
          <w:color w:val="000000" w:themeColor="text1"/>
          <w:lang w:val="en-GB"/>
        </w:rPr>
        <w:t>. T</w:t>
      </w:r>
      <w:r w:rsidR="00E306DA" w:rsidRPr="00AA4918">
        <w:rPr>
          <w:rFonts w:ascii="Arial" w:hAnsi="Arial" w:cs="Arial"/>
          <w:color w:val="000000" w:themeColor="text1"/>
          <w:lang w:val="en-GB"/>
        </w:rPr>
        <w:t xml:space="preserve">he </w:t>
      </w:r>
      <w:r w:rsidR="00C92446" w:rsidRPr="00AA4918">
        <w:rPr>
          <w:rFonts w:ascii="Arial" w:hAnsi="Arial" w:cs="Arial"/>
          <w:color w:val="000000" w:themeColor="text1"/>
          <w:lang w:val="en-GB"/>
        </w:rPr>
        <w:t>q</w:t>
      </w:r>
      <w:r w:rsidR="00E306DA" w:rsidRPr="00AA4918">
        <w:rPr>
          <w:rFonts w:ascii="Arial" w:hAnsi="Arial" w:cs="Arial"/>
          <w:color w:val="000000" w:themeColor="text1"/>
          <w:lang w:val="en-GB"/>
        </w:rPr>
        <w:t xml:space="preserve">uestionnaire </w:t>
      </w:r>
      <w:r w:rsidR="003D77F0" w:rsidRPr="00AA4918">
        <w:rPr>
          <w:rFonts w:ascii="Arial" w:hAnsi="Arial" w:cs="Arial"/>
          <w:color w:val="000000" w:themeColor="text1"/>
          <w:lang w:val="en-GB"/>
        </w:rPr>
        <w:t>is</w:t>
      </w:r>
      <w:r w:rsidR="00A3203E" w:rsidRPr="00AA4918">
        <w:rPr>
          <w:rFonts w:ascii="Arial" w:hAnsi="Arial" w:cs="Arial"/>
          <w:color w:val="000000" w:themeColor="text1"/>
          <w:lang w:val="en-GB"/>
        </w:rPr>
        <w:t xml:space="preserve"> </w:t>
      </w:r>
      <w:r w:rsidR="00E306DA" w:rsidRPr="00AA4918">
        <w:rPr>
          <w:rFonts w:ascii="Arial" w:hAnsi="Arial" w:cs="Arial"/>
          <w:color w:val="000000" w:themeColor="text1"/>
          <w:lang w:val="en-GB"/>
        </w:rPr>
        <w:t xml:space="preserve">reviewed </w:t>
      </w:r>
      <w:r w:rsidR="3E6C4C29" w:rsidRPr="00AA4918">
        <w:rPr>
          <w:rFonts w:ascii="Arial" w:hAnsi="Arial" w:cs="Arial"/>
          <w:color w:val="000000" w:themeColor="text1"/>
          <w:lang w:val="en-GB"/>
        </w:rPr>
        <w:t>at the start of every Round</w:t>
      </w:r>
      <w:r w:rsidR="00E306DA" w:rsidRPr="00AA4918">
        <w:rPr>
          <w:rFonts w:ascii="Arial" w:hAnsi="Arial" w:cs="Arial"/>
          <w:color w:val="000000" w:themeColor="text1"/>
          <w:lang w:val="en-GB"/>
        </w:rPr>
        <w:t xml:space="preserve"> per changes in the context, in consultation with Protection sector partners and non-protection experts. </w:t>
      </w:r>
      <w:r w:rsidR="003D77F0" w:rsidRPr="00AA4918">
        <w:rPr>
          <w:rFonts w:ascii="Arial" w:hAnsi="Arial" w:cs="Arial"/>
          <w:color w:val="000000" w:themeColor="text1"/>
          <w:lang w:val="en-GB"/>
        </w:rPr>
        <w:t>An</w:t>
      </w:r>
      <w:r w:rsidR="0074107F" w:rsidRPr="00AA4918">
        <w:rPr>
          <w:rFonts w:ascii="Arial" w:hAnsi="Arial" w:cs="Arial"/>
          <w:color w:val="000000" w:themeColor="text1"/>
          <w:lang w:val="en-GB"/>
        </w:rPr>
        <w:t>onymized data set</w:t>
      </w:r>
      <w:r w:rsidR="009F1DB6" w:rsidRPr="00AA4918">
        <w:rPr>
          <w:rFonts w:ascii="Arial" w:hAnsi="Arial" w:cs="Arial"/>
          <w:color w:val="000000" w:themeColor="text1"/>
          <w:lang w:val="en-GB"/>
        </w:rPr>
        <w:t xml:space="preserve">s </w:t>
      </w:r>
      <w:r w:rsidR="003D77F0" w:rsidRPr="00AA4918">
        <w:rPr>
          <w:rFonts w:ascii="Arial" w:hAnsi="Arial" w:cs="Arial"/>
          <w:color w:val="000000" w:themeColor="text1"/>
          <w:lang w:val="en-GB"/>
        </w:rPr>
        <w:t>from</w:t>
      </w:r>
      <w:r w:rsidR="0074107F" w:rsidRPr="00AA4918">
        <w:rPr>
          <w:rFonts w:ascii="Arial" w:hAnsi="Arial" w:cs="Arial"/>
          <w:color w:val="000000" w:themeColor="text1"/>
          <w:lang w:val="en-GB"/>
        </w:rPr>
        <w:t xml:space="preserve"> </w:t>
      </w:r>
      <w:hyperlink r:id="rId29" w:history="1">
        <w:r w:rsidR="0074107F" w:rsidRPr="00AA4918">
          <w:rPr>
            <w:rStyle w:val="Hyperlink"/>
            <w:rFonts w:ascii="Arial" w:hAnsi="Arial" w:cs="Arial"/>
            <w:lang w:val="en-GB"/>
          </w:rPr>
          <w:t xml:space="preserve">Round </w:t>
        </w:r>
        <w:r w:rsidR="007E1445" w:rsidRPr="00AA4918">
          <w:rPr>
            <w:rStyle w:val="Hyperlink"/>
            <w:rFonts w:ascii="Arial" w:hAnsi="Arial" w:cs="Arial"/>
            <w:lang w:val="en-GB"/>
          </w:rPr>
          <w:t>8</w:t>
        </w:r>
      </w:hyperlink>
      <w:r w:rsidR="007E1445" w:rsidRPr="00AA4918">
        <w:rPr>
          <w:rStyle w:val="Hyperlink"/>
          <w:rFonts w:ascii="Arial" w:hAnsi="Arial" w:cs="Arial"/>
          <w:u w:val="none"/>
          <w:lang w:val="en-GB"/>
        </w:rPr>
        <w:t xml:space="preserve"> </w:t>
      </w:r>
      <w:r w:rsidR="00715BA4" w:rsidRPr="00AA4918">
        <w:rPr>
          <w:rFonts w:ascii="Arial" w:hAnsi="Arial" w:cs="Arial"/>
          <w:color w:val="000000" w:themeColor="text1"/>
        </w:rPr>
        <w:t>and previous rounds</w:t>
      </w:r>
      <w:r w:rsidR="009F1DB6" w:rsidRPr="00AA4918">
        <w:rPr>
          <w:rStyle w:val="FootnoteReference"/>
          <w:rFonts w:ascii="Arial" w:hAnsi="Arial" w:cs="Arial"/>
          <w:color w:val="000000" w:themeColor="text1"/>
        </w:rPr>
        <w:footnoteReference w:id="5"/>
      </w:r>
      <w:r w:rsidR="006C4B05" w:rsidRPr="00AA4918">
        <w:rPr>
          <w:rStyle w:val="Hyperlink"/>
          <w:rFonts w:ascii="Arial" w:hAnsi="Arial" w:cs="Arial"/>
          <w:color w:val="000000" w:themeColor="text1"/>
          <w:u w:val="none"/>
          <w:lang w:val="en-GB"/>
        </w:rPr>
        <w:t>,</w:t>
      </w:r>
      <w:r w:rsidR="006C4B05" w:rsidRPr="00AA4918">
        <w:t xml:space="preserve"> </w:t>
      </w:r>
      <w:r w:rsidR="006C4B05" w:rsidRPr="00AA4918">
        <w:rPr>
          <w:rFonts w:ascii="Arial" w:hAnsi="Arial" w:cs="Arial"/>
          <w:color w:val="000000" w:themeColor="text1"/>
        </w:rPr>
        <w:t>IAPNA Round 7 Report (</w:t>
      </w:r>
      <w:hyperlink r:id="rId30">
        <w:r w:rsidR="006C4B05" w:rsidRPr="00AA4918">
          <w:rPr>
            <w:rStyle w:val="Hyperlink"/>
            <w:rFonts w:ascii="Arial" w:hAnsi="Arial" w:cs="Arial"/>
          </w:rPr>
          <w:t>English</w:t>
        </w:r>
      </w:hyperlink>
      <w:r w:rsidR="006C4B05" w:rsidRPr="00AA4918">
        <w:rPr>
          <w:rFonts w:ascii="Arial" w:hAnsi="Arial" w:cs="Arial"/>
          <w:color w:val="000000" w:themeColor="text1"/>
        </w:rPr>
        <w:t xml:space="preserve"> and </w:t>
      </w:r>
      <w:hyperlink r:id="rId31">
        <w:r w:rsidR="006C4B05" w:rsidRPr="00AA4918">
          <w:rPr>
            <w:rStyle w:val="Hyperlink"/>
            <w:rFonts w:ascii="Arial" w:hAnsi="Arial" w:cs="Arial"/>
          </w:rPr>
          <w:t>Turkish</w:t>
        </w:r>
      </w:hyperlink>
      <w:r w:rsidR="006C4B05" w:rsidRPr="00AA4918">
        <w:rPr>
          <w:rFonts w:ascii="Arial" w:hAnsi="Arial" w:cs="Arial"/>
          <w:color w:val="000000" w:themeColor="text1"/>
        </w:rPr>
        <w:t>)</w:t>
      </w:r>
      <w:r w:rsidR="0074107F" w:rsidRPr="00AA4918">
        <w:rPr>
          <w:rFonts w:ascii="Arial" w:hAnsi="Arial" w:cs="Arial"/>
          <w:color w:val="000000" w:themeColor="text1"/>
          <w:lang w:val="en-GB"/>
        </w:rPr>
        <w:t xml:space="preserve"> and </w:t>
      </w:r>
      <w:r w:rsidR="0074107F" w:rsidRPr="00AA4918">
        <w:rPr>
          <w:rFonts w:ascii="Arial" w:hAnsi="Arial" w:cs="Arial"/>
          <w:lang w:val="en-GB"/>
        </w:rPr>
        <w:t>previous reports</w:t>
      </w:r>
      <w:r w:rsidR="003068D8" w:rsidRPr="00AA4918">
        <w:rPr>
          <w:rStyle w:val="FootnoteReference"/>
          <w:rFonts w:ascii="Arial" w:hAnsi="Arial" w:cs="Arial"/>
          <w:lang w:val="en-GB"/>
        </w:rPr>
        <w:footnoteReference w:id="6"/>
      </w:r>
      <w:r w:rsidR="0074107F" w:rsidRPr="00AA4918">
        <w:rPr>
          <w:rFonts w:ascii="Arial" w:hAnsi="Arial" w:cs="Arial"/>
          <w:color w:val="000000" w:themeColor="text1"/>
          <w:lang w:val="en-GB"/>
        </w:rPr>
        <w:t xml:space="preserve"> </w:t>
      </w:r>
      <w:r w:rsidR="008E4A20" w:rsidRPr="00AA4918">
        <w:rPr>
          <w:rFonts w:ascii="Arial" w:hAnsi="Arial" w:cs="Arial"/>
          <w:color w:val="000000" w:themeColor="text1"/>
          <w:lang w:val="en-GB"/>
        </w:rPr>
        <w:t>are accessible through the provided links for further analysis</w:t>
      </w:r>
      <w:r w:rsidR="00BF0AB9" w:rsidRPr="00AA4918">
        <w:rPr>
          <w:rFonts w:ascii="Arial" w:hAnsi="Arial" w:cs="Arial"/>
          <w:color w:val="000000" w:themeColor="text1"/>
          <w:lang w:val="en-GB"/>
        </w:rPr>
        <w:t>.</w:t>
      </w:r>
      <w:r w:rsidR="00BF0AB9" w:rsidRPr="7F73D386">
        <w:rPr>
          <w:rFonts w:ascii="Arial" w:hAnsi="Arial" w:cs="Arial"/>
          <w:color w:val="000000" w:themeColor="text1"/>
          <w:lang w:val="en-GB"/>
        </w:rPr>
        <w:t xml:space="preserve"> </w:t>
      </w:r>
    </w:p>
    <w:p w14:paraId="7B96FC5F" w14:textId="77777777" w:rsidR="00013062" w:rsidRDefault="00F03E71" w:rsidP="00013062">
      <w:pPr>
        <w:pStyle w:val="Heading1"/>
        <w:ind w:hanging="284"/>
        <w:jc w:val="left"/>
        <w:rPr>
          <w:b/>
          <w:bCs/>
          <w:sz w:val="24"/>
          <w:szCs w:val="24"/>
          <w:lang w:val="en-GB"/>
        </w:rPr>
      </w:pPr>
      <w:bookmarkStart w:id="8" w:name="_Toc201673111"/>
      <w:r>
        <w:rPr>
          <w:b/>
          <w:bCs/>
          <w:sz w:val="24"/>
          <w:szCs w:val="24"/>
          <w:lang w:val="en-GB"/>
        </w:rPr>
        <w:t>Annual 3RP Monitoring and Evaluation Reports</w:t>
      </w:r>
      <w:bookmarkEnd w:id="8"/>
    </w:p>
    <w:p w14:paraId="4E46AB5B" w14:textId="6A5CB2FC" w:rsidR="00C86AAA" w:rsidRDefault="00513849" w:rsidP="008240AC">
      <w:pPr>
        <w:rPr>
          <w:rFonts w:ascii="Arial" w:hAnsi="Arial" w:cs="Arial"/>
          <w:b/>
          <w:bCs/>
          <w:color w:val="0071BB"/>
          <w:sz w:val="24"/>
          <w:szCs w:val="24"/>
          <w:lang w:val="en-GB"/>
        </w:rPr>
      </w:pPr>
      <w:r w:rsidRPr="00513849">
        <w:rPr>
          <w:rFonts w:ascii="Arial" w:hAnsi="Arial" w:cs="Arial"/>
          <w:color w:val="000000" w:themeColor="text1"/>
          <w:lang w:val="en-GB"/>
        </w:rPr>
        <w:t>These reports provide an analysis of the 3RP partners' achievements in light of the evolving context and strategic goals. The analysis is based on inputs from the relevant 3RP sectors and is measured against the different inter-sectoral outcomes.</w:t>
      </w:r>
      <w:r>
        <w:rPr>
          <w:rFonts w:ascii="Arial" w:hAnsi="Arial" w:cs="Arial"/>
          <w:color w:val="000000" w:themeColor="text1"/>
          <w:lang w:val="en-GB"/>
        </w:rPr>
        <w:t xml:space="preserve"> </w:t>
      </w:r>
      <w:r w:rsidR="003569F2">
        <w:rPr>
          <w:rFonts w:ascii="Arial" w:hAnsi="Arial" w:cs="Arial"/>
          <w:color w:val="000000" w:themeColor="text1"/>
          <w:lang w:val="en-GB"/>
        </w:rPr>
        <w:t xml:space="preserve">Reports of </w:t>
      </w:r>
      <w:hyperlink r:id="rId32" w:history="1">
        <w:r w:rsidR="003569F2" w:rsidRPr="00F441B3">
          <w:rPr>
            <w:rStyle w:val="Hyperlink"/>
            <w:rFonts w:ascii="Arial" w:hAnsi="Arial" w:cs="Arial"/>
            <w:lang w:val="en-GB"/>
          </w:rPr>
          <w:t>201</w:t>
        </w:r>
        <w:r w:rsidR="008F0222" w:rsidRPr="00F441B3">
          <w:rPr>
            <w:rStyle w:val="Hyperlink"/>
            <w:rFonts w:ascii="Arial" w:hAnsi="Arial" w:cs="Arial"/>
            <w:lang w:val="en-GB"/>
          </w:rPr>
          <w:t>8</w:t>
        </w:r>
      </w:hyperlink>
      <w:r w:rsidR="008F0222">
        <w:rPr>
          <w:rFonts w:ascii="Arial" w:hAnsi="Arial" w:cs="Arial"/>
          <w:color w:val="000000" w:themeColor="text1"/>
          <w:lang w:val="en-GB"/>
        </w:rPr>
        <w:t xml:space="preserve">, </w:t>
      </w:r>
      <w:hyperlink r:id="rId33" w:history="1">
        <w:r w:rsidR="008F0222" w:rsidRPr="00F77C47">
          <w:rPr>
            <w:rStyle w:val="Hyperlink"/>
            <w:rFonts w:ascii="Arial" w:hAnsi="Arial" w:cs="Arial"/>
            <w:lang w:val="en-GB"/>
          </w:rPr>
          <w:t>2019</w:t>
        </w:r>
      </w:hyperlink>
      <w:r w:rsidR="008F0222">
        <w:rPr>
          <w:rFonts w:ascii="Arial" w:hAnsi="Arial" w:cs="Arial"/>
          <w:color w:val="000000" w:themeColor="text1"/>
          <w:lang w:val="en-GB"/>
        </w:rPr>
        <w:t xml:space="preserve">, </w:t>
      </w:r>
      <w:hyperlink r:id="rId34" w:history="1">
        <w:r w:rsidR="008F0222" w:rsidRPr="00BA2B63">
          <w:rPr>
            <w:rStyle w:val="Hyperlink"/>
            <w:rFonts w:ascii="Arial" w:hAnsi="Arial" w:cs="Arial"/>
            <w:lang w:val="en-GB"/>
          </w:rPr>
          <w:t>2020</w:t>
        </w:r>
      </w:hyperlink>
      <w:r w:rsidR="008F0222">
        <w:rPr>
          <w:rFonts w:ascii="Arial" w:hAnsi="Arial" w:cs="Arial"/>
          <w:color w:val="000000" w:themeColor="text1"/>
          <w:lang w:val="en-GB"/>
        </w:rPr>
        <w:t xml:space="preserve"> and </w:t>
      </w:r>
      <w:hyperlink r:id="rId35" w:history="1">
        <w:r w:rsidR="008F0222" w:rsidRPr="003E4066">
          <w:rPr>
            <w:rStyle w:val="Hyperlink"/>
            <w:rFonts w:ascii="Arial" w:hAnsi="Arial" w:cs="Arial"/>
            <w:lang w:val="en-GB"/>
          </w:rPr>
          <w:t>2021</w:t>
        </w:r>
      </w:hyperlink>
      <w:r w:rsidR="008F0222">
        <w:rPr>
          <w:rFonts w:ascii="Arial" w:hAnsi="Arial" w:cs="Arial"/>
          <w:color w:val="000000" w:themeColor="text1"/>
          <w:lang w:val="en-GB"/>
        </w:rPr>
        <w:t xml:space="preserve"> (only available in English) can be reached through links. </w:t>
      </w:r>
    </w:p>
    <w:p w14:paraId="27BF9D1B" w14:textId="77777777" w:rsidR="008240AC" w:rsidRPr="00B42009" w:rsidRDefault="00F342E4" w:rsidP="00013062">
      <w:pPr>
        <w:pStyle w:val="Heading1"/>
        <w:ind w:hanging="284"/>
        <w:jc w:val="left"/>
        <w:rPr>
          <w:b/>
          <w:bCs/>
          <w:sz w:val="24"/>
          <w:szCs w:val="24"/>
          <w:lang w:val="en-GB"/>
        </w:rPr>
      </w:pPr>
      <w:bookmarkStart w:id="9" w:name="_Toc201673112"/>
      <w:r w:rsidRPr="00B42009">
        <w:rPr>
          <w:b/>
          <w:bCs/>
          <w:sz w:val="24"/>
          <w:szCs w:val="24"/>
          <w:lang w:val="en-GB"/>
        </w:rPr>
        <w:lastRenderedPageBreak/>
        <w:t xml:space="preserve">Sector Monitoring and </w:t>
      </w:r>
      <w:r w:rsidR="0088180A" w:rsidRPr="00B42009">
        <w:rPr>
          <w:b/>
          <w:bCs/>
          <w:sz w:val="24"/>
          <w:szCs w:val="24"/>
          <w:lang w:val="en-GB"/>
        </w:rPr>
        <w:t>Evaluation</w:t>
      </w:r>
      <w:r w:rsidRPr="00B42009">
        <w:rPr>
          <w:b/>
          <w:bCs/>
          <w:sz w:val="24"/>
          <w:szCs w:val="24"/>
          <w:lang w:val="en-GB"/>
        </w:rPr>
        <w:t xml:space="preserve"> Framework</w:t>
      </w:r>
      <w:bookmarkEnd w:id="9"/>
      <w:r w:rsidRPr="00B42009">
        <w:rPr>
          <w:b/>
          <w:bCs/>
          <w:sz w:val="24"/>
          <w:szCs w:val="24"/>
          <w:lang w:val="en-GB"/>
        </w:rPr>
        <w:t xml:space="preserve"> </w:t>
      </w:r>
    </w:p>
    <w:p w14:paraId="0E8ED001" w14:textId="2E990805" w:rsidR="00057738" w:rsidRPr="00B42009" w:rsidRDefault="00AE792D" w:rsidP="00DC3BDF">
      <w:pPr>
        <w:pStyle w:val="ListParagraph"/>
        <w:numPr>
          <w:ilvl w:val="0"/>
          <w:numId w:val="11"/>
        </w:numPr>
        <w:contextualSpacing w:val="0"/>
        <w:rPr>
          <w:rFonts w:ascii="Arial" w:hAnsi="Arial" w:cs="Arial"/>
          <w:color w:val="000000" w:themeColor="text1"/>
          <w:lang w:val="en-GB"/>
        </w:rPr>
      </w:pPr>
      <w:r w:rsidRPr="00526248">
        <w:rPr>
          <w:rFonts w:ascii="Arial" w:hAnsi="Arial" w:cs="Arial"/>
          <w:b/>
          <w:bCs/>
          <w:lang w:val="en-GB"/>
        </w:rPr>
        <w:t>3RP Protection Sector Indicator Guidance Note</w:t>
      </w:r>
      <w:r w:rsidR="001E572F" w:rsidRPr="00526248">
        <w:rPr>
          <w:rFonts w:ascii="Arial" w:hAnsi="Arial" w:cs="Arial"/>
          <w:b/>
          <w:bCs/>
          <w:lang w:val="en-GB"/>
        </w:rPr>
        <w:t xml:space="preserve"> (</w:t>
      </w:r>
      <w:r w:rsidR="00D45961">
        <w:rPr>
          <w:rFonts w:ascii="Arial" w:hAnsi="Arial" w:cs="Arial"/>
          <w:b/>
          <w:bCs/>
          <w:lang w:val="en-GB"/>
        </w:rPr>
        <w:t>2025</w:t>
      </w:r>
      <w:r w:rsidR="001E572F" w:rsidRPr="00634BCD">
        <w:rPr>
          <w:rFonts w:ascii="Arial" w:hAnsi="Arial" w:cs="Arial"/>
          <w:b/>
          <w:bCs/>
          <w:lang w:val="en-GB"/>
        </w:rPr>
        <w:t>)</w:t>
      </w:r>
      <w:r w:rsidR="00526248" w:rsidRPr="00634BCD">
        <w:rPr>
          <w:rStyle w:val="Hyperlink"/>
          <w:rFonts w:ascii="Arial" w:hAnsi="Arial" w:cs="Arial"/>
          <w:b/>
          <w:bCs/>
          <w:u w:val="none"/>
          <w:lang w:val="en-GB"/>
        </w:rPr>
        <w:t xml:space="preserve"> </w:t>
      </w:r>
      <w:r w:rsidR="00526248" w:rsidRPr="00416203">
        <w:rPr>
          <w:rStyle w:val="Hyperlink"/>
          <w:rFonts w:ascii="Arial" w:hAnsi="Arial" w:cs="Arial"/>
          <w:b/>
          <w:bCs/>
          <w:color w:val="0563C1"/>
          <w:u w:val="none"/>
          <w:lang w:val="en-GB"/>
        </w:rPr>
        <w:t>(</w:t>
      </w:r>
      <w:hyperlink r:id="rId36" w:history="1">
        <w:r w:rsidR="00196AB7" w:rsidRPr="00416203">
          <w:rPr>
            <w:rFonts w:ascii="Arial" w:eastAsia="Aptos" w:hAnsi="Arial" w:cs="Arial"/>
            <w:b/>
            <w:bCs/>
            <w:color w:val="0563C1"/>
            <w:u w:val="single"/>
            <w:lang w:val="en-US"/>
          </w:rPr>
          <w:t>English</w:t>
        </w:r>
      </w:hyperlink>
      <w:r w:rsidR="00196AB7" w:rsidRPr="00416203">
        <w:rPr>
          <w:rFonts w:ascii="Arial" w:eastAsia="Aptos" w:hAnsi="Arial" w:cs="Arial"/>
          <w:b/>
          <w:bCs/>
          <w:color w:val="0563C1"/>
          <w:lang w:val="en-US"/>
        </w:rPr>
        <w:t xml:space="preserve"> and </w:t>
      </w:r>
      <w:hyperlink r:id="rId37" w:history="1">
        <w:r w:rsidR="00196AB7" w:rsidRPr="00416203">
          <w:rPr>
            <w:rFonts w:ascii="Arial" w:eastAsia="Aptos" w:hAnsi="Arial" w:cs="Arial"/>
            <w:b/>
            <w:bCs/>
            <w:color w:val="0563C1"/>
            <w:u w:val="single"/>
            <w:lang w:val="en-US"/>
          </w:rPr>
          <w:t>Turkish</w:t>
        </w:r>
      </w:hyperlink>
      <w:r w:rsidR="00526248" w:rsidRPr="00416203">
        <w:rPr>
          <w:rStyle w:val="Hyperlink"/>
          <w:rFonts w:ascii="Arial" w:hAnsi="Arial" w:cs="Arial"/>
          <w:b/>
          <w:bCs/>
          <w:color w:val="0563C1"/>
          <w:lang w:val="en-GB"/>
        </w:rPr>
        <w:t>)</w:t>
      </w:r>
      <w:r w:rsidR="00F342E4" w:rsidRPr="00634BCD">
        <w:rPr>
          <w:rFonts w:ascii="Arial" w:hAnsi="Arial" w:cs="Arial"/>
          <w:b/>
          <w:bCs/>
          <w:lang w:val="en-GB"/>
        </w:rPr>
        <w:t>:</w:t>
      </w:r>
      <w:r w:rsidRPr="00B42009">
        <w:rPr>
          <w:rFonts w:ascii="Arial" w:hAnsi="Arial" w:cs="Arial"/>
          <w:b/>
          <w:bCs/>
          <w:lang w:val="en-GB"/>
        </w:rPr>
        <w:t xml:space="preserve"> </w:t>
      </w:r>
      <w:r w:rsidR="00F342E4" w:rsidRPr="00B42009">
        <w:rPr>
          <w:rFonts w:ascii="Arial" w:hAnsi="Arial" w:cs="Arial"/>
          <w:lang w:val="en-GB"/>
        </w:rPr>
        <w:t xml:space="preserve">This document </w:t>
      </w:r>
      <w:r w:rsidRPr="00B42009">
        <w:rPr>
          <w:rFonts w:ascii="Arial" w:hAnsi="Arial" w:cs="Arial"/>
          <w:lang w:val="en-GB"/>
        </w:rPr>
        <w:t xml:space="preserve">has been developed by the National Protection Working Group (PWG) to facilitate </w:t>
      </w:r>
      <w:r w:rsidR="7B55D315" w:rsidRPr="00B42009">
        <w:rPr>
          <w:rFonts w:ascii="Arial" w:hAnsi="Arial" w:cs="Arial"/>
          <w:lang w:val="en-GB"/>
        </w:rPr>
        <w:t xml:space="preserve">monthly </w:t>
      </w:r>
      <w:r w:rsidRPr="00B42009">
        <w:rPr>
          <w:rFonts w:ascii="Arial" w:hAnsi="Arial" w:cs="Arial"/>
          <w:lang w:val="en-GB"/>
        </w:rPr>
        <w:t xml:space="preserve">reporting </w:t>
      </w:r>
      <w:r w:rsidR="64D315C1" w:rsidRPr="00B42009">
        <w:rPr>
          <w:rFonts w:ascii="Arial" w:hAnsi="Arial" w:cs="Arial"/>
          <w:lang w:val="en-GB"/>
        </w:rPr>
        <w:t xml:space="preserve">against the sector M&amp;E framework </w:t>
      </w:r>
      <w:r w:rsidRPr="00B42009">
        <w:rPr>
          <w:rFonts w:ascii="Arial" w:hAnsi="Arial" w:cs="Arial"/>
          <w:lang w:val="en-GB"/>
        </w:rPr>
        <w:t xml:space="preserve">via </w:t>
      </w:r>
      <w:proofErr w:type="spellStart"/>
      <w:r w:rsidRPr="00B42009">
        <w:rPr>
          <w:rFonts w:ascii="Arial" w:hAnsi="Arial" w:cs="Arial"/>
          <w:lang w:val="en-GB"/>
        </w:rPr>
        <w:t>ActivityInfo</w:t>
      </w:r>
      <w:proofErr w:type="spellEnd"/>
      <w:r w:rsidRPr="00B42009">
        <w:rPr>
          <w:rFonts w:ascii="Arial" w:hAnsi="Arial" w:cs="Arial"/>
          <w:lang w:val="en-GB"/>
        </w:rPr>
        <w:t xml:space="preserve"> for partners in the protection sector. The guidance notes aim to address inconsistencies in reporting by clarifying language used within the indicators, as well as when and where to report on the indicator. The Guidance Note is an acknowledgment of the importance of reliable data in the sector; data that will be used throughout the year to measure strategic progress in the field of protection and to course-correct when needed.</w:t>
      </w:r>
    </w:p>
    <w:p w14:paraId="2D9B6975" w14:textId="718E2970" w:rsidR="00484E95" w:rsidRPr="00BE7F5C" w:rsidRDefault="0088180A" w:rsidP="00DC3BDF">
      <w:pPr>
        <w:pStyle w:val="ListParagraph"/>
        <w:numPr>
          <w:ilvl w:val="0"/>
          <w:numId w:val="2"/>
        </w:numPr>
        <w:contextualSpacing w:val="0"/>
        <w:rPr>
          <w:rStyle w:val="Hyperlink"/>
          <w:rFonts w:ascii="Arial" w:hAnsi="Arial" w:cs="Arial"/>
          <w:sz w:val="24"/>
          <w:szCs w:val="24"/>
          <w:lang w:val="en-GB"/>
        </w:rPr>
      </w:pPr>
      <w:r w:rsidRPr="00BE7F5C">
        <w:rPr>
          <w:rFonts w:ascii="Arial" w:hAnsi="Arial" w:cs="Arial"/>
          <w:b/>
          <w:bCs/>
          <w:sz w:val="24"/>
          <w:szCs w:val="24"/>
          <w:lang w:val="en-GB"/>
        </w:rPr>
        <w:fldChar w:fldCharType="begin"/>
      </w:r>
      <w:r w:rsidRPr="00BE7F5C">
        <w:rPr>
          <w:rFonts w:ascii="Arial" w:hAnsi="Arial" w:cs="Arial"/>
          <w:b/>
          <w:bCs/>
          <w:sz w:val="24"/>
          <w:szCs w:val="24"/>
          <w:lang w:val="en-GB"/>
        </w:rPr>
        <w:instrText xml:space="preserve"> HYPERLINK "https://data2.unhcr.org/en/working-group/80?sv=4&amp;geo=113" </w:instrText>
      </w:r>
      <w:r w:rsidRPr="00BE7F5C">
        <w:rPr>
          <w:rFonts w:ascii="Arial" w:hAnsi="Arial" w:cs="Arial"/>
          <w:b/>
          <w:bCs/>
          <w:sz w:val="24"/>
          <w:szCs w:val="24"/>
          <w:lang w:val="en-GB"/>
        </w:rPr>
      </w:r>
      <w:r w:rsidRPr="00BE7F5C">
        <w:rPr>
          <w:rFonts w:ascii="Arial" w:hAnsi="Arial" w:cs="Arial"/>
          <w:b/>
          <w:bCs/>
          <w:sz w:val="24"/>
          <w:szCs w:val="24"/>
          <w:lang w:val="en-GB"/>
        </w:rPr>
        <w:fldChar w:fldCharType="separate"/>
      </w:r>
      <w:r w:rsidR="00346B47" w:rsidRPr="00E845BB">
        <w:rPr>
          <w:rStyle w:val="Hyperlink"/>
          <w:rFonts w:ascii="Arial" w:hAnsi="Arial" w:cs="Arial"/>
          <w:b/>
          <w:bCs/>
          <w:lang w:val="en-GB"/>
        </w:rPr>
        <w:t xml:space="preserve">Operational Data Portal - </w:t>
      </w:r>
      <w:r w:rsidR="00484E95" w:rsidRPr="00E845BB">
        <w:rPr>
          <w:rStyle w:val="Hyperlink"/>
          <w:rFonts w:ascii="Arial" w:hAnsi="Arial" w:cs="Arial"/>
          <w:b/>
          <w:bCs/>
          <w:lang w:val="en-GB"/>
        </w:rPr>
        <w:t xml:space="preserve">Protection Sector: </w:t>
      </w:r>
      <w:r w:rsidR="00C32E8E">
        <w:rPr>
          <w:rFonts w:ascii="Arial" w:hAnsi="Arial" w:cs="Arial"/>
        </w:rPr>
        <w:t>The main goal of this</w:t>
      </w:r>
      <w:r w:rsidR="00610537" w:rsidRPr="00C965BF">
        <w:rPr>
          <w:rFonts w:ascii="Arial" w:hAnsi="Arial" w:cs="Arial"/>
        </w:rPr>
        <w:t xml:space="preserve"> portal </w:t>
      </w:r>
      <w:r w:rsidR="00C32E8E">
        <w:rPr>
          <w:rFonts w:ascii="Arial" w:hAnsi="Arial" w:cs="Arial"/>
        </w:rPr>
        <w:t>is</w:t>
      </w:r>
      <w:r w:rsidR="00610537" w:rsidRPr="00C965BF">
        <w:rPr>
          <w:rFonts w:ascii="Arial" w:hAnsi="Arial" w:cs="Arial"/>
        </w:rPr>
        <w:t xml:space="preserve"> to </w:t>
      </w:r>
      <w:r w:rsidR="00C32E8E">
        <w:rPr>
          <w:rFonts w:ascii="Arial" w:hAnsi="Arial" w:cs="Arial"/>
        </w:rPr>
        <w:t xml:space="preserve">serve as an online hub to </w:t>
      </w:r>
      <w:r w:rsidR="00610537" w:rsidRPr="00C965BF">
        <w:rPr>
          <w:rFonts w:ascii="Arial" w:hAnsi="Arial" w:cs="Arial"/>
        </w:rPr>
        <w:t>provide</w:t>
      </w:r>
      <w:r w:rsidR="005957E2">
        <w:rPr>
          <w:rFonts w:ascii="Arial" w:hAnsi="Arial" w:cs="Arial"/>
        </w:rPr>
        <w:t xml:space="preserve"> </w:t>
      </w:r>
      <w:r w:rsidR="00610537" w:rsidRPr="00C965BF">
        <w:rPr>
          <w:rFonts w:ascii="Arial" w:hAnsi="Arial" w:cs="Arial"/>
        </w:rPr>
        <w:t xml:space="preserve">information </w:t>
      </w:r>
      <w:r w:rsidR="00C965BF" w:rsidRPr="00C965BF">
        <w:rPr>
          <w:rFonts w:ascii="Arial" w:hAnsi="Arial" w:cs="Arial"/>
        </w:rPr>
        <w:t xml:space="preserve">and data to facilitate </w:t>
      </w:r>
      <w:r w:rsidR="003661AF">
        <w:rPr>
          <w:rFonts w:ascii="Arial" w:hAnsi="Arial" w:cs="Arial"/>
        </w:rPr>
        <w:t xml:space="preserve">structured </w:t>
      </w:r>
      <w:r w:rsidR="00C965BF" w:rsidRPr="00C965BF">
        <w:rPr>
          <w:rFonts w:ascii="Arial" w:hAnsi="Arial" w:cs="Arial"/>
        </w:rPr>
        <w:t xml:space="preserve">coordination </w:t>
      </w:r>
      <w:r w:rsidR="003661AF">
        <w:rPr>
          <w:rFonts w:ascii="Arial" w:hAnsi="Arial" w:cs="Arial"/>
        </w:rPr>
        <w:t>within</w:t>
      </w:r>
      <w:r w:rsidR="00C965BF" w:rsidRPr="00C965BF">
        <w:rPr>
          <w:rFonts w:ascii="Arial" w:hAnsi="Arial" w:cs="Arial"/>
        </w:rPr>
        <w:t xml:space="preserve"> the protection sector. </w:t>
      </w:r>
      <w:r w:rsidR="005957E2">
        <w:rPr>
          <w:rFonts w:ascii="Arial" w:hAnsi="Arial" w:cs="Arial"/>
        </w:rPr>
        <w:t xml:space="preserve">Assessments, dashboards &amp; factsheets, </w:t>
      </w:r>
      <w:r w:rsidR="003F2C56">
        <w:rPr>
          <w:rFonts w:ascii="Arial" w:hAnsi="Arial" w:cs="Arial"/>
        </w:rPr>
        <w:t>relevant presentations, guid</w:t>
      </w:r>
      <w:r w:rsidR="000B403E">
        <w:rPr>
          <w:rFonts w:ascii="Arial" w:hAnsi="Arial" w:cs="Arial"/>
        </w:rPr>
        <w:t>a</w:t>
      </w:r>
      <w:r w:rsidR="003F2C56">
        <w:rPr>
          <w:rFonts w:ascii="Arial" w:hAnsi="Arial" w:cs="Arial"/>
        </w:rPr>
        <w:t>nces and other relevant materials are published and updated regularly</w:t>
      </w:r>
      <w:r w:rsidR="008872E7">
        <w:rPr>
          <w:rFonts w:ascii="Arial" w:hAnsi="Arial" w:cs="Arial"/>
        </w:rPr>
        <w:t xml:space="preserve"> on the portal</w:t>
      </w:r>
      <w:r w:rsidR="000B403E">
        <w:rPr>
          <w:rFonts w:ascii="Arial" w:hAnsi="Arial" w:cs="Arial"/>
        </w:rPr>
        <w:t xml:space="preserve">. </w:t>
      </w:r>
    </w:p>
    <w:p w14:paraId="438230B4" w14:textId="7846CFA6" w:rsidR="00024CB5" w:rsidRPr="00BE7F5C" w:rsidRDefault="0088180A" w:rsidP="00DC3BDF">
      <w:pPr>
        <w:pStyle w:val="Heading1"/>
        <w:ind w:hanging="284"/>
        <w:jc w:val="left"/>
        <w:rPr>
          <w:b/>
          <w:bCs/>
          <w:sz w:val="24"/>
          <w:szCs w:val="24"/>
          <w:lang w:val="en-GB"/>
        </w:rPr>
      </w:pPr>
      <w:r w:rsidRPr="00BE7F5C">
        <w:rPr>
          <w:b/>
          <w:bCs/>
          <w:color w:val="auto"/>
          <w:sz w:val="24"/>
          <w:szCs w:val="24"/>
          <w:lang w:val="en-GB"/>
        </w:rPr>
        <w:fldChar w:fldCharType="end"/>
      </w:r>
      <w:bookmarkStart w:id="10" w:name="_Toc201673113"/>
      <w:r w:rsidR="00024CB5" w:rsidRPr="00BE7F5C">
        <w:rPr>
          <w:b/>
          <w:bCs/>
          <w:sz w:val="24"/>
          <w:szCs w:val="24"/>
          <w:lang w:val="en-GB"/>
        </w:rPr>
        <w:t>National Protection Sector Working Group Meeting Minutes</w:t>
      </w:r>
      <w:bookmarkEnd w:id="10"/>
      <w:r w:rsidR="00024CB5" w:rsidRPr="00BE7F5C">
        <w:rPr>
          <w:b/>
          <w:bCs/>
          <w:sz w:val="24"/>
          <w:szCs w:val="24"/>
          <w:lang w:val="en-GB"/>
        </w:rPr>
        <w:t xml:space="preserve"> </w:t>
      </w:r>
    </w:p>
    <w:p w14:paraId="1C37B3BA" w14:textId="532783E8" w:rsidR="001D48A7" w:rsidRDefault="00D71480" w:rsidP="00670039">
      <w:pPr>
        <w:pStyle w:val="Default"/>
        <w:spacing w:after="120" w:line="276" w:lineRule="auto"/>
        <w:rPr>
          <w:color w:val="000000" w:themeColor="text1"/>
          <w:sz w:val="22"/>
          <w:szCs w:val="22"/>
          <w:lang w:val="en-GB"/>
        </w:rPr>
      </w:pPr>
      <w:r w:rsidRPr="001811D8">
        <w:rPr>
          <w:color w:val="000000" w:themeColor="text1"/>
          <w:sz w:val="22"/>
          <w:szCs w:val="22"/>
          <w:lang w:val="en-GB"/>
        </w:rPr>
        <w:t xml:space="preserve">The National Protection Working Group (NPWG) </w:t>
      </w:r>
      <w:r>
        <w:rPr>
          <w:color w:val="000000" w:themeColor="text1"/>
          <w:sz w:val="22"/>
          <w:szCs w:val="22"/>
          <w:lang w:val="en-GB"/>
        </w:rPr>
        <w:t>holds regular meetings with sector partners to</w:t>
      </w:r>
      <w:r w:rsidR="009438A8">
        <w:rPr>
          <w:color w:val="000000" w:themeColor="text1"/>
          <w:sz w:val="22"/>
          <w:szCs w:val="22"/>
          <w:lang w:val="en-GB"/>
        </w:rPr>
        <w:t xml:space="preserve"> address current</w:t>
      </w:r>
      <w:r>
        <w:rPr>
          <w:color w:val="000000" w:themeColor="text1"/>
          <w:sz w:val="22"/>
          <w:szCs w:val="22"/>
          <w:lang w:val="en-GB"/>
        </w:rPr>
        <w:t xml:space="preserve"> needs, </w:t>
      </w:r>
      <w:r w:rsidR="00506B43">
        <w:rPr>
          <w:color w:val="000000" w:themeColor="text1"/>
          <w:sz w:val="22"/>
          <w:szCs w:val="22"/>
          <w:lang w:val="en-GB"/>
        </w:rPr>
        <w:t>share</w:t>
      </w:r>
      <w:r>
        <w:rPr>
          <w:color w:val="000000" w:themeColor="text1"/>
          <w:sz w:val="22"/>
          <w:szCs w:val="22"/>
          <w:lang w:val="en-GB"/>
        </w:rPr>
        <w:t xml:space="preserve"> updates and </w:t>
      </w:r>
      <w:r w:rsidR="00506B43">
        <w:rPr>
          <w:color w:val="000000" w:themeColor="text1"/>
          <w:sz w:val="22"/>
          <w:szCs w:val="22"/>
          <w:lang w:val="en-GB"/>
        </w:rPr>
        <w:t xml:space="preserve">exchange </w:t>
      </w:r>
      <w:r>
        <w:rPr>
          <w:color w:val="000000" w:themeColor="text1"/>
          <w:sz w:val="22"/>
          <w:szCs w:val="22"/>
          <w:lang w:val="en-GB"/>
        </w:rPr>
        <w:t>information that are relevant to the context. NPWG meetings usually focus on a thematic area</w:t>
      </w:r>
      <w:r w:rsidR="00B948B2">
        <w:rPr>
          <w:color w:val="000000" w:themeColor="text1"/>
          <w:sz w:val="22"/>
          <w:szCs w:val="22"/>
          <w:lang w:val="en-GB"/>
        </w:rPr>
        <w:t xml:space="preserve"> identified through the annual NPWG work plan</w:t>
      </w:r>
      <w:r>
        <w:rPr>
          <w:color w:val="000000" w:themeColor="text1"/>
          <w:sz w:val="22"/>
          <w:szCs w:val="22"/>
          <w:lang w:val="en-GB"/>
        </w:rPr>
        <w:t xml:space="preserve">. </w:t>
      </w:r>
      <w:r w:rsidR="009536DF" w:rsidRPr="009536DF">
        <w:rPr>
          <w:color w:val="000000" w:themeColor="text1"/>
          <w:sz w:val="22"/>
          <w:szCs w:val="22"/>
          <w:lang w:val="en-GB"/>
        </w:rPr>
        <w:t xml:space="preserve">Following each meeting, meeting minutes are prepared and disseminated among the participants, accessible via </w:t>
      </w:r>
      <w:r w:rsidR="00485A71">
        <w:rPr>
          <w:color w:val="000000" w:themeColor="text1"/>
          <w:sz w:val="22"/>
          <w:szCs w:val="22"/>
          <w:lang w:val="en-GB"/>
        </w:rPr>
        <w:t>the</w:t>
      </w:r>
      <w:r w:rsidR="001D48A7">
        <w:rPr>
          <w:color w:val="000000" w:themeColor="text1"/>
          <w:sz w:val="22"/>
          <w:szCs w:val="22"/>
          <w:lang w:val="en-GB"/>
        </w:rPr>
        <w:t xml:space="preserve"> below</w:t>
      </w:r>
      <w:r w:rsidR="009536DF" w:rsidRPr="009536DF">
        <w:rPr>
          <w:color w:val="000000" w:themeColor="text1"/>
          <w:sz w:val="22"/>
          <w:szCs w:val="22"/>
          <w:lang w:val="en-GB"/>
        </w:rPr>
        <w:t xml:space="preserve"> link</w:t>
      </w:r>
      <w:r w:rsidR="00485A71">
        <w:rPr>
          <w:color w:val="000000" w:themeColor="text1"/>
          <w:sz w:val="22"/>
          <w:szCs w:val="22"/>
          <w:lang w:val="en-GB"/>
        </w:rPr>
        <w:t>s</w:t>
      </w:r>
      <w:r w:rsidR="001D48A7">
        <w:rPr>
          <w:color w:val="000000" w:themeColor="text1"/>
          <w:sz w:val="22"/>
          <w:szCs w:val="22"/>
          <w:lang w:val="en-GB"/>
        </w:rPr>
        <w:t>:</w:t>
      </w:r>
    </w:p>
    <w:p w14:paraId="1FF69B8C" w14:textId="2E6633AE"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 xml:space="preserve">2017: </w:t>
      </w:r>
      <w:r w:rsidRPr="004435E4">
        <w:rPr>
          <w:rFonts w:ascii="Arial" w:hAnsi="Arial" w:cs="Arial"/>
          <w:sz w:val="22"/>
          <w:szCs w:val="22"/>
          <w:lang w:val="tr-TR"/>
        </w:rPr>
        <w:t xml:space="preserve">February (Only available in </w:t>
      </w:r>
      <w:r>
        <w:fldChar w:fldCharType="begin"/>
      </w:r>
      <w:r>
        <w:instrText>HYPERLINK "https://data2.unhcr.org/en/documents/details/105817"</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March (Only available in </w:t>
      </w:r>
      <w:r>
        <w:fldChar w:fldCharType="begin"/>
      </w:r>
      <w:r>
        <w:instrText>HYPERLINK "https://data2.unhcr.org/en/documents/details/105818"</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fldChar w:fldCharType="begin"/>
      </w:r>
      <w:r>
        <w:instrText>HYPERLINK "https://data2.unhcr.org/en/documents/details/105819"</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fldChar w:fldCharType="begin"/>
      </w:r>
      <w:r>
        <w:instrText>HYPERLINK "https://data2.unhcr.org/en/documents/details/105820"</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August (Only available in </w:t>
      </w:r>
      <w:r>
        <w:fldChar w:fldCharType="begin"/>
      </w:r>
      <w:r>
        <w:instrText>HYPERLINK "https://data2.unhcr.org/en/documents/details/105821"</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October (Only available in </w:t>
      </w:r>
      <w:r>
        <w:fldChar w:fldCharType="begin"/>
      </w:r>
      <w:r>
        <w:instrText>HYPERLINK "https://data2.unhcr.org/en/documents/details/105822"</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fldChar w:fldCharType="begin"/>
      </w:r>
      <w:r>
        <w:instrText>HYPERLINK "https://data2.unhcr.org/en/documents/details/105823"</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w:t>
      </w:r>
    </w:p>
    <w:p w14:paraId="52BA0D72" w14:textId="06706BB9" w:rsidR="001D48A7" w:rsidRPr="00B87340" w:rsidRDefault="001D48A7" w:rsidP="004435E4">
      <w:pPr>
        <w:pStyle w:val="FootnoteText"/>
        <w:numPr>
          <w:ilvl w:val="0"/>
          <w:numId w:val="13"/>
        </w:numPr>
        <w:spacing w:after="60" w:line="276" w:lineRule="auto"/>
        <w:rPr>
          <w:rFonts w:ascii="Arial" w:hAnsi="Arial" w:cs="Arial"/>
          <w:b/>
          <w:bCs/>
          <w:sz w:val="22"/>
          <w:szCs w:val="22"/>
          <w:lang w:val="tr-TR"/>
        </w:rPr>
      </w:pPr>
      <w:r w:rsidRPr="004435E4">
        <w:rPr>
          <w:rFonts w:ascii="Arial" w:hAnsi="Arial" w:cs="Arial"/>
          <w:b/>
          <w:bCs/>
          <w:sz w:val="22"/>
          <w:szCs w:val="22"/>
          <w:lang w:val="tr-TR"/>
        </w:rPr>
        <w:t xml:space="preserve">2018: </w:t>
      </w:r>
      <w:r w:rsidRPr="004435E4">
        <w:rPr>
          <w:rFonts w:ascii="Arial" w:hAnsi="Arial" w:cs="Arial"/>
          <w:sz w:val="22"/>
          <w:szCs w:val="22"/>
          <w:lang w:val="tr-TR"/>
        </w:rPr>
        <w:t xml:space="preserve">July (Only available in </w:t>
      </w:r>
      <w:r>
        <w:fldChar w:fldCharType="begin"/>
      </w:r>
      <w:r>
        <w:instrText>HYPERLINK "https://data2.unhcr.org/en/documents/details/105824"</w:instrText>
      </w:r>
      <w:r>
        <w:fldChar w:fldCharType="separate"/>
      </w:r>
      <w:r w:rsidRPr="00924949">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fldChar w:fldCharType="begin"/>
      </w:r>
      <w:r>
        <w:instrText>HYPERLINK "https://data2.unhcr.org/en/documents/details/105825"</w:instrText>
      </w:r>
      <w:r>
        <w:fldChar w:fldCharType="separate"/>
      </w:r>
      <w:r w:rsidRPr="000E3FC6">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w:t>
      </w:r>
    </w:p>
    <w:p w14:paraId="21AECBA5" w14:textId="1DBB084D" w:rsidR="00B87340" w:rsidRPr="00B87340" w:rsidRDefault="00B87340" w:rsidP="00B87340">
      <w:pPr>
        <w:pStyle w:val="FootnoteText"/>
        <w:numPr>
          <w:ilvl w:val="0"/>
          <w:numId w:val="14"/>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2019</w:t>
      </w:r>
      <w:r w:rsidRPr="00790221">
        <w:rPr>
          <w:rFonts w:ascii="Arial" w:hAnsi="Arial" w:cs="Arial"/>
          <w:sz w:val="22"/>
          <w:szCs w:val="22"/>
          <w:lang w:val="tr-TR"/>
        </w:rPr>
        <w:t xml:space="preserve">: </w:t>
      </w:r>
      <w:r>
        <w:rPr>
          <w:rFonts w:ascii="Arial" w:hAnsi="Arial" w:cs="Arial"/>
          <w:sz w:val="22"/>
          <w:szCs w:val="22"/>
          <w:lang w:val="tr-TR"/>
        </w:rPr>
        <w:t>January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"https://data2.unhcr.org/en/documents/details/68745"</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February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"https://data2.unhcr.org/en/documents/details/68744"</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w:t>
      </w:r>
      <w:r w:rsidRPr="00790221">
        <w:rPr>
          <w:rFonts w:ascii="Arial" w:hAnsi="Arial" w:cs="Arial"/>
          <w:sz w:val="22"/>
          <w:szCs w:val="22"/>
        </w:rPr>
        <w:t xml:space="preserve"> </w:t>
      </w:r>
      <w:r>
        <w:rPr>
          <w:rFonts w:ascii="Arial" w:hAnsi="Arial" w:cs="Arial"/>
          <w:sz w:val="22"/>
          <w:szCs w:val="22"/>
          <w:lang w:val="tr-TR"/>
        </w:rPr>
        <w:t>March</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"https://data2.unhcr.org/en/documents/details/68743"</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May</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"https://data2.unhcr.org/en/documents/details/105827"</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June</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"https://data2.unhcr.org/en/documents/details/105828"</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August</w:t>
      </w:r>
      <w:r w:rsidRPr="00790221">
        <w:rPr>
          <w:rFonts w:ascii="Arial" w:hAnsi="Arial" w:cs="Arial"/>
          <w:sz w:val="22"/>
          <w:szCs w:val="22"/>
          <w:lang w:val="tr-TR"/>
        </w:rPr>
        <w:t xml:space="preserve"> – </w:t>
      </w:r>
      <w:r>
        <w:rPr>
          <w:rFonts w:ascii="Arial" w:hAnsi="Arial" w:cs="Arial"/>
          <w:sz w:val="22"/>
          <w:szCs w:val="22"/>
          <w:lang w:val="tr-TR"/>
        </w:rPr>
        <w:t>Ad Hoc Meeting</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"https://data2.unhcr.org/en/documents/details/105829"</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August</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"https://data2.unhcr.org/en/documents/details/105830"</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October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"https://data2.unhcr.org/en/documents/details/105831"</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November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"https://data2.unhcr.org/en/documents/details/105832"</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w:t>
      </w:r>
      <w:r>
        <w:rPr>
          <w:rFonts w:ascii="Arial" w:hAnsi="Arial" w:cs="Arial"/>
          <w:sz w:val="22"/>
          <w:szCs w:val="22"/>
          <w:lang w:val="tr-TR"/>
        </w:rPr>
        <w:t>December</w:t>
      </w:r>
      <w:r w:rsidRPr="00790221">
        <w:rPr>
          <w:rFonts w:ascii="Arial" w:hAnsi="Arial" w:cs="Arial"/>
          <w:sz w:val="22"/>
          <w:szCs w:val="22"/>
          <w:lang w:val="tr-TR"/>
        </w:rPr>
        <w:t xml:space="preserve"> (</w:t>
      </w:r>
      <w:r>
        <w:rPr>
          <w:rFonts w:ascii="Arial" w:hAnsi="Arial" w:cs="Arial"/>
          <w:sz w:val="22"/>
          <w:szCs w:val="22"/>
          <w:lang w:val="tr-TR"/>
        </w:rPr>
        <w:t xml:space="preserve">Only available in </w:t>
      </w:r>
      <w:r>
        <w:fldChar w:fldCharType="begin"/>
      </w:r>
      <w:r>
        <w:instrText>HYPERLINK "https://data2.unhcr.org/en/documents/details/105833"</w:instrText>
      </w:r>
      <w:r>
        <w:fldChar w:fldCharType="separate"/>
      </w:r>
      <w:r w:rsidR="00822450">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w:t>
      </w:r>
    </w:p>
    <w:p w14:paraId="46A2A21C" w14:textId="77777777"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2020</w:t>
      </w:r>
      <w:r w:rsidRPr="004435E4">
        <w:rPr>
          <w:rFonts w:ascii="Arial" w:hAnsi="Arial" w:cs="Arial"/>
          <w:sz w:val="22"/>
          <w:szCs w:val="22"/>
          <w:lang w:val="tr-TR"/>
        </w:rPr>
        <w:t>: March (</w:t>
      </w:r>
      <w:r>
        <w:fldChar w:fldCharType="begin"/>
      </w:r>
      <w:r>
        <w:instrText>HYPERLINK "https://data2.unhcr.org/en/documents/details/105735"</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"https://data2.unhcr.org/en/documents/details/105746"</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April (</w:t>
      </w:r>
      <w:r>
        <w:fldChar w:fldCharType="begin"/>
      </w:r>
      <w:r>
        <w:instrText>HYPERLINK "https://data2.unhcr.org/en/documents/details/105736"</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"https://data2.unhcr.org/en/documents/details/105747"</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fldChar w:fldCharType="begin"/>
      </w:r>
      <w:r>
        <w:instrText>HYPERLINK "https://data2.unhcr.org/en/documents/details/105738"</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May – SGBV (</w:t>
      </w:r>
      <w:r>
        <w:fldChar w:fldCharType="begin"/>
      </w:r>
      <w:r>
        <w:instrText>HYPERLINK "https://data2.unhcr.org/en/documents/details/105739"</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"https://data2.unhcr.org/en/documents/details/105748"</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June - CP (Only available in </w:t>
      </w:r>
      <w:r>
        <w:fldChar w:fldCharType="begin"/>
      </w:r>
      <w:r>
        <w:instrText>HYPERLINK "https://data2.unhcr.org/en/documents/details/105740"</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fldChar w:fldCharType="begin"/>
      </w:r>
      <w:r>
        <w:instrText>HYPERLINK "https://data2.unhcr.org/en/documents/details/105741"</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July (Only available in </w:t>
      </w:r>
      <w:r>
        <w:fldChar w:fldCharType="begin"/>
      </w:r>
      <w:r>
        <w:instrText>HYPERLINK "https://data2.unhcr.org/en/documents/details/105742"</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August (Only available in </w:t>
      </w:r>
      <w:r>
        <w:fldChar w:fldCharType="begin"/>
      </w:r>
      <w:r>
        <w:instrText>HYPERLINK "https://data2.unhcr.org/en/documents/details/105743"</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fldChar w:fldCharType="begin"/>
      </w:r>
      <w:r>
        <w:instrText>HYPERLINK "https://data2.unhcr.org/en/documents/details/105744"</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December (Only available in </w:t>
      </w:r>
      <w:r>
        <w:fldChar w:fldCharType="begin"/>
      </w:r>
      <w:r>
        <w:instrText>HYPERLINK "https://data2.unhcr.org/en/documents/details/105745"</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w:t>
      </w:r>
    </w:p>
    <w:p w14:paraId="6831E1E3" w14:textId="2182396F" w:rsidR="001D48A7" w:rsidRPr="004435E4" w:rsidRDefault="001D48A7" w:rsidP="004435E4">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t xml:space="preserve">2021: </w:t>
      </w:r>
      <w:r w:rsidRPr="004435E4">
        <w:rPr>
          <w:rFonts w:ascii="Arial" w:hAnsi="Arial" w:cs="Arial"/>
          <w:sz w:val="22"/>
          <w:szCs w:val="22"/>
          <w:lang w:val="tr-TR"/>
        </w:rPr>
        <w:t xml:space="preserve">January (Only available in </w:t>
      </w:r>
      <w:r>
        <w:fldChar w:fldCharType="begin"/>
      </w:r>
      <w:r>
        <w:instrText>HYPERLINK "https://data2.unhcr.org/en/documents/details/105749"</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February (Only available in </w:t>
      </w:r>
      <w:r>
        <w:fldChar w:fldCharType="begin"/>
      </w:r>
      <w:r>
        <w:instrText>HYPERLINK "https://data2.unhcr.org/en/documents/details/105750"</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April (Only available in </w:t>
      </w:r>
      <w:r>
        <w:fldChar w:fldCharType="begin"/>
      </w:r>
      <w:r>
        <w:instrText>HYPERLINK "https://data2.unhcr.org/en/documents/details/105751"</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May (Only available in </w:t>
      </w:r>
      <w:r>
        <w:fldChar w:fldCharType="begin"/>
      </w:r>
      <w:r>
        <w:instrText>HYPERLINK "https://data2.unhcr.org/en/documents/details/105752"</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June (Only available in </w:t>
      </w:r>
      <w:r>
        <w:fldChar w:fldCharType="begin"/>
      </w:r>
      <w:r>
        <w:instrText>HYPERLINK "https://data2.unhcr.org/en/documents/details/105753"</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August (</w:t>
      </w:r>
      <w:r>
        <w:fldChar w:fldCharType="begin"/>
      </w:r>
      <w:r>
        <w:instrText>HYPERLINK "https://data2.unhcr.org/en/documents/details/105754"</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"https://data2.unhcr.org/en/documents/details/105756"</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November (Only available in </w:t>
      </w:r>
      <w:r>
        <w:fldChar w:fldCharType="begin"/>
      </w:r>
      <w:r>
        <w:instrText>HYPERLINK "https://data2.unhcr.org/en/documents/details/105757"</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December (</w:t>
      </w:r>
      <w:r>
        <w:fldChar w:fldCharType="begin"/>
      </w:r>
      <w:r>
        <w:instrText>HYPERLINK "https://data2.unhcr.org/en/documents/details/105758"</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"https://data2.unhcr.org/en/documents/details/105759"</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w:t>
      </w:r>
    </w:p>
    <w:p w14:paraId="46DE9475" w14:textId="77777777" w:rsidR="00185115" w:rsidRDefault="001D48A7" w:rsidP="00185115">
      <w:pPr>
        <w:pStyle w:val="FootnoteText"/>
        <w:numPr>
          <w:ilvl w:val="0"/>
          <w:numId w:val="13"/>
        </w:numPr>
        <w:spacing w:after="60" w:line="276" w:lineRule="auto"/>
        <w:rPr>
          <w:rFonts w:ascii="Arial" w:hAnsi="Arial" w:cs="Arial"/>
          <w:sz w:val="22"/>
          <w:szCs w:val="22"/>
          <w:lang w:val="tr-TR"/>
        </w:rPr>
      </w:pPr>
      <w:r w:rsidRPr="004435E4">
        <w:rPr>
          <w:rFonts w:ascii="Arial" w:hAnsi="Arial" w:cs="Arial"/>
          <w:b/>
          <w:bCs/>
          <w:sz w:val="22"/>
          <w:szCs w:val="22"/>
          <w:lang w:val="tr-TR"/>
        </w:rPr>
        <w:lastRenderedPageBreak/>
        <w:t xml:space="preserve">2022: </w:t>
      </w:r>
      <w:r w:rsidRPr="004435E4">
        <w:rPr>
          <w:rFonts w:ascii="Arial" w:hAnsi="Arial" w:cs="Arial"/>
          <w:sz w:val="22"/>
          <w:szCs w:val="22"/>
          <w:lang w:val="tr-TR"/>
        </w:rPr>
        <w:t>January (</w:t>
      </w:r>
      <w:r>
        <w:fldChar w:fldCharType="begin"/>
      </w:r>
      <w:r>
        <w:instrText>HYPERLINK "https://data2.unhcr.org/en/documents/details/105760"</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"https://data2.unhcr.org/en/documents/details/105761"</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February (</w:t>
      </w:r>
      <w:r>
        <w:fldChar w:fldCharType="begin"/>
      </w:r>
      <w:r>
        <w:instrText>HYPERLINK "https://data2.unhcr.org/en/documents/details/105762"</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"https://data2.unhcr.org/en/documents/details/105763"</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March (</w:t>
      </w:r>
      <w:r>
        <w:fldChar w:fldCharType="begin"/>
      </w:r>
      <w:r>
        <w:instrText>HYPERLINK "https://data2.unhcr.org/en/documents/details/105764"</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"https://data2.unhcr.org/en/documents/details/105765"</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April (</w:t>
      </w:r>
      <w:r>
        <w:fldChar w:fldCharType="begin"/>
      </w:r>
      <w:r>
        <w:instrText>HYPERLINK "https://data2.unhcr.org/en/documents/details/105766"</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"https://data2.unhcr.org/en/documents/details/105767"</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May (</w:t>
      </w:r>
      <w:r>
        <w:fldChar w:fldCharType="begin"/>
      </w:r>
      <w:r>
        <w:instrText>HYPERLINK "https://data2.unhcr.org/en/documents/details/105768"</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"https://data2.unhcr.org/en/documents/details/105769"</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June (</w:t>
      </w:r>
      <w:r>
        <w:fldChar w:fldCharType="begin"/>
      </w:r>
      <w:r>
        <w:instrText>HYPERLINK "https://data2.unhcr.org/en/documents/details/105770"</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"https://data2.unhcr.org/en/documents/details/105771"</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October (</w:t>
      </w:r>
      <w:r>
        <w:fldChar w:fldCharType="begin"/>
      </w:r>
      <w:r>
        <w:instrText>HYPERLINK "https://data2.unhcr.org/en/documents/details/105773"</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"https://data2.unhcr.org/en/documents/details/105774"</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December (</w:t>
      </w:r>
      <w:r>
        <w:fldChar w:fldCharType="begin"/>
      </w:r>
      <w:r>
        <w:instrText>HYPERLINK "https://data2.unhcr.org/en/documents/details/105775"</w:instrText>
      </w:r>
      <w:r>
        <w:fldChar w:fldCharType="separate"/>
      </w:r>
      <w:r w:rsidRPr="004435E4">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4435E4">
        <w:rPr>
          <w:rFonts w:ascii="Arial" w:hAnsi="Arial" w:cs="Arial"/>
          <w:sz w:val="22"/>
          <w:szCs w:val="22"/>
          <w:lang w:val="tr-TR"/>
        </w:rPr>
        <w:t xml:space="preserve"> and </w:t>
      </w:r>
      <w:r>
        <w:fldChar w:fldCharType="begin"/>
      </w:r>
      <w:r>
        <w:instrText>HYPERLINK "https://data2.unhcr.org/en/documents/details/105776"</w:instrText>
      </w:r>
      <w:r>
        <w:fldChar w:fldCharType="separate"/>
      </w:r>
      <w:r w:rsidRPr="004435E4">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4435E4">
        <w:rPr>
          <w:rFonts w:ascii="Arial" w:hAnsi="Arial" w:cs="Arial"/>
          <w:sz w:val="22"/>
          <w:szCs w:val="22"/>
          <w:lang w:val="tr-TR"/>
        </w:rPr>
        <w:t>)</w:t>
      </w:r>
    </w:p>
    <w:p w14:paraId="5CB88400" w14:textId="77777777" w:rsidR="00185115" w:rsidRDefault="001D48A7" w:rsidP="00185115">
      <w:pPr>
        <w:pStyle w:val="FootnoteText"/>
        <w:numPr>
          <w:ilvl w:val="0"/>
          <w:numId w:val="13"/>
        </w:numPr>
        <w:spacing w:after="60" w:line="276" w:lineRule="auto"/>
        <w:rPr>
          <w:rFonts w:ascii="Arial" w:hAnsi="Arial" w:cs="Arial"/>
          <w:sz w:val="22"/>
          <w:szCs w:val="22"/>
          <w:lang w:val="tr-TR"/>
        </w:rPr>
      </w:pPr>
      <w:r w:rsidRPr="00185115">
        <w:rPr>
          <w:rFonts w:ascii="Arial" w:hAnsi="Arial" w:cs="Arial"/>
          <w:b/>
          <w:bCs/>
          <w:sz w:val="22"/>
          <w:szCs w:val="22"/>
          <w:lang w:val="tr-TR"/>
        </w:rPr>
        <w:t xml:space="preserve">2023: </w:t>
      </w:r>
      <w:r w:rsidRPr="00185115">
        <w:rPr>
          <w:rFonts w:ascii="Arial" w:hAnsi="Arial" w:cs="Arial"/>
          <w:sz w:val="22"/>
          <w:szCs w:val="22"/>
          <w:lang w:val="tr-TR"/>
        </w:rPr>
        <w:t>January (</w:t>
      </w:r>
      <w:r>
        <w:fldChar w:fldCharType="begin"/>
      </w:r>
      <w:r>
        <w:instrText>HYPERLINK "https://data2.unhcr.org/en/documents/details/105777"</w:instrText>
      </w:r>
      <w:r>
        <w:fldChar w:fldCharType="separate"/>
      </w:r>
      <w:r w:rsidRPr="00185115">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fldChar w:fldCharType="begin"/>
      </w:r>
      <w:r>
        <w:instrText>HYPERLINK "https://data2.unhcr.org/en/documents/details/105778"</w:instrText>
      </w:r>
      <w:r>
        <w:fldChar w:fldCharType="separate"/>
      </w:r>
      <w:r w:rsidRPr="00185115">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185115">
        <w:rPr>
          <w:rFonts w:ascii="Arial" w:hAnsi="Arial" w:cs="Arial"/>
          <w:sz w:val="22"/>
          <w:szCs w:val="22"/>
          <w:lang w:val="tr-TR"/>
        </w:rPr>
        <w:t>); February – Basic Needs &amp; Protection Sectors (</w:t>
      </w:r>
      <w:r>
        <w:fldChar w:fldCharType="begin"/>
      </w:r>
      <w:r>
        <w:instrText>HYPERLINK "https://data2.unhcr.org/en/documents/details/105779"</w:instrText>
      </w:r>
      <w:r>
        <w:fldChar w:fldCharType="separate"/>
      </w:r>
      <w:r w:rsidRPr="00185115">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fldChar w:fldCharType="begin"/>
      </w:r>
      <w:r>
        <w:instrText>HYPERLINK "https://data2.unhcr.org/en/documents/details/105780"</w:instrText>
      </w:r>
      <w:r>
        <w:fldChar w:fldCharType="separate"/>
      </w:r>
      <w:r w:rsidRPr="00185115">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185115">
        <w:rPr>
          <w:rFonts w:ascii="Arial" w:hAnsi="Arial" w:cs="Arial"/>
          <w:sz w:val="22"/>
          <w:szCs w:val="22"/>
          <w:lang w:val="tr-TR"/>
        </w:rPr>
        <w:t>); February (</w:t>
      </w:r>
      <w:r>
        <w:fldChar w:fldCharType="begin"/>
      </w:r>
      <w:r>
        <w:instrText>HYPERLINK "https://data2.unhcr.org/en/documents/details/105781"</w:instrText>
      </w:r>
      <w:r>
        <w:fldChar w:fldCharType="separate"/>
      </w:r>
      <w:r w:rsidRPr="00185115">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fldChar w:fldCharType="begin"/>
      </w:r>
      <w:r>
        <w:instrText>HYPERLINK "https://data2.unhcr.org/en/documents/details/105782"</w:instrText>
      </w:r>
      <w:r>
        <w:fldChar w:fldCharType="separate"/>
      </w:r>
      <w:r w:rsidRPr="00185115">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185115">
        <w:rPr>
          <w:rFonts w:ascii="Arial" w:hAnsi="Arial" w:cs="Arial"/>
          <w:sz w:val="22"/>
          <w:szCs w:val="22"/>
          <w:lang w:val="tr-TR"/>
        </w:rPr>
        <w:t>); September (</w:t>
      </w:r>
      <w:r>
        <w:fldChar w:fldCharType="begin"/>
      </w:r>
      <w:r>
        <w:instrText>HYPERLINK "https://data2.unhcr.org/en/documents/details/105783"</w:instrText>
      </w:r>
      <w:r>
        <w:fldChar w:fldCharType="separate"/>
      </w:r>
      <w:r w:rsidRPr="00185115">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185115">
        <w:rPr>
          <w:rFonts w:ascii="Arial" w:hAnsi="Arial" w:cs="Arial"/>
          <w:sz w:val="22"/>
          <w:szCs w:val="22"/>
          <w:lang w:val="tr-TR"/>
        </w:rPr>
        <w:t xml:space="preserve"> and </w:t>
      </w:r>
      <w:r>
        <w:fldChar w:fldCharType="begin"/>
      </w:r>
      <w:r>
        <w:instrText>HYPERLINK "https://data2.unhcr.org/en/documents/details/105759"</w:instrText>
      </w:r>
      <w:r>
        <w:fldChar w:fldCharType="separate"/>
      </w:r>
      <w:r w:rsidRPr="00185115">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Pr="00185115">
        <w:rPr>
          <w:rFonts w:ascii="Arial" w:hAnsi="Arial" w:cs="Arial"/>
          <w:sz w:val="22"/>
          <w:szCs w:val="22"/>
          <w:lang w:val="tr-TR"/>
        </w:rPr>
        <w:t>)</w:t>
      </w:r>
    </w:p>
    <w:p w14:paraId="04AF6731" w14:textId="7126BA67" w:rsidR="002526D0" w:rsidRPr="000204C5" w:rsidRDefault="002526D0" w:rsidP="00185115">
      <w:pPr>
        <w:pStyle w:val="FootnoteText"/>
        <w:numPr>
          <w:ilvl w:val="0"/>
          <w:numId w:val="13"/>
        </w:numPr>
        <w:spacing w:after="60" w:line="276" w:lineRule="auto"/>
        <w:rPr>
          <w:rFonts w:ascii="Arial" w:hAnsi="Arial" w:cs="Arial"/>
          <w:sz w:val="22"/>
          <w:szCs w:val="22"/>
          <w:lang w:val="tr-TR"/>
        </w:rPr>
      </w:pPr>
      <w:r>
        <w:rPr>
          <w:rFonts w:ascii="Arial" w:hAnsi="Arial" w:cs="Arial"/>
          <w:b/>
          <w:bCs/>
          <w:sz w:val="22"/>
          <w:szCs w:val="22"/>
          <w:lang w:val="tr-TR"/>
        </w:rPr>
        <w:t>2024:</w:t>
      </w:r>
      <w:r>
        <w:rPr>
          <w:rFonts w:ascii="Arial" w:hAnsi="Arial" w:cs="Arial"/>
          <w:sz w:val="22"/>
          <w:szCs w:val="22"/>
          <w:lang w:val="tr-TR"/>
        </w:rPr>
        <w:t xml:space="preserve"> January (</w:t>
      </w:r>
      <w:r>
        <w:fldChar w:fldCharType="begin"/>
      </w:r>
      <w:r>
        <w:instrText>HYPERLINK "https://data.unhcr.org/en/documents/details/106936"</w:instrText>
      </w:r>
      <w:r>
        <w:fldChar w:fldCharType="separate"/>
      </w:r>
      <w:r w:rsidRPr="00586484">
        <w:rPr>
          <w:rStyle w:val="Hyperlink"/>
          <w:rFonts w:ascii="Arial" w:hAnsi="Arial" w:cs="Arial"/>
          <w:sz w:val="22"/>
          <w:szCs w:val="22"/>
          <w:lang w:val="tr-TR"/>
        </w:rPr>
        <w:t>English</w:t>
      </w:r>
      <w:r>
        <w:rPr>
          <w:rStyle w:val="Hyperlink"/>
          <w:rFonts w:ascii="Arial" w:hAnsi="Arial" w:cs="Arial"/>
          <w:sz w:val="22"/>
          <w:szCs w:val="22"/>
          <w:lang w:val="tr-TR"/>
        </w:rPr>
        <w:fldChar w:fldCharType="end"/>
      </w:r>
      <w:r>
        <w:rPr>
          <w:rFonts w:ascii="Arial" w:hAnsi="Arial" w:cs="Arial"/>
          <w:sz w:val="22"/>
          <w:szCs w:val="22"/>
          <w:lang w:val="tr-TR"/>
        </w:rPr>
        <w:t xml:space="preserve"> and </w:t>
      </w:r>
      <w:r>
        <w:fldChar w:fldCharType="begin"/>
      </w:r>
      <w:r>
        <w:instrText>HYPERLINK "https://data.unhcr.org/en/documents/details/106937"</w:instrText>
      </w:r>
      <w:r>
        <w:fldChar w:fldCharType="separate"/>
      </w:r>
      <w:r w:rsidRPr="00586484">
        <w:rPr>
          <w:rStyle w:val="Hyperlink"/>
          <w:rFonts w:ascii="Arial" w:hAnsi="Arial" w:cs="Arial"/>
          <w:sz w:val="22"/>
          <w:szCs w:val="22"/>
          <w:lang w:val="tr-TR"/>
        </w:rPr>
        <w:t>Turkish</w:t>
      </w:r>
      <w:r>
        <w:rPr>
          <w:rStyle w:val="Hyperlink"/>
          <w:rFonts w:ascii="Arial" w:hAnsi="Arial" w:cs="Arial"/>
          <w:sz w:val="22"/>
          <w:szCs w:val="22"/>
          <w:lang w:val="tr-TR"/>
        </w:rPr>
        <w:fldChar w:fldCharType="end"/>
      </w:r>
      <w:r>
        <w:rPr>
          <w:rFonts w:ascii="Arial" w:hAnsi="Arial" w:cs="Arial"/>
          <w:sz w:val="22"/>
          <w:szCs w:val="22"/>
          <w:lang w:val="tr-TR"/>
        </w:rPr>
        <w:t>)</w:t>
      </w:r>
      <w:r w:rsidR="00C26D5C">
        <w:rPr>
          <w:rFonts w:ascii="Arial" w:hAnsi="Arial" w:cs="Arial"/>
          <w:sz w:val="22"/>
          <w:szCs w:val="22"/>
          <w:lang w:val="tr-TR"/>
        </w:rPr>
        <w:t>; March (</w:t>
      </w:r>
      <w:r>
        <w:fldChar w:fldCharType="begin"/>
      </w:r>
      <w:r>
        <w:instrText>HYPERLINK "https://data.unhcr.org/en/documents/details/107891"</w:instrText>
      </w:r>
      <w:r>
        <w:fldChar w:fldCharType="separate"/>
      </w:r>
      <w:r w:rsidR="00C26D5C" w:rsidRPr="00575C32">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00C26D5C">
        <w:rPr>
          <w:rFonts w:ascii="Arial" w:hAnsi="Arial" w:cs="Arial"/>
          <w:sz w:val="22"/>
          <w:szCs w:val="22"/>
          <w:lang w:val="tr-TR"/>
        </w:rPr>
        <w:t xml:space="preserve"> and </w:t>
      </w:r>
      <w:r>
        <w:fldChar w:fldCharType="begin"/>
      </w:r>
      <w:r>
        <w:instrText>HYPERLINK "https://data.unhcr.org/en/documents/details/107892"</w:instrText>
      </w:r>
      <w:r>
        <w:fldChar w:fldCharType="separate"/>
      </w:r>
      <w:r w:rsidR="00C26D5C" w:rsidRPr="00575C32">
        <w:rPr>
          <w:rStyle w:val="Hyperlink"/>
          <w:rFonts w:ascii="Arial" w:hAnsi="Arial" w:cs="Arial"/>
          <w:sz w:val="22"/>
          <w:szCs w:val="22"/>
          <w:lang w:val="tr-TR"/>
        </w:rPr>
        <w:t>Turkish</w:t>
      </w:r>
      <w:r>
        <w:rPr>
          <w:rStyle w:val="Hyperlink"/>
          <w:rFonts w:ascii="Arial" w:hAnsi="Arial" w:cs="Arial"/>
          <w:sz w:val="22"/>
          <w:szCs w:val="22"/>
          <w:lang w:val="tr-TR"/>
        </w:rPr>
        <w:fldChar w:fldCharType="end"/>
      </w:r>
      <w:r w:rsidR="00C26D5C">
        <w:rPr>
          <w:rFonts w:ascii="Arial" w:hAnsi="Arial" w:cs="Arial"/>
          <w:sz w:val="22"/>
          <w:szCs w:val="22"/>
          <w:lang w:val="tr-TR"/>
        </w:rPr>
        <w:t>)</w:t>
      </w:r>
      <w:r w:rsidR="00F3701B">
        <w:rPr>
          <w:rFonts w:ascii="Arial" w:hAnsi="Arial" w:cs="Arial"/>
          <w:sz w:val="22"/>
          <w:szCs w:val="22"/>
          <w:lang w:val="tr-TR"/>
        </w:rPr>
        <w:t xml:space="preserve">; May </w:t>
      </w:r>
      <w:r w:rsidR="00C74AC1" w:rsidRPr="00C74AC1">
        <w:rPr>
          <w:rFonts w:ascii="Arial" w:hAnsi="Arial" w:cs="Arial"/>
          <w:sz w:val="22"/>
          <w:szCs w:val="22"/>
        </w:rPr>
        <w:t>(</w:t>
      </w:r>
      <w:hyperlink r:id="rId38" w:history="1">
        <w:r w:rsidR="00C74AC1" w:rsidRPr="00C74AC1">
          <w:rPr>
            <w:rStyle w:val="Hyperlink"/>
            <w:rFonts w:ascii="Arial" w:hAnsi="Arial" w:cs="Arial"/>
            <w:sz w:val="22"/>
            <w:szCs w:val="22"/>
          </w:rPr>
          <w:t>English</w:t>
        </w:r>
      </w:hyperlink>
      <w:r w:rsidR="00C74AC1" w:rsidRPr="00C74AC1">
        <w:rPr>
          <w:rFonts w:ascii="Arial" w:hAnsi="Arial" w:cs="Arial"/>
          <w:sz w:val="22"/>
          <w:szCs w:val="22"/>
        </w:rPr>
        <w:t xml:space="preserve"> and </w:t>
      </w:r>
      <w:hyperlink r:id="rId39" w:history="1">
        <w:r w:rsidR="00C74AC1" w:rsidRPr="00C74AC1">
          <w:rPr>
            <w:rStyle w:val="Hyperlink"/>
            <w:rFonts w:ascii="Arial" w:hAnsi="Arial" w:cs="Arial"/>
            <w:sz w:val="22"/>
            <w:szCs w:val="22"/>
          </w:rPr>
          <w:t>Turkish</w:t>
        </w:r>
      </w:hyperlink>
      <w:r w:rsidR="00C74AC1" w:rsidRPr="00C74AC1">
        <w:rPr>
          <w:rFonts w:ascii="Arial" w:hAnsi="Arial" w:cs="Arial"/>
          <w:sz w:val="22"/>
          <w:szCs w:val="22"/>
        </w:rPr>
        <w:t>)</w:t>
      </w:r>
      <w:r w:rsidR="009B39FD">
        <w:rPr>
          <w:rFonts w:ascii="Arial" w:hAnsi="Arial" w:cs="Arial"/>
          <w:sz w:val="22"/>
          <w:szCs w:val="22"/>
        </w:rPr>
        <w:t xml:space="preserve">; </w:t>
      </w:r>
      <w:r w:rsidR="0068600A">
        <w:rPr>
          <w:rFonts w:ascii="Arial" w:hAnsi="Arial" w:cs="Arial"/>
          <w:sz w:val="22"/>
          <w:szCs w:val="22"/>
        </w:rPr>
        <w:t>August</w:t>
      </w:r>
      <w:r w:rsidR="00D8647A">
        <w:rPr>
          <w:rFonts w:ascii="Arial" w:hAnsi="Arial" w:cs="Arial"/>
          <w:sz w:val="22"/>
          <w:szCs w:val="22"/>
        </w:rPr>
        <w:t xml:space="preserve"> - </w:t>
      </w:r>
      <w:r w:rsidR="00D8647A" w:rsidRPr="00D8647A">
        <w:rPr>
          <w:rFonts w:ascii="Arial" w:hAnsi="Arial" w:cs="Arial"/>
          <w:sz w:val="22"/>
          <w:szCs w:val="22"/>
        </w:rPr>
        <w:t>Mid-Year Sector Monitoring and Evaluation Meeting Outcome</w:t>
      </w:r>
      <w:r w:rsidR="0068600A" w:rsidRPr="0068600A">
        <w:rPr>
          <w:rFonts w:ascii="Arial" w:hAnsi="Arial" w:cs="Arial"/>
          <w:sz w:val="22"/>
          <w:szCs w:val="22"/>
        </w:rPr>
        <w:t xml:space="preserve"> (</w:t>
      </w:r>
      <w:hyperlink r:id="rId40" w:history="1">
        <w:r w:rsidR="0068600A" w:rsidRPr="0068600A">
          <w:rPr>
            <w:rFonts w:ascii="Arial" w:eastAsia="Calibri" w:hAnsi="Arial" w:cs="Arial"/>
            <w:color w:val="0563C1"/>
            <w:sz w:val="22"/>
            <w:szCs w:val="22"/>
            <w:u w:val="single"/>
          </w:rPr>
          <w:t>English</w:t>
        </w:r>
      </w:hyperlink>
      <w:r w:rsidR="0068600A" w:rsidRPr="0068600A">
        <w:rPr>
          <w:rFonts w:ascii="Arial" w:eastAsia="Calibri" w:hAnsi="Arial" w:cs="Arial"/>
          <w:sz w:val="22"/>
          <w:szCs w:val="22"/>
        </w:rPr>
        <w:t xml:space="preserve"> and </w:t>
      </w:r>
      <w:hyperlink r:id="rId41" w:history="1">
        <w:r w:rsidR="0068600A" w:rsidRPr="0068600A">
          <w:rPr>
            <w:rFonts w:ascii="Arial" w:eastAsia="Calibri" w:hAnsi="Arial" w:cs="Arial"/>
            <w:color w:val="0563C1"/>
            <w:sz w:val="22"/>
            <w:szCs w:val="22"/>
            <w:u w:val="single"/>
          </w:rPr>
          <w:t>Turkish</w:t>
        </w:r>
      </w:hyperlink>
      <w:r w:rsidR="0068600A" w:rsidRPr="0068600A">
        <w:rPr>
          <w:rFonts w:ascii="Arial" w:eastAsia="Calibri" w:hAnsi="Arial" w:cs="Arial"/>
          <w:sz w:val="22"/>
          <w:szCs w:val="22"/>
        </w:rPr>
        <w:t>)</w:t>
      </w:r>
      <w:r w:rsidR="00D8647A">
        <w:rPr>
          <w:rFonts w:ascii="Arial" w:eastAsia="Calibri" w:hAnsi="Arial" w:cs="Arial"/>
          <w:sz w:val="22"/>
          <w:szCs w:val="22"/>
        </w:rPr>
        <w:t xml:space="preserve">; </w:t>
      </w:r>
      <w:r w:rsidR="000C6A5E">
        <w:rPr>
          <w:rFonts w:ascii="Arial" w:eastAsia="Calibri" w:hAnsi="Arial" w:cs="Arial"/>
          <w:sz w:val="22"/>
          <w:szCs w:val="22"/>
        </w:rPr>
        <w:t xml:space="preserve">August - </w:t>
      </w:r>
      <w:r w:rsidR="000C6A5E" w:rsidRPr="000C6A5E">
        <w:rPr>
          <w:rFonts w:ascii="Arial" w:eastAsia="Calibri" w:hAnsi="Arial" w:cs="Arial"/>
          <w:sz w:val="22"/>
          <w:szCs w:val="22"/>
        </w:rPr>
        <w:t>Announcements and Action Points (</w:t>
      </w:r>
      <w:hyperlink r:id="rId42" w:history="1">
        <w:r w:rsidR="000C6A5E" w:rsidRPr="000C6A5E">
          <w:rPr>
            <w:rFonts w:ascii="Arial" w:eastAsia="Calibri" w:hAnsi="Arial" w:cs="Arial"/>
            <w:color w:val="0563C1"/>
            <w:sz w:val="22"/>
            <w:szCs w:val="22"/>
            <w:u w:val="single"/>
          </w:rPr>
          <w:t>English</w:t>
        </w:r>
      </w:hyperlink>
      <w:r w:rsidR="000C6A5E" w:rsidRPr="000C6A5E">
        <w:rPr>
          <w:rFonts w:ascii="Arial" w:eastAsia="Calibri" w:hAnsi="Arial" w:cs="Arial"/>
          <w:sz w:val="22"/>
          <w:szCs w:val="22"/>
        </w:rPr>
        <w:t xml:space="preserve"> and </w:t>
      </w:r>
      <w:hyperlink r:id="rId43" w:history="1">
        <w:r w:rsidR="000C6A5E" w:rsidRPr="000C6A5E">
          <w:rPr>
            <w:rFonts w:ascii="Arial" w:eastAsia="Calibri" w:hAnsi="Arial" w:cs="Arial"/>
            <w:color w:val="0563C1"/>
            <w:sz w:val="22"/>
            <w:szCs w:val="22"/>
            <w:u w:val="single"/>
          </w:rPr>
          <w:t>Turkish</w:t>
        </w:r>
      </w:hyperlink>
      <w:r w:rsidR="000C6A5E" w:rsidRPr="000C6A5E">
        <w:rPr>
          <w:rFonts w:ascii="Arial" w:eastAsia="Calibri" w:hAnsi="Arial" w:cs="Arial"/>
          <w:sz w:val="22"/>
          <w:szCs w:val="22"/>
        </w:rPr>
        <w:t>)</w:t>
      </w:r>
      <w:r w:rsidR="00DE476B">
        <w:rPr>
          <w:rFonts w:ascii="Arial" w:eastAsia="Calibri" w:hAnsi="Arial" w:cs="Arial"/>
          <w:sz w:val="22"/>
          <w:szCs w:val="22"/>
        </w:rPr>
        <w:t xml:space="preserve">; </w:t>
      </w:r>
      <w:r w:rsidR="00551F19" w:rsidRPr="00551F19">
        <w:rPr>
          <w:rFonts w:ascii="Arial" w:eastAsia="Calibri" w:hAnsi="Arial" w:cs="Arial"/>
          <w:sz w:val="22"/>
          <w:szCs w:val="22"/>
        </w:rPr>
        <w:t>Joint 3RP Protection Sector Consultation Meeting - Meeting Minutes</w:t>
      </w:r>
      <w:r w:rsidR="00551F19">
        <w:rPr>
          <w:rFonts w:ascii="Arial" w:eastAsia="Calibri" w:hAnsi="Arial" w:cs="Arial"/>
          <w:sz w:val="22"/>
          <w:szCs w:val="22"/>
        </w:rPr>
        <w:t xml:space="preserve"> </w:t>
      </w:r>
      <w:r w:rsidR="00551F19" w:rsidRPr="00145267">
        <w:rPr>
          <w:rFonts w:ascii="Arial" w:eastAsia="Calibri" w:hAnsi="Arial" w:cs="Arial"/>
          <w:sz w:val="22"/>
          <w:szCs w:val="22"/>
        </w:rPr>
        <w:t>(</w:t>
      </w:r>
      <w:hyperlink r:id="rId44" w:history="1">
        <w:r w:rsidR="00145267" w:rsidRPr="00145267">
          <w:rPr>
            <w:rStyle w:val="Hyperlink"/>
            <w:rFonts w:ascii="Arial" w:hAnsi="Arial" w:cs="Arial"/>
            <w:sz w:val="22"/>
            <w:szCs w:val="22"/>
          </w:rPr>
          <w:t>English</w:t>
        </w:r>
      </w:hyperlink>
      <w:r w:rsidR="00145267" w:rsidRPr="00145267">
        <w:rPr>
          <w:rFonts w:ascii="Arial" w:hAnsi="Arial" w:cs="Arial"/>
          <w:sz w:val="22"/>
          <w:szCs w:val="22"/>
        </w:rPr>
        <w:t xml:space="preserve"> and </w:t>
      </w:r>
      <w:hyperlink r:id="rId45" w:history="1">
        <w:r w:rsidR="00145267" w:rsidRPr="00145267">
          <w:rPr>
            <w:rStyle w:val="Hyperlink"/>
            <w:rFonts w:ascii="Arial" w:hAnsi="Arial" w:cs="Arial"/>
            <w:sz w:val="22"/>
            <w:szCs w:val="22"/>
          </w:rPr>
          <w:t>Turkish</w:t>
        </w:r>
      </w:hyperlink>
      <w:r w:rsidR="00551F19" w:rsidRPr="00145267">
        <w:rPr>
          <w:rFonts w:ascii="Arial" w:eastAsia="Calibri" w:hAnsi="Arial" w:cs="Arial"/>
          <w:sz w:val="22"/>
          <w:szCs w:val="22"/>
        </w:rPr>
        <w:t>)</w:t>
      </w:r>
    </w:p>
    <w:p w14:paraId="7EFA55EF" w14:textId="04A6FAC9" w:rsidR="00EA28E5" w:rsidRPr="00593AC7" w:rsidRDefault="00EA28E5" w:rsidP="00185115">
      <w:pPr>
        <w:pStyle w:val="FootnoteText"/>
        <w:numPr>
          <w:ilvl w:val="0"/>
          <w:numId w:val="13"/>
        </w:numPr>
        <w:spacing w:after="60" w:line="276" w:lineRule="auto"/>
        <w:rPr>
          <w:rFonts w:ascii="Arial" w:hAnsi="Arial" w:cs="Arial"/>
          <w:sz w:val="22"/>
          <w:szCs w:val="22"/>
          <w:lang w:val="tr-TR"/>
        </w:rPr>
      </w:pPr>
      <w:r w:rsidRPr="00593AC7">
        <w:rPr>
          <w:rFonts w:ascii="Arial" w:hAnsi="Arial" w:cs="Arial"/>
          <w:b/>
          <w:bCs/>
          <w:sz w:val="22"/>
          <w:szCs w:val="22"/>
          <w:lang w:val="tr-TR"/>
        </w:rPr>
        <w:t xml:space="preserve">2025: </w:t>
      </w:r>
      <w:r w:rsidR="00593AC7" w:rsidRPr="000204C5">
        <w:rPr>
          <w:rFonts w:ascii="Arial" w:hAnsi="Arial" w:cs="Arial"/>
          <w:sz w:val="22"/>
          <w:szCs w:val="22"/>
          <w:lang w:val="tr-TR"/>
        </w:rPr>
        <w:t xml:space="preserve">January – </w:t>
      </w:r>
      <w:r w:rsidR="00144C33" w:rsidRPr="00144C33">
        <w:rPr>
          <w:rFonts w:ascii="Arial" w:hAnsi="Arial" w:cs="Arial"/>
          <w:sz w:val="22"/>
          <w:szCs w:val="22"/>
          <w:lang w:val="tr-TR"/>
        </w:rPr>
        <w:t xml:space="preserve">Situation Overview on Developments in Syria and Implications for the Protection Sector in Türkiye </w:t>
      </w:r>
      <w:r w:rsidR="00593AC7" w:rsidRPr="000204C5">
        <w:rPr>
          <w:rFonts w:ascii="Arial" w:hAnsi="Arial" w:cs="Arial"/>
          <w:sz w:val="22"/>
          <w:szCs w:val="22"/>
          <w:lang w:val="tr-TR"/>
        </w:rPr>
        <w:t>(</w:t>
      </w:r>
      <w:hyperlink r:id="rId46" w:tooltip="https://data.unhcr.org/en/documents/details/114151" w:history="1">
        <w:r w:rsidR="00593AC7" w:rsidRPr="000204C5">
          <w:rPr>
            <w:rStyle w:val="Hyperlink"/>
            <w:rFonts w:ascii="Arial" w:hAnsi="Arial" w:cs="Arial"/>
            <w:sz w:val="22"/>
            <w:szCs w:val="22"/>
          </w:rPr>
          <w:t>English</w:t>
        </w:r>
      </w:hyperlink>
      <w:hyperlink r:id="rId47" w:tooltip="https://data.unhcr.org/en/documents/details/114151" w:history="1">
        <w:r w:rsidR="00593AC7" w:rsidRPr="000204C5">
          <w:rPr>
            <w:rStyle w:val="Hyperlink"/>
            <w:rFonts w:ascii="Arial" w:hAnsi="Arial" w:cs="Arial"/>
            <w:sz w:val="22"/>
            <w:szCs w:val="22"/>
          </w:rPr>
          <w:t> </w:t>
        </w:r>
      </w:hyperlink>
      <w:r w:rsidR="00593AC7" w:rsidRPr="000204C5">
        <w:rPr>
          <w:rFonts w:ascii="Arial" w:hAnsi="Arial" w:cs="Arial"/>
          <w:color w:val="242424"/>
          <w:sz w:val="22"/>
          <w:szCs w:val="22"/>
        </w:rPr>
        <w:t xml:space="preserve">and </w:t>
      </w:r>
      <w:hyperlink r:id="rId48" w:tooltip="https://data.unhcr.org/en/documents/details/114152" w:history="1">
        <w:r w:rsidR="00593AC7" w:rsidRPr="000204C5">
          <w:rPr>
            <w:rStyle w:val="Hyperlink"/>
            <w:rFonts w:ascii="Arial" w:hAnsi="Arial" w:cs="Arial"/>
            <w:sz w:val="22"/>
            <w:szCs w:val="22"/>
          </w:rPr>
          <w:t>Turkish</w:t>
        </w:r>
      </w:hyperlink>
      <w:r w:rsidR="00593AC7" w:rsidRPr="000204C5">
        <w:rPr>
          <w:rFonts w:ascii="Arial" w:hAnsi="Arial" w:cs="Arial"/>
          <w:color w:val="242424"/>
          <w:sz w:val="22"/>
          <w:szCs w:val="22"/>
        </w:rPr>
        <w:t xml:space="preserve">); </w:t>
      </w:r>
      <w:r w:rsidR="0004506F" w:rsidRPr="000204C5">
        <w:rPr>
          <w:rFonts w:ascii="Arial" w:hAnsi="Arial" w:cs="Arial"/>
          <w:sz w:val="22"/>
          <w:szCs w:val="22"/>
          <w:lang w:val="tr-TR"/>
        </w:rPr>
        <w:t>March</w:t>
      </w:r>
      <w:r w:rsidR="0004506F" w:rsidRPr="00593AC7">
        <w:rPr>
          <w:rFonts w:ascii="Arial" w:hAnsi="Arial" w:cs="Arial"/>
          <w:b/>
          <w:bCs/>
          <w:sz w:val="22"/>
          <w:szCs w:val="22"/>
          <w:lang w:val="tr-TR"/>
        </w:rPr>
        <w:t xml:space="preserve"> </w:t>
      </w:r>
      <w:r w:rsidR="0004506F" w:rsidRPr="000204C5">
        <w:rPr>
          <w:rFonts w:ascii="Arial" w:hAnsi="Arial" w:cs="Arial"/>
          <w:color w:val="242424"/>
          <w:sz w:val="22"/>
          <w:szCs w:val="22"/>
        </w:rPr>
        <w:t>(</w:t>
      </w:r>
      <w:hyperlink r:id="rId49" w:history="1">
        <w:r w:rsidR="0004506F" w:rsidRPr="000204C5">
          <w:rPr>
            <w:rStyle w:val="Hyperlink"/>
            <w:rFonts w:ascii="Arial" w:hAnsi="Arial" w:cs="Arial"/>
            <w:color w:val="0070C0"/>
            <w:sz w:val="22"/>
            <w:szCs w:val="22"/>
          </w:rPr>
          <w:t>English</w:t>
        </w:r>
      </w:hyperlink>
      <w:r w:rsidR="0004506F" w:rsidRPr="000204C5">
        <w:rPr>
          <w:rFonts w:ascii="Arial" w:hAnsi="Arial" w:cs="Arial"/>
          <w:color w:val="242424"/>
          <w:sz w:val="22"/>
          <w:szCs w:val="22"/>
        </w:rPr>
        <w:t xml:space="preserve"> and </w:t>
      </w:r>
      <w:hyperlink r:id="rId50" w:history="1">
        <w:r w:rsidR="0004506F" w:rsidRPr="000204C5">
          <w:rPr>
            <w:rStyle w:val="Hyperlink"/>
            <w:rFonts w:ascii="Arial" w:hAnsi="Arial" w:cs="Arial"/>
            <w:color w:val="0070C0"/>
            <w:sz w:val="22"/>
            <w:szCs w:val="22"/>
          </w:rPr>
          <w:t>Turkish</w:t>
        </w:r>
      </w:hyperlink>
      <w:r w:rsidR="0004506F" w:rsidRPr="000204C5">
        <w:rPr>
          <w:rFonts w:ascii="Arial" w:hAnsi="Arial" w:cs="Arial"/>
          <w:color w:val="242424"/>
          <w:sz w:val="22"/>
          <w:szCs w:val="22"/>
        </w:rPr>
        <w:t>)</w:t>
      </w:r>
      <w:r w:rsidR="006250A3">
        <w:rPr>
          <w:rFonts w:ascii="Arial" w:hAnsi="Arial" w:cs="Arial"/>
          <w:color w:val="242424"/>
          <w:sz w:val="22"/>
          <w:szCs w:val="22"/>
        </w:rPr>
        <w:t>; May (</w:t>
      </w:r>
      <w:hyperlink r:id="rId51" w:history="1">
        <w:r w:rsidR="006250A3" w:rsidRPr="0090210D">
          <w:rPr>
            <w:rStyle w:val="Hyperlink"/>
            <w:rFonts w:ascii="Arial" w:hAnsi="Arial" w:cs="Arial"/>
            <w:sz w:val="22"/>
            <w:szCs w:val="22"/>
          </w:rPr>
          <w:t>English</w:t>
        </w:r>
      </w:hyperlink>
      <w:r w:rsidR="006250A3">
        <w:rPr>
          <w:rFonts w:ascii="Arial" w:hAnsi="Arial" w:cs="Arial"/>
          <w:color w:val="242424"/>
          <w:sz w:val="22"/>
          <w:szCs w:val="22"/>
        </w:rPr>
        <w:t xml:space="preserve"> and </w:t>
      </w:r>
      <w:hyperlink r:id="rId52" w:history="1">
        <w:r w:rsidR="006250A3" w:rsidRPr="00D31731">
          <w:rPr>
            <w:rStyle w:val="Hyperlink"/>
            <w:rFonts w:ascii="Arial" w:hAnsi="Arial" w:cs="Arial"/>
            <w:sz w:val="22"/>
            <w:szCs w:val="22"/>
          </w:rPr>
          <w:t>Turkish</w:t>
        </w:r>
      </w:hyperlink>
      <w:r w:rsidR="006250A3">
        <w:rPr>
          <w:rFonts w:ascii="Arial" w:hAnsi="Arial" w:cs="Arial"/>
          <w:color w:val="242424"/>
          <w:sz w:val="22"/>
          <w:szCs w:val="22"/>
        </w:rPr>
        <w:t>)</w:t>
      </w:r>
    </w:p>
    <w:p w14:paraId="5B38ED91" w14:textId="77777777" w:rsidR="00185115" w:rsidRPr="00185115" w:rsidRDefault="00185115" w:rsidP="00185115">
      <w:pPr>
        <w:pStyle w:val="FootnoteText"/>
        <w:spacing w:after="60" w:line="276" w:lineRule="auto"/>
        <w:ind w:left="720"/>
        <w:rPr>
          <w:rFonts w:ascii="Arial" w:hAnsi="Arial" w:cs="Arial"/>
          <w:sz w:val="22"/>
          <w:szCs w:val="22"/>
          <w:lang w:val="tr-TR"/>
        </w:rPr>
      </w:pPr>
    </w:p>
    <w:p w14:paraId="3A82B604" w14:textId="2DACDA21" w:rsidR="00232C30" w:rsidRPr="00013062" w:rsidRDefault="009536DF" w:rsidP="00013062">
      <w:pPr>
        <w:pStyle w:val="Heading1"/>
        <w:ind w:hanging="284"/>
        <w:jc w:val="left"/>
        <w:rPr>
          <w:rStyle w:val="Hyperlink"/>
          <w:b/>
          <w:bCs/>
          <w:color w:val="0071BB"/>
          <w:sz w:val="24"/>
          <w:szCs w:val="24"/>
          <w:u w:val="none"/>
          <w:lang w:val="en-GB"/>
        </w:rPr>
      </w:pPr>
      <w:r w:rsidRPr="00185115">
        <w:rPr>
          <w:sz w:val="22"/>
          <w:szCs w:val="22"/>
        </w:rPr>
        <w:br w:type="page"/>
      </w:r>
      <w:bookmarkStart w:id="11" w:name="_Toc201673114"/>
      <w:r w:rsidR="00232C30" w:rsidRPr="00185115">
        <w:rPr>
          <w:rStyle w:val="Hyperlink"/>
          <w:b/>
          <w:bCs/>
          <w:color w:val="0071BB"/>
          <w:sz w:val="24"/>
          <w:szCs w:val="24"/>
          <w:u w:val="none"/>
          <w:lang w:val="en-GB"/>
        </w:rPr>
        <w:lastRenderedPageBreak/>
        <w:t>Accountability to Affected Populations Task Force</w:t>
      </w:r>
      <w:r w:rsidR="366F8738" w:rsidRPr="00185115">
        <w:rPr>
          <w:rStyle w:val="Hyperlink"/>
          <w:b/>
          <w:bCs/>
          <w:color w:val="0071BB"/>
          <w:sz w:val="24"/>
          <w:szCs w:val="24"/>
          <w:u w:val="none"/>
          <w:lang w:val="en-GB"/>
        </w:rPr>
        <w:t xml:space="preserve"> (AAP TF)</w:t>
      </w:r>
      <w:bookmarkEnd w:id="11"/>
      <w:r w:rsidR="366F8738" w:rsidRPr="00185115">
        <w:rPr>
          <w:rStyle w:val="Hyperlink"/>
          <w:b/>
          <w:bCs/>
          <w:color w:val="0071BB"/>
          <w:sz w:val="24"/>
          <w:szCs w:val="24"/>
          <w:u w:val="none"/>
          <w:lang w:val="en-GB"/>
        </w:rPr>
        <w:t xml:space="preserve"> </w:t>
      </w:r>
    </w:p>
    <w:p w14:paraId="26205D8B" w14:textId="4FC5570F" w:rsidR="00232C30" w:rsidRPr="00857569" w:rsidRDefault="00AB55C2" w:rsidP="00D35957">
      <w:pPr>
        <w:jc w:val="both"/>
        <w:rPr>
          <w:rFonts w:ascii="Arial" w:eastAsia="Arial" w:hAnsi="Arial" w:cs="Arial"/>
          <w:lang w:val="en-GB"/>
        </w:rPr>
      </w:pPr>
      <w:r w:rsidRPr="00AB55C2">
        <w:rPr>
          <w:rFonts w:ascii="Arial" w:eastAsia="Arial" w:hAnsi="Arial" w:cs="Arial"/>
          <w:lang w:val="en-GB"/>
        </w:rPr>
        <w:t>In consultation with other sectors, the protection sector was tasked to take the lead on facilitating a discussion on the inter-sector level on Accountability to Affected Populations (AAP).</w:t>
      </w:r>
      <w:r w:rsidR="00241195">
        <w:rPr>
          <w:rFonts w:ascii="Arial" w:eastAsia="Arial" w:hAnsi="Arial" w:cs="Arial"/>
          <w:lang w:val="en-GB"/>
        </w:rPr>
        <w:t xml:space="preserve"> This workshop was </w:t>
      </w:r>
      <w:r w:rsidR="00864680">
        <w:rPr>
          <w:rFonts w:ascii="Arial" w:eastAsia="Arial" w:hAnsi="Arial" w:cs="Arial"/>
          <w:lang w:val="en-GB"/>
        </w:rPr>
        <w:t>facilitated</w:t>
      </w:r>
      <w:r w:rsidR="00241195">
        <w:rPr>
          <w:rFonts w:ascii="Arial" w:eastAsia="Arial" w:hAnsi="Arial" w:cs="Arial"/>
          <w:lang w:val="en-GB"/>
        </w:rPr>
        <w:t xml:space="preserve"> </w:t>
      </w:r>
      <w:r w:rsidR="00F7737D">
        <w:rPr>
          <w:rFonts w:ascii="Arial" w:eastAsia="Arial" w:hAnsi="Arial" w:cs="Arial"/>
          <w:lang w:val="en-GB"/>
        </w:rPr>
        <w:t>in</w:t>
      </w:r>
      <w:r w:rsidR="00241195">
        <w:rPr>
          <w:rFonts w:ascii="Arial" w:eastAsia="Arial" w:hAnsi="Arial" w:cs="Arial"/>
          <w:lang w:val="en-GB"/>
        </w:rPr>
        <w:t xml:space="preserve"> February 2020 and as a result, AAP TF was established</w:t>
      </w:r>
      <w:r w:rsidR="00864680">
        <w:rPr>
          <w:rFonts w:ascii="Arial" w:eastAsia="Arial" w:hAnsi="Arial" w:cs="Arial"/>
          <w:lang w:val="en-GB"/>
        </w:rPr>
        <w:t>.</w:t>
      </w:r>
      <w:r w:rsidR="00241195">
        <w:rPr>
          <w:rFonts w:ascii="Arial" w:eastAsia="Arial" w:hAnsi="Arial" w:cs="Arial"/>
          <w:lang w:val="en-GB"/>
        </w:rPr>
        <w:t xml:space="preserve"> </w:t>
      </w:r>
      <w:r w:rsidR="00232C30" w:rsidRPr="7F73D386">
        <w:rPr>
          <w:rFonts w:ascii="Arial" w:eastAsia="Arial" w:hAnsi="Arial" w:cs="Arial"/>
          <w:lang w:val="en-GB"/>
        </w:rPr>
        <w:t xml:space="preserve">The </w:t>
      </w:r>
      <w:r w:rsidR="26198A77" w:rsidRPr="7F73D386">
        <w:rPr>
          <w:rFonts w:ascii="Arial" w:eastAsia="Arial" w:hAnsi="Arial" w:cs="Arial"/>
          <w:lang w:val="en-GB"/>
        </w:rPr>
        <w:t xml:space="preserve">3RP </w:t>
      </w:r>
      <w:r w:rsidR="00232C30" w:rsidRPr="7F73D386">
        <w:rPr>
          <w:rFonts w:ascii="Arial" w:eastAsia="Arial" w:hAnsi="Arial" w:cs="Arial"/>
          <w:lang w:val="en-GB"/>
        </w:rPr>
        <w:t>AAP T</w:t>
      </w:r>
      <w:r w:rsidR="187A2D8C" w:rsidRPr="7F73D386">
        <w:rPr>
          <w:rFonts w:ascii="Arial" w:eastAsia="Arial" w:hAnsi="Arial" w:cs="Arial"/>
          <w:lang w:val="en-GB"/>
        </w:rPr>
        <w:t>F</w:t>
      </w:r>
      <w:r w:rsidR="00232C30" w:rsidRPr="7F73D386">
        <w:rPr>
          <w:rFonts w:ascii="Arial" w:eastAsia="Arial" w:hAnsi="Arial" w:cs="Arial"/>
          <w:lang w:val="en-GB"/>
        </w:rPr>
        <w:t xml:space="preserve"> was established </w:t>
      </w:r>
      <w:r w:rsidR="00232C30" w:rsidRPr="00424C45">
        <w:rPr>
          <w:rFonts w:ascii="Arial" w:eastAsia="Arial" w:hAnsi="Arial" w:cs="Arial"/>
          <w:lang w:val="en-GB"/>
        </w:rPr>
        <w:t>with the aim of providing technical support to all sectors/sector partners on accountability issues. For more information</w:t>
      </w:r>
      <w:r w:rsidR="00232C30" w:rsidRPr="00424C45">
        <w:rPr>
          <w:rFonts w:ascii="Arial" w:hAnsi="Arial" w:cs="Arial"/>
          <w:lang w:val="en-GB"/>
        </w:rPr>
        <w:t xml:space="preserve"> on the AAP T</w:t>
      </w:r>
      <w:r w:rsidR="001D77D7" w:rsidRPr="00424C45">
        <w:rPr>
          <w:rFonts w:ascii="Arial" w:hAnsi="Arial" w:cs="Arial"/>
          <w:lang w:val="en-GB"/>
        </w:rPr>
        <w:t>F</w:t>
      </w:r>
      <w:r w:rsidR="00232C30" w:rsidRPr="00424C45">
        <w:rPr>
          <w:rFonts w:ascii="Arial" w:hAnsi="Arial" w:cs="Arial"/>
          <w:lang w:val="en-GB"/>
        </w:rPr>
        <w:t xml:space="preserve"> please refer to the AAP T</w:t>
      </w:r>
      <w:r w:rsidR="001D77D7" w:rsidRPr="00424C45">
        <w:rPr>
          <w:rFonts w:ascii="Arial" w:hAnsi="Arial" w:cs="Arial"/>
          <w:lang w:val="en-GB"/>
        </w:rPr>
        <w:t>F</w:t>
      </w:r>
      <w:r w:rsidR="00232C30" w:rsidRPr="00424C45">
        <w:rPr>
          <w:rFonts w:ascii="Arial" w:hAnsi="Arial" w:cs="Arial"/>
          <w:lang w:val="en-GB"/>
        </w:rPr>
        <w:t xml:space="preserve"> Terms of References</w:t>
      </w:r>
      <w:r w:rsidR="00CC0851" w:rsidRPr="00424C45">
        <w:rPr>
          <w:rFonts w:ascii="Arial" w:hAnsi="Arial" w:cs="Arial"/>
          <w:lang w:val="en-GB"/>
        </w:rPr>
        <w:t xml:space="preserve"> (</w:t>
      </w:r>
      <w:hyperlink r:id="rId53" w:history="1">
        <w:r w:rsidR="00CC0851" w:rsidRPr="00424C45">
          <w:rPr>
            <w:rStyle w:val="Hyperlink"/>
            <w:rFonts w:ascii="Arial" w:hAnsi="Arial" w:cs="Arial"/>
            <w:lang w:val="en-GB"/>
          </w:rPr>
          <w:t>English</w:t>
        </w:r>
      </w:hyperlink>
      <w:r w:rsidR="00CC0851" w:rsidRPr="00424C45">
        <w:rPr>
          <w:rFonts w:ascii="Arial" w:hAnsi="Arial" w:cs="Arial"/>
          <w:lang w:val="en-GB"/>
        </w:rPr>
        <w:t xml:space="preserve"> and </w:t>
      </w:r>
      <w:hyperlink r:id="rId54" w:history="1">
        <w:r w:rsidR="00CC0851" w:rsidRPr="00424C45">
          <w:rPr>
            <w:rStyle w:val="Hyperlink"/>
            <w:rFonts w:ascii="Arial" w:hAnsi="Arial" w:cs="Arial"/>
            <w:lang w:val="en-GB"/>
          </w:rPr>
          <w:t>Turkish</w:t>
        </w:r>
      </w:hyperlink>
      <w:r w:rsidR="00CC0851" w:rsidRPr="00424C45">
        <w:rPr>
          <w:rFonts w:ascii="Arial" w:hAnsi="Arial" w:cs="Arial"/>
          <w:lang w:val="en-GB"/>
        </w:rPr>
        <w:t>)</w:t>
      </w:r>
      <w:r w:rsidR="00232C30" w:rsidRPr="00424C45">
        <w:rPr>
          <w:rFonts w:ascii="Arial" w:hAnsi="Arial" w:cs="Arial"/>
          <w:lang w:val="en-GB"/>
        </w:rPr>
        <w:t>.</w:t>
      </w:r>
      <w:r w:rsidR="00437046" w:rsidRPr="00424C45">
        <w:rPr>
          <w:rFonts w:ascii="Arial" w:eastAsia="Arial" w:hAnsi="Arial" w:cs="Arial"/>
          <w:lang w:val="en-GB"/>
        </w:rPr>
        <w:t xml:space="preserve"> </w:t>
      </w:r>
      <w:r w:rsidR="00232C30" w:rsidRPr="00424C45">
        <w:rPr>
          <w:rFonts w:ascii="Arial" w:hAnsi="Arial" w:cs="Arial"/>
          <w:lang w:val="en-GB"/>
        </w:rPr>
        <w:t>Overall objectives of the AAP T</w:t>
      </w:r>
      <w:r w:rsidR="001D77D7" w:rsidRPr="00424C45">
        <w:rPr>
          <w:rFonts w:ascii="Arial" w:hAnsi="Arial" w:cs="Arial"/>
          <w:lang w:val="en-GB"/>
        </w:rPr>
        <w:t>F</w:t>
      </w:r>
      <w:r w:rsidR="00232C30" w:rsidRPr="00424C45">
        <w:rPr>
          <w:rFonts w:ascii="Arial" w:hAnsi="Arial" w:cs="Arial"/>
          <w:lang w:val="en-GB"/>
        </w:rPr>
        <w:t xml:space="preserve"> include </w:t>
      </w:r>
      <w:r w:rsidR="00232C30" w:rsidRPr="00424C45">
        <w:rPr>
          <w:rFonts w:ascii="Arial" w:eastAsia="Arial" w:hAnsi="Arial" w:cs="Arial"/>
          <w:lang w:val="en-GB"/>
        </w:rPr>
        <w:t>enhancing AAP mechanisms across 3RP sectors; providing guidance to organizations that do not have AAP mechanisms and enabling them to establish such mechanisms; preparing recommendation papers on planning, budgeting and programming AAP, as well as advocacy notes developed</w:t>
      </w:r>
      <w:r w:rsidR="00232C30" w:rsidRPr="7F73D386">
        <w:rPr>
          <w:rFonts w:ascii="Arial" w:eastAsia="Arial" w:hAnsi="Arial" w:cs="Arial"/>
          <w:lang w:val="en-GB"/>
        </w:rPr>
        <w:t xml:space="preserve"> for the National Inter-Agency Coordination Meeting and donors.</w:t>
      </w:r>
      <w:r w:rsidR="00D95BE2" w:rsidRPr="7F73D386">
        <w:rPr>
          <w:rFonts w:ascii="Arial" w:eastAsia="Arial" w:hAnsi="Arial" w:cs="Arial"/>
          <w:lang w:val="en-GB"/>
        </w:rPr>
        <w:t xml:space="preserve"> </w:t>
      </w:r>
      <w:r w:rsidR="0099445E" w:rsidRPr="7F73D386">
        <w:rPr>
          <w:rFonts w:ascii="Arial" w:eastAsia="Arial" w:hAnsi="Arial" w:cs="Arial"/>
          <w:lang w:val="en-GB"/>
        </w:rPr>
        <w:t xml:space="preserve">Please see below </w:t>
      </w:r>
      <w:r w:rsidR="00B0195C" w:rsidRPr="7F73D386">
        <w:rPr>
          <w:rFonts w:ascii="Arial" w:eastAsia="Arial" w:hAnsi="Arial" w:cs="Arial"/>
          <w:lang w:val="en-GB"/>
        </w:rPr>
        <w:t xml:space="preserve">the </w:t>
      </w:r>
      <w:r w:rsidR="0099445E" w:rsidRPr="7F73D386">
        <w:rPr>
          <w:rFonts w:ascii="Arial" w:eastAsia="Arial" w:hAnsi="Arial" w:cs="Arial"/>
          <w:lang w:val="en-GB"/>
        </w:rPr>
        <w:t>relevant documents prepared under AAP T</w:t>
      </w:r>
      <w:r w:rsidR="001D77D7">
        <w:rPr>
          <w:rFonts w:ascii="Arial" w:eastAsia="Arial" w:hAnsi="Arial" w:cs="Arial"/>
          <w:lang w:val="en-GB"/>
        </w:rPr>
        <w:t>F</w:t>
      </w:r>
      <w:r w:rsidR="0099445E" w:rsidRPr="7F73D386">
        <w:rPr>
          <w:rFonts w:ascii="Arial" w:eastAsia="Arial" w:hAnsi="Arial" w:cs="Arial"/>
          <w:lang w:val="en-GB"/>
        </w:rPr>
        <w:t xml:space="preserve"> coordination. </w:t>
      </w:r>
    </w:p>
    <w:p w14:paraId="57E25DFD" w14:textId="532FDA60" w:rsidR="00232C30" w:rsidRPr="00857569" w:rsidRDefault="00232C30" w:rsidP="0073063C">
      <w:pPr>
        <w:pStyle w:val="ListParagraph"/>
        <w:numPr>
          <w:ilvl w:val="0"/>
          <w:numId w:val="2"/>
        </w:numPr>
        <w:spacing w:before="240"/>
        <w:rPr>
          <w:rFonts w:ascii="Arial" w:hAnsi="Arial" w:cs="Arial"/>
          <w:b/>
          <w:bCs/>
          <w:lang w:val="en-GB"/>
        </w:rPr>
      </w:pPr>
      <w:r w:rsidRPr="7F73D386">
        <w:rPr>
          <w:rFonts w:ascii="Arial" w:hAnsi="Arial" w:cs="Arial"/>
          <w:b/>
          <w:bCs/>
          <w:lang w:val="en-GB"/>
        </w:rPr>
        <w:t>AAP Common Terminologies</w:t>
      </w:r>
      <w:r w:rsidR="00595B77">
        <w:rPr>
          <w:rFonts w:ascii="Arial" w:hAnsi="Arial" w:cs="Arial"/>
          <w:b/>
          <w:bCs/>
          <w:lang w:val="en-GB"/>
        </w:rPr>
        <w:t xml:space="preserve"> (</w:t>
      </w:r>
      <w:hyperlink r:id="rId55" w:history="1">
        <w:r w:rsidR="00595B77" w:rsidRPr="00595B77">
          <w:rPr>
            <w:rStyle w:val="Hyperlink"/>
            <w:rFonts w:ascii="Arial" w:hAnsi="Arial" w:cs="Arial"/>
            <w:b/>
            <w:bCs/>
            <w:lang w:val="en-GB"/>
          </w:rPr>
          <w:t>English</w:t>
        </w:r>
      </w:hyperlink>
      <w:r w:rsidR="00595B77">
        <w:rPr>
          <w:rFonts w:ascii="Arial" w:hAnsi="Arial" w:cs="Arial"/>
          <w:b/>
          <w:bCs/>
          <w:lang w:val="en-GB"/>
        </w:rPr>
        <w:t xml:space="preserve"> and </w:t>
      </w:r>
      <w:hyperlink r:id="rId56" w:history="1">
        <w:r w:rsidR="00595B77" w:rsidRPr="005C6FAF">
          <w:rPr>
            <w:rStyle w:val="Hyperlink"/>
            <w:rFonts w:ascii="Arial" w:hAnsi="Arial" w:cs="Arial"/>
            <w:b/>
            <w:bCs/>
            <w:lang w:val="en-GB"/>
          </w:rPr>
          <w:t>Turkish</w:t>
        </w:r>
      </w:hyperlink>
      <w:r w:rsidR="00595B77">
        <w:rPr>
          <w:rFonts w:ascii="Arial" w:hAnsi="Arial" w:cs="Arial"/>
          <w:b/>
          <w:bCs/>
          <w:lang w:val="en-GB"/>
        </w:rPr>
        <w:t>)</w:t>
      </w:r>
      <w:r w:rsidR="002A2200" w:rsidRPr="7F73D386">
        <w:rPr>
          <w:rFonts w:ascii="Arial" w:hAnsi="Arial" w:cs="Arial"/>
          <w:b/>
          <w:bCs/>
          <w:lang w:val="en-GB"/>
        </w:rPr>
        <w:t>:</w:t>
      </w:r>
      <w:r w:rsidR="00CB27D3" w:rsidRPr="7F73D386">
        <w:rPr>
          <w:rFonts w:ascii="Arial" w:hAnsi="Arial" w:cs="Arial"/>
          <w:b/>
          <w:bCs/>
          <w:lang w:val="en-GB"/>
        </w:rPr>
        <w:t xml:space="preserve"> </w:t>
      </w:r>
      <w:r w:rsidR="00CB27D3" w:rsidRPr="7F73D386">
        <w:rPr>
          <w:rFonts w:ascii="Arial" w:hAnsi="Arial" w:cs="Arial"/>
          <w:lang w:val="en-GB"/>
        </w:rPr>
        <w:t xml:space="preserve">This document provides </w:t>
      </w:r>
      <w:r w:rsidR="008E05A0" w:rsidRPr="7F73D386">
        <w:rPr>
          <w:rFonts w:ascii="Arial" w:hAnsi="Arial" w:cs="Arial"/>
          <w:lang w:val="en-GB"/>
        </w:rPr>
        <w:t xml:space="preserve">a compilation of </w:t>
      </w:r>
      <w:r w:rsidR="00857569" w:rsidRPr="7F73D386">
        <w:rPr>
          <w:rFonts w:ascii="Arial" w:hAnsi="Arial" w:cs="Arial"/>
          <w:lang w:val="en-GB"/>
        </w:rPr>
        <w:t>fundamental</w:t>
      </w:r>
      <w:r w:rsidR="0027036A" w:rsidRPr="7F73D386">
        <w:rPr>
          <w:rFonts w:ascii="Arial" w:hAnsi="Arial" w:cs="Arial"/>
          <w:lang w:val="en-GB"/>
        </w:rPr>
        <w:t xml:space="preserve"> </w:t>
      </w:r>
      <w:r w:rsidR="5EAA291B" w:rsidRPr="7F73D386">
        <w:rPr>
          <w:rFonts w:ascii="Arial" w:hAnsi="Arial" w:cs="Arial"/>
          <w:lang w:val="en-GB"/>
        </w:rPr>
        <w:t xml:space="preserve">terminology and corresponding </w:t>
      </w:r>
      <w:r w:rsidR="00CB27D3" w:rsidRPr="7F73D386">
        <w:rPr>
          <w:rFonts w:ascii="Arial" w:hAnsi="Arial" w:cs="Arial"/>
          <w:lang w:val="en-GB"/>
        </w:rPr>
        <w:t>definitions concerning AAP</w:t>
      </w:r>
      <w:r w:rsidR="008E05A0" w:rsidRPr="7F73D386">
        <w:rPr>
          <w:rFonts w:ascii="Arial" w:hAnsi="Arial" w:cs="Arial"/>
          <w:lang w:val="en-GB"/>
        </w:rPr>
        <w:t xml:space="preserve">. </w:t>
      </w:r>
    </w:p>
    <w:p w14:paraId="223C97C4" w14:textId="171B1D33" w:rsidR="00232C30" w:rsidRPr="00857569" w:rsidRDefault="00232C30" w:rsidP="0073063C">
      <w:pPr>
        <w:pStyle w:val="ListParagraph"/>
        <w:numPr>
          <w:ilvl w:val="0"/>
          <w:numId w:val="2"/>
        </w:numPr>
        <w:spacing w:before="240"/>
        <w:contextualSpacing w:val="0"/>
        <w:rPr>
          <w:rStyle w:val="Hyperlink"/>
          <w:b/>
          <w:bCs/>
          <w:lang w:val="en-GB"/>
        </w:rPr>
      </w:pPr>
      <w:r w:rsidRPr="00857569">
        <w:rPr>
          <w:rFonts w:ascii="Arial" w:hAnsi="Arial" w:cs="Arial"/>
          <w:b/>
          <w:bCs/>
          <w:lang w:val="en-GB"/>
        </w:rPr>
        <w:t>AAP Minimum Standards Checklist</w:t>
      </w:r>
      <w:r w:rsidR="004B5C46">
        <w:rPr>
          <w:rFonts w:ascii="Arial" w:hAnsi="Arial" w:cs="Arial"/>
          <w:b/>
          <w:bCs/>
          <w:lang w:val="en-GB"/>
        </w:rPr>
        <w:t xml:space="preserve"> (</w:t>
      </w:r>
      <w:hyperlink r:id="rId57" w:history="1">
        <w:r w:rsidR="004B5C46" w:rsidRPr="004B5C46">
          <w:rPr>
            <w:rStyle w:val="Hyperlink"/>
            <w:rFonts w:ascii="Arial" w:hAnsi="Arial" w:cs="Arial"/>
            <w:b/>
            <w:bCs/>
            <w:lang w:val="en-GB"/>
          </w:rPr>
          <w:t>English</w:t>
        </w:r>
      </w:hyperlink>
      <w:r w:rsidR="004B5C46">
        <w:rPr>
          <w:rFonts w:ascii="Arial" w:hAnsi="Arial" w:cs="Arial"/>
          <w:b/>
          <w:bCs/>
          <w:lang w:val="en-GB"/>
        </w:rPr>
        <w:t xml:space="preserve"> and </w:t>
      </w:r>
      <w:hyperlink r:id="rId58" w:history="1">
        <w:r w:rsidR="004B5C46" w:rsidRPr="008D2C8A">
          <w:rPr>
            <w:rStyle w:val="Hyperlink"/>
            <w:rFonts w:ascii="Arial" w:hAnsi="Arial" w:cs="Arial"/>
            <w:b/>
            <w:bCs/>
            <w:lang w:val="en-GB"/>
          </w:rPr>
          <w:t>Turkish</w:t>
        </w:r>
      </w:hyperlink>
      <w:r w:rsidR="004B5C46">
        <w:rPr>
          <w:rFonts w:ascii="Arial" w:hAnsi="Arial" w:cs="Arial"/>
          <w:b/>
          <w:bCs/>
          <w:lang w:val="en-GB"/>
        </w:rPr>
        <w:t>)</w:t>
      </w:r>
      <w:r w:rsidR="00DC299E" w:rsidRPr="00857569">
        <w:rPr>
          <w:rFonts w:ascii="Arial" w:hAnsi="Arial" w:cs="Arial"/>
          <w:b/>
          <w:bCs/>
          <w:lang w:val="en-GB"/>
        </w:rPr>
        <w:t xml:space="preserve">: </w:t>
      </w:r>
      <w:r w:rsidR="00DC299E" w:rsidRPr="00857569">
        <w:rPr>
          <w:rFonts w:ascii="Arial" w:hAnsi="Arial" w:cs="Arial"/>
          <w:lang w:val="en-GB"/>
        </w:rPr>
        <w:t xml:space="preserve">This </w:t>
      </w:r>
      <w:r w:rsidR="00161BAE" w:rsidRPr="00857569">
        <w:rPr>
          <w:rFonts w:ascii="Arial" w:hAnsi="Arial" w:cs="Arial"/>
          <w:lang w:val="en-GB"/>
        </w:rPr>
        <w:t xml:space="preserve">checklist provides </w:t>
      </w:r>
      <w:r w:rsidR="00DA276E" w:rsidRPr="00857569">
        <w:rPr>
          <w:rFonts w:ascii="Arial" w:hAnsi="Arial" w:cs="Arial"/>
          <w:lang w:val="en-GB"/>
        </w:rPr>
        <w:t xml:space="preserve">minimum and ideal standards </w:t>
      </w:r>
      <w:r w:rsidR="00AD4204" w:rsidRPr="00857569">
        <w:rPr>
          <w:rFonts w:ascii="Arial" w:hAnsi="Arial" w:cs="Arial"/>
          <w:lang w:val="en-GB"/>
        </w:rPr>
        <w:t xml:space="preserve">concerning AAP, </w:t>
      </w:r>
      <w:r w:rsidR="00644CC6" w:rsidRPr="00857569">
        <w:rPr>
          <w:rFonts w:ascii="Arial" w:hAnsi="Arial" w:cs="Arial"/>
          <w:lang w:val="en-GB"/>
        </w:rPr>
        <w:t>focusing on leadership and governance, communication, information sharing and transparency, feedback, complaints and response mechanisms, community participation and inclusion</w:t>
      </w:r>
      <w:r w:rsidR="00857569" w:rsidRPr="00857569">
        <w:rPr>
          <w:rFonts w:ascii="Arial" w:hAnsi="Arial" w:cs="Arial"/>
          <w:lang w:val="en-GB"/>
        </w:rPr>
        <w:t xml:space="preserve">, prevention of sexual exploitation and abuse, learning and continuous improvement commitments. </w:t>
      </w:r>
    </w:p>
    <w:p w14:paraId="0997006A" w14:textId="00B1761D"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Guidance Document on Feedback, Complaints and Response Mechanisms</w:t>
      </w:r>
      <w:r w:rsidR="00BE7DAD">
        <w:rPr>
          <w:rFonts w:ascii="Arial" w:hAnsi="Arial" w:cs="Arial"/>
          <w:b/>
          <w:bCs/>
          <w:lang w:val="en-GB"/>
        </w:rPr>
        <w:t xml:space="preserve"> (</w:t>
      </w:r>
      <w:hyperlink r:id="rId59" w:history="1">
        <w:r w:rsidR="00BE7DAD" w:rsidRPr="00BE7DAD">
          <w:rPr>
            <w:rStyle w:val="Hyperlink"/>
            <w:rFonts w:ascii="Arial" w:hAnsi="Arial" w:cs="Arial"/>
            <w:b/>
            <w:bCs/>
            <w:lang w:val="en-GB"/>
          </w:rPr>
          <w:t>English</w:t>
        </w:r>
      </w:hyperlink>
      <w:r w:rsidR="00BE7DAD">
        <w:rPr>
          <w:rFonts w:ascii="Arial" w:hAnsi="Arial" w:cs="Arial"/>
          <w:b/>
          <w:bCs/>
          <w:lang w:val="en-GB"/>
        </w:rPr>
        <w:t xml:space="preserve"> and </w:t>
      </w:r>
      <w:hyperlink r:id="rId60" w:history="1">
        <w:r w:rsidR="00BE7DAD" w:rsidRPr="00B05799">
          <w:rPr>
            <w:rStyle w:val="Hyperlink"/>
            <w:rFonts w:ascii="Arial" w:hAnsi="Arial" w:cs="Arial"/>
            <w:b/>
            <w:bCs/>
            <w:lang w:val="en-GB"/>
          </w:rPr>
          <w:t>Turkish</w:t>
        </w:r>
      </w:hyperlink>
      <w:r w:rsidR="00BE7DAD">
        <w:rPr>
          <w:rFonts w:ascii="Arial" w:hAnsi="Arial" w:cs="Arial"/>
          <w:b/>
          <w:bCs/>
          <w:lang w:val="en-GB"/>
        </w:rPr>
        <w:t>)</w:t>
      </w:r>
      <w:r w:rsidR="000A0ADB" w:rsidRPr="00EF1AD4">
        <w:rPr>
          <w:rFonts w:ascii="Arial" w:hAnsi="Arial" w:cs="Arial"/>
        </w:rPr>
        <w:t xml:space="preserve">: </w:t>
      </w:r>
      <w:r w:rsidR="000A0ADB" w:rsidRPr="00EF1AD4">
        <w:rPr>
          <w:rFonts w:ascii="Arial" w:hAnsi="Arial" w:cs="Arial"/>
          <w:lang w:val="en-GB"/>
        </w:rPr>
        <w:t xml:space="preserve">This </w:t>
      </w:r>
      <w:r w:rsidR="002236A0" w:rsidRPr="00EF1AD4">
        <w:rPr>
          <w:rFonts w:ascii="Arial" w:hAnsi="Arial" w:cs="Arial"/>
        </w:rPr>
        <w:t xml:space="preserve">document </w:t>
      </w:r>
      <w:r w:rsidR="00B06D31" w:rsidRPr="00EF1AD4">
        <w:rPr>
          <w:rFonts w:ascii="Arial" w:hAnsi="Arial" w:cs="Arial"/>
        </w:rPr>
        <w:t>provide</w:t>
      </w:r>
      <w:r w:rsidR="002236A0" w:rsidRPr="00EF1AD4">
        <w:rPr>
          <w:rFonts w:ascii="Arial" w:hAnsi="Arial" w:cs="Arial"/>
        </w:rPr>
        <w:t>s</w:t>
      </w:r>
      <w:r w:rsidR="000A0ADB" w:rsidRPr="00EF1AD4">
        <w:rPr>
          <w:rFonts w:ascii="Arial" w:hAnsi="Arial" w:cs="Arial"/>
          <w:lang w:val="en-GB"/>
        </w:rPr>
        <w:t xml:space="preserve"> </w:t>
      </w:r>
      <w:r w:rsidR="002236A0" w:rsidRPr="00EF1AD4">
        <w:rPr>
          <w:rFonts w:ascii="Arial" w:hAnsi="Arial" w:cs="Arial"/>
        </w:rPr>
        <w:t xml:space="preserve">information on the implementing principles and </w:t>
      </w:r>
      <w:r w:rsidR="000A0ADB" w:rsidRPr="00EF1AD4">
        <w:rPr>
          <w:rFonts w:ascii="Arial" w:hAnsi="Arial" w:cs="Arial"/>
          <w:lang w:val="en-GB"/>
        </w:rPr>
        <w:t xml:space="preserve">minimum standards related to </w:t>
      </w:r>
      <w:r w:rsidR="002236A0" w:rsidRPr="00EF1AD4">
        <w:rPr>
          <w:rFonts w:ascii="Arial" w:hAnsi="Arial" w:cs="Arial"/>
        </w:rPr>
        <w:t xml:space="preserve">feedback, complaints and response mechanisms </w:t>
      </w:r>
      <w:r w:rsidR="00EF1AD4" w:rsidRPr="00EF1AD4">
        <w:rPr>
          <w:rFonts w:ascii="Arial" w:hAnsi="Arial" w:cs="Arial"/>
          <w:lang w:val="en-GB"/>
        </w:rPr>
        <w:t>to strengthen 3RP partners’ accountability to affected populations</w:t>
      </w:r>
      <w:r w:rsidR="00EF1AD4">
        <w:rPr>
          <w:rFonts w:ascii="Arial" w:hAnsi="Arial" w:cs="Arial"/>
          <w:lang w:val="en-GB"/>
        </w:rPr>
        <w:t xml:space="preserve">. </w:t>
      </w:r>
    </w:p>
    <w:p w14:paraId="00F79D8E" w14:textId="254EA2D2"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Sample Code of</w:t>
      </w:r>
      <w:r w:rsidRPr="00D601FB">
        <w:rPr>
          <w:rFonts w:ascii="Arial" w:hAnsi="Arial" w:cs="Arial"/>
          <w:b/>
          <w:bCs/>
          <w:lang w:val="en-GB"/>
        </w:rPr>
        <w:t xml:space="preserve"> C</w:t>
      </w:r>
      <w:r w:rsidRPr="00D601FB">
        <w:rPr>
          <w:rFonts w:ascii="Arial" w:hAnsi="Arial" w:cs="Arial"/>
          <w:b/>
          <w:bCs/>
        </w:rPr>
        <w:t>onduct</w:t>
      </w:r>
      <w:r w:rsidR="009F414D">
        <w:rPr>
          <w:rFonts w:ascii="Arial" w:hAnsi="Arial" w:cs="Arial"/>
          <w:b/>
          <w:bCs/>
        </w:rPr>
        <w:t xml:space="preserve"> (</w:t>
      </w:r>
      <w:r>
        <w:fldChar w:fldCharType="begin"/>
      </w:r>
      <w:r>
        <w:instrText>HYPERLINK "https://data2.unhcr.org/en/documents/details/105712"</w:instrText>
      </w:r>
      <w:r>
        <w:fldChar w:fldCharType="separate"/>
      </w:r>
      <w:r w:rsidR="009F414D" w:rsidRPr="009F414D">
        <w:rPr>
          <w:rStyle w:val="Hyperlink"/>
          <w:rFonts w:ascii="Arial" w:hAnsi="Arial" w:cs="Arial"/>
          <w:b/>
          <w:bCs/>
        </w:rPr>
        <w:t>English</w:t>
      </w:r>
      <w:r>
        <w:rPr>
          <w:rStyle w:val="Hyperlink"/>
          <w:rFonts w:ascii="Arial" w:hAnsi="Arial" w:cs="Arial"/>
          <w:b/>
          <w:bCs/>
        </w:rPr>
        <w:fldChar w:fldCharType="end"/>
      </w:r>
      <w:r w:rsidR="009F414D">
        <w:rPr>
          <w:rFonts w:ascii="Arial" w:hAnsi="Arial" w:cs="Arial"/>
          <w:b/>
          <w:bCs/>
        </w:rPr>
        <w:t xml:space="preserve"> and </w:t>
      </w:r>
      <w:r>
        <w:fldChar w:fldCharType="begin"/>
      </w:r>
      <w:r>
        <w:instrText>HYPERLINK "https://data2.unhcr.org/en/documents/details/105713"</w:instrText>
      </w:r>
      <w:r>
        <w:fldChar w:fldCharType="separate"/>
      </w:r>
      <w:r w:rsidR="009F414D" w:rsidRPr="00D50E26">
        <w:rPr>
          <w:rStyle w:val="Hyperlink"/>
          <w:rFonts w:ascii="Arial" w:hAnsi="Arial" w:cs="Arial"/>
          <w:b/>
          <w:bCs/>
        </w:rPr>
        <w:t>Turkish</w:t>
      </w:r>
      <w:r>
        <w:rPr>
          <w:rStyle w:val="Hyperlink"/>
          <w:rFonts w:ascii="Arial" w:hAnsi="Arial" w:cs="Arial"/>
          <w:b/>
          <w:bCs/>
        </w:rPr>
        <w:fldChar w:fldCharType="end"/>
      </w:r>
      <w:r w:rsidR="009F414D">
        <w:rPr>
          <w:rFonts w:ascii="Arial" w:hAnsi="Arial" w:cs="Arial"/>
          <w:b/>
          <w:bCs/>
        </w:rPr>
        <w:t>)</w:t>
      </w:r>
      <w:r w:rsidR="00B51ACC" w:rsidRPr="00D601FB">
        <w:rPr>
          <w:rFonts w:ascii="Arial" w:hAnsi="Arial" w:cs="Arial"/>
          <w:b/>
          <w:bCs/>
        </w:rPr>
        <w:t>:</w:t>
      </w:r>
      <w:r w:rsidR="00B51ACC" w:rsidRPr="00D601FB">
        <w:rPr>
          <w:rFonts w:ascii="Arial" w:hAnsi="Arial" w:cs="Arial"/>
        </w:rPr>
        <w:t xml:space="preserve"> </w:t>
      </w:r>
      <w:r w:rsidR="00D601FB" w:rsidRPr="00D601FB">
        <w:rPr>
          <w:rFonts w:ascii="Arial" w:hAnsi="Arial" w:cs="Arial"/>
        </w:rPr>
        <w:t>This</w:t>
      </w:r>
      <w:r w:rsidR="00B51ACC" w:rsidRPr="00D601FB">
        <w:rPr>
          <w:rFonts w:ascii="Arial" w:hAnsi="Arial" w:cs="Arial"/>
        </w:rPr>
        <w:t xml:space="preserve"> </w:t>
      </w:r>
      <w:r w:rsidR="00D31D3F" w:rsidRPr="00D601FB">
        <w:rPr>
          <w:rFonts w:ascii="Arial" w:hAnsi="Arial" w:cs="Arial"/>
        </w:rPr>
        <w:t xml:space="preserve">document </w:t>
      </w:r>
      <w:r w:rsidR="00D601FB" w:rsidRPr="00D601FB">
        <w:rPr>
          <w:rFonts w:ascii="Arial" w:hAnsi="Arial" w:cs="Arial"/>
        </w:rPr>
        <w:t>was prepared for the use of organizations in T</w:t>
      </w:r>
      <w:r w:rsidR="00D601FB">
        <w:rPr>
          <w:rFonts w:ascii="Arial" w:hAnsi="Arial" w:cs="Arial"/>
        </w:rPr>
        <w:t>ü</w:t>
      </w:r>
      <w:r w:rsidR="00D601FB" w:rsidRPr="00D601FB">
        <w:rPr>
          <w:rFonts w:ascii="Arial" w:hAnsi="Arial" w:cs="Arial"/>
        </w:rPr>
        <w:t>rkiye, with the aim of</w:t>
      </w:r>
      <w:r w:rsidR="00B51ACC" w:rsidRPr="00D601FB">
        <w:rPr>
          <w:rFonts w:ascii="Arial" w:hAnsi="Arial" w:cs="Arial"/>
        </w:rPr>
        <w:t xml:space="preserve"> </w:t>
      </w:r>
      <w:r w:rsidR="001B36F1">
        <w:rPr>
          <w:rFonts w:ascii="Arial" w:hAnsi="Arial" w:cs="Arial"/>
        </w:rPr>
        <w:t xml:space="preserve">organizations </w:t>
      </w:r>
      <w:r w:rsidR="00B51ACC" w:rsidRPr="00D601FB">
        <w:rPr>
          <w:rFonts w:ascii="Arial" w:hAnsi="Arial" w:cs="Arial"/>
        </w:rPr>
        <w:t>understand</w:t>
      </w:r>
      <w:r w:rsidR="00D601FB" w:rsidRPr="00D601FB">
        <w:rPr>
          <w:rFonts w:ascii="Arial" w:hAnsi="Arial" w:cs="Arial"/>
        </w:rPr>
        <w:t>ing</w:t>
      </w:r>
      <w:r w:rsidR="00B51ACC" w:rsidRPr="00D601FB">
        <w:rPr>
          <w:rFonts w:ascii="Arial" w:hAnsi="Arial" w:cs="Arial"/>
        </w:rPr>
        <w:t xml:space="preserve"> and commi</w:t>
      </w:r>
      <w:r w:rsidR="007F3EA8">
        <w:rPr>
          <w:rFonts w:ascii="Arial" w:hAnsi="Arial" w:cs="Arial"/>
        </w:rPr>
        <w:t>t</w:t>
      </w:r>
      <w:r w:rsidR="00B51ACC" w:rsidRPr="00D601FB">
        <w:rPr>
          <w:rFonts w:ascii="Arial" w:hAnsi="Arial" w:cs="Arial"/>
        </w:rPr>
        <w:t>t</w:t>
      </w:r>
      <w:r w:rsidR="00D601FB" w:rsidRPr="00D601FB">
        <w:rPr>
          <w:rFonts w:ascii="Arial" w:hAnsi="Arial" w:cs="Arial"/>
        </w:rPr>
        <w:t>ing</w:t>
      </w:r>
      <w:r w:rsidR="00B51ACC" w:rsidRPr="00D601FB">
        <w:rPr>
          <w:rFonts w:ascii="Arial" w:hAnsi="Arial" w:cs="Arial"/>
        </w:rPr>
        <w:t xml:space="preserve"> to </w:t>
      </w:r>
      <w:r w:rsidR="007F3EA8">
        <w:rPr>
          <w:rFonts w:ascii="Arial" w:hAnsi="Arial" w:cs="Arial"/>
        </w:rPr>
        <w:t xml:space="preserve">the </w:t>
      </w:r>
      <w:r w:rsidR="00B51ACC" w:rsidRPr="00D601FB">
        <w:rPr>
          <w:rFonts w:ascii="Arial" w:hAnsi="Arial" w:cs="Arial"/>
        </w:rPr>
        <w:t>highest standards of integrity as well as professional and personal conduct.</w:t>
      </w:r>
    </w:p>
    <w:p w14:paraId="36640928" w14:textId="3BA082F9" w:rsidR="00232C30" w:rsidRPr="00857569" w:rsidRDefault="00232C30" w:rsidP="00D35957">
      <w:pPr>
        <w:pStyle w:val="ListParagraph"/>
        <w:numPr>
          <w:ilvl w:val="0"/>
          <w:numId w:val="2"/>
        </w:numPr>
        <w:contextualSpacing w:val="0"/>
        <w:rPr>
          <w:rStyle w:val="Hyperlink"/>
          <w:b/>
          <w:bCs/>
          <w:lang w:val="en-GB"/>
        </w:rPr>
      </w:pPr>
      <w:r w:rsidRPr="00857569">
        <w:rPr>
          <w:rFonts w:ascii="Arial" w:hAnsi="Arial" w:cs="Arial"/>
          <w:b/>
          <w:bCs/>
          <w:lang w:val="en-GB"/>
        </w:rPr>
        <w:t>Sample PSEA Policy</w:t>
      </w:r>
      <w:r w:rsidR="00B86E8D">
        <w:rPr>
          <w:rFonts w:ascii="Arial" w:hAnsi="Arial" w:cs="Arial"/>
          <w:b/>
          <w:bCs/>
          <w:lang w:val="en-GB"/>
        </w:rPr>
        <w:t xml:space="preserve"> (</w:t>
      </w:r>
      <w:hyperlink r:id="rId61" w:history="1">
        <w:r w:rsidR="00B86E8D" w:rsidRPr="000B0D48">
          <w:rPr>
            <w:rStyle w:val="Hyperlink"/>
            <w:rFonts w:ascii="Arial" w:hAnsi="Arial" w:cs="Arial"/>
            <w:b/>
            <w:bCs/>
            <w:lang w:val="en-GB"/>
          </w:rPr>
          <w:t>English</w:t>
        </w:r>
      </w:hyperlink>
      <w:r w:rsidR="00B86E8D">
        <w:rPr>
          <w:rFonts w:ascii="Arial" w:hAnsi="Arial" w:cs="Arial"/>
          <w:b/>
          <w:bCs/>
          <w:lang w:val="en-GB"/>
        </w:rPr>
        <w:t xml:space="preserve"> and </w:t>
      </w:r>
      <w:hyperlink r:id="rId62" w:history="1">
        <w:r w:rsidR="00B86E8D" w:rsidRPr="00181892">
          <w:rPr>
            <w:rStyle w:val="Hyperlink"/>
            <w:rFonts w:ascii="Arial" w:hAnsi="Arial" w:cs="Arial"/>
            <w:b/>
            <w:bCs/>
            <w:lang w:val="en-GB"/>
          </w:rPr>
          <w:t>Turkish</w:t>
        </w:r>
      </w:hyperlink>
      <w:r w:rsidR="00B86E8D">
        <w:rPr>
          <w:rFonts w:ascii="Arial" w:hAnsi="Arial" w:cs="Arial"/>
          <w:b/>
          <w:bCs/>
          <w:lang w:val="en-GB"/>
        </w:rPr>
        <w:t>)</w:t>
      </w:r>
      <w:r w:rsidR="004B761D">
        <w:rPr>
          <w:rFonts w:ascii="Arial" w:hAnsi="Arial" w:cs="Arial"/>
          <w:b/>
          <w:bCs/>
          <w:lang w:val="en-GB"/>
        </w:rPr>
        <w:t xml:space="preserve">: </w:t>
      </w:r>
      <w:r w:rsidR="004B761D">
        <w:rPr>
          <w:rFonts w:ascii="Arial" w:hAnsi="Arial" w:cs="Arial"/>
          <w:lang w:val="en-GB"/>
        </w:rPr>
        <w:t xml:space="preserve">This document aims to </w:t>
      </w:r>
      <w:r w:rsidR="004B761D" w:rsidRPr="004B761D">
        <w:rPr>
          <w:rFonts w:ascii="Arial" w:hAnsi="Arial" w:cs="Arial"/>
          <w:lang w:val="en-GB"/>
        </w:rPr>
        <w:t xml:space="preserve">promote policy-level standards </w:t>
      </w:r>
      <w:r w:rsidR="00D41DC6">
        <w:rPr>
          <w:rFonts w:ascii="Arial" w:hAnsi="Arial" w:cs="Arial"/>
          <w:lang w:val="en-GB"/>
        </w:rPr>
        <w:t xml:space="preserve">for PSEA </w:t>
      </w:r>
      <w:r w:rsidR="004B761D">
        <w:rPr>
          <w:rFonts w:ascii="Arial" w:hAnsi="Arial" w:cs="Arial"/>
          <w:lang w:val="en-GB"/>
        </w:rPr>
        <w:t xml:space="preserve">and </w:t>
      </w:r>
      <w:r w:rsidR="004B761D" w:rsidRPr="004B761D">
        <w:rPr>
          <w:rFonts w:ascii="Arial" w:hAnsi="Arial" w:cs="Arial"/>
          <w:lang w:val="en-GB"/>
        </w:rPr>
        <w:t xml:space="preserve">minimum standards and considerations that </w:t>
      </w:r>
      <w:r w:rsidR="00D41DC6">
        <w:rPr>
          <w:rFonts w:ascii="Arial" w:hAnsi="Arial" w:cs="Arial"/>
          <w:lang w:val="en-GB"/>
        </w:rPr>
        <w:t>could</w:t>
      </w:r>
      <w:r w:rsidR="004B761D" w:rsidRPr="004B761D">
        <w:rPr>
          <w:rFonts w:ascii="Arial" w:hAnsi="Arial" w:cs="Arial"/>
          <w:lang w:val="en-GB"/>
        </w:rPr>
        <w:t xml:space="preserve"> be incorporated into existing policies</w:t>
      </w:r>
      <w:r w:rsidR="00013DD7">
        <w:rPr>
          <w:rFonts w:ascii="Arial" w:hAnsi="Arial" w:cs="Arial"/>
          <w:lang w:val="en-GB"/>
        </w:rPr>
        <w:t xml:space="preserve"> of organizations</w:t>
      </w:r>
      <w:r w:rsidR="004B761D" w:rsidRPr="004B761D">
        <w:rPr>
          <w:rFonts w:ascii="Arial" w:hAnsi="Arial" w:cs="Arial"/>
          <w:lang w:val="en-GB"/>
        </w:rPr>
        <w:t>, if available.</w:t>
      </w:r>
      <w:r w:rsidR="00D41DC6">
        <w:rPr>
          <w:rFonts w:ascii="Arial" w:hAnsi="Arial" w:cs="Arial"/>
          <w:lang w:val="en-GB"/>
        </w:rPr>
        <w:t xml:space="preserve"> </w:t>
      </w:r>
    </w:p>
    <w:p w14:paraId="36C022B1" w14:textId="386F1B52" w:rsidR="00232C30" w:rsidRPr="00857569" w:rsidRDefault="00232C30" w:rsidP="7F73D386">
      <w:pPr>
        <w:pStyle w:val="ListParagraph"/>
        <w:numPr>
          <w:ilvl w:val="0"/>
          <w:numId w:val="2"/>
        </w:numPr>
        <w:rPr>
          <w:rStyle w:val="Hyperlink"/>
          <w:b/>
          <w:bCs/>
          <w:lang w:val="en-GB"/>
        </w:rPr>
      </w:pPr>
      <w:r w:rsidRPr="7F73D386">
        <w:rPr>
          <w:rFonts w:ascii="Arial" w:hAnsi="Arial" w:cs="Arial"/>
          <w:b/>
          <w:bCs/>
          <w:lang w:val="en-GB"/>
        </w:rPr>
        <w:t>Sample PSEA Focal Point Terms of References</w:t>
      </w:r>
      <w:r w:rsidR="00B86E8D">
        <w:rPr>
          <w:rFonts w:ascii="Arial" w:hAnsi="Arial" w:cs="Arial"/>
          <w:b/>
          <w:bCs/>
          <w:lang w:val="en-GB"/>
        </w:rPr>
        <w:t xml:space="preserve"> (</w:t>
      </w:r>
      <w:hyperlink r:id="rId63" w:history="1">
        <w:r w:rsidR="00B86E8D" w:rsidRPr="001B62C1">
          <w:rPr>
            <w:rStyle w:val="Hyperlink"/>
            <w:rFonts w:ascii="Arial" w:hAnsi="Arial" w:cs="Arial"/>
            <w:b/>
            <w:bCs/>
            <w:lang w:val="en-GB"/>
          </w:rPr>
          <w:t>English</w:t>
        </w:r>
      </w:hyperlink>
      <w:r w:rsidR="00B86E8D">
        <w:rPr>
          <w:rFonts w:ascii="Arial" w:hAnsi="Arial" w:cs="Arial"/>
          <w:b/>
          <w:bCs/>
          <w:lang w:val="en-GB"/>
        </w:rPr>
        <w:t xml:space="preserve"> and </w:t>
      </w:r>
      <w:hyperlink r:id="rId64" w:history="1">
        <w:r w:rsidR="00B86E8D" w:rsidRPr="00CD53FF">
          <w:rPr>
            <w:rStyle w:val="Hyperlink"/>
            <w:rFonts w:ascii="Arial" w:hAnsi="Arial" w:cs="Arial"/>
            <w:b/>
            <w:bCs/>
            <w:lang w:val="en-GB"/>
          </w:rPr>
          <w:t>Turkish</w:t>
        </w:r>
      </w:hyperlink>
      <w:r w:rsidR="00B86E8D">
        <w:rPr>
          <w:rFonts w:ascii="Arial" w:hAnsi="Arial" w:cs="Arial"/>
          <w:b/>
          <w:bCs/>
          <w:lang w:val="en-GB"/>
        </w:rPr>
        <w:t>)</w:t>
      </w:r>
      <w:r w:rsidR="001D5618" w:rsidRPr="7F73D386">
        <w:rPr>
          <w:rFonts w:ascii="Arial" w:hAnsi="Arial" w:cs="Arial"/>
          <w:b/>
          <w:bCs/>
        </w:rPr>
        <w:t>:</w:t>
      </w:r>
      <w:r w:rsidR="001D5618" w:rsidRPr="7F73D386">
        <w:rPr>
          <w:rFonts w:ascii="Arial" w:hAnsi="Arial" w:cs="Arial"/>
        </w:rPr>
        <w:t xml:space="preserve"> This document </w:t>
      </w:r>
      <w:r w:rsidR="007F3EA8" w:rsidRPr="7F73D386">
        <w:rPr>
          <w:rFonts w:ascii="Arial" w:hAnsi="Arial" w:cs="Arial"/>
        </w:rPr>
        <w:t>guides</w:t>
      </w:r>
      <w:r w:rsidR="003C21AE" w:rsidRPr="7F73D386">
        <w:rPr>
          <w:rFonts w:ascii="Arial" w:hAnsi="Arial" w:cs="Arial"/>
        </w:rPr>
        <w:t xml:space="preserve"> the role, profile and responsibilities of a PSEA focal point</w:t>
      </w:r>
      <w:r w:rsidR="00DF647F">
        <w:rPr>
          <w:rFonts w:ascii="Arial" w:hAnsi="Arial" w:cs="Arial"/>
        </w:rPr>
        <w:t xml:space="preserve">. </w:t>
      </w:r>
    </w:p>
    <w:p w14:paraId="07C8EED9" w14:textId="77777777" w:rsidR="00D3427B" w:rsidRDefault="00D3427B">
      <w:pPr>
        <w:rPr>
          <w:rStyle w:val="Hyperlink"/>
          <w:rFonts w:ascii="Arial" w:hAnsi="Arial" w:cs="Arial"/>
          <w:b/>
          <w:bCs/>
          <w:color w:val="0071BB"/>
          <w:sz w:val="24"/>
          <w:szCs w:val="24"/>
          <w:u w:val="none"/>
          <w:lang w:val="en-GB"/>
        </w:rPr>
      </w:pPr>
      <w:r>
        <w:rPr>
          <w:rStyle w:val="Hyperlink"/>
          <w:color w:val="0071BB"/>
          <w:sz w:val="24"/>
          <w:szCs w:val="24"/>
          <w:u w:val="none"/>
          <w:lang w:val="en-GB"/>
        </w:rPr>
        <w:br w:type="page"/>
      </w:r>
    </w:p>
    <w:p w14:paraId="7A6C8E1F" w14:textId="55BE7CDC" w:rsidR="00232C30" w:rsidRPr="00847500" w:rsidRDefault="002C0DE4" w:rsidP="00847500">
      <w:pPr>
        <w:pStyle w:val="Heading1"/>
        <w:ind w:hanging="284"/>
        <w:jc w:val="left"/>
        <w:rPr>
          <w:rStyle w:val="Hyperlink"/>
          <w:b/>
          <w:bCs/>
          <w:color w:val="0071BB"/>
          <w:sz w:val="24"/>
          <w:szCs w:val="24"/>
          <w:u w:val="none"/>
          <w:lang w:val="en-GB"/>
        </w:rPr>
      </w:pPr>
      <w:bookmarkStart w:id="12" w:name="_Toc201673115"/>
      <w:r w:rsidRPr="00847500">
        <w:rPr>
          <w:rStyle w:val="Hyperlink"/>
          <w:b/>
          <w:bCs/>
          <w:color w:val="0071BB"/>
          <w:sz w:val="24"/>
          <w:szCs w:val="24"/>
          <w:u w:val="none"/>
          <w:lang w:val="en-GB"/>
        </w:rPr>
        <w:lastRenderedPageBreak/>
        <w:t xml:space="preserve">Protection from Sexual Exploitation and Abuse (PSEA) </w:t>
      </w:r>
      <w:r w:rsidR="00232C30" w:rsidRPr="00847500">
        <w:rPr>
          <w:rStyle w:val="Hyperlink"/>
          <w:b/>
          <w:bCs/>
          <w:color w:val="0071BB"/>
          <w:sz w:val="24"/>
          <w:szCs w:val="24"/>
          <w:u w:val="none"/>
          <w:lang w:val="en-GB"/>
        </w:rPr>
        <w:t>Network</w:t>
      </w:r>
      <w:bookmarkEnd w:id="12"/>
      <w:r w:rsidR="00232C30" w:rsidRPr="00847500">
        <w:rPr>
          <w:rStyle w:val="Hyperlink"/>
          <w:b/>
          <w:bCs/>
          <w:color w:val="0071BB"/>
          <w:sz w:val="24"/>
          <w:szCs w:val="24"/>
          <w:u w:val="none"/>
          <w:lang w:val="en-GB"/>
        </w:rPr>
        <w:t xml:space="preserve"> </w:t>
      </w:r>
    </w:p>
    <w:p w14:paraId="52906240" w14:textId="2CB594E5" w:rsidR="00723020" w:rsidRDefault="0088028B" w:rsidP="00D3427B">
      <w:pPr>
        <w:rPr>
          <w:rFonts w:ascii="Arial" w:hAnsi="Arial" w:cs="Arial"/>
          <w:lang w:val="en-GB"/>
        </w:rPr>
      </w:pPr>
      <w:r>
        <w:rPr>
          <w:rFonts w:ascii="Arial" w:hAnsi="Arial" w:cs="Arial"/>
          <w:lang w:val="en-GB"/>
        </w:rPr>
        <w:t xml:space="preserve">The </w:t>
      </w:r>
      <w:r w:rsidR="00232C30" w:rsidRPr="00857569">
        <w:rPr>
          <w:rFonts w:ascii="Arial" w:hAnsi="Arial" w:cs="Arial"/>
          <w:lang w:val="en-GB"/>
        </w:rPr>
        <w:t xml:space="preserve">PSEA Network was established by the UNCT </w:t>
      </w:r>
      <w:r w:rsidR="00290E80">
        <w:rPr>
          <w:rFonts w:ascii="Arial" w:hAnsi="Arial" w:cs="Arial"/>
          <w:lang w:val="en-GB"/>
        </w:rPr>
        <w:t xml:space="preserve">in 2019 </w:t>
      </w:r>
      <w:r w:rsidR="00232C30" w:rsidRPr="00857569">
        <w:rPr>
          <w:rFonts w:ascii="Arial" w:hAnsi="Arial" w:cs="Arial"/>
          <w:lang w:val="en-GB"/>
        </w:rPr>
        <w:t>as the primary body for technical level coordination and oversight of PSEA activities in Türkiye.</w:t>
      </w:r>
      <w:r w:rsidR="003C16DA">
        <w:rPr>
          <w:rFonts w:ascii="Arial" w:hAnsi="Arial" w:cs="Arial"/>
          <w:lang w:val="en-GB"/>
        </w:rPr>
        <w:t xml:space="preserve"> </w:t>
      </w:r>
      <w:r w:rsidR="00232C30" w:rsidRPr="00857569">
        <w:rPr>
          <w:rFonts w:ascii="Arial" w:hAnsi="Arial" w:cs="Arial"/>
          <w:lang w:val="en-GB"/>
        </w:rPr>
        <w:t xml:space="preserve">The network is responsible for implementing a coordinated approach to activities by member organizations, </w:t>
      </w:r>
      <w:r w:rsidR="0027522A">
        <w:rPr>
          <w:rFonts w:ascii="Arial" w:hAnsi="Arial" w:cs="Arial"/>
          <w:lang w:val="en-GB"/>
        </w:rPr>
        <w:t>coordinating technical-</w:t>
      </w:r>
      <w:r w:rsidR="008D5FB2">
        <w:rPr>
          <w:rFonts w:ascii="Arial" w:hAnsi="Arial" w:cs="Arial"/>
          <w:lang w:val="en-GB"/>
        </w:rPr>
        <w:t xml:space="preserve">level coordination of PSEA activities, </w:t>
      </w:r>
      <w:r w:rsidR="00232C30" w:rsidRPr="00857569">
        <w:rPr>
          <w:rFonts w:ascii="Arial" w:hAnsi="Arial" w:cs="Arial"/>
          <w:lang w:val="en-GB"/>
        </w:rPr>
        <w:t>minimiz</w:t>
      </w:r>
      <w:r w:rsidR="008D5FB2">
        <w:rPr>
          <w:rFonts w:ascii="Arial" w:hAnsi="Arial" w:cs="Arial"/>
          <w:lang w:val="en-GB"/>
        </w:rPr>
        <w:t>ing</w:t>
      </w:r>
      <w:r w:rsidR="00232C30" w:rsidRPr="00857569">
        <w:rPr>
          <w:rFonts w:ascii="Arial" w:hAnsi="Arial" w:cs="Arial"/>
          <w:lang w:val="en-GB"/>
        </w:rPr>
        <w:t xml:space="preserve"> the risk of SEA by international and national aid workers (staff of agencies and partners), </w:t>
      </w:r>
      <w:r w:rsidR="008D5FB2">
        <w:rPr>
          <w:rFonts w:ascii="Arial" w:hAnsi="Arial" w:cs="Arial"/>
          <w:lang w:val="en-GB"/>
        </w:rPr>
        <w:t>ensuring</w:t>
      </w:r>
      <w:r w:rsidR="008D5FB2" w:rsidRPr="00857569">
        <w:rPr>
          <w:rFonts w:ascii="Arial" w:hAnsi="Arial" w:cs="Arial"/>
          <w:lang w:val="en-GB"/>
        </w:rPr>
        <w:t xml:space="preserve"> </w:t>
      </w:r>
      <w:r w:rsidR="00232C30" w:rsidRPr="00857569">
        <w:rPr>
          <w:rFonts w:ascii="Arial" w:hAnsi="Arial" w:cs="Arial"/>
          <w:lang w:val="en-GB"/>
        </w:rPr>
        <w:t xml:space="preserve">effective response when </w:t>
      </w:r>
      <w:r w:rsidR="00786B97">
        <w:rPr>
          <w:rFonts w:ascii="Arial" w:hAnsi="Arial" w:cs="Arial"/>
          <w:lang w:val="en-GB"/>
        </w:rPr>
        <w:t>allegations</w:t>
      </w:r>
      <w:r w:rsidR="00232C30" w:rsidRPr="00857569">
        <w:rPr>
          <w:rFonts w:ascii="Arial" w:hAnsi="Arial" w:cs="Arial"/>
          <w:lang w:val="en-GB"/>
        </w:rPr>
        <w:t xml:space="preserve"> do arise, and </w:t>
      </w:r>
      <w:r w:rsidR="00EB1D38">
        <w:rPr>
          <w:rFonts w:ascii="Arial" w:hAnsi="Arial" w:cs="Arial"/>
          <w:lang w:val="en-GB"/>
        </w:rPr>
        <w:t>raising</w:t>
      </w:r>
      <w:r w:rsidR="00EB1D38" w:rsidRPr="00857569">
        <w:rPr>
          <w:rFonts w:ascii="Arial" w:hAnsi="Arial" w:cs="Arial"/>
          <w:lang w:val="en-GB"/>
        </w:rPr>
        <w:t xml:space="preserve"> </w:t>
      </w:r>
      <w:r w:rsidR="00232C30" w:rsidRPr="00857569">
        <w:rPr>
          <w:rFonts w:ascii="Arial" w:hAnsi="Arial" w:cs="Arial"/>
          <w:lang w:val="en-GB"/>
        </w:rPr>
        <w:t>awareness of PSEA in Türkiye.</w:t>
      </w:r>
      <w:r w:rsidR="00843131" w:rsidRPr="00857569">
        <w:rPr>
          <w:rFonts w:ascii="Arial" w:hAnsi="Arial" w:cs="Arial"/>
          <w:lang w:val="en-GB"/>
        </w:rPr>
        <w:t xml:space="preserve"> </w:t>
      </w:r>
    </w:p>
    <w:p w14:paraId="52E58F90" w14:textId="7DDE0A68" w:rsidR="00723020" w:rsidRDefault="004D7868" w:rsidP="00D3427B">
      <w:pPr>
        <w:rPr>
          <w:rFonts w:ascii="Arial" w:hAnsi="Arial" w:cs="Arial"/>
          <w:lang w:val="en-GB"/>
        </w:rPr>
      </w:pPr>
      <w:r>
        <w:rPr>
          <w:rFonts w:ascii="Arial" w:hAnsi="Arial" w:cs="Arial"/>
          <w:lang w:val="en-GB"/>
        </w:rPr>
        <w:t xml:space="preserve">Following the 2023 </w:t>
      </w:r>
      <w:r w:rsidR="00723020">
        <w:rPr>
          <w:rFonts w:ascii="Arial" w:hAnsi="Arial" w:cs="Arial"/>
          <w:lang w:val="en-GB"/>
        </w:rPr>
        <w:t>earthquakes</w:t>
      </w:r>
      <w:r>
        <w:rPr>
          <w:rFonts w:ascii="Arial" w:hAnsi="Arial" w:cs="Arial"/>
          <w:lang w:val="en-GB"/>
        </w:rPr>
        <w:t xml:space="preserve"> in Southeast T</w:t>
      </w:r>
      <w:r>
        <w:rPr>
          <w:rFonts w:ascii="Arial" w:hAnsi="Arial" w:cs="Arial"/>
          <w:lang w:val="tr-TR"/>
        </w:rPr>
        <w:t xml:space="preserve">ürkiye, </w:t>
      </w:r>
      <w:r w:rsidR="004A6D36">
        <w:rPr>
          <w:rFonts w:ascii="Arial" w:hAnsi="Arial" w:cs="Arial"/>
          <w:lang w:val="tr-TR"/>
        </w:rPr>
        <w:t xml:space="preserve">PSEA Network </w:t>
      </w:r>
      <w:r w:rsidR="00AA27BA">
        <w:rPr>
          <w:rFonts w:ascii="Arial" w:hAnsi="Arial" w:cs="Arial"/>
          <w:lang w:val="tr-TR"/>
        </w:rPr>
        <w:t xml:space="preserve">decided to expand </w:t>
      </w:r>
      <w:r w:rsidR="00EA7EAD" w:rsidRPr="00EA7EAD">
        <w:rPr>
          <w:rFonts w:ascii="Arial" w:hAnsi="Arial" w:cs="Arial"/>
          <w:lang w:val="tr-TR"/>
        </w:rPr>
        <w:t>the scope of the Network’s activities and to extend its membership beyond the UN Agencies to involve international and national NGOs and other aid providers</w:t>
      </w:r>
      <w:r w:rsidR="00EA7EAD">
        <w:rPr>
          <w:rFonts w:ascii="Arial" w:hAnsi="Arial" w:cs="Arial"/>
          <w:lang w:val="tr-TR"/>
        </w:rPr>
        <w:t xml:space="preserve"> as well.</w:t>
      </w:r>
      <w:r w:rsidR="00EA7EAD" w:rsidRPr="00EA7EAD">
        <w:rPr>
          <w:rFonts w:ascii="Arial" w:hAnsi="Arial" w:cs="Arial"/>
          <w:lang w:val="tr-TR"/>
        </w:rPr>
        <w:t xml:space="preserve"> </w:t>
      </w:r>
      <w:r w:rsidR="003B3A54" w:rsidRPr="0088028B">
        <w:rPr>
          <w:rFonts w:ascii="Arial" w:hAnsi="Arial" w:cs="Arial"/>
          <w:lang w:val="tr-TR"/>
        </w:rPr>
        <w:t xml:space="preserve">Recent initiatives undertaken by the PSEA Network </w:t>
      </w:r>
      <w:r w:rsidR="008F089C">
        <w:rPr>
          <w:rFonts w:ascii="Arial" w:hAnsi="Arial" w:cs="Arial"/>
          <w:lang w:val="tr-TR"/>
        </w:rPr>
        <w:t xml:space="preserve">include </w:t>
      </w:r>
      <w:r w:rsidR="005715C4">
        <w:rPr>
          <w:rFonts w:ascii="Arial" w:hAnsi="Arial" w:cs="Arial"/>
          <w:lang w:val="tr-TR"/>
        </w:rPr>
        <w:t>specialized trainings</w:t>
      </w:r>
      <w:r w:rsidR="00924E7D">
        <w:rPr>
          <w:rFonts w:ascii="Arial" w:hAnsi="Arial" w:cs="Arial"/>
          <w:lang w:val="tr-TR"/>
        </w:rPr>
        <w:t xml:space="preserve">, </w:t>
      </w:r>
      <w:r w:rsidR="000B4ECA">
        <w:rPr>
          <w:rFonts w:ascii="Arial" w:hAnsi="Arial" w:cs="Arial"/>
          <w:lang w:val="tr-TR"/>
        </w:rPr>
        <w:t xml:space="preserve">establishment of </w:t>
      </w:r>
      <w:r w:rsidR="00FC6689">
        <w:rPr>
          <w:rFonts w:ascii="Arial" w:hAnsi="Arial" w:cs="Arial"/>
          <w:lang w:val="tr-TR"/>
        </w:rPr>
        <w:t xml:space="preserve">a focal point mapping mechanism, </w:t>
      </w:r>
      <w:r w:rsidR="000B4ECA">
        <w:rPr>
          <w:rFonts w:ascii="Arial" w:hAnsi="Arial" w:cs="Arial"/>
          <w:lang w:val="tr-TR"/>
        </w:rPr>
        <w:t>introduction of</w:t>
      </w:r>
      <w:r w:rsidR="00661C05" w:rsidRPr="00661C05">
        <w:rPr>
          <w:rFonts w:ascii="Arial" w:hAnsi="Arial" w:cs="Arial"/>
          <w:lang w:val="tr-TR"/>
        </w:rPr>
        <w:t xml:space="preserve"> an inter-agency referral mechanism for SEA allegations</w:t>
      </w:r>
      <w:r w:rsidR="00426A41">
        <w:rPr>
          <w:rFonts w:ascii="Arial" w:hAnsi="Arial" w:cs="Arial"/>
          <w:lang w:val="tr-TR"/>
        </w:rPr>
        <w:t xml:space="preserve">, </w:t>
      </w:r>
      <w:r w:rsidR="00661C05" w:rsidRPr="00661C05">
        <w:rPr>
          <w:rFonts w:ascii="Arial" w:hAnsi="Arial" w:cs="Arial"/>
          <w:lang w:val="tr-TR"/>
        </w:rPr>
        <w:t>setting minimum standards for reporting of allegations</w:t>
      </w:r>
      <w:r w:rsidR="00FC6689">
        <w:rPr>
          <w:rFonts w:ascii="Arial" w:hAnsi="Arial" w:cs="Arial"/>
          <w:lang w:val="en-GB"/>
        </w:rPr>
        <w:t xml:space="preserve">, </w:t>
      </w:r>
      <w:r w:rsidR="00426A41">
        <w:rPr>
          <w:rFonts w:ascii="Arial" w:hAnsi="Arial" w:cs="Arial"/>
          <w:lang w:val="en-GB"/>
        </w:rPr>
        <w:t xml:space="preserve">and </w:t>
      </w:r>
      <w:r w:rsidR="00723020">
        <w:rPr>
          <w:rFonts w:ascii="Arial" w:hAnsi="Arial" w:cs="Arial"/>
          <w:lang w:val="en-GB"/>
        </w:rPr>
        <w:t>contextualizing</w:t>
      </w:r>
      <w:r w:rsidR="00327536">
        <w:rPr>
          <w:rFonts w:ascii="Arial" w:hAnsi="Arial" w:cs="Arial"/>
          <w:lang w:val="en-GB"/>
        </w:rPr>
        <w:t xml:space="preserve"> community </w:t>
      </w:r>
      <w:r w:rsidR="00426A41">
        <w:rPr>
          <w:rFonts w:ascii="Arial" w:hAnsi="Arial" w:cs="Arial"/>
          <w:lang w:val="en-GB"/>
        </w:rPr>
        <w:t>messages</w:t>
      </w:r>
      <w:r w:rsidR="00327536">
        <w:rPr>
          <w:rFonts w:ascii="Arial" w:hAnsi="Arial" w:cs="Arial"/>
          <w:lang w:val="en-GB"/>
        </w:rPr>
        <w:t xml:space="preserve"> on PSEA</w:t>
      </w:r>
      <w:r w:rsidR="00723020">
        <w:rPr>
          <w:rFonts w:ascii="Arial" w:hAnsi="Arial" w:cs="Arial"/>
          <w:lang w:val="en-GB"/>
        </w:rPr>
        <w:t xml:space="preserve"> vis a vis the earthquake situation</w:t>
      </w:r>
      <w:r w:rsidR="00426A41">
        <w:rPr>
          <w:rFonts w:ascii="Arial" w:hAnsi="Arial" w:cs="Arial"/>
          <w:lang w:val="en-GB"/>
        </w:rPr>
        <w:t>,</w:t>
      </w:r>
      <w:r w:rsidR="00661C05">
        <w:rPr>
          <w:rFonts w:ascii="Arial" w:hAnsi="Arial" w:cs="Arial"/>
          <w:lang w:val="en-GB"/>
        </w:rPr>
        <w:t xml:space="preserve"> among other</w:t>
      </w:r>
      <w:r w:rsidR="00A42E3B">
        <w:rPr>
          <w:rFonts w:ascii="Arial" w:hAnsi="Arial" w:cs="Arial"/>
          <w:lang w:val="en-GB"/>
        </w:rPr>
        <w:t xml:space="preserve"> activities</w:t>
      </w:r>
      <w:r w:rsidR="00661C05">
        <w:rPr>
          <w:rFonts w:ascii="Arial" w:hAnsi="Arial" w:cs="Arial"/>
          <w:lang w:val="en-GB"/>
        </w:rPr>
        <w:t>.</w:t>
      </w:r>
      <w:r w:rsidR="00426A41">
        <w:rPr>
          <w:rFonts w:ascii="Arial" w:hAnsi="Arial" w:cs="Arial"/>
          <w:lang w:val="en-GB"/>
        </w:rPr>
        <w:t xml:space="preserve"> </w:t>
      </w:r>
    </w:p>
    <w:p w14:paraId="31952C7B" w14:textId="03E53FA2" w:rsidR="00232C30" w:rsidRPr="00857569" w:rsidRDefault="00A0310D" w:rsidP="00D3427B">
      <w:pPr>
        <w:rPr>
          <w:rFonts w:ascii="Arial" w:hAnsi="Arial" w:cs="Arial"/>
          <w:lang w:val="en-GB"/>
        </w:rPr>
      </w:pPr>
      <w:r w:rsidRPr="27F801C5">
        <w:rPr>
          <w:rFonts w:ascii="Arial" w:hAnsi="Arial" w:cs="Arial"/>
          <w:lang w:val="en-GB"/>
        </w:rPr>
        <w:t xml:space="preserve">For more information on the PSEA Network please refer to </w:t>
      </w:r>
      <w:r w:rsidRPr="00AA7ED8">
        <w:rPr>
          <w:rFonts w:ascii="Arial" w:hAnsi="Arial" w:cs="Arial"/>
          <w:lang w:val="en-GB"/>
        </w:rPr>
        <w:t>the PSEA Network Terms of References</w:t>
      </w:r>
      <w:r w:rsidR="0076687E" w:rsidRPr="00AA7ED8">
        <w:rPr>
          <w:rFonts w:ascii="Arial" w:hAnsi="Arial" w:cs="Arial"/>
          <w:lang w:val="en-GB"/>
        </w:rPr>
        <w:t xml:space="preserve"> (</w:t>
      </w:r>
      <w:hyperlink r:id="rId65" w:history="1">
        <w:r w:rsidR="0076687E" w:rsidRPr="00EE33FD">
          <w:rPr>
            <w:rStyle w:val="Hyperlink"/>
            <w:rFonts w:ascii="Arial" w:hAnsi="Arial" w:cs="Arial"/>
            <w:lang w:val="en-GB"/>
          </w:rPr>
          <w:t>English</w:t>
        </w:r>
      </w:hyperlink>
      <w:r w:rsidR="0076687E" w:rsidRPr="00EE33FD">
        <w:rPr>
          <w:rFonts w:ascii="Arial" w:hAnsi="Arial" w:cs="Arial"/>
          <w:lang w:val="en-GB"/>
        </w:rPr>
        <w:t xml:space="preserve"> and </w:t>
      </w:r>
      <w:hyperlink r:id="rId66" w:history="1">
        <w:r w:rsidR="0076687E" w:rsidRPr="00EE33FD">
          <w:rPr>
            <w:rStyle w:val="Hyperlink"/>
            <w:rFonts w:ascii="Arial" w:hAnsi="Arial" w:cs="Arial"/>
            <w:lang w:val="en-GB"/>
          </w:rPr>
          <w:t>Turkish</w:t>
        </w:r>
      </w:hyperlink>
      <w:r w:rsidR="0076687E" w:rsidRPr="00EE33FD">
        <w:rPr>
          <w:rFonts w:ascii="Arial" w:hAnsi="Arial" w:cs="Arial"/>
          <w:lang w:val="en-GB"/>
        </w:rPr>
        <w:t>)</w:t>
      </w:r>
      <w:r w:rsidR="002A7B18" w:rsidRPr="00EE33FD">
        <w:rPr>
          <w:rFonts w:ascii="Arial" w:hAnsi="Arial" w:cs="Arial"/>
          <w:lang w:val="en-GB"/>
        </w:rPr>
        <w:t xml:space="preserve">, </w:t>
      </w:r>
      <w:r w:rsidR="00FF3E69" w:rsidRPr="00EE33FD">
        <w:rPr>
          <w:rFonts w:ascii="Arial" w:hAnsi="Arial" w:cs="Arial"/>
          <w:lang w:val="en-GB"/>
        </w:rPr>
        <w:t>Brief Note</w:t>
      </w:r>
      <w:r w:rsidR="00311B3E" w:rsidRPr="00EE33FD">
        <w:rPr>
          <w:rFonts w:ascii="Arial" w:hAnsi="Arial" w:cs="Arial"/>
          <w:lang w:val="en-GB"/>
        </w:rPr>
        <w:t xml:space="preserve"> (Only available in </w:t>
      </w:r>
      <w:hyperlink r:id="rId67" w:history="1">
        <w:r w:rsidR="00311B3E" w:rsidRPr="00EE33FD">
          <w:rPr>
            <w:rStyle w:val="Hyperlink"/>
            <w:rFonts w:ascii="Arial" w:hAnsi="Arial" w:cs="Arial"/>
            <w:lang w:val="en-GB"/>
          </w:rPr>
          <w:t>English</w:t>
        </w:r>
      </w:hyperlink>
      <w:r w:rsidR="00311B3E" w:rsidRPr="00EE33FD">
        <w:rPr>
          <w:rFonts w:ascii="Arial" w:hAnsi="Arial" w:cs="Arial"/>
          <w:lang w:val="en-GB"/>
        </w:rPr>
        <w:t>)</w:t>
      </w:r>
      <w:r w:rsidR="00FF3E69" w:rsidRPr="00EE33FD">
        <w:rPr>
          <w:rFonts w:ascii="Arial" w:hAnsi="Arial" w:cs="Arial"/>
          <w:lang w:val="en-GB"/>
        </w:rPr>
        <w:t xml:space="preserve">, </w:t>
      </w:r>
      <w:r w:rsidR="00B72553" w:rsidRPr="00EE33FD">
        <w:rPr>
          <w:rFonts w:ascii="Arial" w:hAnsi="Arial" w:cs="Arial"/>
          <w:lang w:val="en-GB"/>
        </w:rPr>
        <w:t xml:space="preserve">and </w:t>
      </w:r>
      <w:r w:rsidR="00371BE1">
        <w:rPr>
          <w:rFonts w:ascii="Arial" w:hAnsi="Arial" w:cs="Arial"/>
          <w:lang w:val="en-GB"/>
        </w:rPr>
        <w:t xml:space="preserve">PSEA </w:t>
      </w:r>
      <w:r w:rsidR="00006C91" w:rsidRPr="00EE33FD">
        <w:rPr>
          <w:rFonts w:ascii="Arial" w:hAnsi="Arial" w:cs="Arial"/>
          <w:lang w:val="en-GB"/>
        </w:rPr>
        <w:t>Network Country Action Plan</w:t>
      </w:r>
      <w:r w:rsidR="00D75F18" w:rsidRPr="00EE33FD">
        <w:rPr>
          <w:rFonts w:ascii="Arial" w:hAnsi="Arial" w:cs="Arial"/>
          <w:lang w:val="en-GB"/>
        </w:rPr>
        <w:t xml:space="preserve"> (</w:t>
      </w:r>
      <w:r w:rsidR="00BE6750">
        <w:rPr>
          <w:rFonts w:ascii="Arial" w:hAnsi="Arial" w:cs="Arial"/>
          <w:lang w:val="en-GB"/>
        </w:rPr>
        <w:t xml:space="preserve">Only available in </w:t>
      </w:r>
      <w:hyperlink r:id="rId68" w:history="1">
        <w:r w:rsidR="00BE6750" w:rsidRPr="00BE6750">
          <w:rPr>
            <w:rStyle w:val="Hyperlink"/>
            <w:rFonts w:ascii="Arial" w:hAnsi="Arial" w:cs="Arial"/>
            <w:lang w:val="en-GB"/>
          </w:rPr>
          <w:t>English</w:t>
        </w:r>
      </w:hyperlink>
      <w:r w:rsidR="00D75F18" w:rsidRPr="00EE33FD">
        <w:rPr>
          <w:rFonts w:ascii="Arial" w:hAnsi="Arial" w:cs="Arial"/>
          <w:lang w:val="en-GB"/>
        </w:rPr>
        <w:t>)</w:t>
      </w:r>
      <w:r w:rsidRPr="00EE33FD">
        <w:rPr>
          <w:rFonts w:ascii="Arial" w:hAnsi="Arial" w:cs="Arial"/>
          <w:lang w:val="en-GB"/>
        </w:rPr>
        <w:t xml:space="preserve">. </w:t>
      </w:r>
      <w:r w:rsidR="00843131" w:rsidRPr="00EE33FD">
        <w:rPr>
          <w:rFonts w:ascii="Arial" w:hAnsi="Arial" w:cs="Arial"/>
          <w:lang w:val="en-GB"/>
        </w:rPr>
        <w:t xml:space="preserve">Please see below relevant </w:t>
      </w:r>
      <w:r w:rsidR="00687A2F" w:rsidRPr="00EE33FD">
        <w:rPr>
          <w:rFonts w:ascii="Arial" w:hAnsi="Arial" w:cs="Arial"/>
          <w:lang w:val="en-GB"/>
        </w:rPr>
        <w:t xml:space="preserve">tools and </w:t>
      </w:r>
      <w:r w:rsidR="00843131" w:rsidRPr="00EE33FD">
        <w:rPr>
          <w:rFonts w:ascii="Arial" w:hAnsi="Arial" w:cs="Arial"/>
          <w:lang w:val="en-GB"/>
        </w:rPr>
        <w:t xml:space="preserve">documents prepared </w:t>
      </w:r>
      <w:r w:rsidR="00687A2F" w:rsidRPr="00EE33FD">
        <w:rPr>
          <w:rFonts w:ascii="Arial" w:hAnsi="Arial" w:cs="Arial"/>
          <w:lang w:val="en-GB"/>
        </w:rPr>
        <w:t>by the PSEA Network of Türkiye.</w:t>
      </w:r>
      <w:r w:rsidR="00687A2F" w:rsidRPr="27F801C5">
        <w:rPr>
          <w:rFonts w:ascii="Arial" w:hAnsi="Arial" w:cs="Arial"/>
          <w:lang w:val="en-GB"/>
        </w:rPr>
        <w:t xml:space="preserve"> </w:t>
      </w:r>
    </w:p>
    <w:p w14:paraId="7D9D1028" w14:textId="3C3D6B89" w:rsidR="007D78AA" w:rsidRPr="00465AAD" w:rsidRDefault="007D78AA" w:rsidP="006E6A7A">
      <w:pPr>
        <w:pStyle w:val="ListParagraph"/>
        <w:numPr>
          <w:ilvl w:val="0"/>
          <w:numId w:val="2"/>
        </w:numPr>
        <w:spacing w:afterLines="60" w:after="144"/>
        <w:ind w:left="714"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 xml:space="preserve">Focal Point </w:t>
      </w:r>
      <w:r w:rsidR="00465AAD">
        <w:rPr>
          <w:rStyle w:val="Hyperlink"/>
          <w:rFonts w:ascii="Arial" w:hAnsi="Arial" w:cs="Arial"/>
          <w:b/>
          <w:bCs/>
          <w:color w:val="000000" w:themeColor="text1"/>
          <w:u w:val="none"/>
          <w:lang w:val="en-GB"/>
        </w:rPr>
        <w:t xml:space="preserve">Terms of References and </w:t>
      </w:r>
      <w:r>
        <w:rPr>
          <w:rStyle w:val="Hyperlink"/>
          <w:rFonts w:ascii="Arial" w:hAnsi="Arial" w:cs="Arial"/>
          <w:b/>
          <w:bCs/>
          <w:color w:val="000000" w:themeColor="text1"/>
          <w:u w:val="none"/>
          <w:lang w:val="en-GB"/>
        </w:rPr>
        <w:t>Designation Letter</w:t>
      </w:r>
      <w:r w:rsidR="0075231C">
        <w:rPr>
          <w:rStyle w:val="Hyperlink"/>
          <w:rFonts w:ascii="Arial" w:hAnsi="Arial" w:cs="Arial"/>
          <w:b/>
          <w:bCs/>
          <w:color w:val="000000" w:themeColor="text1"/>
          <w:u w:val="none"/>
          <w:lang w:val="en-GB"/>
        </w:rPr>
        <w:t xml:space="preserve"> (</w:t>
      </w:r>
      <w:hyperlink r:id="rId69" w:history="1">
        <w:r w:rsidR="0075231C" w:rsidRPr="0075231C">
          <w:rPr>
            <w:rStyle w:val="Hyperlink"/>
            <w:rFonts w:ascii="Arial" w:hAnsi="Arial" w:cs="Arial"/>
            <w:b/>
            <w:bCs/>
            <w:lang w:val="en-GB"/>
          </w:rPr>
          <w:t>English</w:t>
        </w:r>
      </w:hyperlink>
      <w:r w:rsidR="0075231C">
        <w:rPr>
          <w:rStyle w:val="Hyperlink"/>
          <w:rFonts w:ascii="Arial" w:hAnsi="Arial" w:cs="Arial"/>
          <w:b/>
          <w:bCs/>
          <w:color w:val="000000" w:themeColor="text1"/>
          <w:u w:val="none"/>
          <w:lang w:val="en-GB"/>
        </w:rPr>
        <w:t xml:space="preserve"> and </w:t>
      </w:r>
      <w:hyperlink r:id="rId70" w:history="1">
        <w:r w:rsidR="0075231C" w:rsidRPr="001066BB">
          <w:rPr>
            <w:rStyle w:val="Hyperlink"/>
            <w:rFonts w:ascii="Arial" w:hAnsi="Arial" w:cs="Arial"/>
            <w:b/>
            <w:bCs/>
            <w:lang w:val="en-GB"/>
          </w:rPr>
          <w:t>Turkish</w:t>
        </w:r>
      </w:hyperlink>
      <w:r w:rsidR="0075231C">
        <w:rPr>
          <w:rStyle w:val="Hyperlink"/>
          <w:rFonts w:ascii="Arial" w:hAnsi="Arial" w:cs="Arial"/>
          <w:b/>
          <w:bCs/>
          <w:color w:val="000000" w:themeColor="text1"/>
          <w:u w:val="none"/>
          <w:lang w:val="en-GB"/>
        </w:rPr>
        <w:t>)</w:t>
      </w:r>
      <w:r>
        <w:rPr>
          <w:rStyle w:val="Hyperlink"/>
          <w:rFonts w:ascii="Arial" w:hAnsi="Arial" w:cs="Arial"/>
          <w:b/>
          <w:bCs/>
          <w:color w:val="000000" w:themeColor="text1"/>
          <w:u w:val="none"/>
          <w:lang w:val="en-GB"/>
        </w:rPr>
        <w:t xml:space="preserve">: </w:t>
      </w:r>
      <w:r>
        <w:rPr>
          <w:rStyle w:val="Hyperlink"/>
          <w:rFonts w:ascii="Arial" w:hAnsi="Arial" w:cs="Arial"/>
          <w:color w:val="000000" w:themeColor="text1"/>
          <w:u w:val="none"/>
          <w:lang w:val="en-GB"/>
        </w:rPr>
        <w:t>This document is a letter prepared for the signature of senior management</w:t>
      </w:r>
      <w:r w:rsidRPr="00A46E74">
        <w:rPr>
          <w:rStyle w:val="Hyperlink"/>
          <w:rFonts w:ascii="Arial" w:hAnsi="Arial" w:cs="Arial"/>
          <w:color w:val="000000" w:themeColor="text1"/>
          <w:u w:val="none"/>
          <w:lang w:val="en-GB"/>
        </w:rPr>
        <w:t>, detailing the name and role of PSEA focal points within organizations.</w:t>
      </w:r>
      <w:r>
        <w:rPr>
          <w:rStyle w:val="Hyperlink"/>
          <w:rFonts w:ascii="Arial" w:hAnsi="Arial" w:cs="Arial"/>
          <w:color w:val="000000" w:themeColor="text1"/>
          <w:u w:val="none"/>
          <w:lang w:val="en-GB"/>
        </w:rPr>
        <w:t xml:space="preserve"> </w:t>
      </w:r>
    </w:p>
    <w:p w14:paraId="3F8B82EA" w14:textId="1FFA49CE" w:rsidR="00465AAD" w:rsidRDefault="00792B08" w:rsidP="006E6A7A">
      <w:pPr>
        <w:pStyle w:val="ListParagraph"/>
        <w:numPr>
          <w:ilvl w:val="0"/>
          <w:numId w:val="2"/>
        </w:numPr>
        <w:spacing w:afterLines="60" w:after="144"/>
        <w:contextualSpacing w:val="0"/>
        <w:rPr>
          <w:rStyle w:val="Hyperlink"/>
          <w:rFonts w:ascii="Arial" w:hAnsi="Arial" w:cs="Arial"/>
          <w:b/>
          <w:bCs/>
          <w:color w:val="000000" w:themeColor="text1"/>
          <w:u w:val="none"/>
          <w:lang w:val="en-GB"/>
        </w:rPr>
      </w:pPr>
      <w:hyperlink r:id="rId71" w:history="1">
        <w:r w:rsidR="00465AAD" w:rsidRPr="00C00FB5">
          <w:rPr>
            <w:rStyle w:val="Hyperlink"/>
            <w:rFonts w:ascii="Arial" w:hAnsi="Arial" w:cs="Arial"/>
            <w:b/>
            <w:bCs/>
            <w:color w:val="000000" w:themeColor="text1"/>
            <w:u w:val="none"/>
            <w:lang w:val="en-GB"/>
          </w:rPr>
          <w:t>Focal Point Mapping</w:t>
        </w:r>
      </w:hyperlink>
      <w:r w:rsidR="005C5AED" w:rsidRPr="00C00FB5">
        <w:rPr>
          <w:rStyle w:val="Hyperlink"/>
          <w:rFonts w:ascii="Arial" w:hAnsi="Arial" w:cs="Arial"/>
          <w:b/>
          <w:bCs/>
          <w:color w:val="000000" w:themeColor="text1"/>
          <w:u w:val="none"/>
          <w:lang w:val="en-GB"/>
        </w:rPr>
        <w:t xml:space="preserve"> Mechanism</w:t>
      </w:r>
      <w:r w:rsidR="00C00FB5">
        <w:rPr>
          <w:rStyle w:val="Hyperlink"/>
          <w:rFonts w:ascii="Arial" w:hAnsi="Arial" w:cs="Arial"/>
          <w:b/>
          <w:bCs/>
          <w:color w:val="000000" w:themeColor="text1"/>
          <w:u w:val="none"/>
          <w:lang w:val="en-GB"/>
        </w:rPr>
        <w:t xml:space="preserve"> (</w:t>
      </w:r>
      <w:hyperlink r:id="rId72" w:history="1">
        <w:r w:rsidR="00C00FB5" w:rsidRPr="005975A7">
          <w:rPr>
            <w:rStyle w:val="Hyperlink"/>
            <w:rFonts w:ascii="Arial" w:hAnsi="Arial" w:cs="Arial"/>
            <w:b/>
            <w:bCs/>
          </w:rPr>
          <w:t>Activity Info tool for inputs</w:t>
        </w:r>
      </w:hyperlink>
      <w:r w:rsidR="00C00FB5" w:rsidRPr="0002699E">
        <w:rPr>
          <w:rStyle w:val="Hyperlink"/>
          <w:rFonts w:ascii="Arial" w:hAnsi="Arial" w:cs="Arial"/>
          <w:b/>
          <w:bCs/>
          <w:color w:val="000000" w:themeColor="text1"/>
          <w:u w:val="none"/>
          <w:lang w:val="en-GB"/>
        </w:rPr>
        <w:t xml:space="preserve"> &amp;</w:t>
      </w:r>
      <w:r w:rsidR="0006768C" w:rsidRPr="0002699E">
        <w:rPr>
          <w:rStyle w:val="Hyperlink"/>
          <w:rFonts w:ascii="Arial" w:hAnsi="Arial" w:cs="Arial"/>
          <w:b/>
          <w:bCs/>
          <w:color w:val="000000" w:themeColor="text1"/>
          <w:u w:val="none"/>
          <w:lang w:val="en-GB"/>
        </w:rPr>
        <w:t xml:space="preserve"> </w:t>
      </w:r>
      <w:hyperlink r:id="rId73" w:history="1">
        <w:r w:rsidR="0006768C" w:rsidRPr="005975A7">
          <w:rPr>
            <w:rStyle w:val="Hyperlink"/>
            <w:rFonts w:ascii="Arial" w:hAnsi="Arial" w:cs="Arial"/>
            <w:b/>
            <w:bCs/>
          </w:rPr>
          <w:t>PowerBI Dashboard</w:t>
        </w:r>
      </w:hyperlink>
      <w:r w:rsidR="0006768C" w:rsidRPr="00B44F87">
        <w:rPr>
          <w:rStyle w:val="Hyperlink"/>
          <w:rFonts w:ascii="Arial" w:hAnsi="Arial" w:cs="Arial"/>
          <w:b/>
          <w:bCs/>
          <w:color w:val="000000" w:themeColor="text1"/>
        </w:rPr>
        <w:t>)</w:t>
      </w:r>
      <w:r w:rsidR="00465AAD" w:rsidRPr="00494C6A">
        <w:rPr>
          <w:rStyle w:val="Hyperlink"/>
          <w:rFonts w:ascii="Arial" w:hAnsi="Arial" w:cs="Arial"/>
          <w:b/>
          <w:bCs/>
          <w:color w:val="000000" w:themeColor="text1"/>
          <w:u w:val="none"/>
          <w:lang w:val="en-GB"/>
        </w:rPr>
        <w:t xml:space="preserve">: </w:t>
      </w:r>
      <w:r w:rsidR="00465AAD" w:rsidRPr="00494C6A">
        <w:rPr>
          <w:rStyle w:val="Hyperlink"/>
          <w:rFonts w:ascii="Arial" w:hAnsi="Arial" w:cs="Arial"/>
          <w:color w:val="000000" w:themeColor="text1"/>
          <w:u w:val="none"/>
          <w:lang w:val="en-GB"/>
        </w:rPr>
        <w:t xml:space="preserve">This tool serves as a central repository for updated information related to main PSEA Focal Points (FPs) and alternative Focal Points and </w:t>
      </w:r>
      <w:r w:rsidR="00465AAD">
        <w:rPr>
          <w:rStyle w:val="Hyperlink"/>
          <w:rFonts w:ascii="Arial" w:hAnsi="Arial" w:cs="Arial"/>
          <w:color w:val="000000" w:themeColor="text1"/>
          <w:u w:val="none"/>
          <w:lang w:val="en-GB"/>
        </w:rPr>
        <w:t>collects</w:t>
      </w:r>
      <w:r w:rsidR="00465AAD" w:rsidRPr="00494C6A">
        <w:rPr>
          <w:rStyle w:val="Hyperlink"/>
          <w:rFonts w:ascii="Arial" w:hAnsi="Arial" w:cs="Arial"/>
          <w:color w:val="000000" w:themeColor="text1"/>
          <w:u w:val="none"/>
          <w:lang w:val="en-GB"/>
        </w:rPr>
        <w:t xml:space="preserve"> data on FPs’ names, contact details, organizations, provincial coverage, and, notably, information on organizations’ common reporting mechanism (if available).</w:t>
      </w:r>
      <w:r w:rsidR="00465AAD" w:rsidRPr="00494C6A">
        <w:rPr>
          <w:rStyle w:val="Hyperlink"/>
          <w:rFonts w:ascii="Arial" w:hAnsi="Arial" w:cs="Arial"/>
          <w:b/>
          <w:bCs/>
          <w:color w:val="000000" w:themeColor="text1"/>
          <w:u w:val="none"/>
          <w:lang w:val="en-GB"/>
        </w:rPr>
        <w:t xml:space="preserve"> </w:t>
      </w:r>
      <w:r w:rsidR="00465AAD" w:rsidRPr="009F6730">
        <w:rPr>
          <w:rStyle w:val="Hyperlink"/>
          <w:rFonts w:ascii="Arial" w:hAnsi="Arial" w:cs="Arial"/>
          <w:color w:val="000000" w:themeColor="text1"/>
          <w:u w:val="none"/>
          <w:lang w:val="en-GB"/>
        </w:rPr>
        <w:t>The mapping tool presents an opportunity to sort and visualize the data by province, which displays the information on FPs.</w:t>
      </w:r>
      <w:r w:rsidR="00465AAD">
        <w:rPr>
          <w:rStyle w:val="Hyperlink"/>
          <w:rFonts w:ascii="Arial" w:hAnsi="Arial" w:cs="Arial"/>
          <w:b/>
          <w:bCs/>
          <w:color w:val="000000" w:themeColor="text1"/>
          <w:u w:val="none"/>
          <w:lang w:val="en-GB"/>
        </w:rPr>
        <w:t xml:space="preserve"> </w:t>
      </w:r>
    </w:p>
    <w:p w14:paraId="6AA89681" w14:textId="3B4FBB9E" w:rsidR="005C5AED" w:rsidRPr="00902175" w:rsidRDefault="005C5AED" w:rsidP="005C5AED">
      <w:pPr>
        <w:pStyle w:val="ListParagraph"/>
        <w:numPr>
          <w:ilvl w:val="0"/>
          <w:numId w:val="2"/>
        </w:numPr>
        <w:spacing w:before="240"/>
        <w:contextualSpacing w:val="0"/>
        <w:rPr>
          <w:rStyle w:val="Hyperlink"/>
          <w:rFonts w:ascii="Arial" w:hAnsi="Arial" w:cs="Arial"/>
          <w:b/>
          <w:bCs/>
          <w:color w:val="000000" w:themeColor="text1"/>
          <w:u w:val="none"/>
        </w:rPr>
      </w:pPr>
      <w:r w:rsidRPr="00902175">
        <w:rPr>
          <w:rStyle w:val="Hyperlink"/>
          <w:rFonts w:ascii="Arial" w:hAnsi="Arial" w:cs="Arial"/>
          <w:b/>
          <w:bCs/>
          <w:color w:val="000000" w:themeColor="text1"/>
          <w:u w:val="none"/>
          <w:lang w:val="en-GB"/>
        </w:rPr>
        <w:t xml:space="preserve">SEA </w:t>
      </w:r>
      <w:r w:rsidR="00CE5C71">
        <w:rPr>
          <w:rStyle w:val="Hyperlink"/>
          <w:rFonts w:ascii="Arial" w:hAnsi="Arial" w:cs="Arial"/>
          <w:b/>
          <w:bCs/>
          <w:color w:val="000000" w:themeColor="text1"/>
          <w:u w:val="none"/>
          <w:lang w:val="en-GB"/>
        </w:rPr>
        <w:t xml:space="preserve">Allegations </w:t>
      </w:r>
      <w:r w:rsidRPr="00902175">
        <w:rPr>
          <w:rStyle w:val="Hyperlink"/>
          <w:rFonts w:ascii="Arial" w:hAnsi="Arial" w:cs="Arial"/>
          <w:b/>
          <w:bCs/>
          <w:color w:val="000000" w:themeColor="text1"/>
          <w:u w:val="none"/>
          <w:lang w:val="en-GB"/>
        </w:rPr>
        <w:t>Inter-Agency Reporting and Referral Mechanism</w:t>
      </w:r>
    </w:p>
    <w:p w14:paraId="60A2C99F" w14:textId="6EA2855A" w:rsidR="005C5AED" w:rsidRPr="009434F4" w:rsidRDefault="00E56E3E" w:rsidP="005C5AED">
      <w:pPr>
        <w:pStyle w:val="ListParagraph"/>
        <w:numPr>
          <w:ilvl w:val="0"/>
          <w:numId w:val="10"/>
        </w:numPr>
        <w:ind w:left="993" w:hanging="284"/>
        <w:rPr>
          <w:rFonts w:ascii="Arial" w:hAnsi="Arial" w:cs="Arial"/>
          <w:lang w:val="en-GB"/>
        </w:rPr>
      </w:pPr>
      <w:r w:rsidRPr="00E56E3E">
        <w:rPr>
          <w:rFonts w:ascii="Arial" w:hAnsi="Arial" w:cs="Arial"/>
          <w:b/>
          <w:bCs/>
          <w:lang w:val="en-GB"/>
        </w:rPr>
        <w:t xml:space="preserve">Allegation </w:t>
      </w:r>
      <w:r w:rsidR="00FA24DD">
        <w:rPr>
          <w:rFonts w:ascii="Arial" w:hAnsi="Arial" w:cs="Arial"/>
          <w:b/>
          <w:bCs/>
          <w:lang w:val="en-GB"/>
        </w:rPr>
        <w:t xml:space="preserve">Reporting and </w:t>
      </w:r>
      <w:r w:rsidRPr="00E56E3E">
        <w:rPr>
          <w:rFonts w:ascii="Arial" w:hAnsi="Arial" w:cs="Arial"/>
          <w:b/>
          <w:bCs/>
          <w:lang w:val="en-GB"/>
        </w:rPr>
        <w:t xml:space="preserve">Referral Form for Sexual Exploitation </w:t>
      </w:r>
      <w:r>
        <w:rPr>
          <w:rFonts w:ascii="Arial" w:hAnsi="Arial" w:cs="Arial"/>
          <w:b/>
          <w:bCs/>
          <w:lang w:val="en-GB"/>
        </w:rPr>
        <w:t>a</w:t>
      </w:r>
      <w:r w:rsidRPr="00E56E3E">
        <w:rPr>
          <w:rFonts w:ascii="Arial" w:hAnsi="Arial" w:cs="Arial"/>
          <w:b/>
          <w:bCs/>
          <w:lang w:val="en-GB"/>
        </w:rPr>
        <w:t>nd Abuse Complaints</w:t>
      </w:r>
      <w:r w:rsidR="00EB0F7C">
        <w:rPr>
          <w:rStyle w:val="Hyperlink"/>
          <w:rFonts w:ascii="Arial" w:hAnsi="Arial" w:cs="Arial"/>
          <w:b/>
          <w:bCs/>
          <w:color w:val="000000" w:themeColor="text1"/>
          <w:u w:val="none"/>
          <w:lang w:val="en-GB"/>
        </w:rPr>
        <w:t xml:space="preserve"> (</w:t>
      </w:r>
      <w:hyperlink r:id="rId74" w:history="1">
        <w:r w:rsidR="00EB0F7C" w:rsidRPr="00050769">
          <w:rPr>
            <w:rStyle w:val="Hyperlink"/>
            <w:rFonts w:ascii="Arial" w:hAnsi="Arial" w:cs="Arial"/>
            <w:b/>
            <w:bCs/>
          </w:rPr>
          <w:t>English</w:t>
        </w:r>
      </w:hyperlink>
      <w:r w:rsidR="00EB0F7C" w:rsidRPr="00EB0F7C">
        <w:rPr>
          <w:rFonts w:ascii="Arial" w:hAnsi="Arial" w:cs="Arial"/>
          <w:b/>
          <w:bCs/>
          <w:color w:val="000000" w:themeColor="text1"/>
        </w:rPr>
        <w:t xml:space="preserve"> and </w:t>
      </w:r>
      <w:hyperlink r:id="rId75" w:history="1">
        <w:r w:rsidR="00EB0F7C" w:rsidRPr="00050769">
          <w:rPr>
            <w:rStyle w:val="Hyperlink"/>
            <w:rFonts w:ascii="Arial" w:hAnsi="Arial" w:cs="Arial"/>
            <w:b/>
            <w:bCs/>
          </w:rPr>
          <w:t>Turkish</w:t>
        </w:r>
      </w:hyperlink>
      <w:r w:rsidR="00EB0F7C" w:rsidRPr="00EB0F7C">
        <w:rPr>
          <w:rFonts w:ascii="Arial" w:hAnsi="Arial" w:cs="Arial"/>
          <w:b/>
          <w:bCs/>
          <w:color w:val="000000" w:themeColor="text1"/>
        </w:rPr>
        <w:t>)</w:t>
      </w:r>
      <w:r w:rsidR="005C5AED" w:rsidRPr="00EB0F7C">
        <w:rPr>
          <w:rFonts w:ascii="Arial" w:hAnsi="Arial" w:cs="Arial"/>
          <w:b/>
          <w:bCs/>
          <w:color w:val="000000" w:themeColor="text1"/>
        </w:rPr>
        <w:t>:</w:t>
      </w:r>
      <w:r w:rsidR="005C5AED" w:rsidRPr="00EB0F7C">
        <w:rPr>
          <w:rStyle w:val="Hyperlink"/>
          <w:rFonts w:ascii="Arial" w:hAnsi="Arial" w:cs="Arial"/>
          <w:b/>
          <w:bCs/>
          <w:color w:val="000000" w:themeColor="text1"/>
          <w:u w:val="none"/>
          <w:lang w:val="en-GB"/>
        </w:rPr>
        <w:t xml:space="preserve"> </w:t>
      </w:r>
      <w:r w:rsidR="005C5AED" w:rsidRPr="009434F4">
        <w:rPr>
          <w:rStyle w:val="Hyperlink"/>
          <w:rFonts w:ascii="Arial" w:hAnsi="Arial" w:cs="Arial"/>
          <w:color w:val="000000" w:themeColor="text1"/>
          <w:u w:val="none"/>
          <w:lang w:val="en-GB"/>
        </w:rPr>
        <w:t xml:space="preserve">Due to the lack of a dedicated reporting/referral tool for SEA </w:t>
      </w:r>
      <w:r w:rsidR="002403D4">
        <w:rPr>
          <w:rStyle w:val="Hyperlink"/>
          <w:rFonts w:ascii="Arial" w:hAnsi="Arial" w:cs="Arial"/>
          <w:color w:val="000000" w:themeColor="text1"/>
          <w:u w:val="none"/>
          <w:lang w:val="en-GB"/>
        </w:rPr>
        <w:t>allegations</w:t>
      </w:r>
      <w:r w:rsidR="005C5AED" w:rsidRPr="009434F4">
        <w:rPr>
          <w:rStyle w:val="Hyperlink"/>
          <w:rFonts w:ascii="Arial" w:hAnsi="Arial" w:cs="Arial"/>
          <w:color w:val="000000" w:themeColor="text1"/>
          <w:u w:val="none"/>
          <w:lang w:val="en-GB"/>
        </w:rPr>
        <w:t xml:space="preserve">, the PSEA Network developed this tool for SEA </w:t>
      </w:r>
      <w:r w:rsidR="002403D4">
        <w:rPr>
          <w:rStyle w:val="Hyperlink"/>
          <w:rFonts w:ascii="Arial" w:hAnsi="Arial" w:cs="Arial"/>
          <w:color w:val="000000" w:themeColor="text1"/>
          <w:u w:val="none"/>
          <w:lang w:val="en-GB"/>
        </w:rPr>
        <w:t>allegations</w:t>
      </w:r>
      <w:r w:rsidR="005C5AED" w:rsidRPr="009434F4">
        <w:rPr>
          <w:rStyle w:val="Hyperlink"/>
          <w:rFonts w:ascii="Arial" w:hAnsi="Arial" w:cs="Arial"/>
          <w:color w:val="000000" w:themeColor="text1"/>
          <w:u w:val="none"/>
          <w:lang w:val="en-GB"/>
        </w:rPr>
        <w:t xml:space="preserve"> reporting and referrals. The aim of this </w:t>
      </w:r>
      <w:r w:rsidR="005C5AED" w:rsidRPr="009434F4">
        <w:rPr>
          <w:rFonts w:ascii="Arial" w:hAnsi="Arial" w:cs="Arial"/>
          <w:color w:val="000000" w:themeColor="text1"/>
          <w:lang w:val="en-GB"/>
        </w:rPr>
        <w:t>reporting and referral mechanism for SEA allegations is to facilitate timely and effective reports and referrals, as well as the provision of immediate remedial assistance to SEA s</w:t>
      </w:r>
      <w:r w:rsidR="005C5AED" w:rsidRPr="009434F4">
        <w:rPr>
          <w:rFonts w:ascii="Arial" w:hAnsi="Arial" w:cs="Arial"/>
          <w:lang w:val="en-GB"/>
        </w:rPr>
        <w:t xml:space="preserve">urvivors. </w:t>
      </w:r>
    </w:p>
    <w:p w14:paraId="601DD524" w14:textId="111FB1F5" w:rsidR="005C5AED" w:rsidRPr="009434F4" w:rsidRDefault="0075608D" w:rsidP="005C5AED">
      <w:pPr>
        <w:pStyle w:val="ListParagraph"/>
        <w:numPr>
          <w:ilvl w:val="0"/>
          <w:numId w:val="10"/>
        </w:numPr>
        <w:ind w:left="993" w:hanging="284"/>
        <w:rPr>
          <w:rFonts w:ascii="Arial" w:hAnsi="Arial" w:cs="Arial"/>
          <w:b/>
          <w:bCs/>
          <w:color w:val="000000" w:themeColor="text1"/>
          <w:lang w:val="en-GB"/>
        </w:rPr>
      </w:pPr>
      <w:r w:rsidRPr="0075608D">
        <w:rPr>
          <w:rFonts w:ascii="Arial" w:hAnsi="Arial" w:cs="Arial"/>
          <w:b/>
          <w:bCs/>
          <w:lang w:val="en-GB"/>
        </w:rPr>
        <w:t xml:space="preserve">Sample Consent Form for Reporting and Referrals of SEA Allegations </w:t>
      </w:r>
      <w:r w:rsidR="00FC789E">
        <w:rPr>
          <w:rFonts w:ascii="Arial" w:hAnsi="Arial" w:cs="Arial"/>
          <w:b/>
          <w:bCs/>
          <w:lang w:val="en-GB"/>
        </w:rPr>
        <w:t>(</w:t>
      </w:r>
      <w:hyperlink r:id="rId76" w:history="1">
        <w:r w:rsidR="00FC789E" w:rsidRPr="0023137B">
          <w:rPr>
            <w:rStyle w:val="Hyperlink"/>
            <w:rFonts w:ascii="Arial" w:hAnsi="Arial" w:cs="Arial"/>
            <w:b/>
            <w:bCs/>
            <w:lang w:val="en-GB"/>
          </w:rPr>
          <w:t>English</w:t>
        </w:r>
      </w:hyperlink>
      <w:r w:rsidR="00FC789E">
        <w:rPr>
          <w:rFonts w:ascii="Arial" w:hAnsi="Arial" w:cs="Arial"/>
          <w:b/>
          <w:bCs/>
          <w:lang w:val="en-GB"/>
        </w:rPr>
        <w:t xml:space="preserve"> and </w:t>
      </w:r>
      <w:hyperlink r:id="rId77" w:history="1">
        <w:r w:rsidR="00FC789E" w:rsidRPr="0023137B">
          <w:rPr>
            <w:rStyle w:val="Hyperlink"/>
            <w:rFonts w:ascii="Arial" w:hAnsi="Arial" w:cs="Arial"/>
            <w:b/>
            <w:bCs/>
            <w:lang w:val="en-GB"/>
          </w:rPr>
          <w:t>Turkish</w:t>
        </w:r>
      </w:hyperlink>
      <w:r w:rsidR="00FC789E">
        <w:rPr>
          <w:rFonts w:ascii="Arial" w:hAnsi="Arial" w:cs="Arial"/>
          <w:b/>
          <w:bCs/>
          <w:lang w:val="en-GB"/>
        </w:rPr>
        <w:t>)</w:t>
      </w:r>
      <w:r w:rsidR="005C5AED" w:rsidRPr="009434F4">
        <w:rPr>
          <w:rStyle w:val="Hyperlink"/>
          <w:rFonts w:ascii="Arial" w:hAnsi="Arial" w:cs="Arial"/>
          <w:b/>
          <w:bCs/>
          <w:color w:val="000000" w:themeColor="text1"/>
          <w:u w:val="none"/>
          <w:lang w:val="en-GB"/>
        </w:rPr>
        <w:t>:</w:t>
      </w:r>
      <w:r w:rsidR="005C5AED" w:rsidRPr="009434F4">
        <w:rPr>
          <w:lang w:val="en-US"/>
        </w:rPr>
        <w:t xml:space="preserve"> </w:t>
      </w:r>
      <w:r w:rsidR="005C5AED" w:rsidRPr="009434F4">
        <w:rPr>
          <w:rFonts w:ascii="Arial" w:hAnsi="Arial" w:cs="Arial"/>
          <w:color w:val="000000" w:themeColor="text1"/>
          <w:lang w:val="en-GB"/>
        </w:rPr>
        <w:t>A plain language version of the 3RP sample consent form for case referrals and transfers was developed for referrals of SEA allegations</w:t>
      </w:r>
      <w:r w:rsidR="002403D4">
        <w:rPr>
          <w:rFonts w:ascii="Arial" w:hAnsi="Arial" w:cs="Arial"/>
          <w:color w:val="000000" w:themeColor="text1"/>
          <w:lang w:val="en-GB"/>
        </w:rPr>
        <w:t xml:space="preserve"> </w:t>
      </w:r>
      <w:r w:rsidR="005C5AED" w:rsidRPr="009434F4">
        <w:rPr>
          <w:rFonts w:ascii="Arial" w:hAnsi="Arial" w:cs="Arial"/>
          <w:color w:val="000000" w:themeColor="text1"/>
          <w:lang w:val="en-GB"/>
        </w:rPr>
        <w:t xml:space="preserve">and to facilitate the exchange of information between entities (whether this be between teams within </w:t>
      </w:r>
      <w:r w:rsidR="005C5AED" w:rsidRPr="009434F4">
        <w:rPr>
          <w:rFonts w:ascii="Arial" w:hAnsi="Arial" w:cs="Arial"/>
          <w:color w:val="000000" w:themeColor="text1"/>
          <w:lang w:val="en-GB"/>
        </w:rPr>
        <w:lastRenderedPageBreak/>
        <w:t>one organization or between organizations). The consent form is entirely in line with the Turkish Law on Protection of Personal Data (No. 6698).</w:t>
      </w:r>
    </w:p>
    <w:p w14:paraId="4F0741BA" w14:textId="4F410D29" w:rsidR="005C5AED" w:rsidRPr="005C5AED" w:rsidRDefault="0075608D" w:rsidP="00673F2A">
      <w:pPr>
        <w:pStyle w:val="ListParagraph"/>
        <w:numPr>
          <w:ilvl w:val="0"/>
          <w:numId w:val="9"/>
        </w:numPr>
        <w:spacing w:before="240" w:afterLines="60" w:after="144"/>
        <w:ind w:left="993" w:hanging="284"/>
        <w:contextualSpacing w:val="0"/>
        <w:rPr>
          <w:rFonts w:ascii="Arial" w:hAnsi="Arial" w:cs="Arial"/>
          <w:b/>
          <w:bCs/>
          <w:color w:val="000000" w:themeColor="text1"/>
          <w:lang w:val="en-GB"/>
        </w:rPr>
      </w:pPr>
      <w:r w:rsidRPr="0075608D">
        <w:rPr>
          <w:rFonts w:ascii="Arial" w:hAnsi="Arial" w:cs="Arial"/>
          <w:b/>
          <w:bCs/>
          <w:lang w:val="en-GB"/>
        </w:rPr>
        <w:t xml:space="preserve">Guidance on Use of Reporting and Referral Form for SEA Allegations </w:t>
      </w:r>
      <w:r w:rsidR="00185D5D">
        <w:rPr>
          <w:rFonts w:ascii="Arial" w:hAnsi="Arial" w:cs="Arial"/>
          <w:b/>
          <w:bCs/>
          <w:lang w:val="en-GB"/>
        </w:rPr>
        <w:t>(</w:t>
      </w:r>
      <w:hyperlink r:id="rId78" w:history="1">
        <w:r w:rsidR="00185D5D" w:rsidRPr="00A75BA7">
          <w:rPr>
            <w:rStyle w:val="Hyperlink"/>
            <w:rFonts w:ascii="Arial" w:hAnsi="Arial" w:cs="Arial"/>
            <w:b/>
            <w:bCs/>
            <w:lang w:val="en-GB"/>
          </w:rPr>
          <w:t>English</w:t>
        </w:r>
      </w:hyperlink>
      <w:r w:rsidR="00185D5D">
        <w:rPr>
          <w:rFonts w:ascii="Arial" w:hAnsi="Arial" w:cs="Arial"/>
          <w:b/>
          <w:bCs/>
          <w:lang w:val="en-GB"/>
        </w:rPr>
        <w:t xml:space="preserve"> and </w:t>
      </w:r>
      <w:hyperlink r:id="rId79" w:history="1">
        <w:r w:rsidR="00185D5D" w:rsidRPr="00AE1946">
          <w:rPr>
            <w:rStyle w:val="Hyperlink"/>
            <w:rFonts w:ascii="Arial" w:hAnsi="Arial" w:cs="Arial"/>
            <w:b/>
            <w:bCs/>
            <w:lang w:val="en-GB"/>
          </w:rPr>
          <w:t>Turkish</w:t>
        </w:r>
      </w:hyperlink>
      <w:r w:rsidR="00185D5D">
        <w:rPr>
          <w:rFonts w:ascii="Arial" w:hAnsi="Arial" w:cs="Arial"/>
          <w:b/>
          <w:bCs/>
          <w:lang w:val="en-GB"/>
        </w:rPr>
        <w:t>)</w:t>
      </w:r>
      <w:r w:rsidR="005C5AED" w:rsidRPr="001838C8">
        <w:rPr>
          <w:rStyle w:val="Hyperlink"/>
          <w:rFonts w:ascii="Arial" w:hAnsi="Arial" w:cs="Arial"/>
          <w:b/>
          <w:bCs/>
          <w:color w:val="000000" w:themeColor="text1"/>
          <w:u w:val="none"/>
          <w:lang w:val="en-GB"/>
        </w:rPr>
        <w:t xml:space="preserve">: </w:t>
      </w:r>
      <w:r w:rsidR="005C5AED" w:rsidRPr="001838C8">
        <w:rPr>
          <w:rFonts w:ascii="Arial" w:hAnsi="Arial" w:cs="Arial"/>
          <w:color w:val="000000" w:themeColor="text1"/>
          <w:lang w:val="en-GB"/>
        </w:rPr>
        <w:t xml:space="preserve">The aim of this guidance note is to provide practical recommendations for staff members filling out the </w:t>
      </w:r>
      <w:r w:rsidR="00786B97">
        <w:rPr>
          <w:rFonts w:ascii="Arial" w:hAnsi="Arial" w:cs="Arial"/>
          <w:color w:val="000000" w:themeColor="text1"/>
          <w:lang w:val="en-GB"/>
        </w:rPr>
        <w:t>allegations</w:t>
      </w:r>
      <w:r w:rsidR="005C5AED" w:rsidRPr="001838C8">
        <w:rPr>
          <w:rFonts w:ascii="Arial" w:hAnsi="Arial" w:cs="Arial"/>
          <w:color w:val="000000" w:themeColor="text1"/>
          <w:lang w:val="en-GB"/>
        </w:rPr>
        <w:t xml:space="preserve"> report/referral form. </w:t>
      </w:r>
    </w:p>
    <w:p w14:paraId="2058D6CD" w14:textId="5F836071" w:rsidR="007B4CB1" w:rsidRPr="00B61BF2" w:rsidRDefault="007B4CB1" w:rsidP="006E6A7A">
      <w:pPr>
        <w:pStyle w:val="ListParagraph"/>
        <w:numPr>
          <w:ilvl w:val="0"/>
          <w:numId w:val="2"/>
        </w:numPr>
        <w:spacing w:afterLines="60" w:after="144"/>
        <w:ind w:left="714"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Sample PSEA Policy</w:t>
      </w:r>
      <w:r w:rsidR="00971383">
        <w:rPr>
          <w:rStyle w:val="Hyperlink"/>
          <w:rFonts w:ascii="Arial" w:hAnsi="Arial" w:cs="Arial"/>
          <w:b/>
          <w:bCs/>
          <w:color w:val="000000" w:themeColor="text1"/>
          <w:u w:val="none"/>
          <w:lang w:val="en-GB"/>
        </w:rPr>
        <w:t xml:space="preserve"> </w:t>
      </w:r>
      <w:r w:rsidR="00971383">
        <w:rPr>
          <w:rFonts w:ascii="Arial" w:hAnsi="Arial" w:cs="Arial"/>
          <w:b/>
          <w:bCs/>
          <w:lang w:val="en-GB"/>
        </w:rPr>
        <w:t>(</w:t>
      </w:r>
      <w:hyperlink r:id="rId80" w:history="1">
        <w:r w:rsidR="00971383" w:rsidRPr="000B0D48">
          <w:rPr>
            <w:rStyle w:val="Hyperlink"/>
            <w:rFonts w:ascii="Arial" w:hAnsi="Arial" w:cs="Arial"/>
            <w:b/>
            <w:bCs/>
            <w:lang w:val="en-GB"/>
          </w:rPr>
          <w:t>English</w:t>
        </w:r>
      </w:hyperlink>
      <w:r w:rsidR="00971383">
        <w:rPr>
          <w:rFonts w:ascii="Arial" w:hAnsi="Arial" w:cs="Arial"/>
          <w:b/>
          <w:bCs/>
          <w:lang w:val="en-GB"/>
        </w:rPr>
        <w:t xml:space="preserve"> and </w:t>
      </w:r>
      <w:hyperlink r:id="rId81" w:history="1">
        <w:r w:rsidR="00971383" w:rsidRPr="00181892">
          <w:rPr>
            <w:rStyle w:val="Hyperlink"/>
            <w:rFonts w:ascii="Arial" w:hAnsi="Arial" w:cs="Arial"/>
            <w:b/>
            <w:bCs/>
            <w:lang w:val="en-GB"/>
          </w:rPr>
          <w:t>Turkish</w:t>
        </w:r>
      </w:hyperlink>
      <w:r w:rsidR="00971383">
        <w:rPr>
          <w:rFonts w:ascii="Arial" w:hAnsi="Arial" w:cs="Arial"/>
          <w:b/>
          <w:bCs/>
          <w:lang w:val="en-GB"/>
        </w:rPr>
        <w:t>)</w:t>
      </w:r>
      <w:r>
        <w:rPr>
          <w:rStyle w:val="Hyperlink"/>
          <w:rFonts w:ascii="Arial" w:hAnsi="Arial" w:cs="Arial"/>
          <w:b/>
          <w:bCs/>
          <w:color w:val="000000" w:themeColor="text1"/>
          <w:u w:val="none"/>
          <w:lang w:val="en-GB"/>
        </w:rPr>
        <w:t xml:space="preserve">: </w:t>
      </w:r>
      <w:r w:rsidRPr="00761E6D">
        <w:rPr>
          <w:rStyle w:val="Hyperlink"/>
          <w:rFonts w:ascii="Arial" w:hAnsi="Arial" w:cs="Arial"/>
          <w:color w:val="000000" w:themeColor="text1"/>
          <w:u w:val="none"/>
          <w:lang w:val="en-GB"/>
        </w:rPr>
        <w:t>This document aims to support organisations in developing their own organisational documentation to ensure policies and systems are in place to prevent and respond to sexual exploitation</w:t>
      </w:r>
      <w:r>
        <w:rPr>
          <w:rStyle w:val="Hyperlink"/>
          <w:rFonts w:ascii="Arial" w:hAnsi="Arial" w:cs="Arial"/>
          <w:color w:val="000000" w:themeColor="text1"/>
          <w:u w:val="none"/>
          <w:lang w:val="en-GB"/>
        </w:rPr>
        <w:t xml:space="preserve"> </w:t>
      </w:r>
      <w:r w:rsidRPr="00761E6D">
        <w:rPr>
          <w:rStyle w:val="Hyperlink"/>
          <w:rFonts w:ascii="Arial" w:hAnsi="Arial" w:cs="Arial"/>
          <w:color w:val="000000" w:themeColor="text1"/>
          <w:u w:val="none"/>
          <w:lang w:val="en-GB"/>
        </w:rPr>
        <w:t>and abuse and safeguarding violations.</w:t>
      </w:r>
    </w:p>
    <w:p w14:paraId="504E0761" w14:textId="25259B52" w:rsidR="00B61BF2" w:rsidRPr="00C61F2F" w:rsidRDefault="00342931" w:rsidP="006E6A7A">
      <w:pPr>
        <w:pStyle w:val="ListParagraph"/>
        <w:numPr>
          <w:ilvl w:val="0"/>
          <w:numId w:val="2"/>
        </w:numPr>
        <w:spacing w:after="0"/>
        <w:contextualSpacing w:val="0"/>
        <w:rPr>
          <w:rFonts w:ascii="Arial" w:hAnsi="Arial" w:cs="Arial"/>
          <w:b/>
          <w:bCs/>
          <w:color w:val="000000" w:themeColor="text1"/>
          <w:lang w:val="en-GB"/>
        </w:rPr>
      </w:pPr>
      <w:r>
        <w:rPr>
          <w:rFonts w:ascii="Arial" w:hAnsi="Arial" w:cs="Arial"/>
          <w:b/>
          <w:bCs/>
        </w:rPr>
        <w:t>Community Messages</w:t>
      </w:r>
      <w:r w:rsidR="00B61BF2" w:rsidRPr="00902175">
        <w:rPr>
          <w:rFonts w:ascii="Arial" w:hAnsi="Arial" w:cs="Arial"/>
          <w:b/>
          <w:bCs/>
        </w:rPr>
        <w:t xml:space="preserve"> for Communitie</w:t>
      </w:r>
      <w:r w:rsidR="00B61BF2" w:rsidRPr="00902175">
        <w:rPr>
          <w:rStyle w:val="Hyperlink"/>
          <w:rFonts w:ascii="Arial" w:hAnsi="Arial" w:cs="Arial"/>
          <w:b/>
          <w:bCs/>
          <w:color w:val="000000" w:themeColor="text1"/>
          <w:u w:val="none"/>
          <w:lang w:val="en-GB"/>
        </w:rPr>
        <w:t>s on PSEA (</w:t>
      </w:r>
      <w:hyperlink r:id="rId82" w:history="1">
        <w:r w:rsidR="0051523F" w:rsidRPr="0019481C">
          <w:rPr>
            <w:rStyle w:val="Hyperlink"/>
            <w:rFonts w:ascii="Arial" w:hAnsi="Arial" w:cs="Arial"/>
            <w:b/>
            <w:bCs/>
            <w:lang w:val="en-GB"/>
          </w:rPr>
          <w:t>English</w:t>
        </w:r>
      </w:hyperlink>
      <w:r w:rsidR="0051523F">
        <w:rPr>
          <w:rStyle w:val="Hyperlink"/>
          <w:rFonts w:ascii="Arial" w:hAnsi="Arial" w:cs="Arial"/>
          <w:b/>
          <w:bCs/>
          <w:color w:val="000000" w:themeColor="text1"/>
          <w:u w:val="none"/>
          <w:lang w:val="en-GB"/>
        </w:rPr>
        <w:t xml:space="preserve">, </w:t>
      </w:r>
      <w:hyperlink r:id="rId83" w:history="1">
        <w:r w:rsidR="0051523F" w:rsidRPr="00BB36D0">
          <w:rPr>
            <w:rStyle w:val="Hyperlink"/>
            <w:rFonts w:ascii="Arial" w:hAnsi="Arial" w:cs="Arial"/>
            <w:b/>
            <w:bCs/>
            <w:lang w:val="en-GB"/>
          </w:rPr>
          <w:t>Turkish</w:t>
        </w:r>
      </w:hyperlink>
      <w:r w:rsidR="0051523F">
        <w:rPr>
          <w:rStyle w:val="Hyperlink"/>
          <w:rFonts w:ascii="Arial" w:hAnsi="Arial" w:cs="Arial"/>
          <w:b/>
          <w:bCs/>
          <w:color w:val="000000" w:themeColor="text1"/>
          <w:u w:val="none"/>
          <w:lang w:val="en-GB"/>
        </w:rPr>
        <w:t xml:space="preserve">, </w:t>
      </w:r>
      <w:hyperlink r:id="rId84" w:history="1">
        <w:r w:rsidR="0051523F" w:rsidRPr="000176BA">
          <w:rPr>
            <w:rStyle w:val="Hyperlink"/>
            <w:rFonts w:ascii="Arial" w:hAnsi="Arial" w:cs="Arial"/>
            <w:b/>
            <w:bCs/>
            <w:lang w:val="en-GB"/>
          </w:rPr>
          <w:t>Arabic</w:t>
        </w:r>
      </w:hyperlink>
      <w:r w:rsidR="0051523F">
        <w:rPr>
          <w:rStyle w:val="Hyperlink"/>
          <w:rFonts w:ascii="Arial" w:hAnsi="Arial" w:cs="Arial"/>
          <w:b/>
          <w:bCs/>
          <w:color w:val="000000" w:themeColor="text1"/>
          <w:u w:val="none"/>
          <w:lang w:val="en-GB"/>
        </w:rPr>
        <w:t xml:space="preserve"> and </w:t>
      </w:r>
      <w:hyperlink r:id="rId85" w:history="1">
        <w:r w:rsidR="0051523F" w:rsidRPr="002A7860">
          <w:rPr>
            <w:rStyle w:val="Hyperlink"/>
            <w:rFonts w:ascii="Arial" w:hAnsi="Arial" w:cs="Arial"/>
            <w:b/>
            <w:bCs/>
            <w:lang w:val="en-GB"/>
          </w:rPr>
          <w:t>Farsi</w:t>
        </w:r>
      </w:hyperlink>
      <w:r w:rsidR="00B61BF2" w:rsidRPr="00902175">
        <w:rPr>
          <w:rStyle w:val="Hyperlink"/>
          <w:rFonts w:ascii="Arial" w:hAnsi="Arial" w:cs="Arial"/>
          <w:b/>
          <w:bCs/>
          <w:color w:val="000000" w:themeColor="text1"/>
          <w:u w:val="none"/>
          <w:lang w:val="en-GB"/>
        </w:rPr>
        <w:t>) and Complementary Guidance</w:t>
      </w:r>
      <w:r w:rsidR="0051523F">
        <w:rPr>
          <w:rStyle w:val="Hyperlink"/>
          <w:rFonts w:ascii="Arial" w:hAnsi="Arial" w:cs="Arial"/>
          <w:b/>
          <w:bCs/>
          <w:color w:val="000000" w:themeColor="text1"/>
          <w:u w:val="none"/>
          <w:lang w:val="en-GB"/>
        </w:rPr>
        <w:t xml:space="preserve"> </w:t>
      </w:r>
      <w:r w:rsidR="0051523F" w:rsidRPr="00902175">
        <w:rPr>
          <w:rStyle w:val="Hyperlink"/>
          <w:rFonts w:ascii="Arial" w:hAnsi="Arial" w:cs="Arial"/>
          <w:b/>
          <w:bCs/>
          <w:color w:val="000000" w:themeColor="text1"/>
          <w:u w:val="none"/>
          <w:lang w:val="en-GB"/>
        </w:rPr>
        <w:t>(</w:t>
      </w:r>
      <w:hyperlink r:id="rId86" w:history="1">
        <w:r w:rsidR="0051523F" w:rsidRPr="003A3D28">
          <w:rPr>
            <w:rStyle w:val="Hyperlink"/>
            <w:rFonts w:ascii="Arial" w:hAnsi="Arial" w:cs="Arial"/>
            <w:b/>
            <w:bCs/>
            <w:lang w:val="en-GB"/>
          </w:rPr>
          <w:t>English</w:t>
        </w:r>
      </w:hyperlink>
      <w:r w:rsidR="0051523F">
        <w:rPr>
          <w:rStyle w:val="Hyperlink"/>
          <w:rFonts w:ascii="Arial" w:hAnsi="Arial" w:cs="Arial"/>
          <w:b/>
          <w:bCs/>
          <w:color w:val="000000" w:themeColor="text1"/>
          <w:u w:val="none"/>
          <w:lang w:val="en-GB"/>
        </w:rPr>
        <w:t xml:space="preserve">, </w:t>
      </w:r>
      <w:hyperlink r:id="rId87" w:history="1">
        <w:r w:rsidR="0051523F" w:rsidRPr="005675DD">
          <w:rPr>
            <w:rStyle w:val="Hyperlink"/>
            <w:rFonts w:ascii="Arial" w:hAnsi="Arial" w:cs="Arial"/>
            <w:b/>
            <w:bCs/>
            <w:lang w:val="en-GB"/>
          </w:rPr>
          <w:t>Turkish</w:t>
        </w:r>
      </w:hyperlink>
      <w:r w:rsidR="0051523F">
        <w:rPr>
          <w:rStyle w:val="Hyperlink"/>
          <w:rFonts w:ascii="Arial" w:hAnsi="Arial" w:cs="Arial"/>
          <w:b/>
          <w:bCs/>
          <w:color w:val="000000" w:themeColor="text1"/>
          <w:u w:val="none"/>
          <w:lang w:val="en-GB"/>
        </w:rPr>
        <w:t xml:space="preserve">, </w:t>
      </w:r>
      <w:hyperlink r:id="rId88" w:history="1">
        <w:r w:rsidR="0051523F" w:rsidRPr="004D0452">
          <w:rPr>
            <w:rStyle w:val="Hyperlink"/>
            <w:rFonts w:ascii="Arial" w:hAnsi="Arial" w:cs="Arial"/>
            <w:b/>
            <w:bCs/>
            <w:lang w:val="en-GB"/>
          </w:rPr>
          <w:t>Arabic</w:t>
        </w:r>
      </w:hyperlink>
      <w:r w:rsidR="0051523F">
        <w:rPr>
          <w:rStyle w:val="Hyperlink"/>
          <w:rFonts w:ascii="Arial" w:hAnsi="Arial" w:cs="Arial"/>
          <w:b/>
          <w:bCs/>
          <w:color w:val="000000" w:themeColor="text1"/>
          <w:u w:val="none"/>
          <w:lang w:val="en-GB"/>
        </w:rPr>
        <w:t xml:space="preserve"> and </w:t>
      </w:r>
      <w:hyperlink r:id="rId89" w:history="1">
        <w:r w:rsidR="0051523F" w:rsidRPr="00AD68A5">
          <w:rPr>
            <w:rStyle w:val="Hyperlink"/>
            <w:rFonts w:ascii="Arial" w:hAnsi="Arial" w:cs="Arial"/>
            <w:b/>
            <w:bCs/>
            <w:lang w:val="en-GB"/>
          </w:rPr>
          <w:t>Farsi</w:t>
        </w:r>
      </w:hyperlink>
      <w:r w:rsidR="0051523F" w:rsidRPr="00902175">
        <w:rPr>
          <w:rStyle w:val="Hyperlink"/>
          <w:rFonts w:ascii="Arial" w:hAnsi="Arial" w:cs="Arial"/>
          <w:b/>
          <w:bCs/>
          <w:color w:val="000000" w:themeColor="text1"/>
          <w:u w:val="none"/>
          <w:lang w:val="en-GB"/>
        </w:rPr>
        <w:t>)</w:t>
      </w:r>
      <w:r w:rsidR="00B61BF2">
        <w:rPr>
          <w:rStyle w:val="Hyperlink"/>
          <w:rFonts w:ascii="Arial" w:hAnsi="Arial" w:cs="Arial"/>
          <w:b/>
          <w:bCs/>
          <w:color w:val="000000" w:themeColor="text1"/>
          <w:u w:val="none"/>
          <w:lang w:val="en-GB"/>
        </w:rPr>
        <w:t>:</w:t>
      </w:r>
      <w:r w:rsidR="007D7F70">
        <w:rPr>
          <w:rStyle w:val="Hyperlink"/>
          <w:rFonts w:ascii="Arial" w:hAnsi="Arial" w:cs="Arial"/>
          <w:b/>
          <w:bCs/>
          <w:color w:val="000000" w:themeColor="text1"/>
          <w:u w:val="none"/>
          <w:lang w:val="en-GB"/>
        </w:rPr>
        <w:t xml:space="preserve"> </w:t>
      </w:r>
      <w:r w:rsidR="007D7F70" w:rsidRPr="007D7F70">
        <w:rPr>
          <w:rStyle w:val="Hyperlink"/>
          <w:rFonts w:ascii="Arial" w:hAnsi="Arial" w:cs="Arial"/>
          <w:color w:val="000000" w:themeColor="text1"/>
          <w:u w:val="none"/>
          <w:lang w:val="en-GB"/>
        </w:rPr>
        <w:t xml:space="preserve">The community messages focus on disseminating crucial information about PSEA by providing explanations of SEA-related terminology. These messages clarify the role of a humanitarian worker, </w:t>
      </w:r>
      <w:r w:rsidR="00A876E4">
        <w:rPr>
          <w:rStyle w:val="Hyperlink"/>
          <w:rFonts w:ascii="Arial" w:hAnsi="Arial" w:cs="Arial"/>
          <w:color w:val="000000" w:themeColor="text1"/>
          <w:u w:val="none"/>
          <w:lang w:val="en-GB"/>
        </w:rPr>
        <w:t>provide</w:t>
      </w:r>
      <w:r w:rsidR="007D7F70" w:rsidRPr="007D7F70">
        <w:rPr>
          <w:rStyle w:val="Hyperlink"/>
          <w:rFonts w:ascii="Arial" w:hAnsi="Arial" w:cs="Arial"/>
          <w:color w:val="000000" w:themeColor="text1"/>
          <w:u w:val="none"/>
          <w:lang w:val="en-GB"/>
        </w:rPr>
        <w:t xml:space="preserve"> definitions of sexual abuse and sexual exploitation, and </w:t>
      </w:r>
      <w:r w:rsidR="00A876E4">
        <w:rPr>
          <w:rStyle w:val="Hyperlink"/>
          <w:rFonts w:ascii="Arial" w:hAnsi="Arial" w:cs="Arial"/>
          <w:color w:val="000000" w:themeColor="text1"/>
          <w:u w:val="none"/>
          <w:lang w:val="en-GB"/>
        </w:rPr>
        <w:t xml:space="preserve">provides </w:t>
      </w:r>
      <w:r w:rsidR="007D7F70" w:rsidRPr="007D7F70">
        <w:rPr>
          <w:rStyle w:val="Hyperlink"/>
          <w:rFonts w:ascii="Arial" w:hAnsi="Arial" w:cs="Arial"/>
          <w:color w:val="000000" w:themeColor="text1"/>
          <w:u w:val="none"/>
          <w:lang w:val="en-GB"/>
        </w:rPr>
        <w:t>community</w:t>
      </w:r>
      <w:r w:rsidR="00A876E4">
        <w:rPr>
          <w:rStyle w:val="Hyperlink"/>
          <w:rFonts w:ascii="Arial" w:hAnsi="Arial" w:cs="Arial"/>
          <w:color w:val="000000" w:themeColor="text1"/>
          <w:u w:val="none"/>
          <w:lang w:val="en-GB"/>
        </w:rPr>
        <w:t xml:space="preserve"> messages related to</w:t>
      </w:r>
      <w:r w:rsidR="007D7F70" w:rsidRPr="007D7F70">
        <w:rPr>
          <w:rStyle w:val="Hyperlink"/>
          <w:rFonts w:ascii="Arial" w:hAnsi="Arial" w:cs="Arial"/>
          <w:color w:val="000000" w:themeColor="text1"/>
          <w:u w:val="none"/>
          <w:lang w:val="en-GB"/>
        </w:rPr>
        <w:t xml:space="preserve"> these terms. </w:t>
      </w:r>
      <w:r w:rsidR="00C61F2F">
        <w:rPr>
          <w:rStyle w:val="Hyperlink"/>
          <w:rFonts w:ascii="Arial" w:hAnsi="Arial" w:cs="Arial"/>
          <w:color w:val="000000" w:themeColor="text1"/>
          <w:u w:val="none"/>
          <w:lang w:val="en-GB"/>
        </w:rPr>
        <w:t>T</w:t>
      </w:r>
      <w:r w:rsidR="00A876E4">
        <w:rPr>
          <w:rStyle w:val="Hyperlink"/>
          <w:rFonts w:ascii="Arial" w:hAnsi="Arial" w:cs="Arial"/>
          <w:color w:val="000000" w:themeColor="text1"/>
          <w:u w:val="none"/>
          <w:lang w:val="en-GB"/>
        </w:rPr>
        <w:t>he document</w:t>
      </w:r>
      <w:r w:rsidR="007D7F70" w:rsidRPr="007D7F70">
        <w:rPr>
          <w:rStyle w:val="Hyperlink"/>
          <w:rFonts w:ascii="Arial" w:hAnsi="Arial" w:cs="Arial"/>
          <w:color w:val="000000" w:themeColor="text1"/>
          <w:u w:val="none"/>
          <w:lang w:val="en-GB"/>
        </w:rPr>
        <w:t xml:space="preserve"> </w:t>
      </w:r>
      <w:r w:rsidR="00C61F2F">
        <w:rPr>
          <w:rStyle w:val="Hyperlink"/>
          <w:rFonts w:ascii="Arial" w:hAnsi="Arial" w:cs="Arial"/>
          <w:color w:val="000000" w:themeColor="text1"/>
          <w:u w:val="none"/>
          <w:lang w:val="en-GB"/>
        </w:rPr>
        <w:t xml:space="preserve">also </w:t>
      </w:r>
      <w:r w:rsidR="007D7F70" w:rsidRPr="007D7F70">
        <w:rPr>
          <w:rStyle w:val="Hyperlink"/>
          <w:rFonts w:ascii="Arial" w:hAnsi="Arial" w:cs="Arial"/>
          <w:color w:val="000000" w:themeColor="text1"/>
          <w:u w:val="none"/>
          <w:lang w:val="en-GB"/>
        </w:rPr>
        <w:t>provide</w:t>
      </w:r>
      <w:r w:rsidR="00A876E4">
        <w:rPr>
          <w:rStyle w:val="Hyperlink"/>
          <w:rFonts w:ascii="Arial" w:hAnsi="Arial" w:cs="Arial"/>
          <w:color w:val="000000" w:themeColor="text1"/>
          <w:u w:val="none"/>
          <w:lang w:val="en-GB"/>
        </w:rPr>
        <w:t>s</w:t>
      </w:r>
      <w:r w:rsidR="007D7F70" w:rsidRPr="007D7F70">
        <w:rPr>
          <w:rStyle w:val="Hyperlink"/>
          <w:rFonts w:ascii="Arial" w:hAnsi="Arial" w:cs="Arial"/>
          <w:color w:val="000000" w:themeColor="text1"/>
          <w:u w:val="none"/>
          <w:lang w:val="en-GB"/>
        </w:rPr>
        <w:t xml:space="preserve"> instructions on how individuals can report </w:t>
      </w:r>
      <w:r w:rsidR="00C61F2F">
        <w:rPr>
          <w:rStyle w:val="Hyperlink"/>
          <w:rFonts w:ascii="Arial" w:hAnsi="Arial" w:cs="Arial"/>
          <w:color w:val="000000" w:themeColor="text1"/>
          <w:u w:val="none"/>
          <w:lang w:val="en-GB"/>
        </w:rPr>
        <w:t xml:space="preserve">PSEA </w:t>
      </w:r>
      <w:r w:rsidR="00944A11">
        <w:rPr>
          <w:rStyle w:val="Hyperlink"/>
          <w:rFonts w:ascii="Arial" w:hAnsi="Arial" w:cs="Arial"/>
          <w:color w:val="000000" w:themeColor="text1"/>
          <w:u w:val="none"/>
          <w:lang w:val="en-GB"/>
        </w:rPr>
        <w:t>allegations</w:t>
      </w:r>
      <w:r w:rsidR="00C61F2F">
        <w:rPr>
          <w:rStyle w:val="Hyperlink"/>
          <w:rFonts w:ascii="Arial" w:hAnsi="Arial" w:cs="Arial"/>
          <w:color w:val="000000" w:themeColor="text1"/>
          <w:u w:val="none"/>
          <w:lang w:val="en-GB"/>
        </w:rPr>
        <w:t xml:space="preserve"> and provides </w:t>
      </w:r>
      <w:r w:rsidR="00B61BF2" w:rsidRPr="00C61F2F">
        <w:rPr>
          <w:rStyle w:val="Hyperlink"/>
          <w:rFonts w:ascii="Arial" w:hAnsi="Arial" w:cs="Arial"/>
          <w:color w:val="000000" w:themeColor="text1"/>
          <w:u w:val="none"/>
          <w:lang w:val="en-GB"/>
        </w:rPr>
        <w:t xml:space="preserve">information on the PSEA reporting channels of the UN agencies. </w:t>
      </w:r>
      <w:r w:rsidR="00C61F2F">
        <w:rPr>
          <w:rStyle w:val="Hyperlink"/>
          <w:rFonts w:ascii="Arial" w:hAnsi="Arial" w:cs="Arial"/>
          <w:color w:val="000000" w:themeColor="text1"/>
          <w:u w:val="none"/>
          <w:lang w:val="en-GB"/>
        </w:rPr>
        <w:t>Additionally, t</w:t>
      </w:r>
      <w:r w:rsidR="00B61BF2" w:rsidRPr="00C61F2F">
        <w:rPr>
          <w:rStyle w:val="Hyperlink"/>
          <w:rFonts w:ascii="Arial" w:hAnsi="Arial" w:cs="Arial"/>
          <w:color w:val="000000" w:themeColor="text1"/>
          <w:u w:val="none"/>
          <w:lang w:val="en-GB"/>
        </w:rPr>
        <w:t xml:space="preserve">he complementary guidance provides information on how to disseminate these messages within communities. </w:t>
      </w:r>
    </w:p>
    <w:p w14:paraId="25C02483" w14:textId="7D7B9D78" w:rsidR="00403997" w:rsidRPr="00E7117E" w:rsidRDefault="00386432" w:rsidP="00E7117E">
      <w:pPr>
        <w:pStyle w:val="ListParagraph"/>
        <w:numPr>
          <w:ilvl w:val="0"/>
          <w:numId w:val="2"/>
        </w:numPr>
        <w:spacing w:before="240" w:afterLines="30" w:after="72"/>
        <w:contextualSpacing w:val="0"/>
        <w:rPr>
          <w:rStyle w:val="Hyperlink"/>
          <w:rFonts w:ascii="Arial" w:hAnsi="Arial" w:cs="Arial"/>
          <w:b/>
          <w:bCs/>
          <w:color w:val="000000" w:themeColor="text1"/>
          <w:u w:val="none"/>
        </w:rPr>
      </w:pPr>
      <w:r>
        <w:rPr>
          <w:rStyle w:val="Hyperlink"/>
          <w:rFonts w:ascii="Arial" w:hAnsi="Arial" w:cs="Arial"/>
          <w:b/>
          <w:bCs/>
          <w:color w:val="000000" w:themeColor="text1"/>
          <w:u w:val="none"/>
        </w:rPr>
        <w:t xml:space="preserve">PSEA Online Materials for </w:t>
      </w:r>
      <w:r w:rsidRPr="00D81861">
        <w:rPr>
          <w:rStyle w:val="Hyperlink"/>
          <w:rFonts w:ascii="Arial" w:hAnsi="Arial" w:cs="Arial"/>
          <w:b/>
          <w:bCs/>
          <w:color w:val="000000" w:themeColor="text1"/>
          <w:u w:val="none"/>
        </w:rPr>
        <w:t>UN Partner Organizations</w:t>
      </w:r>
      <w:r w:rsidR="005F02F9" w:rsidRPr="00D81861">
        <w:rPr>
          <w:rStyle w:val="Hyperlink"/>
          <w:rFonts w:ascii="Arial" w:hAnsi="Arial" w:cs="Arial"/>
          <w:b/>
          <w:bCs/>
          <w:color w:val="000000" w:themeColor="text1"/>
          <w:u w:val="none"/>
        </w:rPr>
        <w:t xml:space="preserve"> </w:t>
      </w:r>
      <w:r w:rsidR="005F02F9" w:rsidRPr="00D81861">
        <w:rPr>
          <w:rFonts w:ascii="Arial" w:hAnsi="Arial" w:cs="Arial"/>
          <w:b/>
          <w:bCs/>
          <w:lang w:val="en-GB"/>
        </w:rPr>
        <w:t>(Still in progress, will be updated once completed)</w:t>
      </w:r>
      <w:r w:rsidRPr="00D81861">
        <w:rPr>
          <w:rStyle w:val="Hyperlink"/>
          <w:rFonts w:ascii="Arial" w:hAnsi="Arial" w:cs="Arial"/>
          <w:b/>
          <w:bCs/>
          <w:color w:val="000000" w:themeColor="text1"/>
          <w:u w:val="none"/>
        </w:rPr>
        <w:t xml:space="preserve">: </w:t>
      </w:r>
      <w:r w:rsidR="006A3F13" w:rsidRPr="00D81861">
        <w:t xml:space="preserve"> </w:t>
      </w:r>
      <w:r w:rsidR="006A3F13" w:rsidRPr="00D81861">
        <w:rPr>
          <w:rStyle w:val="Hyperlink"/>
          <w:rFonts w:ascii="Arial" w:hAnsi="Arial" w:cs="Arial"/>
          <w:color w:val="000000" w:themeColor="text1"/>
          <w:u w:val="none"/>
        </w:rPr>
        <w:t>This document is a compilation of critical PSEA trainings</w:t>
      </w:r>
      <w:r w:rsidR="00B81A29" w:rsidRPr="00D81861">
        <w:rPr>
          <w:rStyle w:val="Hyperlink"/>
          <w:rFonts w:ascii="Arial" w:hAnsi="Arial" w:cs="Arial"/>
          <w:color w:val="000000" w:themeColor="text1"/>
          <w:u w:val="none"/>
        </w:rPr>
        <w:t xml:space="preserve"> of </w:t>
      </w:r>
      <w:r w:rsidR="00C03DCF" w:rsidRPr="00D81861">
        <w:rPr>
          <w:rStyle w:val="Hyperlink"/>
          <w:rFonts w:ascii="Arial" w:hAnsi="Arial" w:cs="Arial"/>
          <w:color w:val="000000" w:themeColor="text1"/>
          <w:u w:val="none"/>
        </w:rPr>
        <w:t>UN agencies</w:t>
      </w:r>
      <w:r w:rsidR="00F864EC" w:rsidRPr="00D81861">
        <w:rPr>
          <w:rStyle w:val="Hyperlink"/>
          <w:rFonts w:ascii="Arial" w:hAnsi="Arial" w:cs="Arial"/>
          <w:color w:val="000000" w:themeColor="text1"/>
          <w:u w:val="none"/>
        </w:rPr>
        <w:t>, I/NGOs</w:t>
      </w:r>
      <w:r w:rsidR="00F864EC" w:rsidRPr="00D81861">
        <w:t xml:space="preserve"> </w:t>
      </w:r>
      <w:r w:rsidR="00AB6CA3" w:rsidRPr="00D81861">
        <w:t xml:space="preserve">and </w:t>
      </w:r>
      <w:r w:rsidR="00F864EC" w:rsidRPr="00D81861">
        <w:rPr>
          <w:rStyle w:val="Hyperlink"/>
          <w:rFonts w:ascii="Arial" w:hAnsi="Arial" w:cs="Arial"/>
          <w:color w:val="000000" w:themeColor="text1"/>
          <w:u w:val="none"/>
        </w:rPr>
        <w:t>international platforms</w:t>
      </w:r>
      <w:r w:rsidR="00F864EC" w:rsidRPr="00F864EC">
        <w:rPr>
          <w:rStyle w:val="Hyperlink"/>
          <w:rFonts w:ascii="Arial" w:hAnsi="Arial" w:cs="Arial"/>
          <w:color w:val="000000" w:themeColor="text1"/>
          <w:u w:val="none"/>
        </w:rPr>
        <w:t xml:space="preserve"> </w:t>
      </w:r>
      <w:r w:rsidR="00AB6CA3">
        <w:rPr>
          <w:rStyle w:val="Hyperlink"/>
          <w:rFonts w:ascii="Arial" w:hAnsi="Arial" w:cs="Arial"/>
          <w:color w:val="000000" w:themeColor="text1"/>
          <w:u w:val="none"/>
        </w:rPr>
        <w:t>(</w:t>
      </w:r>
      <w:r w:rsidR="00F864EC" w:rsidRPr="00F864EC">
        <w:rPr>
          <w:rStyle w:val="Hyperlink"/>
          <w:rFonts w:ascii="Arial" w:hAnsi="Arial" w:cs="Arial"/>
          <w:color w:val="000000" w:themeColor="text1"/>
          <w:u w:val="none"/>
        </w:rPr>
        <w:t>including IASC</w:t>
      </w:r>
      <w:r w:rsidR="00AB6CA3">
        <w:rPr>
          <w:rStyle w:val="Hyperlink"/>
          <w:rFonts w:ascii="Arial" w:hAnsi="Arial" w:cs="Arial"/>
          <w:color w:val="000000" w:themeColor="text1"/>
          <w:u w:val="none"/>
        </w:rPr>
        <w:t xml:space="preserve"> &amp; </w:t>
      </w:r>
      <w:r w:rsidR="00F864EC" w:rsidRPr="00F864EC">
        <w:rPr>
          <w:rStyle w:val="Hyperlink"/>
          <w:rFonts w:ascii="Arial" w:hAnsi="Arial" w:cs="Arial"/>
          <w:color w:val="000000" w:themeColor="text1"/>
          <w:u w:val="none"/>
        </w:rPr>
        <w:t>CHS</w:t>
      </w:r>
      <w:r w:rsidR="00AB6CA3">
        <w:rPr>
          <w:rStyle w:val="Hyperlink"/>
          <w:rFonts w:ascii="Arial" w:hAnsi="Arial" w:cs="Arial"/>
          <w:color w:val="000000" w:themeColor="text1"/>
          <w:u w:val="none"/>
        </w:rPr>
        <w:t xml:space="preserve">), </w:t>
      </w:r>
      <w:r w:rsidR="00690F4F">
        <w:rPr>
          <w:rStyle w:val="Hyperlink"/>
          <w:rFonts w:ascii="Arial" w:hAnsi="Arial" w:cs="Arial"/>
          <w:color w:val="000000" w:themeColor="text1"/>
          <w:u w:val="none"/>
        </w:rPr>
        <w:t>important resources and glossary related to PSEA</w:t>
      </w:r>
      <w:r w:rsidR="00690F4F" w:rsidRPr="00C63C73">
        <w:rPr>
          <w:rStyle w:val="Hyperlink"/>
          <w:rFonts w:ascii="Arial" w:hAnsi="Arial" w:cs="Arial"/>
          <w:color w:val="000000" w:themeColor="text1"/>
          <w:u w:val="none"/>
        </w:rPr>
        <w:t xml:space="preserve">. </w:t>
      </w:r>
      <w:r w:rsidR="00403997" w:rsidRPr="00E7117E">
        <w:rPr>
          <w:rStyle w:val="Hyperlink"/>
          <w:b/>
          <w:bCs/>
          <w:color w:val="0071BB"/>
          <w:sz w:val="24"/>
          <w:szCs w:val="24"/>
          <w:u w:val="none"/>
          <w:lang w:val="en-GB"/>
        </w:rPr>
        <w:br w:type="page"/>
      </w:r>
    </w:p>
    <w:p w14:paraId="159D9CCC" w14:textId="055840F2" w:rsidR="009A661C" w:rsidRDefault="009A661C" w:rsidP="00847500">
      <w:pPr>
        <w:pStyle w:val="Heading1"/>
        <w:ind w:hanging="284"/>
        <w:jc w:val="left"/>
        <w:rPr>
          <w:rStyle w:val="Hyperlink"/>
          <w:b/>
          <w:bCs/>
          <w:color w:val="0071BB"/>
          <w:sz w:val="24"/>
          <w:szCs w:val="24"/>
          <w:u w:val="none"/>
          <w:lang w:val="en-GB"/>
        </w:rPr>
      </w:pPr>
      <w:bookmarkStart w:id="13" w:name="_Toc201673116"/>
      <w:bookmarkStart w:id="14" w:name="ADITT"/>
      <w:r w:rsidRPr="009A661C">
        <w:rPr>
          <w:rStyle w:val="Hyperlink"/>
          <w:b/>
          <w:bCs/>
          <w:color w:val="0071BB"/>
          <w:sz w:val="24"/>
          <w:szCs w:val="24"/>
          <w:u w:val="none"/>
          <w:lang w:val="en-GB"/>
        </w:rPr>
        <w:lastRenderedPageBreak/>
        <w:t>Ageing and Disability Inclusion Task Team (ADITT)</w:t>
      </w:r>
      <w:bookmarkEnd w:id="13"/>
      <w:r w:rsidRPr="009A661C">
        <w:rPr>
          <w:rStyle w:val="Hyperlink"/>
          <w:b/>
          <w:bCs/>
          <w:color w:val="0071BB"/>
          <w:sz w:val="24"/>
          <w:szCs w:val="24"/>
          <w:u w:val="none"/>
          <w:lang w:val="en-GB"/>
        </w:rPr>
        <w:t xml:space="preserve"> </w:t>
      </w:r>
    </w:p>
    <w:bookmarkEnd w:id="14"/>
    <w:p w14:paraId="13D6A8E1" w14:textId="160AEB1B" w:rsidR="00B56846" w:rsidRDefault="00403796" w:rsidP="00D3427B">
      <w:pPr>
        <w:rPr>
          <w:rFonts w:ascii="Arial" w:eastAsia="Arial" w:hAnsi="Arial" w:cs="Arial"/>
          <w:lang w:val="en-GB"/>
        </w:rPr>
      </w:pPr>
      <w:r w:rsidRPr="00403796">
        <w:rPr>
          <w:rFonts w:ascii="Arial" w:eastAsia="Arial" w:hAnsi="Arial" w:cs="Arial"/>
          <w:lang w:val="en-GB"/>
        </w:rPr>
        <w:t xml:space="preserve">The National Protection Working Group </w:t>
      </w:r>
      <w:r w:rsidR="00914535">
        <w:rPr>
          <w:rFonts w:ascii="Arial" w:eastAsia="Arial" w:hAnsi="Arial" w:cs="Arial"/>
          <w:lang w:val="en-GB"/>
        </w:rPr>
        <w:t>organized a</w:t>
      </w:r>
      <w:r w:rsidRPr="00403796">
        <w:rPr>
          <w:rFonts w:ascii="Arial" w:eastAsia="Arial" w:hAnsi="Arial" w:cs="Arial"/>
          <w:lang w:val="en-GB"/>
        </w:rPr>
        <w:t xml:space="preserve"> thematic meeting in </w:t>
      </w:r>
      <w:r w:rsidR="00072071">
        <w:rPr>
          <w:rFonts w:ascii="Arial" w:eastAsia="Arial" w:hAnsi="Arial" w:cs="Arial"/>
          <w:lang w:val="en-GB"/>
        </w:rPr>
        <w:t>November</w:t>
      </w:r>
      <w:r w:rsidRPr="00403796">
        <w:rPr>
          <w:rFonts w:ascii="Arial" w:eastAsia="Arial" w:hAnsi="Arial" w:cs="Arial"/>
          <w:lang w:val="en-GB"/>
        </w:rPr>
        <w:t xml:space="preserve"> 202</w:t>
      </w:r>
      <w:r w:rsidR="00072071">
        <w:rPr>
          <w:rFonts w:ascii="Arial" w:eastAsia="Arial" w:hAnsi="Arial" w:cs="Arial"/>
          <w:lang w:val="en-GB"/>
        </w:rPr>
        <w:t>0</w:t>
      </w:r>
      <w:r w:rsidR="00207926">
        <w:rPr>
          <w:rFonts w:ascii="Arial" w:eastAsia="Arial" w:hAnsi="Arial" w:cs="Arial"/>
          <w:lang w:val="en-GB"/>
        </w:rPr>
        <w:t>,</w:t>
      </w:r>
      <w:r w:rsidRPr="00403796">
        <w:rPr>
          <w:rFonts w:ascii="Arial" w:eastAsia="Arial" w:hAnsi="Arial" w:cs="Arial"/>
          <w:lang w:val="en-GB"/>
        </w:rPr>
        <w:t xml:space="preserve"> </w:t>
      </w:r>
      <w:r w:rsidR="007B26C6">
        <w:rPr>
          <w:rFonts w:ascii="Arial" w:eastAsia="Arial" w:hAnsi="Arial" w:cs="Arial"/>
          <w:lang w:val="en-GB"/>
        </w:rPr>
        <w:t>focusing</w:t>
      </w:r>
      <w:r w:rsidRPr="00403796">
        <w:rPr>
          <w:rFonts w:ascii="Arial" w:eastAsia="Arial" w:hAnsi="Arial" w:cs="Arial"/>
          <w:lang w:val="en-GB"/>
        </w:rPr>
        <w:t xml:space="preserve"> on barriers </w:t>
      </w:r>
      <w:r w:rsidR="00F31002">
        <w:rPr>
          <w:rFonts w:ascii="Arial" w:eastAsia="Arial" w:hAnsi="Arial" w:cs="Arial"/>
          <w:lang w:val="en-GB"/>
        </w:rPr>
        <w:t>faced</w:t>
      </w:r>
      <w:r w:rsidRPr="00403796">
        <w:rPr>
          <w:rFonts w:ascii="Arial" w:eastAsia="Arial" w:hAnsi="Arial" w:cs="Arial"/>
          <w:lang w:val="en-GB"/>
        </w:rPr>
        <w:t xml:space="preserve"> by refugees with disabilities in </w:t>
      </w:r>
      <w:r w:rsidR="007B26C6">
        <w:rPr>
          <w:rFonts w:ascii="Arial" w:eastAsia="Arial" w:hAnsi="Arial" w:cs="Arial"/>
          <w:lang w:val="en-GB"/>
        </w:rPr>
        <w:t>Türkiye</w:t>
      </w:r>
      <w:r w:rsidRPr="00403796">
        <w:rPr>
          <w:rFonts w:ascii="Arial" w:eastAsia="Arial" w:hAnsi="Arial" w:cs="Arial"/>
          <w:lang w:val="en-GB"/>
        </w:rPr>
        <w:t>.</w:t>
      </w:r>
      <w:r w:rsidR="00984543">
        <w:rPr>
          <w:rFonts w:ascii="Arial" w:eastAsia="Arial" w:hAnsi="Arial" w:cs="Arial"/>
          <w:lang w:val="en-GB"/>
        </w:rPr>
        <w:t xml:space="preserve"> </w:t>
      </w:r>
      <w:r w:rsidR="00D947EF" w:rsidRPr="00EC7476">
        <w:rPr>
          <w:rFonts w:ascii="Arial" w:hAnsi="Arial" w:cs="Arial"/>
          <w:color w:val="374151"/>
        </w:rPr>
        <w:t xml:space="preserve">Following discussions and consultations with sector partners, </w:t>
      </w:r>
      <w:r w:rsidR="00E74227">
        <w:rPr>
          <w:rFonts w:ascii="Arial" w:eastAsia="Arial" w:hAnsi="Arial" w:cs="Arial"/>
          <w:lang w:val="en-GB"/>
        </w:rPr>
        <w:t>establishment of</w:t>
      </w:r>
      <w:r w:rsidR="000778AE">
        <w:rPr>
          <w:rFonts w:ascii="Arial" w:eastAsia="Arial" w:hAnsi="Arial" w:cs="Arial"/>
          <w:lang w:val="en-GB"/>
        </w:rPr>
        <w:t xml:space="preserve"> a </w:t>
      </w:r>
      <w:r w:rsidR="00C7355C" w:rsidRPr="00C7355C">
        <w:rPr>
          <w:rFonts w:ascii="Arial" w:eastAsia="Arial" w:hAnsi="Arial" w:cs="Arial"/>
          <w:lang w:val="en-GB"/>
        </w:rPr>
        <w:t>dedicated technical Task Force under the 3RP coordination structure on persons with disabilities (i.e. access and inclusion)</w:t>
      </w:r>
      <w:r w:rsidR="00E74227">
        <w:rPr>
          <w:rFonts w:ascii="Arial" w:eastAsia="Arial" w:hAnsi="Arial" w:cs="Arial"/>
          <w:lang w:val="en-GB"/>
        </w:rPr>
        <w:t xml:space="preserve"> was recommended. </w:t>
      </w:r>
      <w:r w:rsidR="00EC7476" w:rsidRPr="00EC7476">
        <w:rPr>
          <w:rFonts w:ascii="Arial" w:eastAsia="Arial" w:hAnsi="Arial" w:cs="Arial"/>
          <w:lang w:val="en-GB"/>
        </w:rPr>
        <w:t>This led to the establishment of the Disability Inclusion Task Team.</w:t>
      </w:r>
      <w:r w:rsidR="00EC7476">
        <w:rPr>
          <w:rFonts w:ascii="Arial" w:eastAsia="Arial" w:hAnsi="Arial" w:cs="Arial"/>
          <w:lang w:val="en-GB"/>
        </w:rPr>
        <w:t xml:space="preserve"> </w:t>
      </w:r>
      <w:r w:rsidR="00CF0672">
        <w:rPr>
          <w:rFonts w:ascii="Arial" w:eastAsia="Arial" w:hAnsi="Arial" w:cs="Arial"/>
          <w:lang w:val="en-GB"/>
        </w:rPr>
        <w:t>In 2023, the</w:t>
      </w:r>
      <w:r w:rsidR="005E43A1">
        <w:rPr>
          <w:rFonts w:ascii="Arial" w:eastAsia="Arial" w:hAnsi="Arial" w:cs="Arial"/>
          <w:lang w:val="en-GB"/>
        </w:rPr>
        <w:t xml:space="preserve"> </w:t>
      </w:r>
      <w:r w:rsidR="005E43A1" w:rsidRPr="005E43A1">
        <w:rPr>
          <w:rFonts w:ascii="Arial" w:eastAsia="Arial" w:hAnsi="Arial" w:cs="Arial"/>
          <w:lang w:val="en-GB"/>
        </w:rPr>
        <w:t>Disability Inclusion Task Team</w:t>
      </w:r>
      <w:r w:rsidR="00E439D2">
        <w:rPr>
          <w:rFonts w:ascii="Arial" w:eastAsia="Arial" w:hAnsi="Arial" w:cs="Arial"/>
          <w:lang w:val="en-GB"/>
        </w:rPr>
        <w:t xml:space="preserve"> </w:t>
      </w:r>
      <w:r w:rsidR="00CF0672">
        <w:rPr>
          <w:rFonts w:ascii="Arial" w:eastAsia="Arial" w:hAnsi="Arial" w:cs="Arial"/>
          <w:lang w:val="en-GB"/>
        </w:rPr>
        <w:t xml:space="preserve">expanded its scope to include older persons and </w:t>
      </w:r>
      <w:r w:rsidR="005E43A1">
        <w:rPr>
          <w:rFonts w:ascii="Arial" w:eastAsia="Arial" w:hAnsi="Arial" w:cs="Arial"/>
          <w:lang w:val="en-GB"/>
        </w:rPr>
        <w:t xml:space="preserve">changed </w:t>
      </w:r>
      <w:r w:rsidR="00E439D2">
        <w:rPr>
          <w:rFonts w:ascii="Arial" w:eastAsia="Arial" w:hAnsi="Arial" w:cs="Arial"/>
          <w:lang w:val="en-GB"/>
        </w:rPr>
        <w:t xml:space="preserve">its name </w:t>
      </w:r>
      <w:r w:rsidR="00CF0672">
        <w:rPr>
          <w:rFonts w:ascii="Arial" w:eastAsia="Arial" w:hAnsi="Arial" w:cs="Arial"/>
          <w:lang w:val="en-GB"/>
        </w:rPr>
        <w:t>to</w:t>
      </w:r>
      <w:r w:rsidR="005E43A1">
        <w:rPr>
          <w:rFonts w:ascii="Arial" w:eastAsia="Arial" w:hAnsi="Arial" w:cs="Arial"/>
          <w:lang w:val="en-GB"/>
        </w:rPr>
        <w:t xml:space="preserve"> </w:t>
      </w:r>
      <w:r w:rsidR="005E43A1" w:rsidRPr="005E43A1">
        <w:rPr>
          <w:rFonts w:ascii="Arial" w:eastAsia="Arial" w:hAnsi="Arial" w:cs="Arial"/>
          <w:lang w:val="en-GB"/>
        </w:rPr>
        <w:t>Ageing and Disability Inclusion Task Team (ADITT)</w:t>
      </w:r>
      <w:r w:rsidR="00CF0672">
        <w:rPr>
          <w:rFonts w:ascii="Arial" w:eastAsia="Arial" w:hAnsi="Arial" w:cs="Arial"/>
          <w:lang w:val="en-GB"/>
        </w:rPr>
        <w:t>.</w:t>
      </w:r>
      <w:r w:rsidR="00CF0672" w:rsidRPr="005E43A1" w:rsidDel="00CF0672">
        <w:rPr>
          <w:rFonts w:ascii="Arial" w:eastAsia="Arial" w:hAnsi="Arial" w:cs="Arial"/>
          <w:lang w:val="en-GB"/>
        </w:rPr>
        <w:t xml:space="preserve"> </w:t>
      </w:r>
      <w:r w:rsidR="00232C30" w:rsidRPr="00857569">
        <w:rPr>
          <w:rFonts w:ascii="Arial" w:eastAsia="Arial" w:hAnsi="Arial" w:cs="Arial"/>
          <w:lang w:val="en-GB"/>
        </w:rPr>
        <w:t xml:space="preserve">Recognizing the exclusion and vulnerabilities that persons with disabilities </w:t>
      </w:r>
      <w:r w:rsidR="00AB0966">
        <w:rPr>
          <w:rFonts w:ascii="Arial" w:eastAsia="Arial" w:hAnsi="Arial" w:cs="Arial"/>
          <w:lang w:val="en-GB"/>
        </w:rPr>
        <w:t xml:space="preserve">and older persons </w:t>
      </w:r>
      <w:r w:rsidR="00232C30" w:rsidRPr="00857569">
        <w:rPr>
          <w:rFonts w:ascii="Arial" w:eastAsia="Arial" w:hAnsi="Arial" w:cs="Arial"/>
          <w:lang w:val="en-GB"/>
        </w:rPr>
        <w:t xml:space="preserve">experience, the </w:t>
      </w:r>
      <w:r w:rsidR="00B56846">
        <w:rPr>
          <w:rFonts w:ascii="Arial" w:eastAsia="Arial" w:hAnsi="Arial" w:cs="Arial"/>
          <w:lang w:val="en-GB"/>
        </w:rPr>
        <w:t>A</w:t>
      </w:r>
      <w:r w:rsidR="00232C30" w:rsidRPr="00857569">
        <w:rPr>
          <w:rFonts w:ascii="Arial" w:eastAsia="Arial" w:hAnsi="Arial" w:cs="Arial"/>
          <w:lang w:val="en-GB"/>
        </w:rPr>
        <w:t xml:space="preserve">DITT aims to </w:t>
      </w:r>
      <w:r w:rsidR="009C7101">
        <w:rPr>
          <w:rFonts w:ascii="Arial" w:eastAsia="Arial" w:hAnsi="Arial" w:cs="Arial"/>
          <w:lang w:val="en-GB"/>
        </w:rPr>
        <w:t>serve</w:t>
      </w:r>
      <w:r w:rsidR="00547E40">
        <w:rPr>
          <w:rFonts w:ascii="Arial" w:eastAsia="Arial" w:hAnsi="Arial" w:cs="Arial"/>
          <w:lang w:val="en-GB"/>
        </w:rPr>
        <w:t xml:space="preserve"> as a resource </w:t>
      </w:r>
      <w:r w:rsidR="00882DC9" w:rsidRPr="00882DC9">
        <w:rPr>
          <w:rFonts w:ascii="Arial" w:eastAsia="Arial" w:hAnsi="Arial" w:cs="Arial"/>
          <w:lang w:val="en-GB"/>
        </w:rPr>
        <w:t xml:space="preserve">to the different coordination mechanisms and stakeholders to better mainstream the inclusion of persons with disabilities and older persons </w:t>
      </w:r>
      <w:r w:rsidR="00B8620A">
        <w:rPr>
          <w:rFonts w:ascii="Arial" w:eastAsia="Arial" w:hAnsi="Arial" w:cs="Arial"/>
          <w:lang w:val="en-GB"/>
        </w:rPr>
        <w:t>across</w:t>
      </w:r>
      <w:r w:rsidR="00882DC9" w:rsidRPr="00882DC9">
        <w:rPr>
          <w:rFonts w:ascii="Arial" w:eastAsia="Arial" w:hAnsi="Arial" w:cs="Arial"/>
          <w:lang w:val="en-GB"/>
        </w:rPr>
        <w:t xml:space="preserve"> different humanitarian and development programming</w:t>
      </w:r>
      <w:r w:rsidR="00232C30" w:rsidRPr="00857569">
        <w:rPr>
          <w:rFonts w:ascii="Arial" w:eastAsia="Arial" w:hAnsi="Arial" w:cs="Arial"/>
          <w:lang w:val="en-GB"/>
        </w:rPr>
        <w:t xml:space="preserve">. </w:t>
      </w:r>
    </w:p>
    <w:p w14:paraId="025F58BD" w14:textId="1FB5DB28" w:rsidR="00577C19" w:rsidRPr="00762F75" w:rsidRDefault="00232C30" w:rsidP="00D3427B">
      <w:pPr>
        <w:rPr>
          <w:rFonts w:ascii="Arial" w:eastAsia="Arial" w:hAnsi="Arial" w:cs="Arial"/>
          <w:lang w:val="en-GB"/>
        </w:rPr>
      </w:pPr>
      <w:r w:rsidRPr="00857569">
        <w:rPr>
          <w:rFonts w:ascii="Arial" w:eastAsia="Arial" w:hAnsi="Arial" w:cs="Arial"/>
          <w:lang w:val="en-GB"/>
        </w:rPr>
        <w:t xml:space="preserve">The </w:t>
      </w:r>
      <w:r w:rsidR="00784FDF">
        <w:rPr>
          <w:rFonts w:ascii="Arial" w:eastAsia="Arial" w:hAnsi="Arial" w:cs="Arial"/>
          <w:lang w:val="en-GB"/>
        </w:rPr>
        <w:t>A</w:t>
      </w:r>
      <w:r w:rsidRPr="00857569">
        <w:rPr>
          <w:rFonts w:ascii="Arial" w:eastAsia="Arial" w:hAnsi="Arial" w:cs="Arial"/>
          <w:lang w:val="en-GB"/>
        </w:rPr>
        <w:t xml:space="preserve">DITT is a national Task Team of </w:t>
      </w:r>
      <w:r w:rsidR="004B7F05" w:rsidRPr="00857569">
        <w:rPr>
          <w:rFonts w:ascii="Arial" w:eastAsia="Arial" w:hAnsi="Arial" w:cs="Arial"/>
          <w:lang w:val="en-GB"/>
        </w:rPr>
        <w:t xml:space="preserve">an </w:t>
      </w:r>
      <w:r w:rsidRPr="00857569">
        <w:rPr>
          <w:rFonts w:ascii="Arial" w:eastAsia="Arial" w:hAnsi="Arial" w:cs="Arial"/>
          <w:lang w:val="en-GB"/>
        </w:rPr>
        <w:t xml:space="preserve">inter-sectoral nature that works in coordination with relevant organizations, working groups, public institutions and local authorities to </w:t>
      </w:r>
      <w:r w:rsidR="00B3127B">
        <w:rPr>
          <w:rFonts w:ascii="Arial" w:eastAsia="Arial" w:hAnsi="Arial" w:cs="Arial"/>
          <w:lang w:val="en-GB"/>
        </w:rPr>
        <w:t xml:space="preserve">coordinate and harmonize </w:t>
      </w:r>
      <w:r w:rsidR="0083749D" w:rsidRPr="0083749D">
        <w:rPr>
          <w:rFonts w:ascii="Arial" w:eastAsia="Arial" w:hAnsi="Arial" w:cs="Arial"/>
          <w:lang w:val="en-GB"/>
        </w:rPr>
        <w:t>ageing and disability inclusion efforts at humanitarian and development levels</w:t>
      </w:r>
      <w:r w:rsidR="0083749D">
        <w:rPr>
          <w:rFonts w:ascii="Arial" w:eastAsia="Arial" w:hAnsi="Arial" w:cs="Arial"/>
          <w:lang w:val="en-GB"/>
        </w:rPr>
        <w:t xml:space="preserve">, </w:t>
      </w:r>
      <w:r w:rsidR="00621981">
        <w:rPr>
          <w:rFonts w:ascii="Arial" w:eastAsia="Arial" w:hAnsi="Arial" w:cs="Arial"/>
          <w:lang w:val="en-GB"/>
        </w:rPr>
        <w:t>undertake a</w:t>
      </w:r>
      <w:r w:rsidR="00FB5AE9">
        <w:rPr>
          <w:rFonts w:ascii="Arial" w:eastAsia="Arial" w:hAnsi="Arial" w:cs="Arial"/>
          <w:lang w:val="en-GB"/>
        </w:rPr>
        <w:t xml:space="preserve">dvocacy efforts, </w:t>
      </w:r>
      <w:r w:rsidR="002324BA">
        <w:rPr>
          <w:rFonts w:ascii="Arial" w:eastAsia="Arial" w:hAnsi="Arial" w:cs="Arial"/>
          <w:lang w:val="en-GB"/>
        </w:rPr>
        <w:t>mainstream ageing and disability inclusion matters</w:t>
      </w:r>
      <w:r w:rsidR="00451B9E">
        <w:rPr>
          <w:rFonts w:ascii="Arial" w:eastAsia="Arial" w:hAnsi="Arial" w:cs="Arial"/>
          <w:lang w:val="en-GB"/>
        </w:rPr>
        <w:t xml:space="preserve">, </w:t>
      </w:r>
      <w:r w:rsidR="00EF5594">
        <w:rPr>
          <w:rFonts w:ascii="Arial" w:eastAsia="Arial" w:hAnsi="Arial" w:cs="Arial"/>
          <w:lang w:val="en-GB"/>
        </w:rPr>
        <w:t xml:space="preserve">identify needs and gaps, </w:t>
      </w:r>
      <w:r w:rsidRPr="00857569">
        <w:rPr>
          <w:rFonts w:ascii="Arial" w:eastAsia="Arial" w:hAnsi="Arial" w:cs="Arial"/>
          <w:lang w:val="en-GB"/>
        </w:rPr>
        <w:t xml:space="preserve">share data and information and implement inclusion mechanisms. </w:t>
      </w:r>
      <w:r w:rsidR="00664F65" w:rsidRPr="00664F65">
        <w:rPr>
          <w:rFonts w:ascii="Arial" w:eastAsia="Arial" w:hAnsi="Arial" w:cs="Arial"/>
          <w:lang w:val="en-GB"/>
        </w:rPr>
        <w:t xml:space="preserve">The co-chairs of the Task Team comprise one representative each from a UN agency, an International NGO, and a National/Local NGO. </w:t>
      </w:r>
      <w:r w:rsidR="004912B3">
        <w:rPr>
          <w:rFonts w:ascii="Arial" w:eastAsia="Arial" w:hAnsi="Arial" w:cs="Arial"/>
          <w:lang w:val="en-GB"/>
        </w:rPr>
        <w:t xml:space="preserve">Members of the </w:t>
      </w:r>
      <w:r w:rsidR="009116E9">
        <w:rPr>
          <w:rFonts w:ascii="Arial" w:eastAsia="Arial" w:hAnsi="Arial" w:cs="Arial"/>
          <w:lang w:val="en-GB"/>
        </w:rPr>
        <w:t>Task Team consists of I/NGOs, international organizations and agencies</w:t>
      </w:r>
      <w:r w:rsidR="00CD4ECA">
        <w:rPr>
          <w:rFonts w:ascii="Arial" w:eastAsia="Arial" w:hAnsi="Arial" w:cs="Arial"/>
          <w:lang w:val="en-GB"/>
        </w:rPr>
        <w:t xml:space="preserve">, independent activists in the field, and local and national organizations of persons with disabilities and </w:t>
      </w:r>
      <w:r w:rsidR="00CD4ECA" w:rsidRPr="00762F75">
        <w:rPr>
          <w:rFonts w:ascii="Arial" w:eastAsia="Arial" w:hAnsi="Arial" w:cs="Arial"/>
          <w:lang w:val="en-GB"/>
        </w:rPr>
        <w:t xml:space="preserve">older persons. </w:t>
      </w:r>
    </w:p>
    <w:p w14:paraId="7C98C9DA" w14:textId="6E1C2081" w:rsidR="00232C30" w:rsidRPr="00857569" w:rsidRDefault="00232C30" w:rsidP="00D3427B">
      <w:pPr>
        <w:rPr>
          <w:rFonts w:ascii="Arial" w:eastAsia="Arial" w:hAnsi="Arial" w:cs="Arial"/>
          <w:lang w:val="en-GB"/>
        </w:rPr>
      </w:pPr>
      <w:r w:rsidRPr="00762F75">
        <w:rPr>
          <w:rFonts w:ascii="Arial" w:hAnsi="Arial" w:cs="Arial"/>
          <w:lang w:val="en-GB"/>
        </w:rPr>
        <w:t xml:space="preserve">For more information on the </w:t>
      </w:r>
      <w:r w:rsidR="00784FDF" w:rsidRPr="00762F75">
        <w:rPr>
          <w:rFonts w:ascii="Arial" w:hAnsi="Arial" w:cs="Arial"/>
          <w:lang w:val="en-GB"/>
        </w:rPr>
        <w:t>A</w:t>
      </w:r>
      <w:r w:rsidRPr="00762F75">
        <w:rPr>
          <w:rFonts w:ascii="Arial" w:hAnsi="Arial" w:cs="Arial"/>
          <w:lang w:val="en-GB"/>
        </w:rPr>
        <w:t>DITT</w:t>
      </w:r>
      <w:r w:rsidR="00346621" w:rsidRPr="00762F75">
        <w:rPr>
          <w:rFonts w:ascii="Arial" w:hAnsi="Arial" w:cs="Arial"/>
          <w:lang w:val="en-GB"/>
        </w:rPr>
        <w:t>,</w:t>
      </w:r>
      <w:r w:rsidRPr="00762F75">
        <w:rPr>
          <w:rFonts w:ascii="Arial" w:hAnsi="Arial" w:cs="Arial"/>
          <w:lang w:val="en-GB"/>
        </w:rPr>
        <w:t xml:space="preserve"> please refer to the </w:t>
      </w:r>
      <w:r w:rsidR="00784FDF" w:rsidRPr="00762F75">
        <w:rPr>
          <w:rFonts w:ascii="Arial" w:hAnsi="Arial" w:cs="Arial"/>
          <w:lang w:val="en-GB"/>
        </w:rPr>
        <w:t>A</w:t>
      </w:r>
      <w:r w:rsidRPr="00762F75">
        <w:rPr>
          <w:rFonts w:ascii="Arial" w:hAnsi="Arial" w:cs="Arial"/>
          <w:lang w:val="en-GB"/>
        </w:rPr>
        <w:t>DITT Terms of References</w:t>
      </w:r>
      <w:r w:rsidR="005017D8" w:rsidRPr="00762F75">
        <w:rPr>
          <w:rFonts w:ascii="Arial" w:hAnsi="Arial" w:cs="Arial"/>
          <w:lang w:val="en-GB"/>
        </w:rPr>
        <w:t xml:space="preserve"> (</w:t>
      </w:r>
      <w:hyperlink r:id="rId90" w:history="1">
        <w:r w:rsidR="00FD3866" w:rsidRPr="00290624">
          <w:rPr>
            <w:rStyle w:val="Hyperlink"/>
            <w:rFonts w:ascii="Arial" w:hAnsi="Arial" w:cs="Arial"/>
            <w:lang w:val="en-GB"/>
          </w:rPr>
          <w:t>English</w:t>
        </w:r>
      </w:hyperlink>
      <w:r w:rsidR="00FD3866">
        <w:rPr>
          <w:rFonts w:ascii="Arial" w:hAnsi="Arial" w:cs="Arial"/>
          <w:lang w:val="en-GB"/>
        </w:rPr>
        <w:t xml:space="preserve"> and </w:t>
      </w:r>
      <w:hyperlink r:id="rId91" w:history="1">
        <w:r w:rsidR="00FD3866" w:rsidRPr="0084540A">
          <w:rPr>
            <w:rStyle w:val="Hyperlink"/>
            <w:rFonts w:ascii="Arial" w:hAnsi="Arial" w:cs="Arial"/>
            <w:lang w:val="en-GB"/>
          </w:rPr>
          <w:t>Turkish</w:t>
        </w:r>
      </w:hyperlink>
      <w:r w:rsidR="005017D8" w:rsidRPr="00762F75">
        <w:rPr>
          <w:rFonts w:ascii="Arial" w:hAnsi="Arial" w:cs="Arial"/>
          <w:lang w:val="en-GB"/>
        </w:rPr>
        <w:t>)</w:t>
      </w:r>
      <w:r w:rsidRPr="00762F75">
        <w:rPr>
          <w:rFonts w:ascii="Arial" w:hAnsi="Arial" w:cs="Arial"/>
          <w:lang w:val="en-GB"/>
        </w:rPr>
        <w:t>.</w:t>
      </w:r>
      <w:r w:rsidRPr="00762F75">
        <w:rPr>
          <w:rFonts w:ascii="Arial" w:hAnsi="Arial" w:cs="Arial"/>
          <w:b/>
          <w:bCs/>
          <w:lang w:val="en-GB"/>
        </w:rPr>
        <w:t xml:space="preserve"> </w:t>
      </w:r>
      <w:r w:rsidRPr="00762F75">
        <w:rPr>
          <w:rFonts w:ascii="Arial" w:hAnsi="Arial" w:cs="Arial"/>
          <w:lang w:val="en-GB"/>
        </w:rPr>
        <w:t xml:space="preserve">Relevant materials can be reached on </w:t>
      </w:r>
      <w:r w:rsidR="004B7F05" w:rsidRPr="00762F75">
        <w:rPr>
          <w:rFonts w:ascii="Arial" w:hAnsi="Arial" w:cs="Arial"/>
          <w:lang w:val="en-GB"/>
        </w:rPr>
        <w:t xml:space="preserve">the </w:t>
      </w:r>
      <w:hyperlink r:id="rId92" w:history="1">
        <w:r w:rsidR="00FA6BC9" w:rsidRPr="00762F75">
          <w:rPr>
            <w:rStyle w:val="Hyperlink"/>
            <w:rFonts w:ascii="Arial" w:hAnsi="Arial" w:cs="Arial"/>
            <w:lang w:val="en-GB"/>
          </w:rPr>
          <w:t>ADITT Relief Web Page</w:t>
        </w:r>
      </w:hyperlink>
      <w:r w:rsidR="00F42BDA" w:rsidRPr="00762F75">
        <w:rPr>
          <w:rStyle w:val="Hyperlink"/>
          <w:rFonts w:ascii="Arial" w:hAnsi="Arial" w:cs="Arial"/>
          <w:lang w:val="en-GB"/>
        </w:rPr>
        <w:t xml:space="preserve"> </w:t>
      </w:r>
      <w:r w:rsidR="008A6525" w:rsidRPr="00762F75">
        <w:rPr>
          <w:rFonts w:ascii="Arial" w:hAnsi="Arial" w:cs="Arial"/>
          <w:color w:val="000000" w:themeColor="text1"/>
        </w:rPr>
        <w:t xml:space="preserve">and </w:t>
      </w:r>
      <w:r w:rsidR="008A6525" w:rsidRPr="00762F75">
        <w:rPr>
          <w:rFonts w:ascii="Arial" w:hAnsi="Arial" w:cs="Arial"/>
          <w:color w:val="000000" w:themeColor="text1"/>
          <w:lang w:val="en-GB"/>
        </w:rPr>
        <w:t xml:space="preserve">the </w:t>
      </w:r>
      <w:hyperlink r:id="rId93" w:history="1">
        <w:r w:rsidR="008A6525" w:rsidRPr="00762F75">
          <w:rPr>
            <w:rStyle w:val="Hyperlink"/>
            <w:rFonts w:ascii="Arial" w:hAnsi="Arial" w:cs="Arial"/>
            <w:lang w:val="en-GB"/>
          </w:rPr>
          <w:t>Operational Data Portal of the Protection sector</w:t>
        </w:r>
      </w:hyperlink>
      <w:r w:rsidRPr="00762F75">
        <w:rPr>
          <w:rFonts w:ascii="Arial" w:hAnsi="Arial" w:cs="Arial"/>
          <w:lang w:val="en-GB"/>
        </w:rPr>
        <w:t>.</w:t>
      </w:r>
      <w:r w:rsidR="00BF3CF0" w:rsidRPr="00762F75">
        <w:rPr>
          <w:rFonts w:ascii="Arial" w:hAnsi="Arial" w:cs="Arial"/>
          <w:lang w:val="en-GB"/>
        </w:rPr>
        <w:t xml:space="preserve"> Please see below </w:t>
      </w:r>
      <w:r w:rsidR="004B7F05" w:rsidRPr="00762F75">
        <w:rPr>
          <w:rFonts w:ascii="Arial" w:hAnsi="Arial" w:cs="Arial"/>
          <w:lang w:val="en-GB"/>
        </w:rPr>
        <w:t xml:space="preserve">the </w:t>
      </w:r>
      <w:r w:rsidR="00BF3CF0" w:rsidRPr="00762F75">
        <w:rPr>
          <w:rFonts w:ascii="Arial" w:hAnsi="Arial" w:cs="Arial"/>
          <w:lang w:val="en-GB"/>
        </w:rPr>
        <w:t xml:space="preserve">relevant documents prepared under </w:t>
      </w:r>
      <w:r w:rsidR="00FA6BC9" w:rsidRPr="00762F75">
        <w:rPr>
          <w:rFonts w:ascii="Arial" w:hAnsi="Arial" w:cs="Arial"/>
          <w:lang w:val="en-GB"/>
        </w:rPr>
        <w:t>A</w:t>
      </w:r>
      <w:r w:rsidR="00BF3CF0" w:rsidRPr="00762F75">
        <w:rPr>
          <w:rFonts w:ascii="Arial" w:hAnsi="Arial" w:cs="Arial"/>
          <w:lang w:val="en-GB"/>
        </w:rPr>
        <w:t>DITT coordination.</w:t>
      </w:r>
    </w:p>
    <w:p w14:paraId="5A5040B6" w14:textId="5B430728" w:rsidR="00232C30" w:rsidRPr="003060BF" w:rsidRDefault="00232C30" w:rsidP="00D3427B">
      <w:pPr>
        <w:pStyle w:val="ListParagraph"/>
        <w:numPr>
          <w:ilvl w:val="0"/>
          <w:numId w:val="6"/>
        </w:numPr>
        <w:contextualSpacing w:val="0"/>
        <w:rPr>
          <w:rStyle w:val="Hyperlink"/>
          <w:b/>
          <w:bCs/>
          <w:lang w:val="en-GB"/>
        </w:rPr>
      </w:pPr>
      <w:r w:rsidRPr="003060BF">
        <w:rPr>
          <w:rFonts w:ascii="Arial" w:hAnsi="Arial" w:cs="Arial"/>
          <w:b/>
          <w:bCs/>
          <w:lang w:val="en-GB"/>
        </w:rPr>
        <w:t>Protection Sector Advocacy Paper on Barriers Related to Access to Services and Inclusion for Refugees with Disabilities in Türkiye</w:t>
      </w:r>
      <w:r w:rsidR="00FD6D48">
        <w:rPr>
          <w:rFonts w:ascii="Arial" w:hAnsi="Arial" w:cs="Arial"/>
          <w:b/>
          <w:bCs/>
          <w:lang w:val="en-GB"/>
        </w:rPr>
        <w:t xml:space="preserve"> (</w:t>
      </w:r>
      <w:hyperlink r:id="rId94" w:history="1">
        <w:r w:rsidR="00FD6D48" w:rsidRPr="00FD6D48">
          <w:rPr>
            <w:rStyle w:val="Hyperlink"/>
            <w:rFonts w:ascii="Arial" w:hAnsi="Arial" w:cs="Arial"/>
            <w:b/>
            <w:bCs/>
            <w:lang w:val="en-GB"/>
          </w:rPr>
          <w:t>English</w:t>
        </w:r>
      </w:hyperlink>
      <w:r w:rsidR="00FD6D48">
        <w:rPr>
          <w:rFonts w:ascii="Arial" w:hAnsi="Arial" w:cs="Arial"/>
          <w:b/>
          <w:bCs/>
          <w:lang w:val="en-GB"/>
        </w:rPr>
        <w:t xml:space="preserve"> and </w:t>
      </w:r>
      <w:hyperlink r:id="rId95" w:history="1">
        <w:r w:rsidR="00FD6D48" w:rsidRPr="00031128">
          <w:rPr>
            <w:rStyle w:val="Hyperlink"/>
            <w:rFonts w:ascii="Arial" w:hAnsi="Arial" w:cs="Arial"/>
            <w:b/>
            <w:bCs/>
            <w:lang w:val="en-GB"/>
          </w:rPr>
          <w:t>Turkish</w:t>
        </w:r>
      </w:hyperlink>
      <w:r w:rsidR="00FD6D48">
        <w:rPr>
          <w:rFonts w:ascii="Arial" w:hAnsi="Arial" w:cs="Arial"/>
          <w:b/>
          <w:bCs/>
          <w:lang w:val="en-GB"/>
        </w:rPr>
        <w:t>)</w:t>
      </w:r>
      <w:r w:rsidR="0006377C" w:rsidRPr="0006377C">
        <w:rPr>
          <w:rFonts w:eastAsia="Arial"/>
        </w:rPr>
        <w:t>:</w:t>
      </w:r>
      <w:r w:rsidR="0006377C" w:rsidRPr="0006377C">
        <w:rPr>
          <w:rFonts w:ascii="Arial" w:eastAsia="Arial" w:hAnsi="Arial" w:cs="Arial"/>
        </w:rPr>
        <w:t xml:space="preserve"> Please refer to </w:t>
      </w:r>
      <w:r w:rsidR="00846FAD" w:rsidRPr="00846FAD">
        <w:rPr>
          <w:rFonts w:ascii="Arial" w:eastAsia="Arial" w:hAnsi="Arial" w:cs="Arial"/>
        </w:rPr>
        <w:t>Guidelines/Strategic Documents</w:t>
      </w:r>
      <w:r w:rsidR="00846FAD">
        <w:rPr>
          <w:rFonts w:ascii="Arial" w:eastAsia="Arial" w:hAnsi="Arial" w:cs="Arial"/>
        </w:rPr>
        <w:t xml:space="preserve"> </w:t>
      </w:r>
      <w:r w:rsidR="0006377C" w:rsidRPr="0006377C">
        <w:rPr>
          <w:rFonts w:ascii="Arial" w:eastAsia="Arial" w:hAnsi="Arial" w:cs="Arial"/>
        </w:rPr>
        <w:t>section for detailed information.</w:t>
      </w:r>
    </w:p>
    <w:p w14:paraId="6F5996E4" w14:textId="65EE380A" w:rsidR="00FA3FA0" w:rsidRPr="00FA3FA0" w:rsidRDefault="00833978" w:rsidP="00D3427B">
      <w:pPr>
        <w:pStyle w:val="ListParagraph"/>
        <w:numPr>
          <w:ilvl w:val="0"/>
          <w:numId w:val="6"/>
        </w:numPr>
        <w:contextualSpacing w:val="0"/>
        <w:rPr>
          <w:rStyle w:val="Hyperlink"/>
          <w:rFonts w:ascii="Arial" w:hAnsi="Arial" w:cs="Arial"/>
          <w:b/>
          <w:bCs/>
          <w:lang w:val="en-GB"/>
        </w:rPr>
      </w:pPr>
      <w:r w:rsidRPr="00833978">
        <w:rPr>
          <w:rStyle w:val="Strong"/>
          <w:rFonts w:ascii="Arial" w:hAnsi="Arial" w:cs="Arial"/>
        </w:rPr>
        <w:t>Sectoral Technical Guidance on Ageing and Disability Inclusion (</w:t>
      </w:r>
      <w:r>
        <w:fldChar w:fldCharType="begin"/>
      </w:r>
      <w:r w:rsidR="00792B08">
        <w:instrText>HYPERLINK "https://reliefweb.int/report/turkiye/sectoral-technical-guidance-ageing-and-disability-inclusion-entr?_gl=1*hpkvld*_ga*NTU3Mzg0OTMuMTYzNzMwNzQwMA..*_ga_E60ZNX2F68*MTc0NTkyNzI2Ni4yMDkuMS4xNzQ1OTI4NTIwLjYwLjAuMA.." \o "https://eur02.safelinks.protection.outlook.com/?url=https%3a%2f%2fdata.unhcr.org%2fen%2fdocuments%2fdetails%2f111992&amp;data=05%7c02%7ckayadi%40unhcr.org%7cd32fd65c89b147db89b708dcf97f19cd%7ce5c37981666441348a0c6543d2af80be%7c0%7c0%7c638659572489953348%7cunknown%" \t "_blank"</w:instrText>
      </w:r>
      <w:r>
        <w:fldChar w:fldCharType="separate"/>
      </w:r>
      <w:r w:rsidRPr="00833978">
        <w:rPr>
          <w:rStyle w:val="Hyperlink"/>
          <w:rFonts w:ascii="Arial" w:hAnsi="Arial" w:cs="Arial"/>
          <w:b/>
          <w:bCs/>
          <w:lang w:val="en-GB"/>
        </w:rPr>
        <w:t>English</w:t>
      </w:r>
      <w:r>
        <w:rPr>
          <w:rStyle w:val="Hyperlink"/>
          <w:rFonts w:ascii="Arial" w:hAnsi="Arial" w:cs="Arial"/>
          <w:b/>
          <w:bCs/>
          <w:lang w:val="en-GB"/>
        </w:rPr>
        <w:fldChar w:fldCharType="end"/>
      </w:r>
      <w:r w:rsidRPr="00833978">
        <w:rPr>
          <w:rStyle w:val="Hyperlink"/>
          <w:rFonts w:ascii="Arial" w:hAnsi="Arial" w:cs="Arial"/>
          <w:b/>
          <w:bCs/>
          <w:lang w:val="en-GB"/>
        </w:rPr>
        <w:t xml:space="preserve"> </w:t>
      </w:r>
      <w:r w:rsidRPr="00833978">
        <w:rPr>
          <w:rStyle w:val="Strong"/>
          <w:rFonts w:ascii="Arial" w:hAnsi="Arial" w:cs="Arial"/>
        </w:rPr>
        <w:t>and</w:t>
      </w:r>
      <w:r w:rsidRPr="00833978">
        <w:rPr>
          <w:rStyle w:val="Strong"/>
          <w:rFonts w:ascii="Arial" w:hAnsi="Arial" w:cs="Arial"/>
          <w:b w:val="0"/>
          <w:bCs w:val="0"/>
        </w:rPr>
        <w:t xml:space="preserve"> </w:t>
      </w:r>
      <w:r w:rsidR="00792B08">
        <w:fldChar w:fldCharType="begin"/>
      </w:r>
      <w:r w:rsidR="00792B08">
        <w:instrText>HYPERLINK "https://reliefweb.int/report/turkiye/sectoral-technical-guidance-ageing-and-disability-inclusion-entr?_gl=1*hpkvld*_ga*NTU3Mzg0OTMuMTYzNzMwNzQwMA..*_ga_E60ZNX2F68*MTc0NTkyNzI2Ni4yMDkuMS4xNzQ1OTI4NTIwLjYwLjAuMA.." \o "https://eur02.safelinks.protection.outlook.com/?url=https%3a%2f%2fdata.unhcr.org%2fen%2fdocuments%2fdetails%2f111995&amp;data=05%7c02%7ckayadi%40unhcr.org%7cd32fd65c89b147db89b708dcf97f19cd%7ce5c37981666441348a0c6543d2af80be%7c0%7c0%7c638659572489968633%7cunknown%" \t "_blank"</w:instrText>
      </w:r>
      <w:r w:rsidR="00792B08">
        <w:fldChar w:fldCharType="separate"/>
      </w:r>
      <w:r w:rsidRPr="00833978">
        <w:rPr>
          <w:rStyle w:val="Hyperlink"/>
          <w:rFonts w:ascii="Arial" w:hAnsi="Arial" w:cs="Arial"/>
          <w:b/>
          <w:bCs/>
          <w:lang w:val="en-GB"/>
        </w:rPr>
        <w:t>Turkish</w:t>
      </w:r>
      <w:r w:rsidR="00792B08">
        <w:rPr>
          <w:rStyle w:val="Hyperlink"/>
          <w:rFonts w:ascii="Arial" w:hAnsi="Arial" w:cs="Arial"/>
          <w:b/>
          <w:bCs/>
          <w:lang w:val="en-GB"/>
        </w:rPr>
        <w:fldChar w:fldCharType="end"/>
      </w:r>
      <w:r w:rsidRPr="00833978">
        <w:rPr>
          <w:rStyle w:val="Strong"/>
          <w:rFonts w:ascii="Arial" w:hAnsi="Arial" w:cs="Arial"/>
        </w:rPr>
        <w:t xml:space="preserve">): </w:t>
      </w:r>
      <w:r w:rsidR="00694A94">
        <w:rPr>
          <w:rFonts w:ascii="Arial" w:hAnsi="Arial" w:cs="Arial"/>
          <w:lang w:val="en-GB"/>
        </w:rPr>
        <w:t xml:space="preserve">This document </w:t>
      </w:r>
      <w:r w:rsidR="00266E1A">
        <w:rPr>
          <w:rFonts w:ascii="Arial" w:hAnsi="Arial" w:cs="Arial"/>
          <w:lang w:val="en-GB"/>
        </w:rPr>
        <w:t xml:space="preserve">focuses on disability </w:t>
      </w:r>
      <w:r w:rsidR="006928A3">
        <w:rPr>
          <w:rFonts w:ascii="Arial" w:hAnsi="Arial" w:cs="Arial"/>
          <w:lang w:val="en-GB"/>
        </w:rPr>
        <w:t xml:space="preserve">and age </w:t>
      </w:r>
      <w:r w:rsidR="00266E1A">
        <w:rPr>
          <w:rFonts w:ascii="Arial" w:hAnsi="Arial" w:cs="Arial"/>
          <w:lang w:val="en-GB"/>
        </w:rPr>
        <w:t>inclusion, by providing suggestions for WASH</w:t>
      </w:r>
      <w:r w:rsidR="00544C61">
        <w:rPr>
          <w:rFonts w:ascii="Arial" w:hAnsi="Arial" w:cs="Arial"/>
          <w:lang w:val="en-GB"/>
        </w:rPr>
        <w:t>;</w:t>
      </w:r>
      <w:r w:rsidR="00266E1A">
        <w:rPr>
          <w:rFonts w:ascii="Arial" w:hAnsi="Arial" w:cs="Arial"/>
          <w:lang w:val="en-GB"/>
        </w:rPr>
        <w:t xml:space="preserve"> </w:t>
      </w:r>
      <w:r w:rsidR="00544C61">
        <w:rPr>
          <w:rFonts w:ascii="Arial" w:hAnsi="Arial" w:cs="Arial"/>
          <w:lang w:val="en-GB"/>
        </w:rPr>
        <w:t>s</w:t>
      </w:r>
      <w:r w:rsidR="00266E1A">
        <w:rPr>
          <w:rFonts w:ascii="Arial" w:hAnsi="Arial" w:cs="Arial"/>
          <w:lang w:val="en-GB"/>
        </w:rPr>
        <w:t>helter and household items</w:t>
      </w:r>
      <w:r w:rsidR="00544C61">
        <w:rPr>
          <w:rFonts w:ascii="Arial" w:hAnsi="Arial" w:cs="Arial"/>
          <w:lang w:val="en-GB"/>
        </w:rPr>
        <w:t>;</w:t>
      </w:r>
      <w:r w:rsidR="00266E1A">
        <w:rPr>
          <w:rFonts w:ascii="Arial" w:hAnsi="Arial" w:cs="Arial"/>
          <w:lang w:val="en-GB"/>
        </w:rPr>
        <w:t xml:space="preserve"> </w:t>
      </w:r>
      <w:r w:rsidR="00437561">
        <w:rPr>
          <w:rFonts w:ascii="Arial" w:hAnsi="Arial" w:cs="Arial"/>
          <w:lang w:val="en-GB"/>
        </w:rPr>
        <w:t>Temporary Settlement Support</w:t>
      </w:r>
      <w:r w:rsidR="00544C61">
        <w:rPr>
          <w:rFonts w:ascii="Arial" w:hAnsi="Arial" w:cs="Arial"/>
          <w:lang w:val="en-GB"/>
        </w:rPr>
        <w:t>;</w:t>
      </w:r>
      <w:r w:rsidR="00437561">
        <w:rPr>
          <w:rFonts w:ascii="Arial" w:hAnsi="Arial" w:cs="Arial"/>
          <w:lang w:val="en-GB"/>
        </w:rPr>
        <w:t xml:space="preserve"> health</w:t>
      </w:r>
      <w:r w:rsidR="00544C61">
        <w:rPr>
          <w:rFonts w:ascii="Arial" w:hAnsi="Arial" w:cs="Arial"/>
          <w:lang w:val="en-GB"/>
        </w:rPr>
        <w:t>;</w:t>
      </w:r>
      <w:r w:rsidR="00437561">
        <w:rPr>
          <w:rFonts w:ascii="Arial" w:hAnsi="Arial" w:cs="Arial"/>
          <w:lang w:val="en-GB"/>
        </w:rPr>
        <w:t xml:space="preserve"> food, security and livelihoods, nutrition</w:t>
      </w:r>
      <w:r w:rsidR="00544C61">
        <w:rPr>
          <w:rFonts w:ascii="Arial" w:hAnsi="Arial" w:cs="Arial"/>
          <w:lang w:val="en-GB"/>
        </w:rPr>
        <w:t xml:space="preserve">; protection; and education. </w:t>
      </w:r>
      <w:r w:rsidR="00DA0723">
        <w:rPr>
          <w:rFonts w:ascii="Arial" w:hAnsi="Arial" w:cs="Arial"/>
          <w:lang w:val="en-GB"/>
        </w:rPr>
        <w:t xml:space="preserve">It </w:t>
      </w:r>
      <w:r w:rsidR="00A916EC">
        <w:rPr>
          <w:rFonts w:ascii="Arial" w:hAnsi="Arial" w:cs="Arial"/>
          <w:lang w:val="en-GB"/>
        </w:rPr>
        <w:t>offers</w:t>
      </w:r>
      <w:r w:rsidR="00DA0723">
        <w:rPr>
          <w:rFonts w:ascii="Arial" w:hAnsi="Arial" w:cs="Arial"/>
          <w:lang w:val="en-GB"/>
        </w:rPr>
        <w:t xml:space="preserve"> recommendations on inclusive data collection and accessible and inclusive programming</w:t>
      </w:r>
      <w:r w:rsidR="006E1210">
        <w:rPr>
          <w:rFonts w:ascii="Arial" w:hAnsi="Arial" w:cs="Arial"/>
          <w:lang w:val="en-GB"/>
        </w:rPr>
        <w:t xml:space="preserve">. </w:t>
      </w:r>
    </w:p>
    <w:p w14:paraId="1E291B7F" w14:textId="712DC6B4" w:rsidR="00C00736" w:rsidRPr="00C00736" w:rsidRDefault="006B0F6B" w:rsidP="00D3427B">
      <w:pPr>
        <w:pStyle w:val="ListParagraph"/>
        <w:numPr>
          <w:ilvl w:val="0"/>
          <w:numId w:val="6"/>
        </w:numPr>
        <w:ind w:hanging="357"/>
        <w:contextualSpacing w:val="0"/>
        <w:rPr>
          <w:rFonts w:ascii="Arial" w:hAnsi="Arial" w:cs="Arial"/>
          <w:lang w:val="en-GB"/>
        </w:rPr>
      </w:pPr>
      <w:r w:rsidRPr="7F73D386">
        <w:rPr>
          <w:rFonts w:ascii="Arial" w:hAnsi="Arial" w:cs="Arial"/>
          <w:b/>
          <w:bCs/>
          <w:color w:val="000000" w:themeColor="text1"/>
          <w:lang w:val="en-GB"/>
        </w:rPr>
        <w:t>Disability-</w:t>
      </w:r>
      <w:r w:rsidR="0004722F">
        <w:rPr>
          <w:rFonts w:ascii="Arial" w:hAnsi="Arial" w:cs="Arial"/>
          <w:b/>
          <w:bCs/>
          <w:color w:val="000000" w:themeColor="text1"/>
          <w:lang w:val="en-GB"/>
        </w:rPr>
        <w:t>I</w:t>
      </w:r>
      <w:r w:rsidRPr="7F73D386">
        <w:rPr>
          <w:rFonts w:ascii="Arial" w:hAnsi="Arial" w:cs="Arial"/>
          <w:b/>
          <w:bCs/>
          <w:color w:val="000000" w:themeColor="text1"/>
          <w:lang w:val="en-GB"/>
        </w:rPr>
        <w:t xml:space="preserve">nclusive </w:t>
      </w:r>
      <w:r w:rsidR="0004722F">
        <w:rPr>
          <w:rFonts w:ascii="Arial" w:hAnsi="Arial" w:cs="Arial"/>
          <w:b/>
          <w:bCs/>
          <w:color w:val="000000" w:themeColor="text1"/>
          <w:lang w:val="en-GB"/>
        </w:rPr>
        <w:t>C</w:t>
      </w:r>
      <w:r w:rsidRPr="7F73D386">
        <w:rPr>
          <w:rFonts w:ascii="Arial" w:hAnsi="Arial" w:cs="Arial"/>
          <w:b/>
          <w:bCs/>
          <w:color w:val="000000" w:themeColor="text1"/>
          <w:lang w:val="en-GB"/>
        </w:rPr>
        <w:t>hecklists</w:t>
      </w:r>
      <w:r w:rsidR="00C00736">
        <w:rPr>
          <w:rFonts w:ascii="Arial" w:hAnsi="Arial" w:cs="Arial"/>
          <w:color w:val="000000" w:themeColor="text1"/>
          <w:lang w:val="en-GB"/>
        </w:rPr>
        <w:t>:</w:t>
      </w:r>
      <w:r w:rsidR="003F53C8">
        <w:rPr>
          <w:rFonts w:ascii="Arial" w:hAnsi="Arial" w:cs="Arial"/>
          <w:color w:val="000000" w:themeColor="text1"/>
          <w:lang w:val="en-GB"/>
        </w:rPr>
        <w:t xml:space="preserve"> Below mentioned documents are prepared in a checklist format for sector partners to use disability inclusive documents, contents, events and meetings. </w:t>
      </w:r>
    </w:p>
    <w:p w14:paraId="134B15FC" w14:textId="1FBB8B2A" w:rsidR="00C00736" w:rsidRPr="00202E07" w:rsidRDefault="00C00736" w:rsidP="00D3427B">
      <w:pPr>
        <w:pStyle w:val="ListParagraph"/>
        <w:numPr>
          <w:ilvl w:val="0"/>
          <w:numId w:val="8"/>
        </w:numPr>
        <w:ind w:hanging="357"/>
        <w:contextualSpacing w:val="0"/>
        <w:rPr>
          <w:color w:val="0563C1" w:themeColor="hyperlink"/>
          <w:lang w:val="en-GB"/>
        </w:rPr>
      </w:pPr>
      <w:r w:rsidRPr="00202E07">
        <w:rPr>
          <w:rFonts w:ascii="Arial" w:hAnsi="Arial" w:cs="Arial"/>
          <w:b/>
          <w:bCs/>
          <w:lang w:val="en-GB"/>
        </w:rPr>
        <w:t>Guidance on Design of Inclusive Events and Meetings</w:t>
      </w:r>
      <w:r w:rsidR="008A4256">
        <w:rPr>
          <w:rFonts w:ascii="Arial" w:hAnsi="Arial" w:cs="Arial"/>
          <w:b/>
          <w:bCs/>
          <w:lang w:val="en-GB"/>
        </w:rPr>
        <w:t xml:space="preserve"> (</w:t>
      </w:r>
      <w:r w:rsidR="00C07DC9">
        <w:rPr>
          <w:rFonts w:ascii="Arial" w:hAnsi="Arial" w:cs="Arial"/>
          <w:b/>
          <w:bCs/>
          <w:lang w:val="en-GB"/>
        </w:rPr>
        <w:t xml:space="preserve">Only available in </w:t>
      </w:r>
      <w:hyperlink r:id="rId96" w:history="1">
        <w:r w:rsidR="008A4256" w:rsidRPr="00C07DC9">
          <w:rPr>
            <w:rStyle w:val="Hyperlink"/>
            <w:rFonts w:ascii="Arial" w:hAnsi="Arial" w:cs="Arial"/>
            <w:b/>
            <w:bCs/>
            <w:lang w:val="en-GB"/>
          </w:rPr>
          <w:t>English</w:t>
        </w:r>
      </w:hyperlink>
      <w:r w:rsidR="008A4256">
        <w:rPr>
          <w:rFonts w:ascii="Arial" w:hAnsi="Arial" w:cs="Arial"/>
          <w:b/>
          <w:bCs/>
          <w:lang w:val="en-GB"/>
        </w:rPr>
        <w:t>)</w:t>
      </w:r>
      <w:r w:rsidRPr="00202E07">
        <w:rPr>
          <w:rStyle w:val="Hyperlink"/>
          <w:rFonts w:ascii="Arial" w:hAnsi="Arial" w:cs="Arial"/>
          <w:b/>
          <w:bCs/>
          <w:color w:val="000000" w:themeColor="text1"/>
          <w:u w:val="none"/>
          <w:lang w:val="en-GB"/>
        </w:rPr>
        <w:t>:</w:t>
      </w:r>
      <w:r w:rsidRPr="00202E07">
        <w:rPr>
          <w:rStyle w:val="Hyperlink"/>
          <w:rFonts w:ascii="Arial" w:hAnsi="Arial" w:cs="Arial"/>
          <w:color w:val="000000" w:themeColor="text1"/>
          <w:u w:val="none"/>
          <w:lang w:val="en-GB"/>
        </w:rPr>
        <w:t xml:space="preserve"> </w:t>
      </w:r>
      <w:r w:rsidRPr="00202E07">
        <w:rPr>
          <w:rFonts w:ascii="Arial" w:hAnsi="Arial" w:cs="Arial"/>
          <w:color w:val="000000" w:themeColor="text1"/>
          <w:lang w:val="en-GB"/>
        </w:rPr>
        <w:t xml:space="preserve">The aim of this document is to be used as a resource by all 3RP partners </w:t>
      </w:r>
      <w:r w:rsidRPr="00202E07">
        <w:rPr>
          <w:rFonts w:ascii="Arial" w:hAnsi="Arial" w:cs="Arial"/>
          <w:color w:val="000000" w:themeColor="text1"/>
          <w:lang w:val="en-GB"/>
        </w:rPr>
        <w:lastRenderedPageBreak/>
        <w:t>to enhance and strengthen the active participation of persons with disabilities in their events and meetings</w:t>
      </w:r>
      <w:r w:rsidRPr="00202E07">
        <w:rPr>
          <w:rFonts w:ascii="Arial" w:hAnsi="Arial" w:cs="Arial"/>
          <w:color w:val="000000" w:themeColor="text1"/>
        </w:rPr>
        <w:t>.</w:t>
      </w:r>
      <w:r w:rsidRPr="00202E07">
        <w:rPr>
          <w:rStyle w:val="Hyperlink"/>
          <w:rFonts w:ascii="Arial" w:hAnsi="Arial" w:cs="Arial"/>
          <w:color w:val="000000" w:themeColor="text1"/>
          <w:u w:val="none"/>
          <w:lang w:val="en-GB"/>
        </w:rPr>
        <w:t xml:space="preserve"> </w:t>
      </w:r>
    </w:p>
    <w:p w14:paraId="2DA9441E" w14:textId="289B2B26" w:rsidR="00C00736" w:rsidRPr="006B7813" w:rsidRDefault="00792B08" w:rsidP="00D3427B">
      <w:pPr>
        <w:pStyle w:val="ListParagraph"/>
        <w:numPr>
          <w:ilvl w:val="0"/>
          <w:numId w:val="8"/>
        </w:numPr>
        <w:ind w:hanging="357"/>
        <w:contextualSpacing w:val="0"/>
        <w:rPr>
          <w:rFonts w:ascii="Arial" w:hAnsi="Arial" w:cs="Arial"/>
          <w:b/>
          <w:bCs/>
          <w:lang w:val="en-GB"/>
        </w:rPr>
      </w:pPr>
      <w:hyperlink r:id="rId97">
        <w:r w:rsidR="0021079A" w:rsidRPr="006B7813">
          <w:rPr>
            <w:rFonts w:ascii="Arial" w:hAnsi="Arial" w:cs="Arial"/>
            <w:b/>
            <w:bCs/>
            <w:lang w:val="en-GB"/>
          </w:rPr>
          <w:t>Accessibility Checklist</w:t>
        </w:r>
      </w:hyperlink>
      <w:r w:rsidR="00A715B2">
        <w:rPr>
          <w:rFonts w:ascii="Arial" w:hAnsi="Arial" w:cs="Arial"/>
          <w:b/>
          <w:bCs/>
          <w:lang w:val="en-GB"/>
        </w:rPr>
        <w:t xml:space="preserve"> </w:t>
      </w:r>
      <w:r w:rsidR="004A7226">
        <w:rPr>
          <w:rFonts w:ascii="Arial" w:hAnsi="Arial" w:cs="Arial"/>
          <w:b/>
          <w:bCs/>
          <w:lang w:val="en-US"/>
        </w:rPr>
        <w:t>[English (</w:t>
      </w:r>
      <w:hyperlink r:id="rId98" w:history="1">
        <w:r w:rsidR="004A7226" w:rsidRPr="0039679E">
          <w:rPr>
            <w:rStyle w:val="Hyperlink"/>
            <w:rFonts w:ascii="Arial" w:hAnsi="Arial" w:cs="Arial"/>
            <w:b/>
            <w:bCs/>
            <w:lang w:val="en-US"/>
          </w:rPr>
          <w:t>Word</w:t>
        </w:r>
      </w:hyperlink>
      <w:r w:rsidR="004A7226">
        <w:rPr>
          <w:rFonts w:ascii="Arial" w:hAnsi="Arial" w:cs="Arial"/>
          <w:b/>
          <w:bCs/>
          <w:lang w:val="en-US"/>
        </w:rPr>
        <w:t xml:space="preserve">, </w:t>
      </w:r>
      <w:hyperlink r:id="rId99" w:history="1">
        <w:r w:rsidR="004A7226" w:rsidRPr="0039679E">
          <w:rPr>
            <w:rStyle w:val="Hyperlink"/>
            <w:rFonts w:ascii="Arial" w:hAnsi="Arial" w:cs="Arial"/>
            <w:b/>
            <w:bCs/>
            <w:lang w:val="en-US"/>
          </w:rPr>
          <w:t>PDF</w:t>
        </w:r>
      </w:hyperlink>
      <w:r w:rsidR="004A7226">
        <w:rPr>
          <w:rFonts w:ascii="Arial" w:hAnsi="Arial" w:cs="Arial"/>
          <w:b/>
          <w:bCs/>
          <w:lang w:val="en-US"/>
        </w:rPr>
        <w:t>), Turkish (</w:t>
      </w:r>
      <w:hyperlink r:id="rId100" w:history="1">
        <w:r w:rsidR="004A7226" w:rsidRPr="00CF1B46">
          <w:rPr>
            <w:rStyle w:val="Hyperlink"/>
            <w:rFonts w:ascii="Arial" w:hAnsi="Arial" w:cs="Arial"/>
            <w:b/>
            <w:bCs/>
            <w:lang w:val="en-US"/>
          </w:rPr>
          <w:t>Word</w:t>
        </w:r>
      </w:hyperlink>
      <w:r w:rsidR="004A7226">
        <w:rPr>
          <w:rFonts w:ascii="Arial" w:hAnsi="Arial" w:cs="Arial"/>
          <w:b/>
          <w:bCs/>
          <w:lang w:val="en-US"/>
        </w:rPr>
        <w:t xml:space="preserve">, </w:t>
      </w:r>
      <w:hyperlink r:id="rId101" w:history="1">
        <w:r w:rsidR="004A7226" w:rsidRPr="00CF1B46">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 xml:space="preserve">: </w:t>
      </w:r>
      <w:r w:rsidR="00EA6F16">
        <w:rPr>
          <w:rFonts w:ascii="Arial" w:hAnsi="Arial" w:cs="Arial"/>
        </w:rPr>
        <w:t xml:space="preserve">This checklist </w:t>
      </w:r>
      <w:r w:rsidR="000D4A90">
        <w:rPr>
          <w:rFonts w:ascii="Arial" w:hAnsi="Arial" w:cs="Arial"/>
        </w:rPr>
        <w:t xml:space="preserve">was </w:t>
      </w:r>
      <w:r w:rsidR="00EA6F16">
        <w:rPr>
          <w:rFonts w:ascii="Arial" w:hAnsi="Arial" w:cs="Arial"/>
        </w:rPr>
        <w:t xml:space="preserve">prepared </w:t>
      </w:r>
      <w:r w:rsidR="00E23E46">
        <w:rPr>
          <w:rFonts w:ascii="Arial" w:hAnsi="Arial" w:cs="Arial"/>
        </w:rPr>
        <w:t xml:space="preserve">to guide </w:t>
      </w:r>
      <w:r w:rsidR="007A3ADD">
        <w:rPr>
          <w:rFonts w:ascii="Arial" w:hAnsi="Arial" w:cs="Arial"/>
        </w:rPr>
        <w:t xml:space="preserve">key </w:t>
      </w:r>
      <w:r w:rsidR="00E23E46">
        <w:rPr>
          <w:rFonts w:ascii="Arial" w:hAnsi="Arial" w:cs="Arial"/>
        </w:rPr>
        <w:t xml:space="preserve">accessibility </w:t>
      </w:r>
      <w:r w:rsidR="007A3ADD">
        <w:rPr>
          <w:rFonts w:ascii="Arial" w:hAnsi="Arial" w:cs="Arial"/>
        </w:rPr>
        <w:t xml:space="preserve">considerations for venues </w:t>
      </w:r>
      <w:r w:rsidR="00E23E46">
        <w:rPr>
          <w:rFonts w:ascii="Arial" w:hAnsi="Arial" w:cs="Arial"/>
        </w:rPr>
        <w:t>and disability inclusion efforts in daily work, while highlighting the co</w:t>
      </w:r>
      <w:r w:rsidR="00B9495F">
        <w:rPr>
          <w:rFonts w:ascii="Arial" w:hAnsi="Arial" w:cs="Arial"/>
        </w:rPr>
        <w:t>ncept</w:t>
      </w:r>
      <w:r w:rsidR="00970A7C">
        <w:rPr>
          <w:rFonts w:ascii="Arial" w:hAnsi="Arial" w:cs="Arial"/>
        </w:rPr>
        <w:t>s</w:t>
      </w:r>
      <w:r w:rsidR="00B9495F">
        <w:rPr>
          <w:rFonts w:ascii="Arial" w:hAnsi="Arial" w:cs="Arial"/>
        </w:rPr>
        <w:t xml:space="preserve"> of</w:t>
      </w:r>
      <w:r w:rsidR="00970A7C" w:rsidRPr="00970A7C">
        <w:rPr>
          <w:lang w:val="en-US"/>
        </w:rPr>
        <w:t xml:space="preserve"> </w:t>
      </w:r>
      <w:r w:rsidR="00970A7C" w:rsidRPr="00970A7C">
        <w:rPr>
          <w:rFonts w:ascii="Arial" w:hAnsi="Arial" w:cs="Arial"/>
          <w:lang w:val="en-US"/>
        </w:rPr>
        <w:t>“Reach” “Enter/Exiting”, “Circulate” and “Use”</w:t>
      </w:r>
      <w:r w:rsidR="000751F0">
        <w:rPr>
          <w:rFonts w:ascii="Arial" w:hAnsi="Arial" w:cs="Arial"/>
          <w:lang w:val="en-US"/>
        </w:rPr>
        <w:t xml:space="preserve">. </w:t>
      </w:r>
    </w:p>
    <w:p w14:paraId="40658AF6" w14:textId="7CDB38C4" w:rsidR="00C00736" w:rsidRPr="006B7813" w:rsidRDefault="00792B08" w:rsidP="00D3427B">
      <w:pPr>
        <w:pStyle w:val="ListParagraph"/>
        <w:numPr>
          <w:ilvl w:val="0"/>
          <w:numId w:val="8"/>
        </w:numPr>
        <w:ind w:hanging="357"/>
        <w:contextualSpacing w:val="0"/>
        <w:rPr>
          <w:rFonts w:ascii="Arial" w:hAnsi="Arial" w:cs="Arial"/>
          <w:b/>
          <w:bCs/>
          <w:lang w:val="en-GB"/>
        </w:rPr>
      </w:pPr>
      <w:hyperlink r:id="rId102">
        <w:r w:rsidR="0021079A" w:rsidRPr="006B7813">
          <w:rPr>
            <w:rFonts w:ascii="Arial" w:hAnsi="Arial" w:cs="Arial"/>
            <w:b/>
            <w:bCs/>
            <w:lang w:val="en-GB"/>
          </w:rPr>
          <w:t>Accessible Audiovisual Content</w:t>
        </w:r>
      </w:hyperlink>
      <w:r w:rsidR="004A7226">
        <w:rPr>
          <w:rFonts w:ascii="Arial" w:hAnsi="Arial" w:cs="Arial"/>
          <w:b/>
          <w:bCs/>
          <w:lang w:val="en-GB"/>
        </w:rPr>
        <w:t xml:space="preserve"> </w:t>
      </w:r>
      <w:r w:rsidR="004A7226">
        <w:rPr>
          <w:rFonts w:ascii="Arial" w:hAnsi="Arial" w:cs="Arial"/>
          <w:b/>
          <w:bCs/>
          <w:lang w:val="en-US"/>
        </w:rPr>
        <w:t>[English (</w:t>
      </w:r>
      <w:hyperlink r:id="rId103" w:history="1">
        <w:r w:rsidR="004A7226" w:rsidRPr="00800CDC">
          <w:rPr>
            <w:rStyle w:val="Hyperlink"/>
            <w:rFonts w:ascii="Arial" w:hAnsi="Arial" w:cs="Arial"/>
            <w:b/>
            <w:bCs/>
            <w:lang w:val="en-US"/>
          </w:rPr>
          <w:t>Word</w:t>
        </w:r>
      </w:hyperlink>
      <w:r w:rsidR="004A7226">
        <w:rPr>
          <w:rFonts w:ascii="Arial" w:hAnsi="Arial" w:cs="Arial"/>
          <w:b/>
          <w:bCs/>
          <w:lang w:val="en-US"/>
        </w:rPr>
        <w:t xml:space="preserve">, </w:t>
      </w:r>
      <w:hyperlink r:id="rId104" w:history="1">
        <w:r w:rsidR="004A7226" w:rsidRPr="00800CDC">
          <w:rPr>
            <w:rStyle w:val="Hyperlink"/>
            <w:rFonts w:ascii="Arial" w:hAnsi="Arial" w:cs="Arial"/>
            <w:b/>
            <w:bCs/>
            <w:lang w:val="en-US"/>
          </w:rPr>
          <w:t>PDF</w:t>
        </w:r>
      </w:hyperlink>
      <w:r w:rsidR="004A7226">
        <w:rPr>
          <w:rFonts w:ascii="Arial" w:hAnsi="Arial" w:cs="Arial"/>
          <w:b/>
          <w:bCs/>
          <w:lang w:val="en-US"/>
        </w:rPr>
        <w:t>), Turkish (</w:t>
      </w:r>
      <w:hyperlink r:id="rId105" w:history="1">
        <w:r w:rsidR="004A7226" w:rsidRPr="00800CDC">
          <w:rPr>
            <w:rStyle w:val="Hyperlink"/>
            <w:rFonts w:ascii="Arial" w:hAnsi="Arial" w:cs="Arial"/>
            <w:b/>
            <w:bCs/>
            <w:lang w:val="en-US"/>
          </w:rPr>
          <w:t>Word</w:t>
        </w:r>
      </w:hyperlink>
      <w:r w:rsidR="004A7226">
        <w:rPr>
          <w:rFonts w:ascii="Arial" w:hAnsi="Arial" w:cs="Arial"/>
          <w:b/>
          <w:bCs/>
          <w:lang w:val="en-US"/>
        </w:rPr>
        <w:t xml:space="preserve">, </w:t>
      </w:r>
      <w:hyperlink r:id="rId106" w:history="1">
        <w:r w:rsidR="004A7226" w:rsidRPr="00904CD7">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 xml:space="preserve">: </w:t>
      </w:r>
      <w:r w:rsidR="006C0A47">
        <w:rPr>
          <w:rFonts w:ascii="Arial" w:hAnsi="Arial" w:cs="Arial"/>
          <w:lang w:val="en-US"/>
        </w:rPr>
        <w:t>Given the</w:t>
      </w:r>
      <w:r w:rsidR="000045AA">
        <w:rPr>
          <w:rFonts w:ascii="Arial" w:hAnsi="Arial" w:cs="Arial"/>
          <w:lang w:val="en-US"/>
        </w:rPr>
        <w:t xml:space="preserve"> significant role of</w:t>
      </w:r>
      <w:r w:rsidR="00E2711B" w:rsidRPr="00E2711B">
        <w:rPr>
          <w:rFonts w:ascii="Arial" w:hAnsi="Arial" w:cs="Arial"/>
          <w:lang w:val="en-US"/>
        </w:rPr>
        <w:t xml:space="preserve"> media tools in our lives, providing accurate and accessible media content for persons with disabilities is important. </w:t>
      </w:r>
      <w:r w:rsidR="001B5E75">
        <w:rPr>
          <w:rFonts w:ascii="Arial" w:hAnsi="Arial" w:cs="Arial"/>
          <w:lang w:val="en-US"/>
        </w:rPr>
        <w:t>Therefore, t</w:t>
      </w:r>
      <w:r w:rsidR="000045AA" w:rsidRPr="000045AA">
        <w:rPr>
          <w:rFonts w:ascii="Arial" w:hAnsi="Arial" w:cs="Arial"/>
          <w:lang w:val="en-US"/>
        </w:rPr>
        <w:t>his checklist serves as a practical guide for ensuring accessibility and disability inclusion while creating audiovisual content.</w:t>
      </w:r>
    </w:p>
    <w:p w14:paraId="0DB97D24" w14:textId="6AEE50D4" w:rsidR="00C00736" w:rsidRPr="006B7813" w:rsidRDefault="00792B08" w:rsidP="00D3427B">
      <w:pPr>
        <w:pStyle w:val="ListParagraph"/>
        <w:numPr>
          <w:ilvl w:val="0"/>
          <w:numId w:val="8"/>
        </w:numPr>
        <w:ind w:hanging="357"/>
        <w:contextualSpacing w:val="0"/>
        <w:rPr>
          <w:rFonts w:ascii="Arial" w:hAnsi="Arial" w:cs="Arial"/>
          <w:b/>
          <w:bCs/>
          <w:lang w:val="en-GB"/>
        </w:rPr>
      </w:pPr>
      <w:hyperlink r:id="rId107">
        <w:r w:rsidR="0021079A" w:rsidRPr="006B7813">
          <w:rPr>
            <w:rFonts w:ascii="Arial" w:hAnsi="Arial" w:cs="Arial"/>
            <w:b/>
            <w:bCs/>
            <w:lang w:val="en-GB"/>
          </w:rPr>
          <w:t>Accessible Word, PowerPoint and Excel Documents</w:t>
        </w:r>
      </w:hyperlink>
      <w:r w:rsidR="004A7226">
        <w:rPr>
          <w:rFonts w:ascii="Arial" w:hAnsi="Arial" w:cs="Arial"/>
          <w:b/>
          <w:bCs/>
          <w:lang w:val="en-GB"/>
        </w:rPr>
        <w:t xml:space="preserve"> </w:t>
      </w:r>
      <w:r w:rsidR="004A7226">
        <w:rPr>
          <w:rFonts w:ascii="Arial" w:hAnsi="Arial" w:cs="Arial"/>
          <w:b/>
          <w:bCs/>
          <w:lang w:val="en-US"/>
        </w:rPr>
        <w:t>[English (</w:t>
      </w:r>
      <w:hyperlink r:id="rId108" w:history="1">
        <w:r w:rsidR="004A7226" w:rsidRPr="00904CD7">
          <w:rPr>
            <w:rStyle w:val="Hyperlink"/>
            <w:rFonts w:ascii="Arial" w:hAnsi="Arial" w:cs="Arial"/>
            <w:b/>
            <w:bCs/>
            <w:lang w:val="en-US"/>
          </w:rPr>
          <w:t>Word</w:t>
        </w:r>
      </w:hyperlink>
      <w:r w:rsidR="004A7226">
        <w:rPr>
          <w:rFonts w:ascii="Arial" w:hAnsi="Arial" w:cs="Arial"/>
          <w:b/>
          <w:bCs/>
          <w:lang w:val="en-US"/>
        </w:rPr>
        <w:t xml:space="preserve">, </w:t>
      </w:r>
      <w:hyperlink r:id="rId109" w:history="1">
        <w:r w:rsidR="004A7226" w:rsidRPr="003323BC">
          <w:rPr>
            <w:rStyle w:val="Hyperlink"/>
            <w:rFonts w:ascii="Arial" w:hAnsi="Arial" w:cs="Arial"/>
            <w:b/>
            <w:bCs/>
            <w:lang w:val="en-US"/>
          </w:rPr>
          <w:t>PDF</w:t>
        </w:r>
      </w:hyperlink>
      <w:r w:rsidR="004A7226">
        <w:rPr>
          <w:rFonts w:ascii="Arial" w:hAnsi="Arial" w:cs="Arial"/>
          <w:b/>
          <w:bCs/>
          <w:lang w:val="en-US"/>
        </w:rPr>
        <w:t>), Turkish (</w:t>
      </w:r>
      <w:hyperlink r:id="rId110" w:history="1">
        <w:r w:rsidR="004A7226" w:rsidRPr="003323BC">
          <w:rPr>
            <w:rStyle w:val="Hyperlink"/>
            <w:rFonts w:ascii="Arial" w:hAnsi="Arial" w:cs="Arial"/>
            <w:b/>
            <w:bCs/>
            <w:lang w:val="en-US"/>
          </w:rPr>
          <w:t>Word</w:t>
        </w:r>
      </w:hyperlink>
      <w:r w:rsidR="004A7226">
        <w:rPr>
          <w:rFonts w:ascii="Arial" w:hAnsi="Arial" w:cs="Arial"/>
          <w:b/>
          <w:bCs/>
          <w:lang w:val="en-US"/>
        </w:rPr>
        <w:t xml:space="preserve">, </w:t>
      </w:r>
      <w:hyperlink r:id="rId111" w:history="1">
        <w:r w:rsidR="004A7226" w:rsidRPr="003323BC">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rPr>
        <w:t>:</w:t>
      </w:r>
      <w:r w:rsidR="0080598A" w:rsidRPr="0080598A">
        <w:rPr>
          <w:lang w:val="en-US"/>
        </w:rPr>
        <w:t xml:space="preserve"> </w:t>
      </w:r>
      <w:r w:rsidR="0080598A" w:rsidRPr="00CB450A">
        <w:rPr>
          <w:rFonts w:ascii="Arial" w:hAnsi="Arial" w:cs="Arial"/>
          <w:lang w:val="en-US"/>
        </w:rPr>
        <w:t xml:space="preserve">As technology </w:t>
      </w:r>
      <w:r w:rsidR="001B5E75">
        <w:rPr>
          <w:rFonts w:ascii="Arial" w:hAnsi="Arial" w:cs="Arial"/>
          <w:lang w:val="en-US"/>
        </w:rPr>
        <w:t xml:space="preserve">is an integral </w:t>
      </w:r>
      <w:r w:rsidR="0080598A" w:rsidRPr="00CB450A">
        <w:rPr>
          <w:rFonts w:ascii="Arial" w:hAnsi="Arial" w:cs="Arial"/>
          <w:lang w:val="en-US"/>
        </w:rPr>
        <w:t xml:space="preserve">part of the work environment, maintaining information access for persons with disabilities is </w:t>
      </w:r>
      <w:r w:rsidR="001B5E75">
        <w:rPr>
          <w:rFonts w:ascii="Arial" w:hAnsi="Arial" w:cs="Arial"/>
          <w:lang w:val="en-US"/>
        </w:rPr>
        <w:t>essential</w:t>
      </w:r>
      <w:r w:rsidR="0080598A" w:rsidRPr="00CB450A">
        <w:rPr>
          <w:rFonts w:ascii="Arial" w:hAnsi="Arial" w:cs="Arial"/>
          <w:lang w:val="en-US"/>
        </w:rPr>
        <w:t xml:space="preserve">. For this, </w:t>
      </w:r>
      <w:r w:rsidR="00CB450A" w:rsidRPr="00CB450A">
        <w:rPr>
          <w:rFonts w:ascii="Arial" w:hAnsi="Arial" w:cs="Arial"/>
          <w:lang w:val="en-US"/>
        </w:rPr>
        <w:t xml:space="preserve">this checklist aims to provide guidance on creating accessible online documents </w:t>
      </w:r>
      <w:r w:rsidR="001B5E75">
        <w:rPr>
          <w:rFonts w:ascii="Arial" w:hAnsi="Arial" w:cs="Arial"/>
          <w:lang w:val="en-US"/>
        </w:rPr>
        <w:t>including</w:t>
      </w:r>
      <w:r w:rsidR="00CB450A" w:rsidRPr="00CB450A">
        <w:rPr>
          <w:rFonts w:ascii="Arial" w:hAnsi="Arial" w:cs="Arial"/>
          <w:lang w:val="en-US"/>
        </w:rPr>
        <w:t xml:space="preserve"> Word, Excel and PowerPoint</w:t>
      </w:r>
      <w:r w:rsidR="003F28AB">
        <w:rPr>
          <w:rFonts w:ascii="Arial" w:hAnsi="Arial" w:cs="Arial"/>
          <w:lang w:val="en-US"/>
        </w:rPr>
        <w:t xml:space="preserve"> formats</w:t>
      </w:r>
      <w:r w:rsidR="00CB450A" w:rsidRPr="00CB450A">
        <w:rPr>
          <w:rFonts w:ascii="Arial" w:hAnsi="Arial" w:cs="Arial"/>
          <w:lang w:val="en-US"/>
        </w:rPr>
        <w:t>.</w:t>
      </w:r>
      <w:r w:rsidR="00CB450A">
        <w:rPr>
          <w:rFonts w:ascii="Arial" w:hAnsi="Arial" w:cs="Arial"/>
          <w:b/>
          <w:bCs/>
          <w:lang w:val="en-US"/>
        </w:rPr>
        <w:t xml:space="preserve"> </w:t>
      </w:r>
    </w:p>
    <w:p w14:paraId="0E9283EA" w14:textId="39BF3C59" w:rsidR="00FA3FA0" w:rsidRPr="006B7813" w:rsidRDefault="00792B08" w:rsidP="00D3427B">
      <w:pPr>
        <w:pStyle w:val="ListParagraph"/>
        <w:numPr>
          <w:ilvl w:val="0"/>
          <w:numId w:val="8"/>
        </w:numPr>
        <w:ind w:hanging="357"/>
        <w:contextualSpacing w:val="0"/>
        <w:rPr>
          <w:rFonts w:ascii="Arial" w:hAnsi="Arial" w:cs="Arial"/>
          <w:b/>
          <w:bCs/>
          <w:lang w:val="en-GB"/>
        </w:rPr>
      </w:pPr>
      <w:hyperlink r:id="rId112">
        <w:r w:rsidR="005E0B81" w:rsidRPr="006B7813">
          <w:rPr>
            <w:rFonts w:ascii="Arial" w:hAnsi="Arial" w:cs="Arial"/>
            <w:b/>
            <w:bCs/>
            <w:lang w:val="en-GB"/>
          </w:rPr>
          <w:t>Hosting Accessible Online Meetings</w:t>
        </w:r>
      </w:hyperlink>
      <w:r w:rsidR="004A7226">
        <w:rPr>
          <w:rFonts w:ascii="Arial" w:hAnsi="Arial" w:cs="Arial"/>
          <w:b/>
          <w:bCs/>
          <w:lang w:val="en-GB"/>
        </w:rPr>
        <w:t xml:space="preserve"> </w:t>
      </w:r>
      <w:r w:rsidR="004A7226">
        <w:rPr>
          <w:rFonts w:ascii="Arial" w:hAnsi="Arial" w:cs="Arial"/>
          <w:b/>
          <w:bCs/>
          <w:lang w:val="en-US"/>
        </w:rPr>
        <w:t>[English (</w:t>
      </w:r>
      <w:hyperlink r:id="rId113" w:history="1">
        <w:r w:rsidR="004A7226" w:rsidRPr="008F4189">
          <w:rPr>
            <w:rStyle w:val="Hyperlink"/>
            <w:rFonts w:ascii="Arial" w:hAnsi="Arial" w:cs="Arial"/>
            <w:b/>
            <w:bCs/>
            <w:lang w:val="en-US"/>
          </w:rPr>
          <w:t>Word</w:t>
        </w:r>
      </w:hyperlink>
      <w:r w:rsidR="004A7226">
        <w:rPr>
          <w:rFonts w:ascii="Arial" w:hAnsi="Arial" w:cs="Arial"/>
          <w:b/>
          <w:bCs/>
          <w:lang w:val="en-US"/>
        </w:rPr>
        <w:t xml:space="preserve">, </w:t>
      </w:r>
      <w:hyperlink r:id="rId114" w:history="1">
        <w:r w:rsidR="004A7226" w:rsidRPr="008F4189">
          <w:rPr>
            <w:rStyle w:val="Hyperlink"/>
            <w:rFonts w:ascii="Arial" w:hAnsi="Arial" w:cs="Arial"/>
            <w:b/>
            <w:bCs/>
            <w:lang w:val="en-US"/>
          </w:rPr>
          <w:t>PDF</w:t>
        </w:r>
      </w:hyperlink>
      <w:r w:rsidR="004A7226">
        <w:rPr>
          <w:rFonts w:ascii="Arial" w:hAnsi="Arial" w:cs="Arial"/>
          <w:b/>
          <w:bCs/>
          <w:lang w:val="en-US"/>
        </w:rPr>
        <w:t>), Turkish (</w:t>
      </w:r>
      <w:hyperlink r:id="rId115" w:history="1">
        <w:r w:rsidR="004A7226" w:rsidRPr="00087D6D">
          <w:rPr>
            <w:rStyle w:val="Hyperlink"/>
            <w:rFonts w:ascii="Arial" w:hAnsi="Arial" w:cs="Arial"/>
            <w:b/>
            <w:bCs/>
            <w:lang w:val="en-US"/>
          </w:rPr>
          <w:t>Word</w:t>
        </w:r>
      </w:hyperlink>
      <w:r w:rsidR="004A7226">
        <w:rPr>
          <w:rFonts w:ascii="Arial" w:hAnsi="Arial" w:cs="Arial"/>
          <w:b/>
          <w:bCs/>
          <w:lang w:val="en-US"/>
        </w:rPr>
        <w:t xml:space="preserve">, </w:t>
      </w:r>
      <w:hyperlink r:id="rId116" w:history="1">
        <w:r w:rsidR="004A7226" w:rsidRPr="00087D6D">
          <w:rPr>
            <w:rStyle w:val="Hyperlink"/>
            <w:rFonts w:ascii="Arial" w:hAnsi="Arial" w:cs="Arial"/>
            <w:b/>
            <w:bCs/>
            <w:lang w:val="en-US"/>
          </w:rPr>
          <w:t>PDF</w:t>
        </w:r>
      </w:hyperlink>
      <w:r w:rsidR="004A7226">
        <w:rPr>
          <w:rFonts w:ascii="Arial" w:hAnsi="Arial" w:cs="Arial"/>
          <w:b/>
          <w:bCs/>
          <w:lang w:val="en-US"/>
        </w:rPr>
        <w:t>)]</w:t>
      </w:r>
      <w:r w:rsidR="00202E07" w:rsidRPr="006B7813">
        <w:rPr>
          <w:rFonts w:ascii="Arial" w:hAnsi="Arial" w:cs="Arial"/>
          <w:b/>
          <w:bCs/>
          <w:lang w:val="en-GB"/>
        </w:rPr>
        <w:t>:</w:t>
      </w:r>
      <w:r w:rsidR="005E0B81" w:rsidRPr="006B7813">
        <w:rPr>
          <w:rFonts w:ascii="Arial" w:hAnsi="Arial" w:cs="Arial"/>
          <w:b/>
          <w:bCs/>
          <w:lang w:val="en-GB"/>
        </w:rPr>
        <w:t xml:space="preserve"> </w:t>
      </w:r>
      <w:r w:rsidR="00F86816" w:rsidRPr="00F86816">
        <w:rPr>
          <w:lang w:val="en-US"/>
        </w:rPr>
        <w:t xml:space="preserve"> </w:t>
      </w:r>
      <w:r w:rsidR="00F86816" w:rsidRPr="00AB6D04">
        <w:rPr>
          <w:rFonts w:ascii="Arial" w:hAnsi="Arial" w:cs="Arial"/>
          <w:lang w:val="en-GB"/>
        </w:rPr>
        <w:t xml:space="preserve">Following the increased use of hybrid/online meetings, </w:t>
      </w:r>
      <w:r w:rsidR="00AB6D04" w:rsidRPr="00AB6D04">
        <w:rPr>
          <w:rFonts w:ascii="Arial" w:hAnsi="Arial" w:cs="Arial"/>
          <w:lang w:val="en-GB"/>
        </w:rPr>
        <w:t xml:space="preserve">this checklist aims to provide guidance on how to organize accessible online meetings for </w:t>
      </w:r>
      <w:r w:rsidR="00F86816" w:rsidRPr="00AB6D04">
        <w:rPr>
          <w:rFonts w:ascii="Arial" w:hAnsi="Arial" w:cs="Arial"/>
          <w:lang w:val="en-GB"/>
        </w:rPr>
        <w:t>the accessibility of persons with disabilities</w:t>
      </w:r>
      <w:r w:rsidR="00AB6D04" w:rsidRPr="00AB6D04">
        <w:rPr>
          <w:rFonts w:ascii="Arial" w:hAnsi="Arial" w:cs="Arial"/>
          <w:lang w:val="en-GB"/>
        </w:rPr>
        <w:t>.</w:t>
      </w:r>
    </w:p>
    <w:p w14:paraId="1D92F8BB" w14:textId="0E04C2A0" w:rsidR="00676DB1" w:rsidRPr="00676DB1" w:rsidRDefault="00676DB1" w:rsidP="00676DB1">
      <w:pPr>
        <w:pStyle w:val="ListParagraph"/>
        <w:numPr>
          <w:ilvl w:val="0"/>
          <w:numId w:val="6"/>
        </w:numPr>
        <w:ind w:left="714" w:hanging="357"/>
        <w:contextualSpacing w:val="0"/>
        <w:rPr>
          <w:rFonts w:ascii="Arial" w:hAnsi="Arial" w:cs="Arial"/>
          <w:b/>
          <w:bCs/>
          <w:lang w:val="en-GB"/>
        </w:rPr>
      </w:pPr>
      <w:r w:rsidRPr="00C21FB4">
        <w:rPr>
          <w:rFonts w:ascii="Arial" w:hAnsi="Arial" w:cs="Arial"/>
          <w:b/>
          <w:bCs/>
          <w:lang w:val="en-GB"/>
        </w:rPr>
        <w:t xml:space="preserve">Mainstreaming </w:t>
      </w:r>
      <w:r>
        <w:rPr>
          <w:rFonts w:ascii="Arial" w:hAnsi="Arial" w:cs="Arial"/>
          <w:b/>
          <w:bCs/>
          <w:lang w:val="en-GB"/>
        </w:rPr>
        <w:t>O</w:t>
      </w:r>
      <w:r w:rsidRPr="00C21FB4">
        <w:rPr>
          <w:rFonts w:ascii="Arial" w:hAnsi="Arial" w:cs="Arial"/>
          <w:b/>
          <w:bCs/>
          <w:lang w:val="en-GB"/>
        </w:rPr>
        <w:t xml:space="preserve">lder </w:t>
      </w:r>
      <w:r>
        <w:rPr>
          <w:rFonts w:ascii="Arial" w:hAnsi="Arial" w:cs="Arial"/>
          <w:b/>
          <w:bCs/>
          <w:lang w:val="en-GB"/>
        </w:rPr>
        <w:t>P</w:t>
      </w:r>
      <w:r w:rsidRPr="00C21FB4">
        <w:rPr>
          <w:rFonts w:ascii="Arial" w:hAnsi="Arial" w:cs="Arial"/>
          <w:b/>
          <w:bCs/>
          <w:lang w:val="en-GB"/>
        </w:rPr>
        <w:t xml:space="preserve">ersons in PSEA </w:t>
      </w:r>
      <w:r>
        <w:rPr>
          <w:rFonts w:ascii="Arial" w:hAnsi="Arial" w:cs="Arial"/>
          <w:b/>
          <w:bCs/>
          <w:lang w:val="en-GB"/>
        </w:rPr>
        <w:t>I</w:t>
      </w:r>
      <w:r w:rsidRPr="00C21FB4">
        <w:rPr>
          <w:rFonts w:ascii="Arial" w:hAnsi="Arial" w:cs="Arial"/>
          <w:b/>
          <w:bCs/>
          <w:lang w:val="en-GB"/>
        </w:rPr>
        <w:t>nterventions</w:t>
      </w:r>
      <w:r>
        <w:rPr>
          <w:rFonts w:ascii="Arial" w:hAnsi="Arial" w:cs="Arial"/>
          <w:b/>
          <w:bCs/>
          <w:lang w:val="en-GB"/>
        </w:rPr>
        <w:t xml:space="preserve"> (</w:t>
      </w:r>
      <w:hyperlink r:id="rId117" w:history="1">
        <w:r w:rsidRPr="00583221">
          <w:rPr>
            <w:rStyle w:val="Hyperlink"/>
            <w:rFonts w:ascii="Arial" w:hAnsi="Arial" w:cs="Arial"/>
            <w:b/>
            <w:bCs/>
            <w:lang w:val="en-GB"/>
          </w:rPr>
          <w:t>English</w:t>
        </w:r>
      </w:hyperlink>
      <w:r>
        <w:rPr>
          <w:rFonts w:ascii="Arial" w:hAnsi="Arial" w:cs="Arial"/>
          <w:b/>
          <w:bCs/>
          <w:lang w:val="en-GB"/>
        </w:rPr>
        <w:t xml:space="preserve"> and </w:t>
      </w:r>
      <w:hyperlink r:id="rId118" w:history="1">
        <w:r w:rsidRPr="00583221">
          <w:rPr>
            <w:rStyle w:val="Hyperlink"/>
            <w:rFonts w:ascii="Arial" w:hAnsi="Arial" w:cs="Arial"/>
            <w:b/>
            <w:bCs/>
            <w:lang w:val="en-GB"/>
          </w:rPr>
          <w:t>Turkish</w:t>
        </w:r>
      </w:hyperlink>
      <w:r>
        <w:rPr>
          <w:rFonts w:ascii="Arial" w:hAnsi="Arial" w:cs="Arial"/>
          <w:b/>
          <w:bCs/>
          <w:lang w:val="en-GB"/>
        </w:rPr>
        <w:t xml:space="preserve">): </w:t>
      </w:r>
      <w:r w:rsidRPr="004F2315">
        <w:rPr>
          <w:rFonts w:ascii="Arial" w:hAnsi="Arial" w:cs="Arial"/>
          <w:lang w:val="en-GB"/>
        </w:rPr>
        <w:t>This document provides guidance for age-inclusive protection interventions, emphasizing recommendations for integrating older persons into PSEA mechanisms in humanitarian contexts.</w:t>
      </w:r>
    </w:p>
    <w:p w14:paraId="22C19A26" w14:textId="5240DE0A" w:rsidR="00714B88" w:rsidRPr="003A5D06" w:rsidRDefault="00FA3FA0" w:rsidP="00714B88">
      <w:pPr>
        <w:pStyle w:val="ListParagraph"/>
        <w:numPr>
          <w:ilvl w:val="0"/>
          <w:numId w:val="6"/>
        </w:numPr>
        <w:contextualSpacing w:val="0"/>
        <w:rPr>
          <w:rFonts w:ascii="Arial" w:hAnsi="Arial" w:cs="Arial"/>
          <w:lang w:val="en-GB"/>
        </w:rPr>
      </w:pPr>
      <w:r w:rsidRPr="00FA3FA0">
        <w:rPr>
          <w:rFonts w:ascii="Arial" w:hAnsi="Arial" w:cs="Arial"/>
          <w:b/>
          <w:bCs/>
          <w:lang w:val="en-GB"/>
        </w:rPr>
        <w:t>Guide to Transferring Persons with Disabilities</w:t>
      </w:r>
      <w:r w:rsidR="008A4256">
        <w:rPr>
          <w:rFonts w:ascii="Arial" w:hAnsi="Arial" w:cs="Arial"/>
          <w:b/>
          <w:bCs/>
          <w:lang w:val="en-GB"/>
        </w:rPr>
        <w:t xml:space="preserve"> </w:t>
      </w:r>
      <w:r w:rsidR="008A4256" w:rsidRPr="008A4256">
        <w:rPr>
          <w:rFonts w:ascii="Arial" w:hAnsi="Arial" w:cs="Arial"/>
          <w:b/>
          <w:bCs/>
          <w:lang w:val="en-GB"/>
        </w:rPr>
        <w:t>(</w:t>
      </w:r>
      <w:hyperlink r:id="rId119" w:history="1">
        <w:r w:rsidR="008A4256" w:rsidRPr="00FF0D04">
          <w:rPr>
            <w:rStyle w:val="Hyperlink"/>
            <w:rFonts w:ascii="Arial" w:hAnsi="Arial" w:cs="Arial"/>
            <w:b/>
            <w:bCs/>
            <w:lang w:val="en-GB"/>
          </w:rPr>
          <w:t>English</w:t>
        </w:r>
      </w:hyperlink>
      <w:r w:rsidR="00FF0D04">
        <w:rPr>
          <w:rFonts w:ascii="Arial" w:hAnsi="Arial" w:cs="Arial"/>
          <w:b/>
          <w:bCs/>
          <w:lang w:val="en-GB"/>
        </w:rPr>
        <w:t xml:space="preserve">, </w:t>
      </w:r>
      <w:hyperlink r:id="rId120" w:history="1">
        <w:r w:rsidR="008A4256" w:rsidRPr="00086040">
          <w:rPr>
            <w:rStyle w:val="Hyperlink"/>
            <w:rFonts w:ascii="Arial" w:hAnsi="Arial" w:cs="Arial"/>
            <w:b/>
            <w:bCs/>
            <w:lang w:val="en-GB"/>
          </w:rPr>
          <w:t>Turkish</w:t>
        </w:r>
      </w:hyperlink>
      <w:r w:rsidR="00FF0D04">
        <w:rPr>
          <w:rFonts w:ascii="Arial" w:hAnsi="Arial" w:cs="Arial"/>
          <w:b/>
          <w:bCs/>
          <w:lang w:val="en-GB"/>
        </w:rPr>
        <w:t xml:space="preserve"> and </w:t>
      </w:r>
      <w:hyperlink r:id="rId121" w:history="1">
        <w:r w:rsidR="00FF0D04" w:rsidRPr="00C16CCD">
          <w:rPr>
            <w:rStyle w:val="Hyperlink"/>
            <w:rFonts w:ascii="Arial" w:hAnsi="Arial" w:cs="Arial"/>
            <w:b/>
            <w:bCs/>
            <w:lang w:val="en-GB"/>
          </w:rPr>
          <w:t>Arabic</w:t>
        </w:r>
      </w:hyperlink>
      <w:r w:rsidR="008A4256" w:rsidRPr="008A4256">
        <w:rPr>
          <w:rFonts w:ascii="Arial" w:hAnsi="Arial" w:cs="Arial"/>
          <w:b/>
          <w:bCs/>
          <w:lang w:val="en-GB"/>
        </w:rPr>
        <w:t>)</w:t>
      </w:r>
      <w:r>
        <w:rPr>
          <w:rFonts w:ascii="Arial" w:hAnsi="Arial" w:cs="Arial"/>
          <w:b/>
          <w:bCs/>
          <w:lang w:val="en-GB"/>
        </w:rPr>
        <w:t xml:space="preserve">: </w:t>
      </w:r>
      <w:r w:rsidR="00F93A32" w:rsidRPr="00F93A32">
        <w:rPr>
          <w:rFonts w:ascii="Arial" w:hAnsi="Arial" w:cs="Arial"/>
          <w:lang w:val="en-GB"/>
        </w:rPr>
        <w:t xml:space="preserve">After the earthquake, individuals are being transferred from one container settlement to </w:t>
      </w:r>
      <w:r w:rsidR="00F93A32" w:rsidRPr="003A5D06">
        <w:rPr>
          <w:rFonts w:ascii="Arial" w:hAnsi="Arial" w:cs="Arial"/>
          <w:lang w:val="en-GB"/>
        </w:rPr>
        <w:t xml:space="preserve">another, raising concerns about the transfer of persons with disabilities. To address this issue, </w:t>
      </w:r>
      <w:r w:rsidR="00FA6BC9" w:rsidRPr="003A5D06">
        <w:rPr>
          <w:rFonts w:ascii="Arial" w:hAnsi="Arial" w:cs="Arial"/>
          <w:lang w:val="en-GB"/>
        </w:rPr>
        <w:t>A</w:t>
      </w:r>
      <w:r w:rsidR="00F93A32" w:rsidRPr="003A5D06">
        <w:rPr>
          <w:rFonts w:ascii="Arial" w:hAnsi="Arial" w:cs="Arial"/>
          <w:lang w:val="en-GB"/>
        </w:rPr>
        <w:t>DITT has developed a brief guide on transferring persons with disabilities.</w:t>
      </w:r>
    </w:p>
    <w:p w14:paraId="28F8149F" w14:textId="2DF78934" w:rsidR="008E2082" w:rsidRPr="003A5D06" w:rsidRDefault="008E2082"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 xml:space="preserve">Guidance Note on Disability Inclusive </w:t>
      </w:r>
      <w:r w:rsidR="007A56AF" w:rsidRPr="003A5D06">
        <w:rPr>
          <w:rFonts w:ascii="Arial" w:hAnsi="Arial" w:cs="Arial"/>
          <w:b/>
          <w:bCs/>
          <w:lang w:val="en-GB"/>
        </w:rPr>
        <w:t>Temporary Settlement Support (</w:t>
      </w:r>
      <w:r w:rsidRPr="003A5D06">
        <w:rPr>
          <w:rFonts w:ascii="Arial" w:hAnsi="Arial" w:cs="Arial"/>
          <w:b/>
          <w:bCs/>
          <w:lang w:val="en-GB"/>
        </w:rPr>
        <w:t>TSS</w:t>
      </w:r>
      <w:r w:rsidR="007A56AF" w:rsidRPr="003A5D06">
        <w:rPr>
          <w:rFonts w:ascii="Arial" w:hAnsi="Arial" w:cs="Arial"/>
          <w:b/>
          <w:bCs/>
          <w:lang w:val="en-GB"/>
        </w:rPr>
        <w:t>)</w:t>
      </w:r>
      <w:r w:rsidRPr="003A5D06">
        <w:rPr>
          <w:rFonts w:ascii="Arial" w:hAnsi="Arial" w:cs="Arial"/>
          <w:b/>
          <w:bCs/>
          <w:lang w:val="en-GB"/>
        </w:rPr>
        <w:t xml:space="preserve"> Programming</w:t>
      </w:r>
      <w:r w:rsidR="00030C1F" w:rsidRPr="003A5D06">
        <w:rPr>
          <w:rFonts w:ascii="Arial" w:hAnsi="Arial" w:cs="Arial"/>
          <w:b/>
          <w:bCs/>
          <w:lang w:val="en-GB"/>
        </w:rPr>
        <w:t xml:space="preserve"> (</w:t>
      </w:r>
      <w:hyperlink r:id="rId122" w:history="1">
        <w:r w:rsidR="00030C1F" w:rsidRPr="003A5D06">
          <w:rPr>
            <w:rStyle w:val="Hyperlink"/>
            <w:rFonts w:ascii="Arial" w:hAnsi="Arial" w:cs="Arial"/>
            <w:b/>
            <w:bCs/>
            <w:lang w:val="en-GB"/>
          </w:rPr>
          <w:t>English</w:t>
        </w:r>
      </w:hyperlink>
      <w:r w:rsidR="00030C1F" w:rsidRPr="003A5D06">
        <w:rPr>
          <w:rFonts w:ascii="Arial" w:hAnsi="Arial" w:cs="Arial"/>
          <w:b/>
          <w:bCs/>
          <w:lang w:val="en-GB"/>
        </w:rPr>
        <w:t xml:space="preserve"> and </w:t>
      </w:r>
      <w:hyperlink r:id="rId123" w:history="1">
        <w:r w:rsidR="00030C1F" w:rsidRPr="003A5D06">
          <w:rPr>
            <w:rStyle w:val="Hyperlink"/>
            <w:rFonts w:ascii="Arial" w:hAnsi="Arial" w:cs="Arial"/>
            <w:b/>
            <w:bCs/>
            <w:lang w:val="en-GB"/>
          </w:rPr>
          <w:t>Turkish</w:t>
        </w:r>
      </w:hyperlink>
      <w:r w:rsidR="00030C1F" w:rsidRPr="003A5D06">
        <w:rPr>
          <w:rFonts w:ascii="Arial" w:hAnsi="Arial" w:cs="Arial"/>
          <w:b/>
          <w:bCs/>
          <w:lang w:val="en-GB"/>
        </w:rPr>
        <w:t>)</w:t>
      </w:r>
      <w:r w:rsidRPr="003A5D06">
        <w:rPr>
          <w:rFonts w:ascii="Arial" w:hAnsi="Arial" w:cs="Arial"/>
          <w:b/>
          <w:bCs/>
          <w:lang w:val="en-GB"/>
        </w:rPr>
        <w:t xml:space="preserve">: </w:t>
      </w:r>
      <w:r w:rsidR="00030C1F" w:rsidRPr="003A5D06">
        <w:rPr>
          <w:rFonts w:ascii="Arial" w:hAnsi="Arial" w:cs="Arial"/>
          <w:lang w:val="en-GB"/>
        </w:rPr>
        <w:t>This document aims at providing guidance on inclusive TSS programming in temporary settlements.</w:t>
      </w:r>
    </w:p>
    <w:p w14:paraId="742216BE" w14:textId="2DADB3BE" w:rsidR="00C57A49" w:rsidRPr="003A5D06" w:rsidRDefault="00C57A49"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Guidance note on Inclusive Education</w:t>
      </w:r>
      <w:r w:rsidR="002667B0" w:rsidRPr="003A5D06">
        <w:rPr>
          <w:rFonts w:ascii="Arial" w:hAnsi="Arial" w:cs="Arial"/>
          <w:b/>
          <w:bCs/>
          <w:lang w:val="en-GB"/>
        </w:rPr>
        <w:t xml:space="preserve"> (</w:t>
      </w:r>
      <w:hyperlink r:id="rId124" w:history="1">
        <w:r w:rsidR="002667B0" w:rsidRPr="003A5D06">
          <w:rPr>
            <w:rStyle w:val="Hyperlink"/>
            <w:rFonts w:ascii="Arial" w:hAnsi="Arial" w:cs="Arial"/>
            <w:b/>
            <w:bCs/>
            <w:lang w:val="en-GB"/>
          </w:rPr>
          <w:t>English</w:t>
        </w:r>
      </w:hyperlink>
      <w:r w:rsidR="002667B0" w:rsidRPr="003A5D06">
        <w:rPr>
          <w:rFonts w:ascii="Arial" w:hAnsi="Arial" w:cs="Arial"/>
          <w:b/>
          <w:bCs/>
          <w:lang w:val="en-GB"/>
        </w:rPr>
        <w:t xml:space="preserve"> and </w:t>
      </w:r>
      <w:hyperlink r:id="rId125" w:history="1">
        <w:r w:rsidR="002667B0" w:rsidRPr="003A5D06">
          <w:rPr>
            <w:rStyle w:val="Hyperlink"/>
            <w:rFonts w:ascii="Arial" w:hAnsi="Arial" w:cs="Arial"/>
            <w:b/>
            <w:bCs/>
            <w:lang w:val="en-GB"/>
          </w:rPr>
          <w:t>Turkish</w:t>
        </w:r>
      </w:hyperlink>
      <w:r w:rsidR="002667B0" w:rsidRPr="003A5D06">
        <w:rPr>
          <w:rFonts w:ascii="Arial" w:hAnsi="Arial" w:cs="Arial"/>
          <w:b/>
          <w:bCs/>
          <w:lang w:val="en-GB"/>
        </w:rPr>
        <w:t>)</w:t>
      </w:r>
      <w:r w:rsidRPr="003A5D06">
        <w:rPr>
          <w:rFonts w:ascii="Arial" w:hAnsi="Arial" w:cs="Arial"/>
          <w:b/>
          <w:bCs/>
          <w:lang w:val="en-GB"/>
        </w:rPr>
        <w:t xml:space="preserve">: </w:t>
      </w:r>
      <w:r w:rsidR="002667B0" w:rsidRPr="003A5D06">
        <w:rPr>
          <w:rFonts w:ascii="Arial" w:hAnsi="Arial" w:cs="Arial"/>
          <w:lang w:val="en-GB"/>
        </w:rPr>
        <w:t>This guidance note details key actions to be implemented in Education response and early recovery to ensure activities are inclusive and improve/do not hamper children with disabilities’ access to Education.</w:t>
      </w:r>
    </w:p>
    <w:p w14:paraId="6421FD11" w14:textId="384A4483" w:rsidR="006C1F9C" w:rsidRPr="003A5D06" w:rsidRDefault="007A56AF"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t xml:space="preserve">Guidance on </w:t>
      </w:r>
      <w:r w:rsidR="006C1F9C" w:rsidRPr="003A5D06">
        <w:rPr>
          <w:rFonts w:ascii="Arial" w:hAnsi="Arial" w:cs="Arial"/>
          <w:b/>
          <w:bCs/>
          <w:lang w:val="en-GB"/>
        </w:rPr>
        <w:t>Accessible Showers and Toilet</w:t>
      </w:r>
      <w:r w:rsidR="008D62C6" w:rsidRPr="003A5D06">
        <w:rPr>
          <w:rFonts w:ascii="Arial" w:hAnsi="Arial" w:cs="Arial"/>
          <w:b/>
          <w:bCs/>
          <w:lang w:val="en-GB"/>
        </w:rPr>
        <w:t xml:space="preserve"> (</w:t>
      </w:r>
      <w:hyperlink r:id="rId126" w:history="1">
        <w:r w:rsidR="008D62C6" w:rsidRPr="003A5D06">
          <w:rPr>
            <w:rStyle w:val="Hyperlink"/>
            <w:rFonts w:ascii="Arial" w:hAnsi="Arial" w:cs="Arial"/>
            <w:b/>
            <w:bCs/>
            <w:lang w:val="en-GB"/>
          </w:rPr>
          <w:t>English</w:t>
        </w:r>
      </w:hyperlink>
      <w:r w:rsidR="008D62C6" w:rsidRPr="003A5D06">
        <w:rPr>
          <w:rFonts w:ascii="Arial" w:hAnsi="Arial" w:cs="Arial"/>
          <w:b/>
          <w:bCs/>
          <w:lang w:val="en-GB"/>
        </w:rPr>
        <w:t xml:space="preserve"> and </w:t>
      </w:r>
      <w:hyperlink r:id="rId127" w:history="1">
        <w:r w:rsidR="008D62C6" w:rsidRPr="003A5D06">
          <w:rPr>
            <w:rStyle w:val="Hyperlink"/>
            <w:rFonts w:ascii="Arial" w:hAnsi="Arial" w:cs="Arial"/>
            <w:b/>
            <w:bCs/>
            <w:lang w:val="en-GB"/>
          </w:rPr>
          <w:t>Turkish</w:t>
        </w:r>
      </w:hyperlink>
      <w:r w:rsidR="008D62C6" w:rsidRPr="003A5D06">
        <w:rPr>
          <w:rFonts w:ascii="Arial" w:hAnsi="Arial" w:cs="Arial"/>
          <w:b/>
          <w:bCs/>
          <w:lang w:val="en-GB"/>
        </w:rPr>
        <w:t>)</w:t>
      </w:r>
      <w:r w:rsidR="006C1F9C" w:rsidRPr="003A5D06">
        <w:rPr>
          <w:rFonts w:ascii="Arial" w:hAnsi="Arial" w:cs="Arial"/>
          <w:b/>
          <w:bCs/>
          <w:lang w:val="en-GB"/>
        </w:rPr>
        <w:t xml:space="preserve">: </w:t>
      </w:r>
      <w:r w:rsidR="00A73831" w:rsidRPr="003A5D06">
        <w:rPr>
          <w:rFonts w:ascii="Arial" w:hAnsi="Arial" w:cs="Arial"/>
          <w:lang w:val="en-GB"/>
        </w:rPr>
        <w:t xml:space="preserve">This document provides details on the conditions and measurement of </w:t>
      </w:r>
      <w:r w:rsidR="008D62C6" w:rsidRPr="003A5D06">
        <w:rPr>
          <w:rFonts w:ascii="Arial" w:hAnsi="Arial" w:cs="Arial"/>
          <w:lang w:val="en-GB"/>
        </w:rPr>
        <w:t xml:space="preserve">accessible showers and toilet. </w:t>
      </w:r>
    </w:p>
    <w:p w14:paraId="3A53F307" w14:textId="500172C5" w:rsidR="00A67AC8" w:rsidRPr="003A5D06" w:rsidRDefault="007A56AF" w:rsidP="00714B88">
      <w:pPr>
        <w:pStyle w:val="ListParagraph"/>
        <w:numPr>
          <w:ilvl w:val="0"/>
          <w:numId w:val="6"/>
        </w:numPr>
        <w:contextualSpacing w:val="0"/>
        <w:rPr>
          <w:rFonts w:ascii="Arial" w:hAnsi="Arial" w:cs="Arial"/>
          <w:b/>
          <w:bCs/>
          <w:lang w:val="en-GB"/>
        </w:rPr>
      </w:pPr>
      <w:r w:rsidRPr="003A5D06">
        <w:rPr>
          <w:rFonts w:ascii="Arial" w:hAnsi="Arial" w:cs="Arial"/>
          <w:b/>
          <w:bCs/>
          <w:lang w:val="en-GB"/>
        </w:rPr>
        <w:lastRenderedPageBreak/>
        <w:t xml:space="preserve">Guidance on </w:t>
      </w:r>
      <w:r w:rsidR="00A67AC8" w:rsidRPr="003A5D06">
        <w:rPr>
          <w:rFonts w:ascii="Arial" w:hAnsi="Arial" w:cs="Arial"/>
          <w:b/>
          <w:bCs/>
          <w:lang w:val="en-GB"/>
        </w:rPr>
        <w:t>Accessible Container (</w:t>
      </w:r>
      <w:hyperlink r:id="rId128" w:history="1">
        <w:r w:rsidR="00A67AC8" w:rsidRPr="003A5D06">
          <w:rPr>
            <w:rStyle w:val="Hyperlink"/>
            <w:rFonts w:ascii="Arial" w:hAnsi="Arial" w:cs="Arial"/>
            <w:b/>
            <w:bCs/>
            <w:lang w:val="en-GB"/>
          </w:rPr>
          <w:t>English</w:t>
        </w:r>
      </w:hyperlink>
      <w:r w:rsidR="00A67AC8" w:rsidRPr="003A5D06">
        <w:rPr>
          <w:rFonts w:ascii="Arial" w:hAnsi="Arial" w:cs="Arial"/>
          <w:b/>
          <w:bCs/>
          <w:lang w:val="en-GB"/>
        </w:rPr>
        <w:t xml:space="preserve"> and </w:t>
      </w:r>
      <w:hyperlink r:id="rId129" w:history="1">
        <w:r w:rsidR="00A67AC8" w:rsidRPr="003A5D06">
          <w:rPr>
            <w:rStyle w:val="Hyperlink"/>
            <w:rFonts w:ascii="Arial" w:hAnsi="Arial" w:cs="Arial"/>
            <w:b/>
            <w:bCs/>
            <w:lang w:val="en-GB"/>
          </w:rPr>
          <w:t>Turkish</w:t>
        </w:r>
      </w:hyperlink>
      <w:r w:rsidR="00A67AC8" w:rsidRPr="003A5D06">
        <w:rPr>
          <w:rFonts w:ascii="Arial" w:hAnsi="Arial" w:cs="Arial"/>
          <w:b/>
          <w:bCs/>
          <w:lang w:val="en-GB"/>
        </w:rPr>
        <w:t xml:space="preserve">): </w:t>
      </w:r>
      <w:r w:rsidR="00A67AC8" w:rsidRPr="003A5D06">
        <w:rPr>
          <w:rFonts w:ascii="Arial" w:hAnsi="Arial" w:cs="Arial"/>
          <w:lang w:val="en-GB"/>
        </w:rPr>
        <w:t>This document provides details on the conditions and measurement of accessible containers.</w:t>
      </w:r>
    </w:p>
    <w:p w14:paraId="29EA0D6B" w14:textId="7C6D0A27" w:rsidR="0036621C" w:rsidRPr="004F2315" w:rsidRDefault="0036621C" w:rsidP="008C1FD3">
      <w:pPr>
        <w:pStyle w:val="ListParagraph"/>
        <w:numPr>
          <w:ilvl w:val="0"/>
          <w:numId w:val="6"/>
        </w:numPr>
        <w:ind w:left="714" w:hanging="357"/>
        <w:contextualSpacing w:val="0"/>
        <w:rPr>
          <w:rFonts w:ascii="Arial" w:hAnsi="Arial" w:cs="Arial"/>
          <w:b/>
          <w:bCs/>
          <w:lang w:val="en-GB"/>
        </w:rPr>
      </w:pPr>
      <w:r w:rsidRPr="003A5D06">
        <w:rPr>
          <w:rFonts w:ascii="Arial" w:hAnsi="Arial" w:cs="Arial"/>
          <w:b/>
          <w:bCs/>
          <w:lang w:val="en-GB"/>
        </w:rPr>
        <w:t xml:space="preserve">Tips on disability-inclusive emergency response (Only available in </w:t>
      </w:r>
      <w:hyperlink r:id="rId130" w:history="1">
        <w:r w:rsidRPr="003A5D06">
          <w:rPr>
            <w:rStyle w:val="Hyperlink"/>
            <w:rFonts w:ascii="Arial" w:hAnsi="Arial" w:cs="Arial"/>
            <w:b/>
            <w:bCs/>
            <w:lang w:val="en-GB"/>
          </w:rPr>
          <w:t>English</w:t>
        </w:r>
      </w:hyperlink>
      <w:r w:rsidRPr="003A5D06">
        <w:rPr>
          <w:rFonts w:ascii="Arial" w:hAnsi="Arial" w:cs="Arial"/>
          <w:b/>
          <w:bCs/>
          <w:lang w:val="en-GB"/>
        </w:rPr>
        <w:t xml:space="preserve">): </w:t>
      </w:r>
      <w:r w:rsidRPr="003A5D06">
        <w:rPr>
          <w:rFonts w:ascii="Arial" w:hAnsi="Arial" w:cs="Arial"/>
          <w:lang w:val="en-GB"/>
        </w:rPr>
        <w:t>This document offers guidance for disability-inclusive emergency responses, emphasizing both general tips and specific recommendations for</w:t>
      </w:r>
      <w:r w:rsidRPr="008C1FD3">
        <w:rPr>
          <w:rFonts w:ascii="Arial" w:hAnsi="Arial" w:cs="Arial"/>
          <w:lang w:val="en-GB"/>
        </w:rPr>
        <w:t xml:space="preserve"> collective shelters.</w:t>
      </w:r>
    </w:p>
    <w:p w14:paraId="10DE9787" w14:textId="1796F61A" w:rsidR="00714B88" w:rsidRPr="000204C5" w:rsidRDefault="00714B88" w:rsidP="008C1FD3">
      <w:pPr>
        <w:pStyle w:val="ListParagraph"/>
        <w:numPr>
          <w:ilvl w:val="0"/>
          <w:numId w:val="6"/>
        </w:numPr>
        <w:ind w:left="714" w:hanging="357"/>
        <w:contextualSpacing w:val="0"/>
        <w:rPr>
          <w:rFonts w:ascii="Arial" w:hAnsi="Arial" w:cs="Arial"/>
          <w:b/>
          <w:bCs/>
          <w:lang w:val="en-GB"/>
        </w:rPr>
      </w:pPr>
      <w:r w:rsidRPr="00714B88">
        <w:rPr>
          <w:rFonts w:ascii="Arial" w:hAnsi="Arial" w:cs="Arial"/>
          <w:b/>
          <w:bCs/>
          <w:lang w:val="en-GB"/>
        </w:rPr>
        <w:t>Consultations with Organizations of Persons with Disabilities in the Earthquake-Affected Provinces</w:t>
      </w:r>
      <w:r w:rsidR="00D95DF8">
        <w:rPr>
          <w:rFonts w:ascii="Arial" w:hAnsi="Arial" w:cs="Arial"/>
          <w:b/>
          <w:bCs/>
          <w:lang w:val="en-GB"/>
        </w:rPr>
        <w:t xml:space="preserve"> (</w:t>
      </w:r>
      <w:hyperlink r:id="rId131" w:history="1">
        <w:r w:rsidR="00D95DF8" w:rsidRPr="00036C50">
          <w:rPr>
            <w:rStyle w:val="Hyperlink"/>
            <w:rFonts w:ascii="Arial" w:hAnsi="Arial" w:cs="Arial"/>
            <w:b/>
            <w:bCs/>
            <w:lang w:val="en-GB"/>
          </w:rPr>
          <w:t>English</w:t>
        </w:r>
      </w:hyperlink>
      <w:r w:rsidR="00036C50">
        <w:rPr>
          <w:rFonts w:ascii="Arial" w:hAnsi="Arial" w:cs="Arial"/>
          <w:b/>
          <w:bCs/>
          <w:lang w:val="en-GB"/>
        </w:rPr>
        <w:t xml:space="preserve"> and </w:t>
      </w:r>
      <w:hyperlink r:id="rId132" w:history="1">
        <w:r w:rsidR="00036C50" w:rsidRPr="00036C50">
          <w:rPr>
            <w:rStyle w:val="Hyperlink"/>
            <w:rFonts w:ascii="Arial" w:hAnsi="Arial" w:cs="Arial"/>
            <w:b/>
            <w:bCs/>
            <w:lang w:val="en-GB"/>
          </w:rPr>
          <w:t>Turkish</w:t>
        </w:r>
      </w:hyperlink>
      <w:r w:rsidR="00D95DF8">
        <w:rPr>
          <w:rFonts w:ascii="Arial" w:hAnsi="Arial" w:cs="Arial"/>
          <w:b/>
          <w:bCs/>
          <w:lang w:val="en-GB"/>
        </w:rPr>
        <w:t>)</w:t>
      </w:r>
      <w:r>
        <w:rPr>
          <w:rFonts w:ascii="Arial" w:hAnsi="Arial" w:cs="Arial"/>
          <w:b/>
          <w:bCs/>
          <w:lang w:val="en-GB"/>
        </w:rPr>
        <w:t xml:space="preserve">: </w:t>
      </w:r>
      <w:r w:rsidR="00A7307A">
        <w:rPr>
          <w:rFonts w:ascii="Arial" w:hAnsi="Arial" w:cs="Arial"/>
          <w:lang w:val="en-GB"/>
        </w:rPr>
        <w:t xml:space="preserve">This document </w:t>
      </w:r>
      <w:r w:rsidR="00A7307A" w:rsidRPr="00A7307A">
        <w:rPr>
          <w:rFonts w:ascii="Arial" w:hAnsi="Arial" w:cs="Arial"/>
          <w:lang w:val="en-GB"/>
        </w:rPr>
        <w:t>include</w:t>
      </w:r>
      <w:r w:rsidR="00A7307A">
        <w:rPr>
          <w:rFonts w:ascii="Arial" w:hAnsi="Arial" w:cs="Arial"/>
          <w:lang w:val="en-GB"/>
        </w:rPr>
        <w:t>s</w:t>
      </w:r>
      <w:r w:rsidR="00A7307A" w:rsidRPr="00A7307A">
        <w:rPr>
          <w:rFonts w:ascii="Arial" w:hAnsi="Arial" w:cs="Arial"/>
          <w:lang w:val="en-GB"/>
        </w:rPr>
        <w:t xml:space="preserve"> interviews with Organizations of Persons with Disabilities to inform respondents about the main needs and priorities of persons with disabilities and their representative organizations in the earthquake provinces</w:t>
      </w:r>
      <w:r w:rsidR="00A7307A">
        <w:rPr>
          <w:rFonts w:ascii="Arial" w:hAnsi="Arial" w:cs="Arial"/>
          <w:lang w:val="en-GB"/>
        </w:rPr>
        <w:t xml:space="preserve">. </w:t>
      </w:r>
    </w:p>
    <w:p w14:paraId="549BB2A7" w14:textId="308F6AA9" w:rsidR="0006265C" w:rsidRDefault="007333CF" w:rsidP="000204C5">
      <w:pPr>
        <w:pStyle w:val="ListParagraph"/>
        <w:numPr>
          <w:ilvl w:val="0"/>
          <w:numId w:val="6"/>
        </w:numPr>
        <w:contextualSpacing w:val="0"/>
        <w:rPr>
          <w:rFonts w:ascii="Arial" w:hAnsi="Arial" w:cs="Arial"/>
          <w:b/>
          <w:bCs/>
          <w:lang w:val="en-GB"/>
        </w:rPr>
      </w:pPr>
      <w:r w:rsidRPr="0076335D">
        <w:rPr>
          <w:rFonts w:ascii="Arial" w:hAnsi="Arial" w:cs="Arial"/>
          <w:b/>
          <w:bCs/>
          <w:lang w:val="en-GB"/>
        </w:rPr>
        <w:t xml:space="preserve">Inclusion of Older People and Persons </w:t>
      </w:r>
      <w:r w:rsidR="00705A87">
        <w:rPr>
          <w:rFonts w:ascii="Arial" w:hAnsi="Arial" w:cs="Arial"/>
          <w:b/>
          <w:bCs/>
          <w:lang w:val="en-GB"/>
        </w:rPr>
        <w:t>w</w:t>
      </w:r>
      <w:r w:rsidRPr="0076335D">
        <w:rPr>
          <w:rFonts w:ascii="Arial" w:hAnsi="Arial" w:cs="Arial"/>
          <w:b/>
          <w:bCs/>
          <w:lang w:val="en-GB"/>
        </w:rPr>
        <w:t>ith Disabilities in Humanitarian Programming Checklist</w:t>
      </w:r>
      <w:r w:rsidR="0076335D">
        <w:rPr>
          <w:rFonts w:ascii="Arial" w:hAnsi="Arial" w:cs="Arial"/>
          <w:b/>
          <w:bCs/>
          <w:lang w:val="en-GB"/>
        </w:rPr>
        <w:t xml:space="preserve"> (</w:t>
      </w:r>
      <w:hyperlink r:id="rId133" w:history="1">
        <w:r w:rsidR="0076335D" w:rsidRPr="00186EA3">
          <w:rPr>
            <w:rStyle w:val="Hyperlink"/>
            <w:rFonts w:ascii="Arial" w:hAnsi="Arial" w:cs="Arial"/>
            <w:b/>
            <w:bCs/>
            <w:lang w:val="en-GB"/>
          </w:rPr>
          <w:t>English</w:t>
        </w:r>
      </w:hyperlink>
      <w:r w:rsidR="0076335D">
        <w:rPr>
          <w:rFonts w:ascii="Arial" w:hAnsi="Arial" w:cs="Arial"/>
          <w:b/>
          <w:bCs/>
          <w:lang w:val="en-GB"/>
        </w:rPr>
        <w:t xml:space="preserve"> </w:t>
      </w:r>
      <w:r w:rsidR="0076335D" w:rsidRPr="000204C5">
        <w:rPr>
          <w:rFonts w:ascii="Arial" w:hAnsi="Arial" w:cs="Arial"/>
          <w:lang w:val="en-GB"/>
        </w:rPr>
        <w:t>and</w:t>
      </w:r>
      <w:r w:rsidR="0076335D">
        <w:rPr>
          <w:rFonts w:ascii="Arial" w:hAnsi="Arial" w:cs="Arial"/>
          <w:b/>
          <w:bCs/>
          <w:lang w:val="en-GB"/>
        </w:rPr>
        <w:t xml:space="preserve"> </w:t>
      </w:r>
      <w:hyperlink r:id="rId134" w:history="1">
        <w:r w:rsidR="0076335D" w:rsidRPr="00186EA3">
          <w:rPr>
            <w:rStyle w:val="Hyperlink"/>
            <w:rFonts w:ascii="Arial" w:hAnsi="Arial" w:cs="Arial"/>
            <w:b/>
            <w:bCs/>
            <w:lang w:val="en-GB"/>
          </w:rPr>
          <w:t>Turkish</w:t>
        </w:r>
      </w:hyperlink>
      <w:r w:rsidR="0076335D">
        <w:rPr>
          <w:rFonts w:ascii="Arial" w:hAnsi="Arial" w:cs="Arial"/>
          <w:b/>
          <w:bCs/>
          <w:lang w:val="en-GB"/>
        </w:rPr>
        <w:t>)</w:t>
      </w:r>
      <w:r w:rsidRPr="0076335D">
        <w:rPr>
          <w:rFonts w:ascii="Arial" w:hAnsi="Arial" w:cs="Arial"/>
          <w:b/>
          <w:bCs/>
          <w:lang w:val="en-GB"/>
        </w:rPr>
        <w:t xml:space="preserve">: </w:t>
      </w:r>
      <w:r w:rsidR="0006265C" w:rsidRPr="000204C5">
        <w:rPr>
          <w:rFonts w:ascii="Arial" w:hAnsi="Arial" w:cs="Arial"/>
          <w:lang w:val="en-GB"/>
        </w:rPr>
        <w:t>This checklist intend</w:t>
      </w:r>
      <w:r w:rsidR="00C22A18" w:rsidRPr="000204C5">
        <w:rPr>
          <w:rFonts w:ascii="Arial" w:hAnsi="Arial" w:cs="Arial"/>
          <w:lang w:val="en-GB"/>
        </w:rPr>
        <w:t>s</w:t>
      </w:r>
      <w:r w:rsidR="0006265C" w:rsidRPr="000204C5">
        <w:rPr>
          <w:rFonts w:ascii="Arial" w:hAnsi="Arial" w:cs="Arial"/>
          <w:lang w:val="en-GB"/>
        </w:rPr>
        <w:t xml:space="preserve"> to support organizations in reviewing their vision and activities by offering a clear overview and key insights into their progress toward age</w:t>
      </w:r>
      <w:r w:rsidR="00C22A18" w:rsidRPr="000204C5">
        <w:rPr>
          <w:rFonts w:ascii="Arial" w:hAnsi="Arial" w:cs="Arial"/>
          <w:lang w:val="en-GB"/>
        </w:rPr>
        <w:t xml:space="preserve"> </w:t>
      </w:r>
      <w:r w:rsidR="0006265C" w:rsidRPr="000204C5">
        <w:rPr>
          <w:rFonts w:ascii="Arial" w:hAnsi="Arial" w:cs="Arial"/>
          <w:lang w:val="en-GB"/>
        </w:rPr>
        <w:t>and disability-inclusive policies and practices. It brings together core areas of work</w:t>
      </w:r>
      <w:r w:rsidR="0076335D" w:rsidRPr="000204C5">
        <w:rPr>
          <w:rFonts w:ascii="Arial" w:hAnsi="Arial" w:cs="Arial"/>
          <w:lang w:val="en-GB"/>
        </w:rPr>
        <w:t xml:space="preserve">, </w:t>
      </w:r>
      <w:r w:rsidR="0006265C" w:rsidRPr="000204C5">
        <w:rPr>
          <w:rFonts w:ascii="Arial" w:hAnsi="Arial" w:cs="Arial"/>
          <w:lang w:val="en-GB"/>
        </w:rPr>
        <w:t>such as age, gender, and disability inclusion, as well as the use of sex, age, and disability-disaggregated data (SADDD).</w:t>
      </w:r>
      <w:r w:rsidR="0006265C" w:rsidRPr="0076335D">
        <w:rPr>
          <w:rFonts w:ascii="Arial" w:hAnsi="Arial" w:cs="Arial"/>
          <w:b/>
          <w:bCs/>
          <w:lang w:val="en-GB"/>
        </w:rPr>
        <w:t xml:space="preserve"> </w:t>
      </w:r>
    </w:p>
    <w:p w14:paraId="7C83C965" w14:textId="77777777" w:rsidR="00E67A5C" w:rsidRPr="00C92E67" w:rsidRDefault="00E67A5C" w:rsidP="00E67A5C">
      <w:pPr>
        <w:pStyle w:val="ListParagraph"/>
        <w:numPr>
          <w:ilvl w:val="0"/>
          <w:numId w:val="6"/>
        </w:numPr>
        <w:spacing w:before="100" w:beforeAutospacing="1"/>
        <w:ind w:right="567"/>
        <w:contextualSpacing w:val="0"/>
        <w:jc w:val="both"/>
        <w:rPr>
          <w:rStyle w:val="Strong"/>
          <w:rFonts w:ascii="Arial" w:eastAsia="Times New Roman" w:hAnsi="Arial" w:cs="Arial"/>
          <w:lang w:val="en-US"/>
        </w:rPr>
      </w:pPr>
      <w:r w:rsidRPr="00931CD8">
        <w:rPr>
          <w:rFonts w:ascii="Arial" w:hAnsi="Arial" w:cs="Arial"/>
          <w:b/>
          <w:bCs/>
          <w:lang w:val="en-US" w:eastAsia="tr-TR"/>
        </w:rPr>
        <w:t>Mapping of Organizations for Persons with Disabilities and Older People Association:</w:t>
      </w:r>
      <w:r w:rsidRPr="00931CD8">
        <w:rPr>
          <w:rStyle w:val="Strong"/>
          <w:rFonts w:ascii="Arial" w:eastAsia="Times New Roman" w:hAnsi="Arial" w:cs="Arial"/>
          <w:lang w:val="en-US"/>
        </w:rPr>
        <w:t xml:space="preserve"> </w:t>
      </w:r>
      <w:r w:rsidRPr="001B618B">
        <w:rPr>
          <w:rStyle w:val="Strong"/>
          <w:rFonts w:ascii="Arial" w:eastAsia="Times New Roman" w:hAnsi="Arial" w:cs="Arial"/>
          <w:b w:val="0"/>
          <w:bCs w:val="0"/>
          <w:lang w:val="en-US"/>
        </w:rPr>
        <w:t>A mapping of organizations</w:t>
      </w:r>
      <w:r w:rsidRPr="00C92E67">
        <w:rPr>
          <w:rStyle w:val="Strong"/>
          <w:rFonts w:ascii="Arial" w:eastAsia="Times New Roman" w:hAnsi="Arial" w:cs="Arial"/>
          <w:b w:val="0"/>
          <w:bCs w:val="0"/>
          <w:lang w:val="en-US"/>
        </w:rPr>
        <w:t xml:space="preserve"> led </w:t>
      </w:r>
      <w:r>
        <w:rPr>
          <w:rStyle w:val="Strong"/>
          <w:rFonts w:ascii="Arial" w:eastAsia="Times New Roman" w:hAnsi="Arial" w:cs="Arial"/>
          <w:b w:val="0"/>
          <w:bCs w:val="0"/>
          <w:lang w:val="en-US"/>
        </w:rPr>
        <w:t xml:space="preserve">by </w:t>
      </w:r>
      <w:r w:rsidRPr="00C92E67">
        <w:rPr>
          <w:rStyle w:val="Strong"/>
          <w:rFonts w:ascii="Arial" w:eastAsia="Times New Roman" w:hAnsi="Arial" w:cs="Arial"/>
          <w:b w:val="0"/>
          <w:bCs w:val="0"/>
          <w:lang w:val="en-US"/>
        </w:rPr>
        <w:t xml:space="preserve">persons with disabilities and older persons has been conducted to strengthen their inclusion in humanitarian action. The map is currently </w:t>
      </w:r>
      <w:r>
        <w:rPr>
          <w:rStyle w:val="Strong"/>
          <w:rFonts w:ascii="Arial" w:eastAsia="Times New Roman" w:hAnsi="Arial" w:cs="Arial"/>
          <w:b w:val="0"/>
          <w:bCs w:val="0"/>
          <w:lang w:val="en-US"/>
        </w:rPr>
        <w:t>active with regular updates.</w:t>
      </w:r>
      <w:r w:rsidRPr="00C92E67">
        <w:rPr>
          <w:rStyle w:val="Strong"/>
          <w:rFonts w:ascii="Arial" w:eastAsia="Times New Roman" w:hAnsi="Arial" w:cs="Arial"/>
          <w:b w:val="0"/>
          <w:bCs w:val="0"/>
          <w:lang w:val="en-US"/>
        </w:rPr>
        <w:t xml:space="preserve"> The </w:t>
      </w:r>
      <w:hyperlink r:id="rId135">
        <w:r w:rsidRPr="00C92E67">
          <w:rPr>
            <w:rStyle w:val="Hyperlink"/>
            <w:rFonts w:ascii="Arial" w:eastAsia="Times New Roman" w:hAnsi="Arial" w:cs="Arial"/>
            <w:lang w:val="en-US"/>
          </w:rPr>
          <w:t>mapping</w:t>
        </w:r>
      </w:hyperlink>
      <w:r w:rsidRPr="00C92E67">
        <w:rPr>
          <w:rStyle w:val="Strong"/>
          <w:rFonts w:ascii="Arial" w:eastAsia="Times New Roman" w:hAnsi="Arial" w:cs="Arial"/>
          <w:b w:val="0"/>
          <w:bCs w:val="0"/>
          <w:lang w:val="en-US"/>
        </w:rPr>
        <w:t xml:space="preserve"> and </w:t>
      </w:r>
      <w:hyperlink r:id="rId136">
        <w:r w:rsidRPr="00C92E67">
          <w:rPr>
            <w:rStyle w:val="Hyperlink"/>
            <w:rFonts w:ascii="Arial" w:eastAsia="Times New Roman" w:hAnsi="Arial" w:cs="Arial"/>
            <w:lang w:val="en-US"/>
          </w:rPr>
          <w:t>dissemination survey</w:t>
        </w:r>
      </w:hyperlink>
      <w:r w:rsidRPr="00C92E67">
        <w:rPr>
          <w:rStyle w:val="Strong"/>
          <w:rFonts w:ascii="Arial" w:eastAsia="Times New Roman" w:hAnsi="Arial" w:cs="Arial"/>
          <w:b w:val="0"/>
          <w:bCs w:val="0"/>
          <w:lang w:val="en-US"/>
        </w:rPr>
        <w:t xml:space="preserve"> can be accessed through the following links. </w:t>
      </w:r>
    </w:p>
    <w:p w14:paraId="6F731905" w14:textId="5DF81230" w:rsidR="00FB2FD2" w:rsidRPr="00714B88" w:rsidRDefault="00033532" w:rsidP="003560AE">
      <w:pPr>
        <w:pStyle w:val="ListParagraph"/>
        <w:contextualSpacing w:val="0"/>
        <w:rPr>
          <w:rFonts w:ascii="Arial" w:hAnsi="Arial" w:cs="Arial"/>
          <w:b/>
          <w:bCs/>
          <w:lang w:val="en-GB"/>
        </w:rPr>
      </w:pPr>
      <w:r w:rsidRPr="00714B88">
        <w:rPr>
          <w:rFonts w:ascii="Arial" w:hAnsi="Arial" w:cs="Arial"/>
          <w:b/>
          <w:bCs/>
          <w:lang w:val="en-GB"/>
        </w:rPr>
        <w:br w:type="page"/>
      </w:r>
    </w:p>
    <w:p w14:paraId="6029DEE2" w14:textId="437FF10F" w:rsidR="00576D03" w:rsidRPr="00847500" w:rsidRDefault="00576D03" w:rsidP="00847500">
      <w:pPr>
        <w:pStyle w:val="Heading1"/>
        <w:ind w:hanging="284"/>
        <w:jc w:val="left"/>
        <w:rPr>
          <w:b/>
          <w:bCs/>
          <w:sz w:val="24"/>
          <w:szCs w:val="24"/>
          <w:lang w:val="en-GB"/>
        </w:rPr>
      </w:pPr>
      <w:bookmarkStart w:id="15" w:name="_Toc201673117"/>
      <w:r w:rsidRPr="00847500">
        <w:rPr>
          <w:b/>
          <w:bCs/>
          <w:sz w:val="24"/>
          <w:szCs w:val="24"/>
          <w:lang w:val="en-GB"/>
        </w:rPr>
        <w:lastRenderedPageBreak/>
        <w:t>Guidelines/Strategic Documents</w:t>
      </w:r>
      <w:bookmarkEnd w:id="15"/>
    </w:p>
    <w:p w14:paraId="1131B28E" w14:textId="7572559C" w:rsidR="00EF06D3" w:rsidRPr="00857569" w:rsidRDefault="00EF06D3" w:rsidP="00A6053D">
      <w:pPr>
        <w:rPr>
          <w:color w:val="0071BB"/>
          <w:lang w:val="en-GB"/>
        </w:rPr>
      </w:pPr>
      <w:bookmarkStart w:id="16" w:name="_Toc153879213"/>
      <w:r w:rsidRPr="00857569">
        <w:rPr>
          <w:rFonts w:ascii="Arial" w:hAnsi="Arial" w:cs="Arial"/>
          <w:b/>
          <w:bCs/>
          <w:color w:val="0071BB"/>
          <w:lang w:val="en-GB"/>
        </w:rPr>
        <w:t>Protection Sector Paper on Emergency Preparedness</w:t>
      </w:r>
      <w:r w:rsidR="00780B8D" w:rsidRPr="00857569">
        <w:rPr>
          <w:rFonts w:ascii="Arial" w:hAnsi="Arial" w:cs="Arial"/>
          <w:b/>
          <w:bCs/>
          <w:color w:val="0071BB"/>
          <w:lang w:val="en-GB"/>
        </w:rPr>
        <w:t xml:space="preserve"> (November 2020)</w:t>
      </w:r>
      <w:bookmarkEnd w:id="16"/>
      <w:r w:rsidR="00257A1F">
        <w:rPr>
          <w:rFonts w:ascii="Arial" w:hAnsi="Arial" w:cs="Arial"/>
          <w:b/>
          <w:bCs/>
          <w:color w:val="0071BB"/>
          <w:lang w:val="en-GB"/>
        </w:rPr>
        <w:t xml:space="preserve"> – (</w:t>
      </w:r>
      <w:r w:rsidR="009B770D">
        <w:rPr>
          <w:rFonts w:ascii="Arial" w:hAnsi="Arial" w:cs="Arial"/>
          <w:b/>
          <w:bCs/>
          <w:color w:val="0071BB"/>
          <w:lang w:val="en-GB"/>
        </w:rPr>
        <w:t xml:space="preserve">Only available in </w:t>
      </w:r>
      <w:hyperlink r:id="rId137" w:history="1">
        <w:r w:rsidR="00257A1F" w:rsidRPr="009B770D">
          <w:rPr>
            <w:rStyle w:val="Hyperlink"/>
            <w:rFonts w:ascii="Arial" w:hAnsi="Arial" w:cs="Arial"/>
            <w:b/>
            <w:bCs/>
            <w:lang w:val="en-GB"/>
          </w:rPr>
          <w:t>English</w:t>
        </w:r>
      </w:hyperlink>
      <w:r w:rsidR="00257A1F">
        <w:rPr>
          <w:rFonts w:ascii="Arial" w:hAnsi="Arial" w:cs="Arial"/>
          <w:b/>
          <w:bCs/>
          <w:color w:val="0071BB"/>
          <w:lang w:val="en-GB"/>
        </w:rPr>
        <w:t>)</w:t>
      </w:r>
    </w:p>
    <w:p w14:paraId="194C9FAF" w14:textId="0C7973D8" w:rsidR="00FA4880" w:rsidRPr="00857569" w:rsidRDefault="002108F7" w:rsidP="009C7319">
      <w:pPr>
        <w:rPr>
          <w:rFonts w:ascii="Arial" w:hAnsi="Arial" w:cs="Arial"/>
          <w:color w:val="000000" w:themeColor="text1"/>
          <w:lang w:val="en-GB"/>
        </w:rPr>
      </w:pPr>
      <w:r>
        <w:rPr>
          <w:rFonts w:ascii="Arial" w:hAnsi="Arial" w:cs="Arial"/>
          <w:color w:val="000000" w:themeColor="text1"/>
          <w:lang w:val="en-GB"/>
        </w:rPr>
        <w:t>Follow</w:t>
      </w:r>
      <w:r w:rsidR="00C4133D">
        <w:rPr>
          <w:rFonts w:ascii="Arial" w:hAnsi="Arial" w:cs="Arial"/>
          <w:color w:val="000000" w:themeColor="text1"/>
          <w:lang w:val="en-GB"/>
        </w:rPr>
        <w:t>ing</w:t>
      </w:r>
      <w:r>
        <w:rPr>
          <w:rFonts w:ascii="Arial" w:hAnsi="Arial" w:cs="Arial"/>
          <w:color w:val="000000" w:themeColor="text1"/>
          <w:lang w:val="en-GB"/>
        </w:rPr>
        <w:t xml:space="preserve"> the </w:t>
      </w:r>
      <w:r w:rsidR="001E5825">
        <w:rPr>
          <w:rFonts w:ascii="Arial" w:hAnsi="Arial" w:cs="Arial"/>
          <w:color w:val="000000" w:themeColor="text1"/>
          <w:lang w:val="en-GB"/>
        </w:rPr>
        <w:t xml:space="preserve">Izmir earthquake, an ad hoc </w:t>
      </w:r>
      <w:r w:rsidR="009C7319" w:rsidRPr="009C7319">
        <w:rPr>
          <w:rFonts w:ascii="Arial" w:hAnsi="Arial" w:cs="Arial"/>
          <w:color w:val="000000" w:themeColor="text1"/>
          <w:lang w:val="en-GB"/>
        </w:rPr>
        <w:t xml:space="preserve">National Protection Working Group </w:t>
      </w:r>
      <w:r w:rsidR="003B5AE7">
        <w:rPr>
          <w:rFonts w:ascii="Arial" w:hAnsi="Arial" w:cs="Arial"/>
          <w:color w:val="000000" w:themeColor="text1"/>
          <w:lang w:val="en-GB"/>
        </w:rPr>
        <w:t>meeting</w:t>
      </w:r>
      <w:r w:rsidR="00C73718">
        <w:rPr>
          <w:rFonts w:ascii="Arial" w:hAnsi="Arial" w:cs="Arial"/>
          <w:color w:val="000000" w:themeColor="text1"/>
          <w:lang w:val="en-GB"/>
        </w:rPr>
        <w:t xml:space="preserve"> was </w:t>
      </w:r>
      <w:r w:rsidR="009C7319" w:rsidRPr="009C7319">
        <w:rPr>
          <w:rFonts w:ascii="Arial" w:hAnsi="Arial" w:cs="Arial"/>
          <w:color w:val="000000" w:themeColor="text1"/>
          <w:lang w:val="en-GB"/>
        </w:rPr>
        <w:t xml:space="preserve">held on 13 November 2020 related to </w:t>
      </w:r>
      <w:r w:rsidR="003B5AE7">
        <w:rPr>
          <w:rFonts w:ascii="Arial" w:hAnsi="Arial" w:cs="Arial"/>
          <w:color w:val="000000" w:themeColor="text1"/>
          <w:lang w:val="en-GB"/>
        </w:rPr>
        <w:t>e</w:t>
      </w:r>
      <w:r w:rsidR="009C7319" w:rsidRPr="009C7319">
        <w:rPr>
          <w:rFonts w:ascii="Arial" w:hAnsi="Arial" w:cs="Arial"/>
          <w:color w:val="000000" w:themeColor="text1"/>
          <w:lang w:val="en-GB"/>
        </w:rPr>
        <w:t xml:space="preserve">mergency </w:t>
      </w:r>
      <w:r w:rsidR="003B5AE7">
        <w:rPr>
          <w:rFonts w:ascii="Arial" w:hAnsi="Arial" w:cs="Arial"/>
          <w:color w:val="000000" w:themeColor="text1"/>
          <w:lang w:val="en-GB"/>
        </w:rPr>
        <w:t>p</w:t>
      </w:r>
      <w:r w:rsidR="009C7319" w:rsidRPr="009C7319">
        <w:rPr>
          <w:rFonts w:ascii="Arial" w:hAnsi="Arial" w:cs="Arial"/>
          <w:color w:val="000000" w:themeColor="text1"/>
          <w:lang w:val="en-GB"/>
        </w:rPr>
        <w:t>reparedness</w:t>
      </w:r>
      <w:r w:rsidR="006412CA">
        <w:rPr>
          <w:rFonts w:ascii="Arial" w:hAnsi="Arial" w:cs="Arial"/>
          <w:color w:val="000000" w:themeColor="text1"/>
          <w:lang w:val="en-GB"/>
        </w:rPr>
        <w:t xml:space="preserve"> and </w:t>
      </w:r>
      <w:r w:rsidR="003B5AE7">
        <w:rPr>
          <w:rFonts w:ascii="Arial" w:hAnsi="Arial" w:cs="Arial"/>
          <w:color w:val="000000" w:themeColor="text1"/>
          <w:lang w:val="en-GB"/>
        </w:rPr>
        <w:t xml:space="preserve">based on the discussions of this meeting, </w:t>
      </w:r>
      <w:r w:rsidR="006412CA" w:rsidRPr="006412CA">
        <w:rPr>
          <w:rFonts w:ascii="Arial" w:hAnsi="Arial" w:cs="Arial"/>
          <w:color w:val="000000" w:themeColor="text1"/>
          <w:lang w:val="en-GB"/>
        </w:rPr>
        <w:t xml:space="preserve">Protection Sector Paper on Emergency Preparedness </w:t>
      </w:r>
      <w:r w:rsidR="006412CA">
        <w:rPr>
          <w:rFonts w:ascii="Arial" w:hAnsi="Arial" w:cs="Arial"/>
          <w:color w:val="000000" w:themeColor="text1"/>
          <w:lang w:val="en-GB"/>
        </w:rPr>
        <w:t xml:space="preserve">document was prepared. </w:t>
      </w:r>
      <w:r w:rsidR="00FA4880" w:rsidRPr="7F73D386">
        <w:rPr>
          <w:rFonts w:ascii="Arial" w:hAnsi="Arial" w:cs="Arial"/>
          <w:color w:val="000000" w:themeColor="text1"/>
          <w:lang w:val="en-GB"/>
        </w:rPr>
        <w:t>Th</w:t>
      </w:r>
      <w:r w:rsidR="006412CA">
        <w:rPr>
          <w:rFonts w:ascii="Arial" w:hAnsi="Arial" w:cs="Arial"/>
          <w:color w:val="000000" w:themeColor="text1"/>
          <w:lang w:val="en-GB"/>
        </w:rPr>
        <w:t>is</w:t>
      </w:r>
      <w:r w:rsidR="00FA4880" w:rsidRPr="7F73D386">
        <w:rPr>
          <w:rFonts w:ascii="Arial" w:hAnsi="Arial" w:cs="Arial"/>
          <w:color w:val="000000" w:themeColor="text1"/>
          <w:lang w:val="en-GB"/>
        </w:rPr>
        <w:t xml:space="preserve"> </w:t>
      </w:r>
      <w:r w:rsidR="006412CA" w:rsidRPr="0033000F">
        <w:rPr>
          <w:rFonts w:ascii="Arial" w:hAnsi="Arial" w:cs="Arial"/>
          <w:lang w:val="en-GB"/>
        </w:rPr>
        <w:t>document</w:t>
      </w:r>
      <w:r w:rsidR="006412CA">
        <w:rPr>
          <w:rFonts w:ascii="Arial" w:hAnsi="Arial" w:cs="Arial"/>
          <w:color w:val="000000" w:themeColor="text1"/>
          <w:lang w:val="en-GB"/>
        </w:rPr>
        <w:t xml:space="preserve"> </w:t>
      </w:r>
      <w:r w:rsidR="00FA4880" w:rsidRPr="7F73D386">
        <w:rPr>
          <w:rFonts w:ascii="Arial" w:hAnsi="Arial" w:cs="Arial"/>
          <w:color w:val="000000" w:themeColor="text1"/>
          <w:lang w:val="en-GB"/>
        </w:rPr>
        <w:t>provides an overview of the impact of emergencies on refugees and their needs, capacities and added value of 3RP Protection Sector Partners in supporting response, as well as recommendations for way forward.</w:t>
      </w:r>
    </w:p>
    <w:p w14:paraId="589164E0" w14:textId="7AD63E3A" w:rsidR="00F943E0" w:rsidRPr="00857569" w:rsidRDefault="00792B08" w:rsidP="00A6053D">
      <w:pPr>
        <w:rPr>
          <w:rFonts w:ascii="Arial" w:hAnsi="Arial" w:cs="Arial"/>
          <w:b/>
          <w:bCs/>
          <w:color w:val="0071BB"/>
          <w:lang w:val="en-GB"/>
        </w:rPr>
      </w:pPr>
      <w:hyperlink r:id="rId138" w:history="1">
        <w:bookmarkStart w:id="17" w:name="_Toc153879214"/>
        <w:r w:rsidR="00F943E0" w:rsidRPr="00857569">
          <w:rPr>
            <w:rFonts w:ascii="Arial" w:hAnsi="Arial" w:cs="Arial"/>
            <w:b/>
            <w:bCs/>
            <w:color w:val="0071BB"/>
            <w:lang w:val="en-GB"/>
          </w:rPr>
          <w:t>Emergency Preparedness and Earthquakes - Translations of AFAD Key Messages</w:t>
        </w:r>
        <w:bookmarkEnd w:id="17"/>
      </w:hyperlink>
      <w:r w:rsidR="00232C30" w:rsidRPr="00857569">
        <w:rPr>
          <w:rFonts w:ascii="Arial" w:hAnsi="Arial" w:cs="Arial"/>
          <w:b/>
          <w:bCs/>
          <w:color w:val="0071BB"/>
          <w:lang w:val="en-GB"/>
        </w:rPr>
        <w:t xml:space="preserve"> </w:t>
      </w:r>
      <w:r w:rsidR="00257A1F" w:rsidRPr="00257A1F">
        <w:rPr>
          <w:rFonts w:ascii="Arial" w:hAnsi="Arial" w:cs="Arial"/>
          <w:b/>
          <w:bCs/>
          <w:color w:val="0071BB"/>
          <w:lang w:val="en-GB"/>
        </w:rPr>
        <w:t>– (</w:t>
      </w:r>
      <w:hyperlink r:id="rId139" w:history="1">
        <w:r w:rsidR="00344A8C" w:rsidRPr="00344A8C">
          <w:rPr>
            <w:rStyle w:val="Hyperlink"/>
            <w:rFonts w:ascii="Arial" w:hAnsi="Arial" w:cs="Arial"/>
            <w:b/>
            <w:bCs/>
            <w:lang w:val="en-GB"/>
          </w:rPr>
          <w:t>Compiled Translations</w:t>
        </w:r>
      </w:hyperlink>
      <w:r w:rsidR="00257A1F" w:rsidRPr="00257A1F">
        <w:rPr>
          <w:rFonts w:ascii="Arial" w:hAnsi="Arial" w:cs="Arial"/>
          <w:b/>
          <w:bCs/>
          <w:color w:val="0071BB"/>
          <w:lang w:val="en-GB"/>
        </w:rPr>
        <w:t>)</w:t>
      </w:r>
    </w:p>
    <w:p w14:paraId="14E578D1" w14:textId="0EE55F53" w:rsidR="00DA010B" w:rsidRPr="00857569" w:rsidRDefault="00DA010B" w:rsidP="00D35957">
      <w:pPr>
        <w:rPr>
          <w:rFonts w:ascii="Arial" w:hAnsi="Arial" w:cs="Arial"/>
          <w:color w:val="000000" w:themeColor="text1"/>
          <w:lang w:val="en-GB"/>
        </w:rPr>
      </w:pPr>
      <w:r w:rsidRPr="7F73D386">
        <w:rPr>
          <w:rFonts w:ascii="Arial" w:hAnsi="Arial" w:cs="Arial"/>
          <w:color w:val="000000" w:themeColor="text1"/>
          <w:lang w:val="en-GB"/>
        </w:rPr>
        <w:t xml:space="preserve">The </w:t>
      </w:r>
      <w:r w:rsidR="004F782D" w:rsidRPr="00257A1F">
        <w:rPr>
          <w:rFonts w:ascii="Arial" w:hAnsi="Arial" w:cs="Arial"/>
          <w:lang w:val="en-GB"/>
        </w:rPr>
        <w:t>paper</w:t>
      </w:r>
      <w:r w:rsidRPr="7F73D386">
        <w:rPr>
          <w:rFonts w:ascii="Arial" w:hAnsi="Arial" w:cs="Arial"/>
          <w:color w:val="000000" w:themeColor="text1"/>
          <w:lang w:val="en-GB"/>
        </w:rPr>
        <w:t xml:space="preserve"> provides AFAD </w:t>
      </w:r>
      <w:r w:rsidR="00291DEE">
        <w:rPr>
          <w:rFonts w:ascii="Arial" w:hAnsi="Arial" w:cs="Arial"/>
          <w:color w:val="000000" w:themeColor="text1"/>
          <w:lang w:val="en-GB"/>
        </w:rPr>
        <w:t>disaster and emergency preparedness k</w:t>
      </w:r>
      <w:r w:rsidRPr="7F73D386">
        <w:rPr>
          <w:rFonts w:ascii="Arial" w:hAnsi="Arial" w:cs="Arial"/>
          <w:color w:val="000000" w:themeColor="text1"/>
          <w:lang w:val="en-GB"/>
        </w:rPr>
        <w:t xml:space="preserve">ey </w:t>
      </w:r>
      <w:r w:rsidR="00291DEE">
        <w:rPr>
          <w:rFonts w:ascii="Arial" w:hAnsi="Arial" w:cs="Arial"/>
          <w:color w:val="000000" w:themeColor="text1"/>
          <w:lang w:val="en-GB"/>
        </w:rPr>
        <w:t>m</w:t>
      </w:r>
      <w:r w:rsidRPr="7F73D386">
        <w:rPr>
          <w:rFonts w:ascii="Arial" w:hAnsi="Arial" w:cs="Arial"/>
          <w:color w:val="000000" w:themeColor="text1"/>
          <w:lang w:val="en-GB"/>
        </w:rPr>
        <w:t xml:space="preserve">essages </w:t>
      </w:r>
      <w:r w:rsidR="00514F6F" w:rsidRPr="7F73D386">
        <w:rPr>
          <w:rFonts w:ascii="Arial" w:hAnsi="Arial" w:cs="Arial"/>
          <w:color w:val="000000" w:themeColor="text1"/>
          <w:lang w:val="en-GB"/>
        </w:rPr>
        <w:t xml:space="preserve">that are </w:t>
      </w:r>
      <w:r w:rsidRPr="7F73D386">
        <w:rPr>
          <w:rFonts w:ascii="Arial" w:hAnsi="Arial" w:cs="Arial"/>
          <w:color w:val="000000" w:themeColor="text1"/>
          <w:lang w:val="en-GB"/>
        </w:rPr>
        <w:t>originally in Turkish</w:t>
      </w:r>
      <w:r w:rsidR="00514F6F" w:rsidRPr="7F73D386">
        <w:rPr>
          <w:rFonts w:ascii="Arial" w:hAnsi="Arial" w:cs="Arial"/>
          <w:color w:val="000000" w:themeColor="text1"/>
          <w:lang w:val="en-GB"/>
        </w:rPr>
        <w:t xml:space="preserve">, </w:t>
      </w:r>
      <w:r w:rsidRPr="7F73D386">
        <w:rPr>
          <w:rFonts w:ascii="Arial" w:hAnsi="Arial" w:cs="Arial"/>
          <w:color w:val="000000" w:themeColor="text1"/>
          <w:lang w:val="en-GB"/>
        </w:rPr>
        <w:t>translated into Arabic, Farsi, Kurdish (</w:t>
      </w:r>
      <w:proofErr w:type="spellStart"/>
      <w:r w:rsidRPr="7F73D386">
        <w:rPr>
          <w:rFonts w:ascii="Arial" w:hAnsi="Arial" w:cs="Arial"/>
          <w:color w:val="000000" w:themeColor="text1"/>
          <w:lang w:val="en-GB"/>
        </w:rPr>
        <w:t>Kirmance</w:t>
      </w:r>
      <w:proofErr w:type="spellEnd"/>
      <w:r w:rsidRPr="7F73D386">
        <w:rPr>
          <w:rFonts w:ascii="Arial" w:hAnsi="Arial" w:cs="Arial"/>
          <w:color w:val="000000" w:themeColor="text1"/>
          <w:lang w:val="en-GB"/>
        </w:rPr>
        <w:t>) and French.</w:t>
      </w:r>
      <w:r w:rsidR="00366E32" w:rsidRPr="7F73D386">
        <w:rPr>
          <w:rFonts w:ascii="Arial" w:hAnsi="Arial" w:cs="Arial"/>
          <w:color w:val="000000" w:themeColor="text1"/>
          <w:lang w:val="en-GB"/>
        </w:rPr>
        <w:t xml:space="preserve"> </w:t>
      </w:r>
      <w:r w:rsidRPr="7F73D386">
        <w:rPr>
          <w:rFonts w:ascii="Arial" w:hAnsi="Arial" w:cs="Arial"/>
          <w:color w:val="000000" w:themeColor="text1"/>
          <w:lang w:val="en-GB"/>
        </w:rPr>
        <w:t>The key messages on emergency preparedness and</w:t>
      </w:r>
      <w:r w:rsidR="00366E32" w:rsidRPr="7F73D386">
        <w:rPr>
          <w:rFonts w:ascii="Arial" w:hAnsi="Arial" w:cs="Arial"/>
          <w:color w:val="000000" w:themeColor="text1"/>
          <w:lang w:val="en-GB"/>
        </w:rPr>
        <w:t xml:space="preserve"> </w:t>
      </w:r>
      <w:r w:rsidRPr="7F73D386">
        <w:rPr>
          <w:rFonts w:ascii="Arial" w:hAnsi="Arial" w:cs="Arial"/>
          <w:color w:val="000000" w:themeColor="text1"/>
          <w:lang w:val="en-GB"/>
        </w:rPr>
        <w:t>earthquakes are extracted from AFAD’s Official Website. The messages have been translated per request of 3RP National Protection Working Group members to strengthen refugees’ access to information and awareness on emergency preparedness as well as available emergency</w:t>
      </w:r>
      <w:r w:rsidR="004B7F05" w:rsidRPr="7F73D386">
        <w:rPr>
          <w:rFonts w:ascii="Arial" w:hAnsi="Arial" w:cs="Arial"/>
          <w:color w:val="000000" w:themeColor="text1"/>
          <w:lang w:val="en-GB"/>
        </w:rPr>
        <w:t>-</w:t>
      </w:r>
      <w:r w:rsidRPr="7F73D386">
        <w:rPr>
          <w:rFonts w:ascii="Arial" w:hAnsi="Arial" w:cs="Arial"/>
          <w:color w:val="000000" w:themeColor="text1"/>
          <w:lang w:val="en-GB"/>
        </w:rPr>
        <w:t xml:space="preserve">related services and assistance. </w:t>
      </w:r>
    </w:p>
    <w:p w14:paraId="7B591DC0" w14:textId="4714EED0" w:rsidR="005E15CA" w:rsidRPr="00857569" w:rsidRDefault="005E15CA" w:rsidP="00A6053D">
      <w:pPr>
        <w:rPr>
          <w:color w:val="0071BB"/>
          <w:lang w:val="en-GB"/>
        </w:rPr>
      </w:pPr>
      <w:bookmarkStart w:id="18" w:name="_Toc153879215"/>
      <w:r w:rsidRPr="00857569">
        <w:rPr>
          <w:rFonts w:ascii="Arial" w:hAnsi="Arial" w:cs="Arial"/>
          <w:b/>
          <w:bCs/>
          <w:color w:val="0071BB"/>
          <w:lang w:val="en-GB"/>
        </w:rPr>
        <w:t xml:space="preserve">Protection Sector Advocacy Paper on Persons with Disabilities </w:t>
      </w:r>
      <w:r w:rsidR="00780B8D" w:rsidRPr="00857569">
        <w:rPr>
          <w:rFonts w:ascii="Arial" w:hAnsi="Arial" w:cs="Arial"/>
          <w:b/>
          <w:bCs/>
          <w:color w:val="0071BB"/>
          <w:lang w:val="en-GB"/>
        </w:rPr>
        <w:t>(March 2021)</w:t>
      </w:r>
      <w:bookmarkEnd w:id="18"/>
      <w:r w:rsidR="00257A1F" w:rsidRPr="00257A1F">
        <w:t xml:space="preserve"> </w:t>
      </w:r>
      <w:r w:rsidR="00257A1F" w:rsidRPr="00257A1F">
        <w:rPr>
          <w:rFonts w:ascii="Arial" w:hAnsi="Arial" w:cs="Arial"/>
          <w:b/>
          <w:bCs/>
          <w:color w:val="0071BB"/>
          <w:lang w:val="en-GB"/>
        </w:rPr>
        <w:t>– (</w:t>
      </w:r>
      <w:hyperlink r:id="rId140" w:history="1">
        <w:r w:rsidR="00DF418A" w:rsidRPr="00DF418A">
          <w:rPr>
            <w:rFonts w:ascii="Arial" w:hAnsi="Arial" w:cs="Arial"/>
            <w:b/>
            <w:bCs/>
            <w:color w:val="0071BB"/>
            <w:u w:val="single"/>
            <w:lang w:val="en-GB"/>
          </w:rPr>
          <w:t>English</w:t>
        </w:r>
      </w:hyperlink>
      <w:r w:rsidR="00DF418A" w:rsidRPr="00DF418A">
        <w:rPr>
          <w:rFonts w:ascii="Arial" w:hAnsi="Arial" w:cs="Arial"/>
          <w:b/>
          <w:bCs/>
          <w:color w:val="0071BB"/>
          <w:lang w:val="en-GB"/>
        </w:rPr>
        <w:t xml:space="preserve"> and </w:t>
      </w:r>
      <w:hyperlink r:id="rId141" w:history="1">
        <w:r w:rsidR="00DF418A" w:rsidRPr="00DF418A">
          <w:rPr>
            <w:rFonts w:ascii="Arial" w:hAnsi="Arial" w:cs="Arial"/>
            <w:b/>
            <w:bCs/>
            <w:color w:val="0071BB"/>
            <w:u w:val="single"/>
            <w:lang w:val="en-GB"/>
          </w:rPr>
          <w:t>Turkish</w:t>
        </w:r>
      </w:hyperlink>
      <w:r w:rsidR="00257A1F" w:rsidRPr="00257A1F">
        <w:rPr>
          <w:rFonts w:ascii="Arial" w:hAnsi="Arial" w:cs="Arial"/>
          <w:b/>
          <w:bCs/>
          <w:color w:val="0071BB"/>
          <w:lang w:val="en-GB"/>
        </w:rPr>
        <w:t>)</w:t>
      </w:r>
    </w:p>
    <w:p w14:paraId="206E1BD5" w14:textId="42E54681" w:rsidR="007514BD" w:rsidRPr="00857569" w:rsidRDefault="00D17B95" w:rsidP="00D35957">
      <w:pPr>
        <w:rPr>
          <w:rFonts w:ascii="Arial" w:hAnsi="Arial" w:cs="Arial"/>
          <w:color w:val="000000" w:themeColor="text1"/>
          <w:lang w:val="en-GB"/>
        </w:rPr>
      </w:pPr>
      <w:r w:rsidRPr="00857569">
        <w:rPr>
          <w:rFonts w:ascii="Arial" w:hAnsi="Arial" w:cs="Arial"/>
          <w:color w:val="000000" w:themeColor="text1"/>
          <w:lang w:val="en-GB"/>
        </w:rPr>
        <w:t>Follow</w:t>
      </w:r>
      <w:r w:rsidR="00202D5E">
        <w:rPr>
          <w:rFonts w:ascii="Arial" w:hAnsi="Arial" w:cs="Arial"/>
          <w:color w:val="000000" w:themeColor="text1"/>
          <w:lang w:val="en-GB"/>
        </w:rPr>
        <w:t>ing</w:t>
      </w:r>
      <w:r w:rsidRPr="00857569">
        <w:rPr>
          <w:rFonts w:ascii="Arial" w:hAnsi="Arial" w:cs="Arial"/>
          <w:color w:val="000000" w:themeColor="text1"/>
          <w:lang w:val="en-GB"/>
        </w:rPr>
        <w:t xml:space="preserve"> the thematic NPWG meeting held in November 2020, the “</w:t>
      </w:r>
      <w:r w:rsidRPr="00257A1F">
        <w:rPr>
          <w:rFonts w:ascii="Arial" w:hAnsi="Arial" w:cs="Arial"/>
          <w:lang w:val="en-GB"/>
        </w:rPr>
        <w:t>Protection Sector Advocacy Paper on Refugees with Disabilities</w:t>
      </w:r>
      <w:r w:rsidRPr="00857569">
        <w:rPr>
          <w:rFonts w:ascii="Arial" w:hAnsi="Arial" w:cs="Arial"/>
          <w:color w:val="000000" w:themeColor="text1"/>
          <w:lang w:val="en-GB"/>
        </w:rPr>
        <w:t>” was developed focusing on barriers related to access to services and inclusion for refugees with disabilities in Türkiye</w:t>
      </w:r>
      <w:r w:rsidR="001F7ADB" w:rsidRPr="00857569">
        <w:rPr>
          <w:rFonts w:ascii="Arial" w:hAnsi="Arial" w:cs="Arial"/>
          <w:color w:val="000000" w:themeColor="text1"/>
          <w:lang w:val="en-GB"/>
        </w:rPr>
        <w:t xml:space="preserve"> and </w:t>
      </w:r>
      <w:r w:rsidR="004B7F05" w:rsidRPr="00857569">
        <w:rPr>
          <w:rFonts w:ascii="Arial" w:hAnsi="Arial" w:cs="Arial"/>
          <w:color w:val="000000" w:themeColor="text1"/>
          <w:lang w:val="en-GB"/>
        </w:rPr>
        <w:t xml:space="preserve">the </w:t>
      </w:r>
      <w:r w:rsidRPr="00857569">
        <w:rPr>
          <w:rFonts w:ascii="Arial" w:hAnsi="Arial" w:cs="Arial"/>
          <w:color w:val="000000" w:themeColor="text1"/>
          <w:lang w:val="en-GB"/>
        </w:rPr>
        <w:t xml:space="preserve">Disability Inclusion Task Team </w:t>
      </w:r>
      <w:r w:rsidR="004D7442">
        <w:rPr>
          <w:rFonts w:ascii="Arial" w:hAnsi="Arial" w:cs="Arial"/>
          <w:color w:val="000000" w:themeColor="text1"/>
          <w:lang w:val="en-GB"/>
        </w:rPr>
        <w:t xml:space="preserve">(recently known as </w:t>
      </w:r>
      <w:r w:rsidR="000E5E3E" w:rsidRPr="000E5E3E">
        <w:rPr>
          <w:rFonts w:ascii="Arial" w:hAnsi="Arial" w:cs="Arial"/>
          <w:color w:val="000000" w:themeColor="text1"/>
          <w:lang w:val="en-GB"/>
        </w:rPr>
        <w:t>Ageing and Disability Inclusion Task Team</w:t>
      </w:r>
      <w:r w:rsidR="000E5E3E">
        <w:rPr>
          <w:rFonts w:ascii="Arial" w:hAnsi="Arial" w:cs="Arial"/>
          <w:color w:val="000000" w:themeColor="text1"/>
          <w:lang w:val="en-GB"/>
        </w:rPr>
        <w:t>)</w:t>
      </w:r>
      <w:r w:rsidR="000E5E3E" w:rsidRPr="000E5E3E">
        <w:rPr>
          <w:rFonts w:ascii="Arial" w:hAnsi="Arial" w:cs="Arial"/>
          <w:color w:val="000000" w:themeColor="text1"/>
          <w:lang w:val="en-GB"/>
        </w:rPr>
        <w:t xml:space="preserve"> </w:t>
      </w:r>
      <w:r w:rsidRPr="00857569">
        <w:rPr>
          <w:rFonts w:ascii="Arial" w:hAnsi="Arial" w:cs="Arial"/>
          <w:color w:val="000000" w:themeColor="text1"/>
          <w:lang w:val="en-GB"/>
        </w:rPr>
        <w:t>was established under the 3RP mechanism, to recognize the exclusion and vulnerabilities that persons with disabilities experience, to ensure the implementation of inclusion mechanisms in the response, and to strengthen the existing efforts.</w:t>
      </w:r>
      <w:r w:rsidR="001F7ADB" w:rsidRPr="00857569">
        <w:rPr>
          <w:rFonts w:ascii="Arial" w:hAnsi="Arial" w:cs="Arial"/>
          <w:color w:val="000000" w:themeColor="text1"/>
          <w:lang w:val="en-GB"/>
        </w:rPr>
        <w:t xml:space="preserve"> </w:t>
      </w:r>
    </w:p>
    <w:p w14:paraId="2B642386" w14:textId="77777777" w:rsidR="007514BD" w:rsidRPr="00857569" w:rsidRDefault="007514BD" w:rsidP="00D35957">
      <w:pPr>
        <w:rPr>
          <w:rFonts w:ascii="Arial" w:hAnsi="Arial" w:cs="Arial"/>
          <w:color w:val="000000" w:themeColor="text1"/>
          <w:lang w:val="en-GB"/>
        </w:rPr>
      </w:pPr>
      <w:r w:rsidRPr="00857569">
        <w:rPr>
          <w:rFonts w:ascii="Arial" w:hAnsi="Arial" w:cs="Arial"/>
          <w:color w:val="000000" w:themeColor="text1"/>
          <w:lang w:val="en-GB"/>
        </w:rPr>
        <w:br w:type="page"/>
      </w:r>
    </w:p>
    <w:p w14:paraId="51EE6CE1" w14:textId="3F8133CE" w:rsidR="007514BD" w:rsidRPr="00847500" w:rsidRDefault="007514BD" w:rsidP="00847500">
      <w:pPr>
        <w:pStyle w:val="Heading1"/>
        <w:ind w:hanging="284"/>
        <w:jc w:val="left"/>
        <w:rPr>
          <w:b/>
          <w:bCs/>
          <w:sz w:val="24"/>
          <w:szCs w:val="24"/>
          <w:lang w:val="en-GB"/>
        </w:rPr>
      </w:pPr>
      <w:bookmarkStart w:id="19" w:name="_Toc201673118"/>
      <w:r w:rsidRPr="00847500">
        <w:rPr>
          <w:b/>
          <w:bCs/>
          <w:sz w:val="24"/>
          <w:szCs w:val="24"/>
          <w:lang w:val="en-GB"/>
        </w:rPr>
        <w:lastRenderedPageBreak/>
        <w:t>Protection Sector-led Workshops</w:t>
      </w:r>
      <w:bookmarkEnd w:id="19"/>
    </w:p>
    <w:p w14:paraId="530C2627" w14:textId="4DECCE1E" w:rsidR="00460A53" w:rsidRPr="00857569" w:rsidRDefault="00792B08" w:rsidP="00A6053D">
      <w:pPr>
        <w:rPr>
          <w:rFonts w:ascii="Arial" w:hAnsi="Arial" w:cs="Arial"/>
          <w:b/>
          <w:bCs/>
          <w:color w:val="0070C0"/>
          <w:lang w:val="en-GB"/>
        </w:rPr>
      </w:pPr>
      <w:hyperlink r:id="rId142" w:history="1">
        <w:bookmarkStart w:id="20" w:name="_Toc153879217"/>
        <w:r w:rsidR="00FE0B55" w:rsidRPr="00857569">
          <w:rPr>
            <w:rStyle w:val="Hyperlink"/>
            <w:rFonts w:ascii="Arial" w:hAnsi="Arial" w:cs="Arial"/>
            <w:b/>
            <w:bCs/>
            <w:color w:val="0070C0"/>
            <w:u w:val="none"/>
            <w:lang w:val="en-GB"/>
          </w:rPr>
          <w:t>Joint Protection &amp; Livelihoods Workshop (June 2022)</w:t>
        </w:r>
        <w:bookmarkEnd w:id="20"/>
      </w:hyperlink>
      <w:r w:rsidR="00CA785E">
        <w:rPr>
          <w:rStyle w:val="Hyperlink"/>
          <w:rFonts w:ascii="Arial" w:hAnsi="Arial" w:cs="Arial"/>
          <w:b/>
          <w:bCs/>
          <w:color w:val="0070C0"/>
          <w:u w:val="none"/>
          <w:lang w:val="en-GB"/>
        </w:rPr>
        <w:t xml:space="preserve"> – (Only available in </w:t>
      </w:r>
      <w:hyperlink r:id="rId143" w:history="1">
        <w:r w:rsidR="00CA785E" w:rsidRPr="00CA785E">
          <w:rPr>
            <w:rStyle w:val="Hyperlink"/>
            <w:rFonts w:ascii="Arial" w:hAnsi="Arial" w:cs="Arial"/>
            <w:b/>
            <w:bCs/>
            <w:lang w:val="en-GB"/>
          </w:rPr>
          <w:t>English</w:t>
        </w:r>
      </w:hyperlink>
      <w:r w:rsidR="00CA785E">
        <w:rPr>
          <w:rStyle w:val="Hyperlink"/>
          <w:rFonts w:ascii="Arial" w:hAnsi="Arial" w:cs="Arial"/>
          <w:b/>
          <w:bCs/>
          <w:color w:val="0070C0"/>
          <w:u w:val="none"/>
          <w:lang w:val="en-GB"/>
        </w:rPr>
        <w:t>)</w:t>
      </w:r>
    </w:p>
    <w:p w14:paraId="218DC001" w14:textId="0370CC7B" w:rsidR="00460A53" w:rsidRPr="00857569" w:rsidRDefault="000C6D27" w:rsidP="00D35957">
      <w:pPr>
        <w:rPr>
          <w:rFonts w:ascii="Arial" w:hAnsi="Arial" w:cs="Arial"/>
          <w:color w:val="000000" w:themeColor="text1"/>
          <w:lang w:val="en-GB"/>
        </w:rPr>
      </w:pPr>
      <w:r w:rsidRPr="00857569">
        <w:rPr>
          <w:rFonts w:ascii="Arial" w:hAnsi="Arial" w:cs="Arial"/>
          <w:color w:val="000000" w:themeColor="text1"/>
          <w:lang w:val="en-GB"/>
        </w:rPr>
        <w:t xml:space="preserve">3RP Protection and Livelihoods Sectors </w:t>
      </w:r>
      <w:r w:rsidR="00CA785E">
        <w:rPr>
          <w:rFonts w:ascii="Arial" w:hAnsi="Arial" w:cs="Arial"/>
          <w:color w:val="000000" w:themeColor="text1"/>
          <w:lang w:val="en-GB"/>
        </w:rPr>
        <w:t>(</w:t>
      </w:r>
      <w:r w:rsidR="00311688" w:rsidRPr="00311688">
        <w:rPr>
          <w:rFonts w:ascii="Arial" w:hAnsi="Arial" w:cs="Arial"/>
          <w:color w:val="000000" w:themeColor="text1"/>
          <w:lang w:val="en-GB"/>
        </w:rPr>
        <w:t xml:space="preserve">The Food, Security, </w:t>
      </w:r>
      <w:r w:rsidR="00311688">
        <w:rPr>
          <w:rFonts w:ascii="Arial" w:hAnsi="Arial" w:cs="Arial"/>
          <w:color w:val="000000" w:themeColor="text1"/>
          <w:lang w:val="en-GB"/>
        </w:rPr>
        <w:t>a</w:t>
      </w:r>
      <w:r w:rsidR="00311688" w:rsidRPr="00311688">
        <w:rPr>
          <w:rFonts w:ascii="Arial" w:hAnsi="Arial" w:cs="Arial"/>
          <w:color w:val="000000" w:themeColor="text1"/>
          <w:lang w:val="en-GB"/>
        </w:rPr>
        <w:t xml:space="preserve">nd Agriculture </w:t>
      </w:r>
      <w:r w:rsidR="00311688">
        <w:rPr>
          <w:rFonts w:ascii="Arial" w:hAnsi="Arial" w:cs="Arial"/>
          <w:color w:val="000000" w:themeColor="text1"/>
          <w:lang w:val="en-GB"/>
        </w:rPr>
        <w:t xml:space="preserve">and Livelihoods </w:t>
      </w:r>
      <w:r w:rsidR="00311688" w:rsidRPr="00311688">
        <w:rPr>
          <w:rFonts w:ascii="Arial" w:hAnsi="Arial" w:cs="Arial"/>
          <w:color w:val="000000" w:themeColor="text1"/>
          <w:lang w:val="en-GB"/>
        </w:rPr>
        <w:t xml:space="preserve">sectors have been merged under the umbrella of the </w:t>
      </w:r>
      <w:r w:rsidR="00311688">
        <w:rPr>
          <w:rFonts w:ascii="Arial" w:hAnsi="Arial" w:cs="Arial"/>
          <w:color w:val="000000" w:themeColor="text1"/>
          <w:lang w:val="en-GB"/>
        </w:rPr>
        <w:t>Ec</w:t>
      </w:r>
      <w:r w:rsidR="00311688" w:rsidRPr="00311688">
        <w:rPr>
          <w:rFonts w:ascii="Arial" w:hAnsi="Arial" w:cs="Arial"/>
          <w:color w:val="000000" w:themeColor="text1"/>
          <w:lang w:val="en-GB"/>
        </w:rPr>
        <w:t xml:space="preserve">onomic </w:t>
      </w:r>
      <w:r w:rsidR="00311688">
        <w:rPr>
          <w:rFonts w:ascii="Arial" w:hAnsi="Arial" w:cs="Arial"/>
          <w:color w:val="000000" w:themeColor="text1"/>
          <w:lang w:val="en-GB"/>
        </w:rPr>
        <w:t>E</w:t>
      </w:r>
      <w:r w:rsidR="00311688" w:rsidRPr="00311688">
        <w:rPr>
          <w:rFonts w:ascii="Arial" w:hAnsi="Arial" w:cs="Arial"/>
          <w:color w:val="000000" w:themeColor="text1"/>
          <w:lang w:val="en-GB"/>
        </w:rPr>
        <w:t>mpowerment sector</w:t>
      </w:r>
      <w:r w:rsidR="00311688">
        <w:rPr>
          <w:rFonts w:ascii="Arial" w:hAnsi="Arial" w:cs="Arial"/>
          <w:color w:val="000000" w:themeColor="text1"/>
          <w:lang w:val="en-GB"/>
        </w:rPr>
        <w:t xml:space="preserve">) </w:t>
      </w:r>
      <w:r w:rsidRPr="00857569">
        <w:rPr>
          <w:rFonts w:ascii="Arial" w:hAnsi="Arial" w:cs="Arial"/>
          <w:color w:val="000000" w:themeColor="text1"/>
          <w:lang w:val="en-GB"/>
        </w:rPr>
        <w:t xml:space="preserve">planned a series of joint meetings to take place </w:t>
      </w:r>
      <w:r w:rsidR="004B7F05" w:rsidRPr="00857569">
        <w:rPr>
          <w:rFonts w:ascii="Arial" w:hAnsi="Arial" w:cs="Arial"/>
          <w:color w:val="000000" w:themeColor="text1"/>
          <w:lang w:val="en-GB"/>
        </w:rPr>
        <w:t>to have</w:t>
      </w:r>
      <w:r w:rsidRPr="00857569">
        <w:rPr>
          <w:rFonts w:ascii="Arial" w:hAnsi="Arial" w:cs="Arial"/>
          <w:color w:val="000000" w:themeColor="text1"/>
          <w:lang w:val="en-GB"/>
        </w:rPr>
        <w:t xml:space="preserve"> in-depth discussions around the issues of protection mainstreaming in the livelihoods sector, strengthening the referral mechanisms and collaboration between the two sectors. </w:t>
      </w:r>
      <w:r w:rsidR="00760C67" w:rsidRPr="00857569">
        <w:rPr>
          <w:rFonts w:ascii="Arial" w:hAnsi="Arial" w:cs="Arial"/>
          <w:color w:val="000000" w:themeColor="text1"/>
          <w:lang w:val="en-GB"/>
        </w:rPr>
        <w:t xml:space="preserve">As a result of this partnership, </w:t>
      </w:r>
      <w:r w:rsidR="00EB70C7" w:rsidRPr="00857569">
        <w:rPr>
          <w:rFonts w:ascii="Arial" w:hAnsi="Arial" w:cs="Arial"/>
          <w:color w:val="000000" w:themeColor="text1"/>
          <w:lang w:val="en-GB"/>
        </w:rPr>
        <w:t xml:space="preserve">a full-day in-person Workshop was organized </w:t>
      </w:r>
      <w:r w:rsidR="00760C67" w:rsidRPr="00857569">
        <w:rPr>
          <w:rFonts w:ascii="Arial" w:hAnsi="Arial" w:cs="Arial"/>
          <w:color w:val="000000" w:themeColor="text1"/>
          <w:lang w:val="en-GB"/>
        </w:rPr>
        <w:t>in</w:t>
      </w:r>
      <w:r w:rsidR="00EB70C7" w:rsidRPr="00857569">
        <w:rPr>
          <w:rFonts w:ascii="Arial" w:hAnsi="Arial" w:cs="Arial"/>
          <w:color w:val="000000" w:themeColor="text1"/>
          <w:lang w:val="en-GB"/>
        </w:rPr>
        <w:t xml:space="preserve"> June </w:t>
      </w:r>
      <w:r w:rsidR="00335450" w:rsidRPr="00857569">
        <w:rPr>
          <w:rFonts w:ascii="Arial" w:hAnsi="Arial" w:cs="Arial"/>
          <w:color w:val="000000" w:themeColor="text1"/>
          <w:lang w:val="en-GB"/>
        </w:rPr>
        <w:t>2022,</w:t>
      </w:r>
      <w:r w:rsidR="00EB70C7" w:rsidRPr="00857569">
        <w:rPr>
          <w:rFonts w:ascii="Arial" w:hAnsi="Arial" w:cs="Arial"/>
          <w:color w:val="000000" w:themeColor="text1"/>
          <w:lang w:val="en-GB"/>
        </w:rPr>
        <w:t xml:space="preserve"> to bring together sector partners to discuss the existing practices in referrals, programming, and other potential joint initiatives. During the workshop, detailed discussions on thematic issues also took place to identify key gaps/challenges and potential solutions to address them which can be reached via the </w:t>
      </w:r>
      <w:hyperlink r:id="rId144" w:history="1">
        <w:r w:rsidR="00EB70C7" w:rsidRPr="00857569">
          <w:rPr>
            <w:rStyle w:val="Hyperlink"/>
            <w:rFonts w:ascii="Arial" w:hAnsi="Arial" w:cs="Arial"/>
            <w:lang w:val="en-GB"/>
          </w:rPr>
          <w:t>Workshop Report</w:t>
        </w:r>
      </w:hyperlink>
      <w:r w:rsidR="00EB70C7" w:rsidRPr="00857569">
        <w:rPr>
          <w:rFonts w:ascii="Arial" w:hAnsi="Arial" w:cs="Arial"/>
          <w:color w:val="000000" w:themeColor="text1"/>
          <w:lang w:val="en-GB"/>
        </w:rPr>
        <w:t xml:space="preserve">. </w:t>
      </w:r>
    </w:p>
    <w:p w14:paraId="0B9FAFDD" w14:textId="06AB552D" w:rsidR="00BD5EE4" w:rsidRPr="00512CFB" w:rsidRDefault="00BD5EE4" w:rsidP="00A6053D">
      <w:pPr>
        <w:rPr>
          <w:rStyle w:val="Hyperlink"/>
          <w:rFonts w:ascii="Arial" w:hAnsi="Arial" w:cs="Arial"/>
          <w:b/>
          <w:bCs/>
          <w:color w:val="0070C0"/>
          <w:u w:val="none"/>
          <w:lang w:val="en-GB"/>
        </w:rPr>
      </w:pPr>
      <w:bookmarkStart w:id="21" w:name="_Toc153879218"/>
      <w:r w:rsidRPr="00512CFB">
        <w:rPr>
          <w:rStyle w:val="Hyperlink"/>
          <w:rFonts w:ascii="Arial" w:hAnsi="Arial" w:cs="Arial"/>
          <w:b/>
          <w:bCs/>
          <w:color w:val="0070C0"/>
          <w:u w:val="none"/>
          <w:lang w:val="en-GB"/>
        </w:rPr>
        <w:t>Disability Inclusion Mainstreaming Workshop</w:t>
      </w:r>
      <w:r w:rsidR="004A032E" w:rsidRPr="00512CFB">
        <w:rPr>
          <w:rStyle w:val="Hyperlink"/>
          <w:rFonts w:ascii="Arial" w:hAnsi="Arial" w:cs="Arial"/>
          <w:b/>
          <w:bCs/>
          <w:color w:val="0070C0"/>
          <w:u w:val="none"/>
          <w:lang w:val="en-GB"/>
        </w:rPr>
        <w:t xml:space="preserve"> – Practical Checklists</w:t>
      </w:r>
      <w:r w:rsidR="00B24047" w:rsidRPr="00512CFB">
        <w:rPr>
          <w:rStyle w:val="Hyperlink"/>
          <w:rFonts w:ascii="Arial" w:hAnsi="Arial" w:cs="Arial"/>
          <w:b/>
          <w:bCs/>
          <w:color w:val="0070C0"/>
          <w:u w:val="none"/>
          <w:lang w:val="en-GB"/>
        </w:rPr>
        <w:t xml:space="preserve"> (July 2023)</w:t>
      </w:r>
      <w:bookmarkEnd w:id="21"/>
    </w:p>
    <w:p w14:paraId="34574169" w14:textId="00B52067" w:rsidR="004A032E" w:rsidRPr="00857569" w:rsidRDefault="00134063" w:rsidP="00D35957">
      <w:pPr>
        <w:rPr>
          <w:rFonts w:ascii="Arial" w:hAnsi="Arial" w:cs="Arial"/>
          <w:color w:val="000000" w:themeColor="text1"/>
          <w:lang w:val="en-GB"/>
        </w:rPr>
      </w:pPr>
      <w:r w:rsidRPr="00857569">
        <w:rPr>
          <w:rFonts w:ascii="Arial" w:hAnsi="Arial" w:cs="Arial"/>
          <w:color w:val="000000" w:themeColor="text1"/>
          <w:lang w:val="en-GB"/>
        </w:rPr>
        <w:t xml:space="preserve">The "Disability Inclusion Mainstreaming Workshop," held in July 2023, was co-led by the 3RP National Protection Working Group and the </w:t>
      </w:r>
      <w:r w:rsidR="00FA6BC9">
        <w:rPr>
          <w:rFonts w:ascii="Arial" w:hAnsi="Arial" w:cs="Arial"/>
          <w:color w:val="000000" w:themeColor="text1"/>
          <w:lang w:val="en-GB"/>
        </w:rPr>
        <w:t xml:space="preserve">Ageing and </w:t>
      </w:r>
      <w:r w:rsidRPr="00857569">
        <w:rPr>
          <w:rFonts w:ascii="Arial" w:hAnsi="Arial" w:cs="Arial"/>
          <w:color w:val="000000" w:themeColor="text1"/>
          <w:lang w:val="en-GB"/>
        </w:rPr>
        <w:t>Disability Inclusion Task Team (</w:t>
      </w:r>
      <w:r w:rsidR="00FA6BC9">
        <w:rPr>
          <w:rFonts w:ascii="Arial" w:hAnsi="Arial" w:cs="Arial"/>
          <w:color w:val="000000" w:themeColor="text1"/>
          <w:lang w:val="en-GB"/>
        </w:rPr>
        <w:t xml:space="preserve">formerly known as </w:t>
      </w:r>
      <w:r w:rsidRPr="00857569">
        <w:rPr>
          <w:rFonts w:ascii="Arial" w:hAnsi="Arial" w:cs="Arial"/>
          <w:color w:val="000000" w:themeColor="text1"/>
          <w:lang w:val="en-GB"/>
        </w:rPr>
        <w:t>DITT).</w:t>
      </w:r>
      <w:r w:rsidR="002E373D" w:rsidRPr="00857569">
        <w:rPr>
          <w:rFonts w:ascii="Arial" w:hAnsi="Arial" w:cs="Arial"/>
          <w:color w:val="000000" w:themeColor="text1"/>
          <w:lang w:val="en-GB"/>
        </w:rPr>
        <w:t xml:space="preserve"> </w:t>
      </w:r>
      <w:r w:rsidR="000B3A19" w:rsidRPr="00857569">
        <w:rPr>
          <w:rFonts w:ascii="Arial" w:hAnsi="Arial" w:cs="Arial"/>
          <w:color w:val="000000" w:themeColor="text1"/>
          <w:lang w:val="en-GB"/>
        </w:rPr>
        <w:t xml:space="preserve">The workshop was facilitated under the 3RP framework and participation was open to all 3RP sector partners, including UN agencies and I/NGO partners. </w:t>
      </w:r>
      <w:r w:rsidR="008638E0" w:rsidRPr="00857569">
        <w:rPr>
          <w:rFonts w:ascii="Arial" w:hAnsi="Arial" w:cs="Arial"/>
          <w:color w:val="000000" w:themeColor="text1"/>
          <w:lang w:val="en-GB"/>
        </w:rPr>
        <w:t>P</w:t>
      </w:r>
      <w:r w:rsidR="000B3A19" w:rsidRPr="00857569">
        <w:rPr>
          <w:rFonts w:ascii="Arial" w:hAnsi="Arial" w:cs="Arial"/>
          <w:color w:val="000000" w:themeColor="text1"/>
          <w:lang w:val="en-GB"/>
        </w:rPr>
        <w:t xml:space="preserve">articipants from UN agencies, I/NGOs, social workers, universities, municipalities, OPDs and others participated in the </w:t>
      </w:r>
      <w:r w:rsidR="00E54A0B" w:rsidRPr="00857569">
        <w:rPr>
          <w:rFonts w:ascii="Arial" w:hAnsi="Arial" w:cs="Arial"/>
          <w:color w:val="000000" w:themeColor="text1"/>
          <w:lang w:val="en-GB"/>
        </w:rPr>
        <w:t>w</w:t>
      </w:r>
      <w:r w:rsidR="000B3A19" w:rsidRPr="00857569">
        <w:rPr>
          <w:rFonts w:ascii="Arial" w:hAnsi="Arial" w:cs="Arial"/>
          <w:color w:val="000000" w:themeColor="text1"/>
          <w:lang w:val="en-GB"/>
        </w:rPr>
        <w:t xml:space="preserve">orkshop. </w:t>
      </w:r>
      <w:r w:rsidR="004A032E" w:rsidRPr="00857569">
        <w:rPr>
          <w:rFonts w:ascii="Arial" w:hAnsi="Arial" w:cs="Arial"/>
          <w:color w:val="000000" w:themeColor="text1"/>
          <w:lang w:val="en-GB"/>
        </w:rPr>
        <w:t xml:space="preserve">Under the 3RP Coordination with contributions from the </w:t>
      </w:r>
      <w:r w:rsidR="00FA6BC9">
        <w:rPr>
          <w:rFonts w:ascii="Arial" w:hAnsi="Arial" w:cs="Arial"/>
          <w:color w:val="000000" w:themeColor="text1"/>
          <w:lang w:val="en-GB"/>
        </w:rPr>
        <w:t>A</w:t>
      </w:r>
      <w:r w:rsidR="004A032E" w:rsidRPr="00857569">
        <w:rPr>
          <w:rFonts w:ascii="Arial" w:hAnsi="Arial" w:cs="Arial"/>
          <w:color w:val="000000" w:themeColor="text1"/>
          <w:lang w:val="en-GB"/>
        </w:rPr>
        <w:t>DITT and various</w:t>
      </w:r>
      <w:r w:rsidR="002159AF" w:rsidRPr="00857569">
        <w:rPr>
          <w:rFonts w:ascii="Arial" w:hAnsi="Arial" w:cs="Arial"/>
          <w:color w:val="000000" w:themeColor="text1"/>
          <w:lang w:val="en-GB"/>
        </w:rPr>
        <w:t xml:space="preserve"> </w:t>
      </w:r>
      <w:r w:rsidR="004A032E" w:rsidRPr="00857569">
        <w:rPr>
          <w:rFonts w:ascii="Arial" w:hAnsi="Arial" w:cs="Arial"/>
          <w:color w:val="000000" w:themeColor="text1"/>
          <w:lang w:val="en-GB"/>
        </w:rPr>
        <w:t xml:space="preserve">organizations/colleagues with disability expertise, various practical checklists </w:t>
      </w:r>
      <w:r w:rsidR="002159AF" w:rsidRPr="00857569">
        <w:rPr>
          <w:rFonts w:ascii="Arial" w:hAnsi="Arial" w:cs="Arial"/>
          <w:color w:val="000000" w:themeColor="text1"/>
          <w:lang w:val="en-GB"/>
        </w:rPr>
        <w:t xml:space="preserve">were prepared </w:t>
      </w:r>
      <w:r w:rsidR="009E52F6" w:rsidRPr="00857569">
        <w:rPr>
          <w:rFonts w:ascii="Arial" w:hAnsi="Arial" w:cs="Arial"/>
          <w:color w:val="000000" w:themeColor="text1"/>
          <w:lang w:val="en-GB"/>
        </w:rPr>
        <w:t>to promote</w:t>
      </w:r>
      <w:r w:rsidR="004A032E" w:rsidRPr="00857569">
        <w:rPr>
          <w:rFonts w:ascii="Arial" w:hAnsi="Arial" w:cs="Arial"/>
          <w:color w:val="000000" w:themeColor="text1"/>
          <w:lang w:val="en-GB"/>
        </w:rPr>
        <w:t xml:space="preserve"> disability inclusion and mainstreaming. </w:t>
      </w:r>
      <w:r w:rsidR="001F0F4D">
        <w:rPr>
          <w:rFonts w:ascii="Arial" w:hAnsi="Arial" w:cs="Arial"/>
          <w:color w:val="000000" w:themeColor="text1"/>
          <w:lang w:val="en-GB"/>
        </w:rPr>
        <w:t xml:space="preserve">Please refer to the </w:t>
      </w:r>
      <w:r w:rsidR="001F0F4D" w:rsidRPr="001F0F4D">
        <w:rPr>
          <w:rFonts w:ascii="Arial" w:hAnsi="Arial" w:cs="Arial"/>
          <w:color w:val="000000" w:themeColor="text1"/>
          <w:lang w:val="en-GB"/>
        </w:rPr>
        <w:t xml:space="preserve">Ageing and Disability Inclusion Task Team (ADITT) </w:t>
      </w:r>
      <w:r w:rsidR="001F0F4D">
        <w:rPr>
          <w:rFonts w:ascii="Arial" w:hAnsi="Arial" w:cs="Arial"/>
          <w:color w:val="000000" w:themeColor="text1"/>
          <w:lang w:val="en-GB"/>
        </w:rPr>
        <w:t>section for the links of d</w:t>
      </w:r>
      <w:r w:rsidR="002159AF" w:rsidRPr="00857569">
        <w:rPr>
          <w:rFonts w:ascii="Arial" w:hAnsi="Arial" w:cs="Arial"/>
          <w:color w:val="000000" w:themeColor="text1"/>
          <w:lang w:val="en-GB"/>
        </w:rPr>
        <w:t>isability</w:t>
      </w:r>
      <w:r w:rsidR="009E52F6" w:rsidRPr="00857569">
        <w:rPr>
          <w:rFonts w:ascii="Arial" w:hAnsi="Arial" w:cs="Arial"/>
          <w:color w:val="000000" w:themeColor="text1"/>
          <w:lang w:val="en-GB"/>
        </w:rPr>
        <w:t>-</w:t>
      </w:r>
      <w:r w:rsidR="002159AF" w:rsidRPr="00857569">
        <w:rPr>
          <w:rFonts w:ascii="Arial" w:hAnsi="Arial" w:cs="Arial"/>
          <w:color w:val="000000" w:themeColor="text1"/>
          <w:lang w:val="en-GB"/>
        </w:rPr>
        <w:t>inclusive checklists rolled</w:t>
      </w:r>
      <w:r w:rsidR="009E52F6" w:rsidRPr="00857569">
        <w:rPr>
          <w:rFonts w:ascii="Arial" w:hAnsi="Arial" w:cs="Arial"/>
          <w:color w:val="000000" w:themeColor="text1"/>
          <w:lang w:val="en-GB"/>
        </w:rPr>
        <w:t xml:space="preserve"> </w:t>
      </w:r>
      <w:r w:rsidR="002159AF" w:rsidRPr="00857569">
        <w:rPr>
          <w:rFonts w:ascii="Arial" w:hAnsi="Arial" w:cs="Arial"/>
          <w:color w:val="000000" w:themeColor="text1"/>
          <w:lang w:val="en-GB"/>
        </w:rPr>
        <w:t>out at the workshop</w:t>
      </w:r>
      <w:r w:rsidR="001F0F4D">
        <w:rPr>
          <w:rFonts w:ascii="Arial" w:hAnsi="Arial" w:cs="Arial"/>
          <w:color w:val="000000" w:themeColor="text1"/>
          <w:lang w:val="en-GB"/>
        </w:rPr>
        <w:t>.</w:t>
      </w:r>
      <w:r w:rsidR="002159AF" w:rsidRPr="00857569">
        <w:rPr>
          <w:rFonts w:ascii="Arial" w:hAnsi="Arial" w:cs="Arial"/>
          <w:color w:val="000000" w:themeColor="text1"/>
          <w:lang w:val="en-GB"/>
        </w:rPr>
        <w:t xml:space="preserve"> </w:t>
      </w:r>
      <w:r w:rsidR="001F0F4D">
        <w:rPr>
          <w:rFonts w:ascii="Arial" w:hAnsi="Arial" w:cs="Arial"/>
          <w:color w:val="000000" w:themeColor="text1"/>
          <w:lang w:val="en-GB"/>
        </w:rPr>
        <w:t xml:space="preserve"> Presentations (</w:t>
      </w:r>
      <w:hyperlink r:id="rId145" w:history="1">
        <w:r w:rsidR="001F0F4D" w:rsidRPr="001F5CC1">
          <w:rPr>
            <w:rStyle w:val="Hyperlink"/>
            <w:rFonts w:ascii="Arial" w:hAnsi="Arial" w:cs="Arial"/>
            <w:lang w:val="en-GB"/>
          </w:rPr>
          <w:t>English</w:t>
        </w:r>
      </w:hyperlink>
      <w:r w:rsidR="001F0F4D">
        <w:rPr>
          <w:rFonts w:ascii="Arial" w:hAnsi="Arial" w:cs="Arial"/>
          <w:color w:val="000000" w:themeColor="text1"/>
          <w:lang w:val="en-GB"/>
        </w:rPr>
        <w:t xml:space="preserve"> and </w:t>
      </w:r>
      <w:hyperlink r:id="rId146" w:history="1">
        <w:r w:rsidR="001F0F4D" w:rsidRPr="001F5CC1">
          <w:rPr>
            <w:rStyle w:val="Hyperlink"/>
            <w:rFonts w:ascii="Arial" w:hAnsi="Arial" w:cs="Arial"/>
            <w:lang w:val="en-GB"/>
          </w:rPr>
          <w:t>Turkish</w:t>
        </w:r>
      </w:hyperlink>
      <w:r w:rsidR="001F0F4D">
        <w:rPr>
          <w:rFonts w:ascii="Arial" w:hAnsi="Arial" w:cs="Arial"/>
          <w:color w:val="000000" w:themeColor="text1"/>
          <w:lang w:val="en-GB"/>
        </w:rPr>
        <w:t>) and training recordings</w:t>
      </w:r>
      <w:r w:rsidR="00637429">
        <w:rPr>
          <w:rFonts w:ascii="Arial" w:hAnsi="Arial" w:cs="Arial"/>
          <w:color w:val="000000" w:themeColor="text1"/>
          <w:lang w:val="en-GB"/>
        </w:rPr>
        <w:t xml:space="preserve"> [Day 1 (</w:t>
      </w:r>
      <w:hyperlink r:id="rId147" w:history="1">
        <w:r w:rsidR="00637429" w:rsidRPr="00604C46">
          <w:rPr>
            <w:rStyle w:val="Hyperlink"/>
            <w:rFonts w:ascii="Arial" w:hAnsi="Arial" w:cs="Arial"/>
            <w:lang w:val="en-GB"/>
          </w:rPr>
          <w:t>English</w:t>
        </w:r>
      </w:hyperlink>
      <w:r w:rsidR="00637429">
        <w:rPr>
          <w:rFonts w:ascii="Arial" w:hAnsi="Arial" w:cs="Arial"/>
          <w:color w:val="000000" w:themeColor="text1"/>
          <w:lang w:val="en-GB"/>
        </w:rPr>
        <w:t xml:space="preserve"> and </w:t>
      </w:r>
      <w:hyperlink r:id="rId148" w:history="1">
        <w:r w:rsidR="00637429" w:rsidRPr="00A848E7">
          <w:rPr>
            <w:rStyle w:val="Hyperlink"/>
            <w:rFonts w:ascii="Arial" w:hAnsi="Arial" w:cs="Arial"/>
            <w:lang w:val="en-GB"/>
          </w:rPr>
          <w:t>Turkish</w:t>
        </w:r>
      </w:hyperlink>
      <w:r w:rsidR="00637429">
        <w:rPr>
          <w:rFonts w:ascii="Arial" w:hAnsi="Arial" w:cs="Arial"/>
          <w:color w:val="000000" w:themeColor="text1"/>
          <w:lang w:val="en-GB"/>
        </w:rPr>
        <w:t>)</w:t>
      </w:r>
      <w:r w:rsidR="00604C46">
        <w:rPr>
          <w:rFonts w:ascii="Arial" w:hAnsi="Arial" w:cs="Arial"/>
          <w:color w:val="000000" w:themeColor="text1"/>
          <w:lang w:val="en-GB"/>
        </w:rPr>
        <w:t>; Day 2 (</w:t>
      </w:r>
      <w:hyperlink r:id="rId149" w:history="1">
        <w:r w:rsidR="00604C46" w:rsidRPr="00A848E7">
          <w:rPr>
            <w:rStyle w:val="Hyperlink"/>
            <w:rFonts w:ascii="Arial" w:hAnsi="Arial" w:cs="Arial"/>
            <w:lang w:val="en-GB"/>
          </w:rPr>
          <w:t>English</w:t>
        </w:r>
      </w:hyperlink>
      <w:r w:rsidR="00604C46">
        <w:rPr>
          <w:rFonts w:ascii="Arial" w:hAnsi="Arial" w:cs="Arial"/>
          <w:color w:val="000000" w:themeColor="text1"/>
          <w:lang w:val="en-GB"/>
        </w:rPr>
        <w:t xml:space="preserve"> and </w:t>
      </w:r>
      <w:hyperlink r:id="rId150" w:history="1">
        <w:r w:rsidR="00604C46" w:rsidRPr="00A848E7">
          <w:rPr>
            <w:rStyle w:val="Hyperlink"/>
            <w:rFonts w:ascii="Arial" w:hAnsi="Arial" w:cs="Arial"/>
            <w:lang w:val="en-GB"/>
          </w:rPr>
          <w:t>Turkish</w:t>
        </w:r>
      </w:hyperlink>
      <w:r w:rsidR="00604C46">
        <w:rPr>
          <w:rFonts w:ascii="Arial" w:hAnsi="Arial" w:cs="Arial"/>
          <w:color w:val="000000" w:themeColor="text1"/>
          <w:lang w:val="en-GB"/>
        </w:rPr>
        <w:t>)]</w:t>
      </w:r>
      <w:r w:rsidR="001F0F4D">
        <w:rPr>
          <w:rFonts w:ascii="Arial" w:hAnsi="Arial" w:cs="Arial"/>
          <w:color w:val="000000" w:themeColor="text1"/>
          <w:lang w:val="en-GB"/>
        </w:rPr>
        <w:t xml:space="preserve"> can be reached through the links. </w:t>
      </w:r>
    </w:p>
    <w:p w14:paraId="436CF4B0" w14:textId="5B9F883D" w:rsidR="00BD5EE4" w:rsidRPr="00857569" w:rsidRDefault="00792B08" w:rsidP="00A6053D">
      <w:pPr>
        <w:rPr>
          <w:rStyle w:val="Hyperlink"/>
          <w:rFonts w:ascii="Arial" w:hAnsi="Arial" w:cs="Arial"/>
          <w:b/>
          <w:bCs/>
          <w:color w:val="0070C0"/>
          <w:u w:val="none"/>
          <w:lang w:val="en-GB"/>
        </w:rPr>
      </w:pPr>
      <w:hyperlink r:id="rId151" w:history="1">
        <w:bookmarkStart w:id="22" w:name="_Toc153879219"/>
        <w:r w:rsidR="00BD5EE4" w:rsidRPr="00857569">
          <w:rPr>
            <w:rStyle w:val="Hyperlink"/>
            <w:rFonts w:ascii="Arial" w:hAnsi="Arial" w:cs="Arial"/>
            <w:b/>
            <w:bCs/>
            <w:color w:val="0070C0"/>
            <w:u w:val="none"/>
            <w:lang w:val="en-GB"/>
          </w:rPr>
          <w:t xml:space="preserve">Joint 3RP Protection </w:t>
        </w:r>
        <w:r w:rsidR="00AB2D40">
          <w:rPr>
            <w:rStyle w:val="Hyperlink"/>
            <w:rFonts w:ascii="Arial" w:hAnsi="Arial" w:cs="Arial"/>
            <w:b/>
            <w:bCs/>
            <w:color w:val="0070C0"/>
            <w:u w:val="none"/>
            <w:lang w:val="en-GB"/>
          </w:rPr>
          <w:t xml:space="preserve">Sector </w:t>
        </w:r>
        <w:r w:rsidR="00BD5EE4" w:rsidRPr="00857569">
          <w:rPr>
            <w:rStyle w:val="Hyperlink"/>
            <w:rFonts w:ascii="Arial" w:hAnsi="Arial" w:cs="Arial"/>
            <w:b/>
            <w:bCs/>
            <w:color w:val="0070C0"/>
            <w:u w:val="none"/>
            <w:lang w:val="en-GB"/>
          </w:rPr>
          <w:t>Workshop</w:t>
        </w:r>
        <w:r w:rsidR="00B24047" w:rsidRPr="00857569">
          <w:rPr>
            <w:rStyle w:val="Hyperlink"/>
            <w:rFonts w:ascii="Arial" w:hAnsi="Arial" w:cs="Arial"/>
            <w:b/>
            <w:bCs/>
            <w:color w:val="0070C0"/>
            <w:u w:val="none"/>
            <w:lang w:val="en-GB"/>
          </w:rPr>
          <w:t xml:space="preserve"> (August 2023)</w:t>
        </w:r>
        <w:bookmarkEnd w:id="22"/>
      </w:hyperlink>
    </w:p>
    <w:p w14:paraId="12A18D7F" w14:textId="38613D0D" w:rsidR="007514BD" w:rsidRDefault="007E77CB" w:rsidP="00D35957">
      <w:pPr>
        <w:pStyle w:val="Default"/>
        <w:spacing w:after="120" w:line="276" w:lineRule="auto"/>
        <w:rPr>
          <w:color w:val="000000" w:themeColor="text1"/>
          <w:sz w:val="22"/>
          <w:szCs w:val="22"/>
          <w:lang w:val="en-GB"/>
        </w:rPr>
      </w:pPr>
      <w:r w:rsidRPr="00857569">
        <w:rPr>
          <w:color w:val="000000" w:themeColor="text1"/>
          <w:sz w:val="22"/>
          <w:szCs w:val="22"/>
          <w:lang w:val="en-GB"/>
        </w:rPr>
        <w:t>“</w:t>
      </w:r>
      <w:r w:rsidR="00FB1FCB" w:rsidRPr="00857569">
        <w:rPr>
          <w:color w:val="000000" w:themeColor="text1"/>
          <w:sz w:val="22"/>
          <w:szCs w:val="22"/>
          <w:lang w:val="en-GB"/>
        </w:rPr>
        <w:t xml:space="preserve">Joint 3RP Protection </w:t>
      </w:r>
      <w:r w:rsidR="00463C41">
        <w:rPr>
          <w:color w:val="000000" w:themeColor="text1"/>
          <w:sz w:val="22"/>
          <w:szCs w:val="22"/>
          <w:lang w:val="en-GB"/>
        </w:rPr>
        <w:t xml:space="preserve">Sector </w:t>
      </w:r>
      <w:r w:rsidR="00FB1FCB" w:rsidRPr="00857569">
        <w:rPr>
          <w:color w:val="000000" w:themeColor="text1"/>
          <w:sz w:val="22"/>
          <w:szCs w:val="22"/>
          <w:lang w:val="en-GB"/>
        </w:rPr>
        <w:t>Workshop” co-led by the 3RP National Protection Working Group, 3RP National Child Protection, and the 3RP GBV sub-Working Groups, was conducted on 02 – 03 August</w:t>
      </w:r>
      <w:r w:rsidR="008638E0" w:rsidRPr="00857569">
        <w:rPr>
          <w:color w:val="000000" w:themeColor="text1"/>
          <w:sz w:val="22"/>
          <w:szCs w:val="22"/>
          <w:lang w:val="en-GB"/>
        </w:rPr>
        <w:t xml:space="preserve"> 2023</w:t>
      </w:r>
      <w:r w:rsidR="00FB1FCB" w:rsidRPr="00857569">
        <w:rPr>
          <w:color w:val="000000" w:themeColor="text1"/>
          <w:sz w:val="22"/>
          <w:szCs w:val="22"/>
          <w:lang w:val="en-GB"/>
        </w:rPr>
        <w:t xml:space="preserve">. </w:t>
      </w:r>
      <w:r w:rsidR="008638E0" w:rsidRPr="00857569">
        <w:rPr>
          <w:color w:val="000000" w:themeColor="text1"/>
          <w:sz w:val="22"/>
          <w:szCs w:val="22"/>
          <w:lang w:val="en-GB"/>
        </w:rPr>
        <w:t>P</w:t>
      </w:r>
      <w:r w:rsidR="00FB1FCB" w:rsidRPr="00857569">
        <w:rPr>
          <w:color w:val="000000" w:themeColor="text1"/>
          <w:sz w:val="22"/>
          <w:szCs w:val="22"/>
          <w:lang w:val="en-GB"/>
        </w:rPr>
        <w:t>articipants from the 3RP protection sector, UN agencies, I/NGO partners, donors and public institutions (</w:t>
      </w:r>
      <w:proofErr w:type="spellStart"/>
      <w:r w:rsidR="00FB1FCB" w:rsidRPr="00857569">
        <w:rPr>
          <w:color w:val="000000" w:themeColor="text1"/>
          <w:sz w:val="22"/>
          <w:szCs w:val="22"/>
          <w:lang w:val="en-GB"/>
        </w:rPr>
        <w:t>MoFSS</w:t>
      </w:r>
      <w:proofErr w:type="spellEnd"/>
      <w:r w:rsidR="00FB1FCB" w:rsidRPr="00857569">
        <w:rPr>
          <w:color w:val="000000" w:themeColor="text1"/>
          <w:sz w:val="22"/>
          <w:szCs w:val="22"/>
          <w:lang w:val="en-GB"/>
        </w:rPr>
        <w:t xml:space="preserve">, </w:t>
      </w:r>
      <w:proofErr w:type="spellStart"/>
      <w:r w:rsidR="00FB1FCB" w:rsidRPr="00857569">
        <w:rPr>
          <w:color w:val="000000" w:themeColor="text1"/>
          <w:sz w:val="22"/>
          <w:szCs w:val="22"/>
          <w:lang w:val="en-GB"/>
        </w:rPr>
        <w:t>MoNE</w:t>
      </w:r>
      <w:proofErr w:type="spellEnd"/>
      <w:r w:rsidR="00FB1FCB" w:rsidRPr="00857569">
        <w:rPr>
          <w:color w:val="000000" w:themeColor="text1"/>
          <w:sz w:val="22"/>
          <w:szCs w:val="22"/>
          <w:lang w:val="en-GB"/>
        </w:rPr>
        <w:t xml:space="preserve">, PMM, UTBA) joined the workshop. The objective of the workshop was to take country-wide stock on the needs of communities and service providers and to identify priority actions for the National 3RP Protection/CP/GBV Working Groups for the remainder of 2023. </w:t>
      </w:r>
      <w:r w:rsidR="00404F19" w:rsidRPr="00482CF0">
        <w:rPr>
          <w:color w:val="000000" w:themeColor="text1"/>
          <w:sz w:val="22"/>
          <w:szCs w:val="22"/>
          <w:lang w:val="en-GB"/>
        </w:rPr>
        <w:t>The workshop report (</w:t>
      </w:r>
      <w:hyperlink r:id="rId152" w:history="1">
        <w:r w:rsidR="00404F19" w:rsidRPr="00482CF0">
          <w:rPr>
            <w:rStyle w:val="Hyperlink"/>
            <w:sz w:val="22"/>
            <w:szCs w:val="22"/>
            <w:lang w:val="en-GB"/>
          </w:rPr>
          <w:t>English</w:t>
        </w:r>
      </w:hyperlink>
      <w:r w:rsidR="00404F19" w:rsidRPr="00482CF0">
        <w:rPr>
          <w:color w:val="000000" w:themeColor="text1"/>
          <w:sz w:val="22"/>
          <w:szCs w:val="22"/>
          <w:lang w:val="en-GB"/>
        </w:rPr>
        <w:t xml:space="preserve"> and </w:t>
      </w:r>
      <w:hyperlink r:id="rId153" w:history="1">
        <w:r w:rsidR="00404F19" w:rsidRPr="00482CF0">
          <w:rPr>
            <w:rStyle w:val="Hyperlink"/>
            <w:sz w:val="22"/>
            <w:szCs w:val="22"/>
            <w:lang w:val="en-GB"/>
          </w:rPr>
          <w:t>Turkish</w:t>
        </w:r>
      </w:hyperlink>
      <w:r w:rsidR="00404F19" w:rsidRPr="00482CF0">
        <w:rPr>
          <w:color w:val="000000" w:themeColor="text1"/>
          <w:sz w:val="22"/>
          <w:szCs w:val="22"/>
          <w:lang w:val="en-GB"/>
        </w:rPr>
        <w:t>) and presentations (</w:t>
      </w:r>
      <w:hyperlink r:id="rId154" w:history="1">
        <w:r w:rsidR="00404F19" w:rsidRPr="00482CF0">
          <w:rPr>
            <w:rStyle w:val="Hyperlink"/>
            <w:sz w:val="22"/>
            <w:szCs w:val="22"/>
            <w:lang w:val="en-GB"/>
          </w:rPr>
          <w:t>English</w:t>
        </w:r>
      </w:hyperlink>
      <w:r w:rsidR="00404F19" w:rsidRPr="00482CF0">
        <w:rPr>
          <w:rStyle w:val="Hyperlink"/>
        </w:rPr>
        <w:t xml:space="preserve"> </w:t>
      </w:r>
      <w:r w:rsidR="00404F19" w:rsidRPr="00482CF0">
        <w:rPr>
          <w:color w:val="000000" w:themeColor="text1"/>
          <w:sz w:val="22"/>
          <w:szCs w:val="22"/>
          <w:lang w:val="en-GB"/>
        </w:rPr>
        <w:t xml:space="preserve">and </w:t>
      </w:r>
      <w:hyperlink r:id="rId155" w:history="1">
        <w:r w:rsidR="00404F19" w:rsidRPr="00482CF0">
          <w:rPr>
            <w:rStyle w:val="Hyperlink"/>
            <w:sz w:val="22"/>
            <w:szCs w:val="22"/>
            <w:lang w:val="en-GB"/>
          </w:rPr>
          <w:t>Turkish</w:t>
        </w:r>
      </w:hyperlink>
      <w:r w:rsidR="00404F19" w:rsidRPr="00482CF0">
        <w:rPr>
          <w:color w:val="000000" w:themeColor="text1"/>
          <w:sz w:val="22"/>
          <w:szCs w:val="22"/>
          <w:lang w:val="en-GB"/>
        </w:rPr>
        <w:t>) can be reached through the relevant links.</w:t>
      </w:r>
    </w:p>
    <w:p w14:paraId="7F7CD593" w14:textId="61F9F34D" w:rsidR="001A78CB" w:rsidRPr="001A78CB" w:rsidRDefault="001A78CB" w:rsidP="001A78CB">
      <w:pPr>
        <w:rPr>
          <w:rStyle w:val="Hyperlink"/>
          <w:rFonts w:ascii="Arial" w:hAnsi="Arial" w:cs="Arial"/>
          <w:b/>
          <w:bCs/>
          <w:color w:val="0070C0"/>
          <w:u w:val="none"/>
          <w:lang w:val="en-GB"/>
        </w:rPr>
      </w:pPr>
      <w:r w:rsidRPr="001A78CB">
        <w:rPr>
          <w:rStyle w:val="Hyperlink"/>
          <w:rFonts w:ascii="Arial" w:hAnsi="Arial" w:cs="Arial"/>
          <w:b/>
          <w:bCs/>
          <w:color w:val="0070C0"/>
          <w:u w:val="none"/>
          <w:lang w:val="en-GB"/>
        </w:rPr>
        <w:t>Age, Gender and Disability Inclusion Mainstreaming Sessions for 3RP Partners</w:t>
      </w:r>
      <w:r>
        <w:rPr>
          <w:rStyle w:val="Hyperlink"/>
          <w:rFonts w:ascii="Arial" w:hAnsi="Arial" w:cs="Arial"/>
          <w:b/>
          <w:bCs/>
          <w:color w:val="0070C0"/>
          <w:u w:val="none"/>
          <w:lang w:val="en-GB"/>
        </w:rPr>
        <w:t xml:space="preserve"> (October 2024)</w:t>
      </w:r>
    </w:p>
    <w:p w14:paraId="009F0DBE" w14:textId="77777777" w:rsidR="003D78C9" w:rsidRPr="001A78CB" w:rsidRDefault="003D78C9" w:rsidP="001A78CB">
      <w:pPr>
        <w:pStyle w:val="Default"/>
        <w:spacing w:after="120" w:line="276" w:lineRule="auto"/>
        <w:rPr>
          <w:color w:val="000000" w:themeColor="text1"/>
          <w:sz w:val="22"/>
          <w:szCs w:val="22"/>
          <w:lang w:val="en-GB"/>
        </w:rPr>
      </w:pPr>
      <w:r w:rsidRPr="001A78CB">
        <w:rPr>
          <w:color w:val="000000" w:themeColor="text1"/>
          <w:sz w:val="22"/>
          <w:szCs w:val="22"/>
          <w:lang w:val="en-GB"/>
        </w:rPr>
        <w:t xml:space="preserve">The 3RP National Protection Sector organized several thematic sessions to focus on protection mainstreaming and inclusion, aiming to integrate age, gender, and disability considerations into 3RP programming and projects. In addition to protection sector partners, non-protection sector partners were also invited to these trainings, and all sector partners were encouraged to incorporate the outcomes of these sessions into their 3RP appeals. These sessions were </w:t>
      </w:r>
      <w:r w:rsidRPr="001A78CB">
        <w:rPr>
          <w:color w:val="000000" w:themeColor="text1"/>
          <w:sz w:val="22"/>
          <w:szCs w:val="22"/>
          <w:lang w:val="en-GB"/>
        </w:rPr>
        <w:lastRenderedPageBreak/>
        <w:t>attended by participants from UN agencies, international/national non-governmental organizations, and refugee-led organizations (RLOs).</w:t>
      </w:r>
    </w:p>
    <w:p w14:paraId="2148A0B4" w14:textId="1646B457" w:rsidR="00AF3823" w:rsidRPr="000204C5" w:rsidRDefault="003D78C9" w:rsidP="000204C5">
      <w:pPr>
        <w:pStyle w:val="ListParagraph"/>
        <w:numPr>
          <w:ilvl w:val="0"/>
          <w:numId w:val="6"/>
        </w:numPr>
        <w:contextualSpacing w:val="0"/>
        <w:rPr>
          <w:rFonts w:ascii="Arial" w:hAnsi="Arial" w:cs="Arial"/>
          <w:b/>
          <w:bCs/>
          <w:lang w:val="en-GB"/>
        </w:rPr>
      </w:pPr>
      <w:r w:rsidRPr="00465E42">
        <w:rPr>
          <w:rFonts w:ascii="Arial" w:hAnsi="Arial" w:cs="Arial"/>
          <w:b/>
          <w:bCs/>
          <w:lang w:val="en-GB"/>
        </w:rPr>
        <w:t xml:space="preserve">Gender Mainstreaming Training: </w:t>
      </w:r>
      <w:r w:rsidRPr="00465E42">
        <w:rPr>
          <w:rFonts w:ascii="Arial" w:hAnsi="Arial" w:cs="Arial"/>
          <w:lang w:val="en-GB"/>
        </w:rPr>
        <w:t>Training focused on gender mainstreaming at both the organizational and programmatic levels, with a particular emphasis on the Gender with Age Marker (GAM).</w:t>
      </w:r>
      <w:r w:rsidR="00AF3823" w:rsidRPr="00465E42">
        <w:rPr>
          <w:rFonts w:ascii="Arial" w:hAnsi="Arial" w:cs="Arial"/>
          <w:lang w:val="en-GB"/>
        </w:rPr>
        <w:t xml:space="preserve"> </w:t>
      </w:r>
      <w:r w:rsidR="00465E42" w:rsidRPr="00465E42">
        <w:rPr>
          <w:rFonts w:ascii="Arial" w:hAnsi="Arial" w:cs="Arial"/>
          <w:lang w:val="en-GB"/>
        </w:rPr>
        <w:t xml:space="preserve">Following this training, </w:t>
      </w:r>
      <w:r w:rsidR="00E41D3C">
        <w:rPr>
          <w:rFonts w:ascii="Arial" w:hAnsi="Arial" w:cs="Arial"/>
          <w:lang w:val="en-GB"/>
        </w:rPr>
        <w:t xml:space="preserve">developed by </w:t>
      </w:r>
      <w:r w:rsidR="00465E42" w:rsidRPr="00465E42">
        <w:rPr>
          <w:rFonts w:ascii="Arial" w:hAnsi="Arial" w:cs="Arial"/>
          <w:lang w:val="en-GB"/>
        </w:rPr>
        <w:t>UN Women</w:t>
      </w:r>
      <w:r w:rsidR="00E41D3C">
        <w:rPr>
          <w:rFonts w:ascii="Arial" w:hAnsi="Arial" w:cs="Arial"/>
          <w:lang w:val="en-GB"/>
        </w:rPr>
        <w:t>,</w:t>
      </w:r>
      <w:r w:rsidR="00465E42" w:rsidRPr="00465E42">
        <w:rPr>
          <w:rFonts w:ascii="Arial" w:hAnsi="Arial" w:cs="Arial"/>
          <w:lang w:val="en-GB"/>
        </w:rPr>
        <w:t xml:space="preserve"> Gender Audit Tool was shared, which consists of four components: the Gender Marker, Gender-Specific Challenges and Solutions, Gender Audit for Organizations, and Gender Audit for Programming. </w:t>
      </w:r>
      <w:r w:rsidR="00176410" w:rsidRPr="000204C5">
        <w:rPr>
          <w:rFonts w:ascii="Arial" w:hAnsi="Arial" w:cs="Arial"/>
          <w:lang w:val="en-GB"/>
        </w:rPr>
        <w:t>These tools help teams and organizations design more gender-inclusive projects, understand and solve common gender-related challenges, and review both internal systems and programming to find and improve gaps through practical, participatory approaches.</w:t>
      </w:r>
      <w:r w:rsidR="00AF3823" w:rsidRPr="000204C5">
        <w:rPr>
          <w:rFonts w:ascii="Arial" w:hAnsi="Arial" w:cs="Arial"/>
          <w:lang w:val="en-GB"/>
        </w:rPr>
        <w:t xml:space="preserve"> Relevant </w:t>
      </w:r>
      <w:r w:rsidR="00636D52" w:rsidRPr="000204C5">
        <w:rPr>
          <w:rFonts w:ascii="Arial" w:hAnsi="Arial" w:cs="Arial"/>
          <w:lang w:val="en-GB"/>
        </w:rPr>
        <w:t>tool</w:t>
      </w:r>
      <w:r w:rsidR="00AF3823" w:rsidRPr="000204C5">
        <w:rPr>
          <w:rFonts w:ascii="Arial" w:hAnsi="Arial" w:cs="Arial"/>
          <w:lang w:val="en-GB"/>
        </w:rPr>
        <w:t xml:space="preserve"> can be </w:t>
      </w:r>
      <w:r w:rsidR="008D2CE8" w:rsidRPr="000204C5">
        <w:rPr>
          <w:rFonts w:ascii="Arial" w:hAnsi="Arial" w:cs="Arial"/>
          <w:lang w:val="en-GB"/>
        </w:rPr>
        <w:t xml:space="preserve">reached through this </w:t>
      </w:r>
      <w:hyperlink r:id="rId156" w:history="1">
        <w:r w:rsidR="008D2CE8" w:rsidRPr="0057310E">
          <w:rPr>
            <w:rStyle w:val="Hyperlink"/>
            <w:rFonts w:ascii="Arial" w:hAnsi="Arial" w:cs="Arial"/>
            <w:b/>
            <w:bCs/>
            <w:lang w:val="en-GB"/>
          </w:rPr>
          <w:t>link</w:t>
        </w:r>
      </w:hyperlink>
      <w:r w:rsidR="001329C9">
        <w:rPr>
          <w:rFonts w:ascii="Arial" w:hAnsi="Arial" w:cs="Arial"/>
          <w:lang w:val="en-GB"/>
        </w:rPr>
        <w:t xml:space="preserve"> (Only available in English)</w:t>
      </w:r>
      <w:r w:rsidR="00C45A45">
        <w:rPr>
          <w:rFonts w:ascii="Arial" w:hAnsi="Arial" w:cs="Arial"/>
          <w:lang w:val="en-GB"/>
        </w:rPr>
        <w:t>.</w:t>
      </w:r>
    </w:p>
    <w:p w14:paraId="306AE472" w14:textId="624BC311" w:rsidR="003D78C9" w:rsidRPr="000204C5" w:rsidRDefault="003D78C9" w:rsidP="00D34C3B">
      <w:pPr>
        <w:pStyle w:val="ListParagraph"/>
        <w:numPr>
          <w:ilvl w:val="0"/>
          <w:numId w:val="6"/>
        </w:numPr>
        <w:ind w:left="714" w:hanging="357"/>
        <w:contextualSpacing w:val="0"/>
        <w:rPr>
          <w:rFonts w:ascii="Arial" w:hAnsi="Arial" w:cs="Arial"/>
          <w:lang w:val="en-GB"/>
        </w:rPr>
      </w:pPr>
      <w:r w:rsidRPr="003D78C9">
        <w:rPr>
          <w:rFonts w:ascii="Arial" w:hAnsi="Arial" w:cs="Arial"/>
          <w:b/>
          <w:bCs/>
          <w:lang w:val="en-GB"/>
        </w:rPr>
        <w:t xml:space="preserve">Age Mainstreaming Training: </w:t>
      </w:r>
      <w:r w:rsidRPr="003D78C9">
        <w:rPr>
          <w:rFonts w:ascii="Arial" w:hAnsi="Arial" w:cs="Arial"/>
          <w:lang w:val="en-GB"/>
        </w:rPr>
        <w:t>The training focused on age inclusion in humanitarian interventions, covering the concept of aging, its intersectionality with other vulnerabilities, and providing practical tips for more inclusive programming across various sectors.</w:t>
      </w:r>
      <w:r w:rsidR="00D34C3B">
        <w:rPr>
          <w:rFonts w:ascii="Arial" w:hAnsi="Arial" w:cs="Arial"/>
          <w:lang w:val="en-GB"/>
        </w:rPr>
        <w:t xml:space="preserve"> </w:t>
      </w:r>
      <w:r w:rsidR="00D34C3B" w:rsidRPr="004372AA">
        <w:rPr>
          <w:rFonts w:ascii="Arial" w:hAnsi="Arial" w:cs="Arial"/>
          <w:lang w:val="en-GB"/>
        </w:rPr>
        <w:t xml:space="preserve">(Relevant checklist focusing on </w:t>
      </w:r>
      <w:r w:rsidR="008719C5">
        <w:rPr>
          <w:rFonts w:ascii="Arial" w:hAnsi="Arial" w:cs="Arial"/>
          <w:lang w:val="en-GB"/>
        </w:rPr>
        <w:t xml:space="preserve">age and </w:t>
      </w:r>
      <w:r w:rsidR="00D34C3B" w:rsidRPr="004372AA">
        <w:rPr>
          <w:rFonts w:ascii="Arial" w:hAnsi="Arial" w:cs="Arial"/>
          <w:lang w:val="en-GB"/>
        </w:rPr>
        <w:t xml:space="preserve">disability inclusion can be found in this </w:t>
      </w:r>
      <w:r w:rsidR="00D34C3B">
        <w:rPr>
          <w:rFonts w:ascii="Arial" w:hAnsi="Arial" w:cs="Arial"/>
          <w:lang w:val="en-GB"/>
        </w:rPr>
        <w:t>document</w:t>
      </w:r>
      <w:r w:rsidR="00D34C3B" w:rsidRPr="004372AA">
        <w:rPr>
          <w:rFonts w:ascii="Arial" w:hAnsi="Arial" w:cs="Arial"/>
          <w:lang w:val="en-GB"/>
        </w:rPr>
        <w:t>, under Ageing and Disability Inclusion Task Team</w:t>
      </w:r>
      <w:r w:rsidR="00D34C3B">
        <w:rPr>
          <w:rFonts w:ascii="Arial" w:hAnsi="Arial" w:cs="Arial"/>
          <w:lang w:val="en-GB"/>
        </w:rPr>
        <w:t xml:space="preserve"> Section.</w:t>
      </w:r>
      <w:r w:rsidR="00D34C3B" w:rsidRPr="004372AA">
        <w:rPr>
          <w:rFonts w:ascii="Arial" w:hAnsi="Arial" w:cs="Arial"/>
          <w:lang w:val="en-GB"/>
        </w:rPr>
        <w:t>)</w:t>
      </w:r>
    </w:p>
    <w:p w14:paraId="1DA1BFE2" w14:textId="6D87F0D0" w:rsidR="004372AA" w:rsidRPr="004372AA" w:rsidRDefault="003D78C9" w:rsidP="000204C5">
      <w:pPr>
        <w:pStyle w:val="ListParagraph"/>
        <w:numPr>
          <w:ilvl w:val="0"/>
          <w:numId w:val="6"/>
        </w:numPr>
        <w:ind w:left="714" w:hanging="357"/>
        <w:contextualSpacing w:val="0"/>
        <w:rPr>
          <w:rFonts w:ascii="Arial" w:hAnsi="Arial" w:cs="Arial"/>
          <w:lang w:val="en-GB"/>
        </w:rPr>
      </w:pPr>
      <w:r w:rsidRPr="00D34C3B">
        <w:rPr>
          <w:rFonts w:ascii="Arial" w:hAnsi="Arial" w:cs="Arial"/>
          <w:b/>
          <w:bCs/>
          <w:lang w:val="en-GB"/>
        </w:rPr>
        <w:t>Disability Inclusion Mainstreaming Training:</w:t>
      </w:r>
      <w:r w:rsidRPr="000204C5">
        <w:rPr>
          <w:rFonts w:ascii="Arial" w:hAnsi="Arial" w:cs="Arial"/>
          <w:lang w:val="en-GB"/>
        </w:rPr>
        <w:t xml:space="preserve"> </w:t>
      </w:r>
      <w:r w:rsidRPr="004372AA">
        <w:rPr>
          <w:rFonts w:ascii="Arial" w:hAnsi="Arial" w:cs="Arial"/>
          <w:lang w:val="en-GB"/>
        </w:rPr>
        <w:t>This session focused on the principles and practices of disability-inclusive humanitarian programming, emphasizing strategies to ensure that the needs and rights of persons with disabilities are fully integrated into all aspects of humanitarian response.</w:t>
      </w:r>
      <w:r w:rsidR="005C1F88" w:rsidRPr="004372AA">
        <w:rPr>
          <w:rFonts w:ascii="Arial" w:hAnsi="Arial" w:cs="Arial"/>
          <w:lang w:val="en-GB"/>
        </w:rPr>
        <w:t xml:space="preserve"> (</w:t>
      </w:r>
      <w:r w:rsidR="004372AA" w:rsidRPr="004372AA">
        <w:rPr>
          <w:rFonts w:ascii="Arial" w:hAnsi="Arial" w:cs="Arial"/>
          <w:lang w:val="en-GB"/>
        </w:rPr>
        <w:t xml:space="preserve">Relevant checklists focusing on </w:t>
      </w:r>
      <w:r w:rsidR="008719C5">
        <w:rPr>
          <w:rFonts w:ascii="Arial" w:hAnsi="Arial" w:cs="Arial"/>
          <w:lang w:val="en-GB"/>
        </w:rPr>
        <w:t>age a</w:t>
      </w:r>
      <w:r w:rsidR="00C91A38">
        <w:rPr>
          <w:rFonts w:ascii="Arial" w:hAnsi="Arial" w:cs="Arial"/>
          <w:lang w:val="en-GB"/>
        </w:rPr>
        <w:t xml:space="preserve">nd </w:t>
      </w:r>
      <w:r w:rsidR="004372AA" w:rsidRPr="004372AA">
        <w:rPr>
          <w:rFonts w:ascii="Arial" w:hAnsi="Arial" w:cs="Arial"/>
          <w:lang w:val="en-GB"/>
        </w:rPr>
        <w:t xml:space="preserve">disability inclusion can be found in this </w:t>
      </w:r>
      <w:r w:rsidR="004372AA">
        <w:rPr>
          <w:rFonts w:ascii="Arial" w:hAnsi="Arial" w:cs="Arial"/>
          <w:lang w:val="en-GB"/>
        </w:rPr>
        <w:t>document</w:t>
      </w:r>
      <w:r w:rsidR="004372AA" w:rsidRPr="004372AA">
        <w:rPr>
          <w:rFonts w:ascii="Arial" w:hAnsi="Arial" w:cs="Arial"/>
          <w:lang w:val="en-GB"/>
        </w:rPr>
        <w:t>, under Ageing and Disability Inclusion Task Team</w:t>
      </w:r>
      <w:r w:rsidR="004372AA">
        <w:rPr>
          <w:rFonts w:ascii="Arial" w:hAnsi="Arial" w:cs="Arial"/>
          <w:lang w:val="en-GB"/>
        </w:rPr>
        <w:t xml:space="preserve"> Section.</w:t>
      </w:r>
      <w:r w:rsidR="004372AA" w:rsidRPr="004372AA">
        <w:rPr>
          <w:rFonts w:ascii="Arial" w:hAnsi="Arial" w:cs="Arial"/>
          <w:lang w:val="en-GB"/>
        </w:rPr>
        <w:t>)</w:t>
      </w:r>
    </w:p>
    <w:p w14:paraId="0FCAA848" w14:textId="614B14DF" w:rsidR="003D78C9" w:rsidRPr="003D78C9" w:rsidRDefault="003D78C9" w:rsidP="004372AA">
      <w:pPr>
        <w:pStyle w:val="ListParagraph"/>
        <w:ind w:left="714"/>
        <w:contextualSpacing w:val="0"/>
        <w:rPr>
          <w:rFonts w:ascii="Arial" w:hAnsi="Arial" w:cs="Arial"/>
          <w:lang w:val="en-GB"/>
        </w:rPr>
      </w:pPr>
    </w:p>
    <w:p w14:paraId="7A5C1E11" w14:textId="77777777" w:rsidR="00186EA3" w:rsidRPr="00857569" w:rsidRDefault="00186EA3" w:rsidP="00D35957">
      <w:pPr>
        <w:pStyle w:val="Default"/>
        <w:spacing w:after="120" w:line="276" w:lineRule="auto"/>
        <w:rPr>
          <w:color w:val="000000" w:themeColor="text1"/>
          <w:sz w:val="22"/>
          <w:szCs w:val="22"/>
          <w:lang w:val="en-GB"/>
        </w:rPr>
      </w:pPr>
    </w:p>
    <w:p w14:paraId="75B3B30E" w14:textId="7CE25A6D" w:rsidR="00FF7518" w:rsidRPr="00BA11CE" w:rsidRDefault="007514BD" w:rsidP="00BA11CE">
      <w:pPr>
        <w:rPr>
          <w:rFonts w:ascii="Arial" w:hAnsi="Arial" w:cs="Arial"/>
          <w:color w:val="000000" w:themeColor="text1"/>
          <w:lang w:val="en-GB"/>
        </w:rPr>
      </w:pPr>
      <w:r w:rsidRPr="00857569">
        <w:rPr>
          <w:rFonts w:ascii="Arial" w:hAnsi="Arial" w:cs="Arial"/>
          <w:color w:val="000000" w:themeColor="text1"/>
          <w:lang w:val="en-GB"/>
        </w:rPr>
        <w:br w:type="page"/>
      </w:r>
    </w:p>
    <w:p w14:paraId="1BC3E24B" w14:textId="27F3E8A9" w:rsidR="00FB1FCB" w:rsidRPr="00847500" w:rsidRDefault="00FF7518" w:rsidP="00847500">
      <w:pPr>
        <w:pStyle w:val="Heading1"/>
        <w:ind w:hanging="284"/>
        <w:jc w:val="left"/>
        <w:rPr>
          <w:rStyle w:val="Hyperlink"/>
          <w:b/>
          <w:bCs/>
          <w:color w:val="0071BB"/>
          <w:sz w:val="24"/>
          <w:szCs w:val="24"/>
          <w:u w:val="none"/>
          <w:lang w:val="en-GB"/>
        </w:rPr>
      </w:pPr>
      <w:bookmarkStart w:id="23" w:name="_Toc201673119"/>
      <w:r w:rsidRPr="00847500">
        <w:rPr>
          <w:rStyle w:val="Hyperlink"/>
          <w:b/>
          <w:bCs/>
          <w:color w:val="0071BB"/>
          <w:sz w:val="24"/>
          <w:szCs w:val="24"/>
          <w:u w:val="none"/>
          <w:lang w:val="en-GB"/>
        </w:rPr>
        <w:lastRenderedPageBreak/>
        <w:t xml:space="preserve">Emergency </w:t>
      </w:r>
      <w:r w:rsidR="00495CB2" w:rsidRPr="00847500">
        <w:rPr>
          <w:rStyle w:val="Hyperlink"/>
          <w:b/>
          <w:bCs/>
          <w:color w:val="0071BB"/>
          <w:sz w:val="24"/>
          <w:szCs w:val="24"/>
          <w:u w:val="none"/>
          <w:lang w:val="en-GB"/>
        </w:rPr>
        <w:t>Preparedness and Response</w:t>
      </w:r>
      <w:bookmarkEnd w:id="23"/>
      <w:r w:rsidR="00FB1FCB" w:rsidRPr="00847500">
        <w:rPr>
          <w:rStyle w:val="Hyperlink"/>
          <w:b/>
          <w:bCs/>
          <w:color w:val="0071BB"/>
          <w:sz w:val="24"/>
          <w:szCs w:val="24"/>
          <w:u w:val="none"/>
          <w:lang w:val="en-GB"/>
        </w:rPr>
        <w:t xml:space="preserve">  </w:t>
      </w:r>
    </w:p>
    <w:p w14:paraId="12A21617" w14:textId="5B05CDFA" w:rsidR="00576D03" w:rsidRPr="00857569" w:rsidRDefault="00576D03" w:rsidP="00A6053D">
      <w:pPr>
        <w:rPr>
          <w:rStyle w:val="Hyperlink"/>
          <w:rFonts w:ascii="Arial" w:hAnsi="Arial" w:cs="Arial"/>
          <w:b/>
          <w:bCs/>
          <w:color w:val="0070C0"/>
          <w:u w:val="none"/>
          <w:lang w:val="en-GB"/>
        </w:rPr>
      </w:pPr>
      <w:bookmarkStart w:id="24" w:name="_Toc153879221"/>
      <w:r w:rsidRPr="00857569">
        <w:rPr>
          <w:rStyle w:val="Hyperlink"/>
          <w:rFonts w:ascii="Arial" w:hAnsi="Arial" w:cs="Arial"/>
          <w:b/>
          <w:bCs/>
          <w:color w:val="0070C0"/>
          <w:u w:val="none"/>
          <w:lang w:val="en-GB"/>
        </w:rPr>
        <w:t>Guideline for Operational Procedures for I/NGOs in Türkiye</w:t>
      </w:r>
      <w:bookmarkEnd w:id="24"/>
      <w:r w:rsidR="00C705A0">
        <w:rPr>
          <w:rStyle w:val="Hyperlink"/>
          <w:rFonts w:ascii="Arial" w:hAnsi="Arial" w:cs="Arial"/>
          <w:b/>
          <w:bCs/>
          <w:color w:val="0070C0"/>
          <w:u w:val="none"/>
          <w:lang w:val="en-GB"/>
        </w:rPr>
        <w:t xml:space="preserve"> (</w:t>
      </w:r>
      <w:hyperlink r:id="rId157" w:history="1">
        <w:r w:rsidR="00C705A0" w:rsidRPr="00C705A0">
          <w:rPr>
            <w:rStyle w:val="Hyperlink"/>
            <w:rFonts w:ascii="Arial" w:hAnsi="Arial" w:cs="Arial"/>
            <w:b/>
            <w:bCs/>
            <w:lang w:val="en-GB"/>
          </w:rPr>
          <w:t>English</w:t>
        </w:r>
      </w:hyperlink>
      <w:r w:rsidR="00C705A0">
        <w:rPr>
          <w:rStyle w:val="Hyperlink"/>
          <w:rFonts w:ascii="Arial" w:hAnsi="Arial" w:cs="Arial"/>
          <w:b/>
          <w:bCs/>
          <w:color w:val="0070C0"/>
          <w:u w:val="none"/>
          <w:lang w:val="en-GB"/>
        </w:rPr>
        <w:t xml:space="preserve"> and </w:t>
      </w:r>
      <w:hyperlink r:id="rId158" w:history="1">
        <w:r w:rsidR="00C705A0" w:rsidRPr="00C705A0">
          <w:rPr>
            <w:rStyle w:val="Hyperlink"/>
            <w:rFonts w:ascii="Arial" w:hAnsi="Arial" w:cs="Arial"/>
            <w:b/>
            <w:bCs/>
            <w:lang w:val="en-GB"/>
          </w:rPr>
          <w:t>Turkish</w:t>
        </w:r>
      </w:hyperlink>
      <w:r w:rsidR="00C705A0">
        <w:rPr>
          <w:rStyle w:val="Hyperlink"/>
          <w:rFonts w:ascii="Arial" w:hAnsi="Arial" w:cs="Arial"/>
          <w:b/>
          <w:bCs/>
          <w:color w:val="0070C0"/>
          <w:u w:val="none"/>
          <w:lang w:val="en-GB"/>
        </w:rPr>
        <w:t>)</w:t>
      </w:r>
    </w:p>
    <w:p w14:paraId="1838231D" w14:textId="3417CD3D" w:rsidR="00094EB1" w:rsidRPr="00857569" w:rsidRDefault="00094EB1" w:rsidP="00D35957">
      <w:pPr>
        <w:rPr>
          <w:rFonts w:ascii="Arial" w:hAnsi="Arial" w:cs="Arial"/>
          <w:color w:val="000000" w:themeColor="text1"/>
          <w:lang w:val="en-GB"/>
        </w:rPr>
      </w:pPr>
      <w:r w:rsidRPr="00857569">
        <w:rPr>
          <w:rFonts w:ascii="Arial" w:hAnsi="Arial" w:cs="Arial"/>
          <w:color w:val="000000" w:themeColor="text1"/>
          <w:lang w:val="en-GB"/>
        </w:rPr>
        <w:t xml:space="preserve">This document outlines the legislative and administrative procedures that I/NGOs operating in Türkiye must follow. Prepared in response to the </w:t>
      </w:r>
      <w:r w:rsidR="00146E56" w:rsidRPr="00857569">
        <w:rPr>
          <w:rFonts w:ascii="Arial" w:hAnsi="Arial" w:cs="Arial"/>
          <w:color w:val="000000" w:themeColor="text1"/>
          <w:lang w:val="en-GB"/>
        </w:rPr>
        <w:t>EQ</w:t>
      </w:r>
      <w:r w:rsidRPr="00857569">
        <w:rPr>
          <w:rFonts w:ascii="Arial" w:hAnsi="Arial" w:cs="Arial"/>
          <w:color w:val="000000" w:themeColor="text1"/>
          <w:lang w:val="en-GB"/>
        </w:rPr>
        <w:t>, it provides essential guidance for legal operations in Türkiye, including procedures and contact information for relevant public institutions.</w:t>
      </w:r>
    </w:p>
    <w:p w14:paraId="001C257D" w14:textId="5064330E" w:rsidR="00F25EFA" w:rsidRPr="00857569" w:rsidRDefault="00F25EFA" w:rsidP="00A6053D">
      <w:pPr>
        <w:rPr>
          <w:rStyle w:val="Hyperlink"/>
          <w:rFonts w:ascii="Arial" w:hAnsi="Arial" w:cs="Arial"/>
          <w:b/>
          <w:bCs/>
          <w:color w:val="0070C0"/>
          <w:u w:val="none"/>
          <w:lang w:val="en-GB"/>
        </w:rPr>
      </w:pPr>
      <w:bookmarkStart w:id="25" w:name="_Toc153879222"/>
      <w:r w:rsidRPr="00857569">
        <w:rPr>
          <w:rStyle w:val="Hyperlink"/>
          <w:rFonts w:ascii="Arial" w:hAnsi="Arial" w:cs="Arial"/>
          <w:b/>
          <w:bCs/>
          <w:color w:val="0070C0"/>
          <w:u w:val="none"/>
          <w:lang w:val="en-GB"/>
        </w:rPr>
        <w:t>Protection Sector Paper on Emergency Preparedness</w:t>
      </w:r>
      <w:bookmarkEnd w:id="25"/>
    </w:p>
    <w:p w14:paraId="5C689A39" w14:textId="0F8D7E77" w:rsidR="00AF67AA" w:rsidRPr="00857569" w:rsidRDefault="00AF67AA" w:rsidP="00D35957">
      <w:pPr>
        <w:rPr>
          <w:rFonts w:ascii="Arial" w:hAnsi="Arial" w:cs="Arial"/>
          <w:color w:val="000000" w:themeColor="text1"/>
          <w:lang w:val="en-GB"/>
        </w:rPr>
      </w:pPr>
      <w:r>
        <w:rPr>
          <w:rFonts w:ascii="Arial" w:hAnsi="Arial" w:cs="Arial"/>
          <w:color w:val="000000" w:themeColor="text1"/>
          <w:lang w:val="en-GB"/>
        </w:rPr>
        <w:t>Please refer to “</w:t>
      </w:r>
      <w:r w:rsidRPr="00AF67AA">
        <w:rPr>
          <w:rFonts w:ascii="Arial" w:hAnsi="Arial" w:cs="Arial"/>
          <w:color w:val="000000" w:themeColor="text1"/>
          <w:lang w:val="en-GB"/>
        </w:rPr>
        <w:t>Guidelines/Strategic Documents</w:t>
      </w:r>
      <w:r>
        <w:rPr>
          <w:rFonts w:ascii="Arial" w:hAnsi="Arial" w:cs="Arial"/>
          <w:color w:val="000000" w:themeColor="text1"/>
          <w:lang w:val="en-GB"/>
        </w:rPr>
        <w:t xml:space="preserve">” section for more details. </w:t>
      </w:r>
    </w:p>
    <w:p w14:paraId="6F361CB6" w14:textId="1DE10116" w:rsidR="00576D03" w:rsidRPr="00857569" w:rsidRDefault="00EC0309" w:rsidP="00A6053D">
      <w:pPr>
        <w:rPr>
          <w:rStyle w:val="Hyperlink"/>
          <w:rFonts w:ascii="Arial" w:hAnsi="Arial" w:cs="Arial"/>
          <w:b/>
          <w:bCs/>
          <w:color w:val="0070C0"/>
          <w:u w:val="none"/>
          <w:lang w:val="en-GB"/>
        </w:rPr>
      </w:pPr>
      <w:bookmarkStart w:id="26" w:name="_Toc153879223"/>
      <w:r w:rsidRPr="00857569">
        <w:rPr>
          <w:rStyle w:val="Hyperlink"/>
          <w:rFonts w:ascii="Arial" w:hAnsi="Arial" w:cs="Arial"/>
          <w:b/>
          <w:bCs/>
          <w:color w:val="0070C0"/>
          <w:u w:val="none"/>
          <w:lang w:val="en-GB"/>
        </w:rPr>
        <w:t xml:space="preserve">Dos &amp; Don’ts </w:t>
      </w:r>
      <w:r w:rsidR="00127DB3" w:rsidRPr="00857569">
        <w:rPr>
          <w:rStyle w:val="Hyperlink"/>
          <w:rFonts w:ascii="Arial" w:hAnsi="Arial" w:cs="Arial"/>
          <w:b/>
          <w:bCs/>
          <w:color w:val="0070C0"/>
          <w:u w:val="none"/>
          <w:lang w:val="en-GB"/>
        </w:rPr>
        <w:t>for Volunteers – How to support earthquake survivors in a responsible and ethical manner</w:t>
      </w:r>
      <w:bookmarkEnd w:id="26"/>
      <w:r w:rsidR="001B23BE">
        <w:rPr>
          <w:rStyle w:val="Hyperlink"/>
          <w:rFonts w:ascii="Arial" w:hAnsi="Arial" w:cs="Arial"/>
          <w:b/>
          <w:bCs/>
          <w:color w:val="0070C0"/>
          <w:u w:val="none"/>
          <w:lang w:val="en-GB"/>
        </w:rPr>
        <w:t xml:space="preserve"> (</w:t>
      </w:r>
      <w:hyperlink r:id="rId159" w:history="1">
        <w:r w:rsidR="001B23BE" w:rsidRPr="00B8191B">
          <w:rPr>
            <w:rStyle w:val="Hyperlink"/>
            <w:rFonts w:ascii="Arial" w:hAnsi="Arial" w:cs="Arial"/>
            <w:b/>
            <w:bCs/>
            <w:lang w:val="en-GB"/>
          </w:rPr>
          <w:t>English</w:t>
        </w:r>
      </w:hyperlink>
      <w:r w:rsidR="001B23BE">
        <w:rPr>
          <w:rStyle w:val="Hyperlink"/>
          <w:rFonts w:ascii="Arial" w:hAnsi="Arial" w:cs="Arial"/>
          <w:b/>
          <w:bCs/>
          <w:color w:val="0070C0"/>
          <w:u w:val="none"/>
          <w:lang w:val="en-GB"/>
        </w:rPr>
        <w:t xml:space="preserve"> and </w:t>
      </w:r>
      <w:hyperlink r:id="rId160" w:history="1">
        <w:r w:rsidR="001B23BE" w:rsidRPr="001B23BE">
          <w:rPr>
            <w:rStyle w:val="Hyperlink"/>
            <w:rFonts w:ascii="Arial" w:hAnsi="Arial" w:cs="Arial"/>
            <w:b/>
            <w:bCs/>
            <w:lang w:val="en-GB"/>
          </w:rPr>
          <w:t>Turkish</w:t>
        </w:r>
      </w:hyperlink>
      <w:r w:rsidR="001B23BE">
        <w:rPr>
          <w:rStyle w:val="Hyperlink"/>
          <w:rFonts w:ascii="Arial" w:hAnsi="Arial" w:cs="Arial"/>
          <w:b/>
          <w:bCs/>
          <w:color w:val="0070C0"/>
          <w:u w:val="none"/>
          <w:lang w:val="en-GB"/>
        </w:rPr>
        <w:t>)</w:t>
      </w:r>
    </w:p>
    <w:p w14:paraId="718B9DE4" w14:textId="1B82892F" w:rsidR="00127DB3" w:rsidRPr="00857569" w:rsidRDefault="0097058B" w:rsidP="00D35957">
      <w:pPr>
        <w:rPr>
          <w:rFonts w:ascii="Arial" w:hAnsi="Arial" w:cs="Arial"/>
          <w:color w:val="000000" w:themeColor="text1"/>
          <w:lang w:val="en-GB"/>
        </w:rPr>
      </w:pPr>
      <w:r w:rsidRPr="00857569">
        <w:rPr>
          <w:rFonts w:ascii="Arial" w:hAnsi="Arial" w:cs="Arial"/>
          <w:color w:val="000000" w:themeColor="text1"/>
          <w:lang w:val="en-GB"/>
        </w:rPr>
        <w:t xml:space="preserve">Followed by the 6th of February EQs in </w:t>
      </w:r>
      <w:r w:rsidR="00876933" w:rsidRPr="00857569">
        <w:rPr>
          <w:rFonts w:ascii="Arial" w:hAnsi="Arial" w:cs="Arial"/>
          <w:color w:val="000000" w:themeColor="text1"/>
          <w:lang w:val="en-GB"/>
        </w:rPr>
        <w:t>Türkiye</w:t>
      </w:r>
      <w:r w:rsidRPr="00857569">
        <w:rPr>
          <w:rFonts w:ascii="Arial" w:hAnsi="Arial" w:cs="Arial"/>
          <w:color w:val="000000" w:themeColor="text1"/>
          <w:lang w:val="en-GB"/>
        </w:rPr>
        <w:t xml:space="preserve">, </w:t>
      </w:r>
      <w:r w:rsidR="00F134C6" w:rsidRPr="00857569">
        <w:rPr>
          <w:rFonts w:ascii="Arial" w:hAnsi="Arial" w:cs="Arial"/>
          <w:color w:val="000000" w:themeColor="text1"/>
          <w:lang w:val="en-GB"/>
        </w:rPr>
        <w:t xml:space="preserve">a guidance document for the volunteers was prepared </w:t>
      </w:r>
      <w:proofErr w:type="gramStart"/>
      <w:r w:rsidR="00F134C6" w:rsidRPr="00857569">
        <w:rPr>
          <w:rFonts w:ascii="Arial" w:hAnsi="Arial" w:cs="Arial"/>
          <w:color w:val="000000" w:themeColor="text1"/>
          <w:lang w:val="en-GB"/>
        </w:rPr>
        <w:t>in order to</w:t>
      </w:r>
      <w:proofErr w:type="gramEnd"/>
      <w:r w:rsidR="00F134C6" w:rsidRPr="00857569">
        <w:rPr>
          <w:rFonts w:ascii="Arial" w:hAnsi="Arial" w:cs="Arial"/>
          <w:color w:val="000000" w:themeColor="text1"/>
          <w:lang w:val="en-GB"/>
        </w:rPr>
        <w:t xml:space="preserve"> provide guidance on supporting earthquake survivors in a responsible and ethical manner. </w:t>
      </w:r>
      <w:r w:rsidR="00840C0F" w:rsidRPr="00857569">
        <w:rPr>
          <w:rFonts w:ascii="Arial" w:hAnsi="Arial" w:cs="Arial"/>
          <w:color w:val="000000" w:themeColor="text1"/>
          <w:lang w:val="en-GB"/>
        </w:rPr>
        <w:t xml:space="preserve">The document provides </w:t>
      </w:r>
      <w:r w:rsidR="009B6D57" w:rsidRPr="00857569">
        <w:rPr>
          <w:rFonts w:ascii="Arial" w:hAnsi="Arial" w:cs="Arial"/>
          <w:color w:val="000000" w:themeColor="text1"/>
          <w:lang w:val="en-GB"/>
        </w:rPr>
        <w:t xml:space="preserve">simple </w:t>
      </w:r>
      <w:r w:rsidR="00840C0F" w:rsidRPr="00857569">
        <w:rPr>
          <w:rFonts w:ascii="Arial" w:hAnsi="Arial" w:cs="Arial"/>
          <w:color w:val="000000" w:themeColor="text1"/>
          <w:lang w:val="en-GB"/>
        </w:rPr>
        <w:t xml:space="preserve">suggestions on which </w:t>
      </w:r>
      <w:proofErr w:type="spellStart"/>
      <w:r w:rsidR="00840C0F" w:rsidRPr="00857569">
        <w:rPr>
          <w:rFonts w:ascii="Arial" w:hAnsi="Arial" w:cs="Arial"/>
          <w:color w:val="000000" w:themeColor="text1"/>
          <w:lang w:val="en-GB"/>
        </w:rPr>
        <w:t>behaviors</w:t>
      </w:r>
      <w:proofErr w:type="spellEnd"/>
      <w:r w:rsidR="00840C0F" w:rsidRPr="00857569">
        <w:rPr>
          <w:rFonts w:ascii="Arial" w:hAnsi="Arial" w:cs="Arial"/>
          <w:color w:val="000000" w:themeColor="text1"/>
          <w:lang w:val="en-GB"/>
        </w:rPr>
        <w:t xml:space="preserve"> are acceptable or not while </w:t>
      </w:r>
      <w:r w:rsidR="009B6D57" w:rsidRPr="00857569">
        <w:rPr>
          <w:rFonts w:ascii="Arial" w:hAnsi="Arial" w:cs="Arial"/>
          <w:color w:val="000000" w:themeColor="text1"/>
          <w:lang w:val="en-GB"/>
        </w:rPr>
        <w:t xml:space="preserve">supporting EQ survivors </w:t>
      </w:r>
      <w:r w:rsidR="00840C0F" w:rsidRPr="00857569">
        <w:rPr>
          <w:rFonts w:ascii="Arial" w:hAnsi="Arial" w:cs="Arial"/>
          <w:color w:val="000000" w:themeColor="text1"/>
          <w:lang w:val="en-GB"/>
        </w:rPr>
        <w:t>during emergencies</w:t>
      </w:r>
      <w:r w:rsidR="009B6D57" w:rsidRPr="00857569">
        <w:rPr>
          <w:rFonts w:ascii="Arial" w:hAnsi="Arial" w:cs="Arial"/>
          <w:color w:val="000000" w:themeColor="text1"/>
          <w:lang w:val="en-GB"/>
        </w:rPr>
        <w:t xml:space="preserve">. </w:t>
      </w:r>
    </w:p>
    <w:p w14:paraId="1D06049A" w14:textId="2E598A82" w:rsidR="00EC30F7" w:rsidRPr="00857569" w:rsidRDefault="00EC30F7" w:rsidP="00A6053D">
      <w:pPr>
        <w:rPr>
          <w:rStyle w:val="Hyperlink"/>
          <w:rFonts w:ascii="Arial" w:hAnsi="Arial" w:cs="Arial"/>
          <w:b/>
          <w:bCs/>
          <w:color w:val="0070C0"/>
          <w:u w:val="none"/>
          <w:lang w:val="en-GB"/>
        </w:rPr>
      </w:pPr>
      <w:bookmarkStart w:id="27" w:name="_Toc153879224"/>
      <w:r w:rsidRPr="00857569">
        <w:rPr>
          <w:rStyle w:val="Hyperlink"/>
          <w:rFonts w:ascii="Arial" w:hAnsi="Arial" w:cs="Arial"/>
          <w:b/>
          <w:bCs/>
          <w:color w:val="0070C0"/>
          <w:u w:val="none"/>
          <w:lang w:val="en-GB"/>
        </w:rPr>
        <w:t>Accountability to the Affected Population</w:t>
      </w:r>
      <w:r w:rsidR="00C1426C">
        <w:rPr>
          <w:rStyle w:val="Hyperlink"/>
          <w:rFonts w:ascii="Arial" w:hAnsi="Arial" w:cs="Arial"/>
          <w:b/>
          <w:bCs/>
          <w:color w:val="0070C0"/>
          <w:u w:val="none"/>
          <w:lang w:val="en-GB"/>
        </w:rPr>
        <w:t>s</w:t>
      </w:r>
      <w:r w:rsidRPr="00857569">
        <w:rPr>
          <w:rStyle w:val="Hyperlink"/>
          <w:rFonts w:ascii="Arial" w:hAnsi="Arial" w:cs="Arial"/>
          <w:b/>
          <w:bCs/>
          <w:color w:val="0070C0"/>
          <w:u w:val="none"/>
          <w:lang w:val="en-GB"/>
        </w:rPr>
        <w:t xml:space="preserve"> (AAP) in Response to the Earthquake Emergency in Türkiye</w:t>
      </w:r>
      <w:bookmarkEnd w:id="27"/>
      <w:r w:rsidR="000D4733">
        <w:rPr>
          <w:rStyle w:val="Hyperlink"/>
          <w:rFonts w:ascii="Arial" w:hAnsi="Arial" w:cs="Arial"/>
          <w:b/>
          <w:bCs/>
          <w:color w:val="0070C0"/>
          <w:u w:val="none"/>
          <w:lang w:val="en-GB"/>
        </w:rPr>
        <w:t xml:space="preserve"> (</w:t>
      </w:r>
      <w:hyperlink r:id="rId161" w:history="1">
        <w:r w:rsidR="000D4733" w:rsidRPr="000D4733">
          <w:rPr>
            <w:rStyle w:val="Hyperlink"/>
            <w:rFonts w:ascii="Arial" w:hAnsi="Arial" w:cs="Arial"/>
            <w:b/>
            <w:bCs/>
            <w:lang w:val="en-GB"/>
          </w:rPr>
          <w:t>English</w:t>
        </w:r>
      </w:hyperlink>
      <w:r w:rsidR="000D4733">
        <w:rPr>
          <w:rStyle w:val="Hyperlink"/>
          <w:rFonts w:ascii="Arial" w:hAnsi="Arial" w:cs="Arial"/>
          <w:b/>
          <w:bCs/>
          <w:color w:val="0070C0"/>
          <w:u w:val="none"/>
          <w:lang w:val="en-GB"/>
        </w:rPr>
        <w:t xml:space="preserve"> and </w:t>
      </w:r>
      <w:hyperlink r:id="rId162" w:history="1">
        <w:r w:rsidR="000D4733" w:rsidRPr="00222499">
          <w:rPr>
            <w:rStyle w:val="Hyperlink"/>
            <w:rFonts w:ascii="Arial" w:hAnsi="Arial" w:cs="Arial"/>
            <w:b/>
            <w:bCs/>
            <w:lang w:val="en-GB"/>
          </w:rPr>
          <w:t>Turkish</w:t>
        </w:r>
      </w:hyperlink>
      <w:r w:rsidR="000D4733">
        <w:rPr>
          <w:rStyle w:val="Hyperlink"/>
          <w:rFonts w:ascii="Arial" w:hAnsi="Arial" w:cs="Arial"/>
          <w:b/>
          <w:bCs/>
          <w:color w:val="0070C0"/>
          <w:u w:val="none"/>
          <w:lang w:val="en-GB"/>
        </w:rPr>
        <w:t>)</w:t>
      </w:r>
    </w:p>
    <w:p w14:paraId="6BDBEBC7" w14:textId="66C5B4CB" w:rsidR="00026150" w:rsidRPr="00857569" w:rsidRDefault="00026150" w:rsidP="00D35957">
      <w:pPr>
        <w:rPr>
          <w:rFonts w:ascii="Arial" w:hAnsi="Arial" w:cs="Arial"/>
          <w:color w:val="000000" w:themeColor="text1"/>
          <w:lang w:val="en-GB"/>
        </w:rPr>
      </w:pPr>
      <w:r w:rsidRPr="00857569">
        <w:rPr>
          <w:rFonts w:ascii="Arial" w:hAnsi="Arial" w:cs="Arial"/>
          <w:color w:val="000000" w:themeColor="text1"/>
          <w:lang w:val="en-GB"/>
        </w:rPr>
        <w:t>It is important to ensure that all humanitarian actors are accountable to the affected population</w:t>
      </w:r>
      <w:r w:rsidR="00C1426C">
        <w:rPr>
          <w:rFonts w:ascii="Arial" w:hAnsi="Arial" w:cs="Arial"/>
          <w:color w:val="000000" w:themeColor="text1"/>
          <w:lang w:val="en-GB"/>
        </w:rPr>
        <w:t>s</w:t>
      </w:r>
      <w:r w:rsidRPr="00857569">
        <w:rPr>
          <w:rFonts w:ascii="Arial" w:hAnsi="Arial" w:cs="Arial"/>
          <w:color w:val="000000" w:themeColor="text1"/>
          <w:lang w:val="en-GB"/>
        </w:rPr>
        <w:t xml:space="preserve"> from the outset of </w:t>
      </w:r>
      <w:r w:rsidR="0056181E" w:rsidRPr="00857569">
        <w:rPr>
          <w:rFonts w:ascii="Arial" w:hAnsi="Arial" w:cs="Arial"/>
          <w:color w:val="000000" w:themeColor="text1"/>
          <w:lang w:val="en-GB"/>
        </w:rPr>
        <w:t>an</w:t>
      </w:r>
      <w:r w:rsidRPr="00857569">
        <w:rPr>
          <w:rFonts w:ascii="Arial" w:hAnsi="Arial" w:cs="Arial"/>
          <w:color w:val="000000" w:themeColor="text1"/>
          <w:lang w:val="en-GB"/>
        </w:rPr>
        <w:t xml:space="preserve"> emergency until durable solutions are achieved. </w:t>
      </w:r>
      <w:r w:rsidR="00EF3BDB" w:rsidRPr="00857569">
        <w:rPr>
          <w:rFonts w:ascii="Arial" w:hAnsi="Arial" w:cs="Arial"/>
          <w:color w:val="000000" w:themeColor="text1"/>
          <w:lang w:val="en-GB"/>
        </w:rPr>
        <w:t>Therefore, t</w:t>
      </w:r>
      <w:r w:rsidRPr="00857569">
        <w:rPr>
          <w:rFonts w:ascii="Arial" w:hAnsi="Arial" w:cs="Arial"/>
          <w:color w:val="000000" w:themeColor="text1"/>
          <w:lang w:val="en-GB"/>
        </w:rPr>
        <w:t>hese key messages are provided to guide all humanitarian actors responding to the earthquake emergency in all locations to ensure they are accountable to the affected population and adhere to the key components of AAP</w:t>
      </w:r>
      <w:r w:rsidR="00EF3BDB" w:rsidRPr="00857569">
        <w:rPr>
          <w:rFonts w:ascii="Arial" w:hAnsi="Arial" w:cs="Arial"/>
          <w:color w:val="000000" w:themeColor="text1"/>
          <w:lang w:val="en-GB"/>
        </w:rPr>
        <w:t xml:space="preserve">. </w:t>
      </w:r>
    </w:p>
    <w:p w14:paraId="0EA320A4" w14:textId="6240071B" w:rsidR="001C5227" w:rsidRPr="00857569" w:rsidRDefault="001C5227" w:rsidP="00A6053D">
      <w:pPr>
        <w:rPr>
          <w:rStyle w:val="Hyperlink"/>
          <w:rFonts w:ascii="Arial" w:hAnsi="Arial" w:cs="Arial"/>
          <w:b/>
          <w:bCs/>
          <w:color w:val="0070C0"/>
          <w:u w:val="none"/>
          <w:lang w:val="en-GB"/>
        </w:rPr>
      </w:pPr>
      <w:bookmarkStart w:id="28" w:name="_Toc153879225"/>
      <w:r w:rsidRPr="00857569">
        <w:rPr>
          <w:rStyle w:val="Hyperlink"/>
          <w:rFonts w:ascii="Arial" w:hAnsi="Arial" w:cs="Arial"/>
          <w:b/>
          <w:bCs/>
          <w:color w:val="0070C0"/>
          <w:u w:val="none"/>
          <w:lang w:val="en-GB"/>
        </w:rPr>
        <w:t>Protection Mainstreaming Key Elements and Safe Distributions Reducing Protection Risks in In-Kind Distributions</w:t>
      </w:r>
      <w:bookmarkEnd w:id="28"/>
      <w:r w:rsidR="00346CA9">
        <w:rPr>
          <w:rStyle w:val="Hyperlink"/>
          <w:rFonts w:ascii="Arial" w:hAnsi="Arial" w:cs="Arial"/>
          <w:b/>
          <w:bCs/>
          <w:color w:val="0070C0"/>
          <w:u w:val="none"/>
          <w:lang w:val="en-GB"/>
        </w:rPr>
        <w:t xml:space="preserve"> (</w:t>
      </w:r>
      <w:hyperlink r:id="rId163" w:history="1">
        <w:r w:rsidR="00346CA9" w:rsidRPr="00346CA9">
          <w:rPr>
            <w:rStyle w:val="Hyperlink"/>
            <w:rFonts w:ascii="Arial" w:hAnsi="Arial" w:cs="Arial"/>
            <w:b/>
            <w:bCs/>
            <w:lang w:val="en-GB"/>
          </w:rPr>
          <w:t>English</w:t>
        </w:r>
      </w:hyperlink>
      <w:r w:rsidR="00346CA9">
        <w:rPr>
          <w:rStyle w:val="Hyperlink"/>
          <w:rFonts w:ascii="Arial" w:hAnsi="Arial" w:cs="Arial"/>
          <w:b/>
          <w:bCs/>
          <w:color w:val="0070C0"/>
          <w:u w:val="none"/>
          <w:lang w:val="en-GB"/>
        </w:rPr>
        <w:t xml:space="preserve"> and </w:t>
      </w:r>
      <w:hyperlink r:id="rId164" w:history="1">
        <w:r w:rsidR="00346CA9" w:rsidRPr="007D05C3">
          <w:rPr>
            <w:rStyle w:val="Hyperlink"/>
            <w:rFonts w:ascii="Arial" w:hAnsi="Arial" w:cs="Arial"/>
            <w:b/>
            <w:bCs/>
            <w:lang w:val="en-GB"/>
          </w:rPr>
          <w:t>Turkish</w:t>
        </w:r>
      </w:hyperlink>
      <w:r w:rsidR="00346CA9">
        <w:rPr>
          <w:rStyle w:val="Hyperlink"/>
          <w:rFonts w:ascii="Arial" w:hAnsi="Arial" w:cs="Arial"/>
          <w:b/>
          <w:bCs/>
          <w:color w:val="0070C0"/>
          <w:u w:val="none"/>
          <w:lang w:val="en-GB"/>
        </w:rPr>
        <w:t>)</w:t>
      </w:r>
    </w:p>
    <w:p w14:paraId="1990F64F" w14:textId="535D1C7E" w:rsidR="00C93523" w:rsidRDefault="00EF1D19" w:rsidP="00D35957">
      <w:pPr>
        <w:rPr>
          <w:rFonts w:ascii="Arial" w:hAnsi="Arial" w:cs="Arial"/>
          <w:color w:val="000000" w:themeColor="text1"/>
          <w:lang w:val="en-GB"/>
        </w:rPr>
      </w:pPr>
      <w:r w:rsidRPr="00857569">
        <w:rPr>
          <w:rFonts w:ascii="Arial" w:hAnsi="Arial" w:cs="Arial"/>
          <w:color w:val="000000" w:themeColor="text1"/>
          <w:lang w:val="en-GB"/>
        </w:rPr>
        <w:t>Developed followed b</w:t>
      </w:r>
      <w:r w:rsidR="008B7715" w:rsidRPr="00857569">
        <w:rPr>
          <w:rFonts w:ascii="Arial" w:hAnsi="Arial" w:cs="Arial"/>
          <w:color w:val="000000" w:themeColor="text1"/>
          <w:lang w:val="en-GB"/>
        </w:rPr>
        <w:t xml:space="preserve">y the EQ, Protection Mainstreaming Key Elements and Safe Distributions Reducing Protection Risks in In-Kind Distributions paper </w:t>
      </w:r>
      <w:r w:rsidR="00044A51" w:rsidRPr="00857569">
        <w:rPr>
          <w:rFonts w:ascii="Arial" w:hAnsi="Arial" w:cs="Arial"/>
          <w:color w:val="000000" w:themeColor="text1"/>
          <w:lang w:val="en-GB"/>
        </w:rPr>
        <w:t xml:space="preserve">provides </w:t>
      </w:r>
      <w:r w:rsidR="001814F9" w:rsidRPr="00857569">
        <w:rPr>
          <w:rFonts w:ascii="Arial" w:hAnsi="Arial" w:cs="Arial"/>
          <w:color w:val="000000" w:themeColor="text1"/>
          <w:lang w:val="en-GB"/>
        </w:rPr>
        <w:t xml:space="preserve">an overview of </w:t>
      </w:r>
      <w:r w:rsidR="008017C0" w:rsidRPr="00857569">
        <w:rPr>
          <w:rFonts w:ascii="Arial" w:hAnsi="Arial" w:cs="Arial"/>
          <w:color w:val="000000" w:themeColor="text1"/>
          <w:lang w:val="en-GB"/>
        </w:rPr>
        <w:t xml:space="preserve">the </w:t>
      </w:r>
      <w:r w:rsidR="001814F9" w:rsidRPr="00857569">
        <w:rPr>
          <w:rFonts w:ascii="Arial" w:hAnsi="Arial" w:cs="Arial"/>
          <w:color w:val="000000" w:themeColor="text1"/>
          <w:lang w:val="en-GB"/>
        </w:rPr>
        <w:t>humanitarian community’s approach to protection mainstreaming</w:t>
      </w:r>
      <w:r w:rsidR="004D5AFA" w:rsidRPr="00857569">
        <w:rPr>
          <w:rFonts w:ascii="Arial" w:hAnsi="Arial" w:cs="Arial"/>
          <w:color w:val="000000" w:themeColor="text1"/>
          <w:lang w:val="en-GB"/>
        </w:rPr>
        <w:t xml:space="preserve">, </w:t>
      </w:r>
      <w:r w:rsidR="000736BE" w:rsidRPr="00857569">
        <w:rPr>
          <w:rFonts w:ascii="Arial" w:hAnsi="Arial" w:cs="Arial"/>
          <w:color w:val="000000" w:themeColor="text1"/>
          <w:lang w:val="en-GB"/>
        </w:rPr>
        <w:t xml:space="preserve">addresses </w:t>
      </w:r>
      <w:r w:rsidR="004D5AFA" w:rsidRPr="00857569">
        <w:rPr>
          <w:rFonts w:ascii="Arial" w:hAnsi="Arial" w:cs="Arial"/>
          <w:color w:val="000000" w:themeColor="text1"/>
          <w:lang w:val="en-GB"/>
        </w:rPr>
        <w:t>protection</w:t>
      </w:r>
      <w:r w:rsidR="008017C0" w:rsidRPr="00857569">
        <w:rPr>
          <w:rFonts w:ascii="Arial" w:hAnsi="Arial" w:cs="Arial"/>
          <w:color w:val="000000" w:themeColor="text1"/>
          <w:lang w:val="en-GB"/>
        </w:rPr>
        <w:t>-</w:t>
      </w:r>
      <w:r w:rsidR="004D5AFA" w:rsidRPr="00857569">
        <w:rPr>
          <w:rFonts w:ascii="Arial" w:hAnsi="Arial" w:cs="Arial"/>
          <w:color w:val="000000" w:themeColor="text1"/>
          <w:lang w:val="en-GB"/>
        </w:rPr>
        <w:t>related risks in distributions</w:t>
      </w:r>
      <w:r w:rsidR="00E65DA9" w:rsidRPr="00857569">
        <w:rPr>
          <w:rFonts w:ascii="Arial" w:hAnsi="Arial" w:cs="Arial"/>
          <w:color w:val="000000" w:themeColor="text1"/>
          <w:lang w:val="en-GB"/>
        </w:rPr>
        <w:t xml:space="preserve"> and </w:t>
      </w:r>
      <w:r w:rsidR="00A84D83" w:rsidRPr="00857569">
        <w:rPr>
          <w:rFonts w:ascii="Arial" w:hAnsi="Arial" w:cs="Arial"/>
          <w:color w:val="000000" w:themeColor="text1"/>
          <w:lang w:val="en-GB"/>
        </w:rPr>
        <w:t xml:space="preserve">provides </w:t>
      </w:r>
      <w:r w:rsidR="00D6750C" w:rsidRPr="00857569">
        <w:rPr>
          <w:rFonts w:ascii="Arial" w:hAnsi="Arial" w:cs="Arial"/>
          <w:color w:val="000000" w:themeColor="text1"/>
          <w:lang w:val="en-GB"/>
        </w:rPr>
        <w:t>recommend</w:t>
      </w:r>
      <w:r w:rsidR="00A84D83" w:rsidRPr="00857569">
        <w:rPr>
          <w:rFonts w:ascii="Arial" w:hAnsi="Arial" w:cs="Arial"/>
          <w:color w:val="000000" w:themeColor="text1"/>
          <w:lang w:val="en-GB"/>
        </w:rPr>
        <w:t>ations</w:t>
      </w:r>
      <w:r w:rsidR="00D6750C" w:rsidRPr="00857569">
        <w:rPr>
          <w:rFonts w:ascii="Arial" w:hAnsi="Arial" w:cs="Arial"/>
          <w:color w:val="000000" w:themeColor="text1"/>
          <w:lang w:val="en-GB"/>
        </w:rPr>
        <w:t xml:space="preserve"> </w:t>
      </w:r>
      <w:r w:rsidR="00A84D83" w:rsidRPr="00857569">
        <w:rPr>
          <w:rFonts w:ascii="Arial" w:hAnsi="Arial" w:cs="Arial"/>
          <w:color w:val="000000" w:themeColor="text1"/>
          <w:lang w:val="en-GB"/>
        </w:rPr>
        <w:t>for</w:t>
      </w:r>
      <w:r w:rsidR="00D6750C" w:rsidRPr="00857569">
        <w:rPr>
          <w:rFonts w:ascii="Arial" w:hAnsi="Arial" w:cs="Arial"/>
          <w:color w:val="000000" w:themeColor="text1"/>
          <w:lang w:val="en-GB"/>
        </w:rPr>
        <w:t xml:space="preserve"> the protection sector. </w:t>
      </w:r>
    </w:p>
    <w:p w14:paraId="1502BFFB" w14:textId="77777777" w:rsidR="005038BF" w:rsidRDefault="005038BF" w:rsidP="00D35957">
      <w:pPr>
        <w:rPr>
          <w:rFonts w:ascii="Arial" w:hAnsi="Arial" w:cs="Arial"/>
          <w:color w:val="000000" w:themeColor="text1"/>
          <w:lang w:val="en-GB"/>
        </w:rPr>
      </w:pPr>
    </w:p>
    <w:p w14:paraId="7D9A537E" w14:textId="77777777" w:rsidR="005038BF" w:rsidRDefault="005038BF" w:rsidP="00D35957">
      <w:pPr>
        <w:rPr>
          <w:rFonts w:ascii="Arial" w:hAnsi="Arial" w:cs="Arial"/>
          <w:color w:val="000000" w:themeColor="text1"/>
          <w:lang w:val="en-GB"/>
        </w:rPr>
      </w:pPr>
    </w:p>
    <w:p w14:paraId="29324C81" w14:textId="77777777" w:rsidR="005038BF" w:rsidRDefault="005038BF" w:rsidP="00D35957">
      <w:pPr>
        <w:rPr>
          <w:rFonts w:ascii="Arial" w:hAnsi="Arial" w:cs="Arial"/>
          <w:color w:val="000000" w:themeColor="text1"/>
          <w:lang w:val="en-GB"/>
        </w:rPr>
      </w:pPr>
    </w:p>
    <w:p w14:paraId="67AB7693" w14:textId="77777777" w:rsidR="005038BF" w:rsidRDefault="005038BF" w:rsidP="00D35957">
      <w:pPr>
        <w:rPr>
          <w:rFonts w:ascii="Arial" w:hAnsi="Arial" w:cs="Arial"/>
          <w:color w:val="000000" w:themeColor="text1"/>
          <w:lang w:val="en-GB"/>
        </w:rPr>
      </w:pPr>
    </w:p>
    <w:p w14:paraId="2C9A4007" w14:textId="77777777" w:rsidR="005038BF" w:rsidRDefault="005038BF" w:rsidP="00D35957">
      <w:pPr>
        <w:rPr>
          <w:rFonts w:ascii="Arial" w:hAnsi="Arial" w:cs="Arial"/>
          <w:color w:val="000000" w:themeColor="text1"/>
          <w:lang w:val="en-GB"/>
        </w:rPr>
      </w:pPr>
    </w:p>
    <w:p w14:paraId="263AE8AE" w14:textId="77777777" w:rsidR="005038BF" w:rsidRDefault="005038BF" w:rsidP="00D35957">
      <w:pPr>
        <w:rPr>
          <w:rFonts w:ascii="Arial" w:hAnsi="Arial" w:cs="Arial"/>
          <w:color w:val="000000" w:themeColor="text1"/>
          <w:lang w:val="en-GB"/>
        </w:rPr>
      </w:pPr>
    </w:p>
    <w:p w14:paraId="561785DB" w14:textId="77777777" w:rsidR="005038BF" w:rsidRDefault="005038BF" w:rsidP="00D35957">
      <w:pPr>
        <w:rPr>
          <w:rFonts w:ascii="Arial" w:hAnsi="Arial" w:cs="Arial"/>
          <w:color w:val="000000" w:themeColor="text1"/>
          <w:lang w:val="en-GB"/>
        </w:rPr>
      </w:pPr>
    </w:p>
    <w:p w14:paraId="7275C9F5" w14:textId="77777777" w:rsidR="005038BF" w:rsidRDefault="005038BF" w:rsidP="00D35957">
      <w:pPr>
        <w:rPr>
          <w:rFonts w:ascii="Arial" w:hAnsi="Arial" w:cs="Arial"/>
          <w:color w:val="000000" w:themeColor="text1"/>
          <w:lang w:val="en-GB"/>
        </w:rPr>
      </w:pPr>
    </w:p>
    <w:p w14:paraId="7A4A489E" w14:textId="173912C9" w:rsidR="002317E6" w:rsidRPr="00857569" w:rsidRDefault="005038BF" w:rsidP="009848A9">
      <w:pPr>
        <w:pStyle w:val="Heading1"/>
        <w:ind w:hanging="284"/>
        <w:jc w:val="left"/>
        <w:rPr>
          <w:highlight w:val="yellow"/>
          <w:lang w:val="en-GB"/>
        </w:rPr>
      </w:pPr>
      <w:bookmarkStart w:id="29" w:name="_Toc201673120"/>
      <w:r w:rsidRPr="005038BF">
        <w:rPr>
          <w:rStyle w:val="Hyperlink"/>
          <w:b/>
          <w:bCs/>
          <w:color w:val="0071BB"/>
          <w:sz w:val="24"/>
          <w:szCs w:val="24"/>
          <w:u w:val="none"/>
          <w:lang w:val="en-GB"/>
        </w:rPr>
        <w:lastRenderedPageBreak/>
        <w:t>Key Resources, Tools and Updates on Developments in Syria</w:t>
      </w:r>
      <w:bookmarkEnd w:id="29"/>
    </w:p>
    <w:p w14:paraId="04A9B586" w14:textId="7BF42F47" w:rsidR="008C3286" w:rsidRPr="003D2275" w:rsidRDefault="00EA4F82" w:rsidP="008C3286">
      <w:pPr>
        <w:rPr>
          <w:rFonts w:ascii="Arial" w:hAnsi="Arial" w:cs="Arial"/>
          <w:color w:val="000000" w:themeColor="text1"/>
          <w:lang w:val="en-GB"/>
        </w:rPr>
      </w:pPr>
      <w:r w:rsidRPr="00EA4F82">
        <w:rPr>
          <w:rFonts w:ascii="Arial" w:hAnsi="Arial" w:cs="Arial"/>
          <w:color w:val="000000" w:themeColor="text1"/>
          <w:lang w:val="en-GB"/>
        </w:rPr>
        <w:t xml:space="preserve">Following the developments in Syria since </w:t>
      </w:r>
      <w:r w:rsidR="008C3286">
        <w:rPr>
          <w:rFonts w:ascii="Arial" w:hAnsi="Arial" w:cs="Arial"/>
          <w:color w:val="000000" w:themeColor="text1"/>
          <w:lang w:val="en-GB"/>
        </w:rPr>
        <w:t>8</w:t>
      </w:r>
      <w:r w:rsidR="008C3286" w:rsidRPr="00F17A59">
        <w:rPr>
          <w:rFonts w:ascii="Arial" w:hAnsi="Arial" w:cs="Arial"/>
          <w:color w:val="000000" w:themeColor="text1"/>
          <w:vertAlign w:val="superscript"/>
          <w:lang w:val="en-GB"/>
        </w:rPr>
        <w:t>th</w:t>
      </w:r>
      <w:r w:rsidR="008C3286">
        <w:rPr>
          <w:rFonts w:ascii="Arial" w:hAnsi="Arial" w:cs="Arial"/>
          <w:color w:val="000000" w:themeColor="text1"/>
          <w:lang w:val="en-GB"/>
        </w:rPr>
        <w:t xml:space="preserve"> of </w:t>
      </w:r>
      <w:r w:rsidRPr="00EA4F82">
        <w:rPr>
          <w:rFonts w:ascii="Arial" w:hAnsi="Arial" w:cs="Arial"/>
          <w:color w:val="000000" w:themeColor="text1"/>
          <w:lang w:val="en-GB"/>
        </w:rPr>
        <w:t>December</w:t>
      </w:r>
      <w:r w:rsidR="008C3286">
        <w:rPr>
          <w:rStyle w:val="FootnoteReference"/>
          <w:rFonts w:ascii="Arial" w:hAnsi="Arial" w:cs="Arial"/>
          <w:color w:val="000000" w:themeColor="text1"/>
          <w:lang w:val="en-GB"/>
        </w:rPr>
        <w:footnoteReference w:id="7"/>
      </w:r>
      <w:r w:rsidR="008C3286">
        <w:rPr>
          <w:rFonts w:ascii="Arial" w:hAnsi="Arial" w:cs="Arial"/>
          <w:color w:val="000000" w:themeColor="text1"/>
          <w:lang w:val="en-GB"/>
        </w:rPr>
        <w:t xml:space="preserve"> </w:t>
      </w:r>
      <w:r w:rsidRPr="00EA4F82">
        <w:rPr>
          <w:rFonts w:ascii="Arial" w:hAnsi="Arial" w:cs="Arial"/>
          <w:color w:val="000000" w:themeColor="text1"/>
          <w:lang w:val="en-GB"/>
        </w:rPr>
        <w:t xml:space="preserve">and their potential impact on the Protection Sector, the 3RP National Protection Working Group has enhanced its support for information dissemination activities targeting organizations involved in voluntary return, strengthened two-way communication with partners, and expanded efforts to collect and </w:t>
      </w:r>
      <w:proofErr w:type="spellStart"/>
      <w:r w:rsidRPr="00EA4F82">
        <w:rPr>
          <w:rFonts w:ascii="Arial" w:hAnsi="Arial" w:cs="Arial"/>
          <w:color w:val="000000" w:themeColor="text1"/>
          <w:lang w:val="en-GB"/>
        </w:rPr>
        <w:t>analyze</w:t>
      </w:r>
      <w:proofErr w:type="spellEnd"/>
      <w:r w:rsidRPr="00EA4F82">
        <w:rPr>
          <w:rFonts w:ascii="Arial" w:hAnsi="Arial" w:cs="Arial"/>
          <w:color w:val="000000" w:themeColor="text1"/>
          <w:lang w:val="en-GB"/>
        </w:rPr>
        <w:t xml:space="preserve"> voluntary return-related data through tools such as the Community Pulse Surve</w:t>
      </w:r>
      <w:r w:rsidR="000F6BED">
        <w:rPr>
          <w:rFonts w:ascii="Arial" w:hAnsi="Arial" w:cs="Arial"/>
          <w:color w:val="000000" w:themeColor="text1"/>
          <w:lang w:val="en-GB"/>
        </w:rPr>
        <w:t>y,</w:t>
      </w:r>
      <w:r w:rsidRPr="00EA4F82">
        <w:rPr>
          <w:rFonts w:ascii="Arial" w:hAnsi="Arial" w:cs="Arial"/>
          <w:color w:val="000000" w:themeColor="text1"/>
          <w:lang w:val="en-GB"/>
        </w:rPr>
        <w:t xml:space="preserve"> all in line with strengthening sector capacity and </w:t>
      </w:r>
      <w:r w:rsidR="009051EB">
        <w:rPr>
          <w:rFonts w:ascii="Arial" w:hAnsi="Arial" w:cs="Arial"/>
          <w:color w:val="000000" w:themeColor="text1"/>
          <w:lang w:val="en-GB"/>
        </w:rPr>
        <w:t>supporting</w:t>
      </w:r>
      <w:r w:rsidRPr="00EA4F82">
        <w:rPr>
          <w:rFonts w:ascii="Arial" w:hAnsi="Arial" w:cs="Arial"/>
          <w:color w:val="000000" w:themeColor="text1"/>
          <w:lang w:val="en-GB"/>
        </w:rPr>
        <w:t xml:space="preserve"> safe, dignified, and rights-based approaches.</w:t>
      </w:r>
      <w:r w:rsidR="000F6BED">
        <w:rPr>
          <w:rFonts w:ascii="Arial" w:hAnsi="Arial" w:cs="Arial"/>
          <w:color w:val="000000" w:themeColor="text1"/>
          <w:lang w:val="en-GB"/>
        </w:rPr>
        <w:t xml:space="preserve"> </w:t>
      </w:r>
      <w:r w:rsidR="00627D83" w:rsidRPr="005A77B6">
        <w:rPr>
          <w:rFonts w:ascii="Arial" w:hAnsi="Arial" w:cs="Arial"/>
          <w:color w:val="000000" w:themeColor="text1"/>
          <w:lang w:val="en-GB"/>
        </w:rPr>
        <w:t>A summary of the relevant materials is provided below</w:t>
      </w:r>
      <w:r w:rsidR="00627D83">
        <w:rPr>
          <w:rFonts w:ascii="Arial" w:hAnsi="Arial" w:cs="Arial"/>
          <w:color w:val="000000" w:themeColor="text1"/>
          <w:lang w:val="en-GB"/>
        </w:rPr>
        <w:t xml:space="preserve">: </w:t>
      </w:r>
    </w:p>
    <w:p w14:paraId="6C78BCFC" w14:textId="08C6EECA" w:rsidR="002B6B2F" w:rsidRDefault="00E35DA1" w:rsidP="00995B4E">
      <w:pPr>
        <w:pStyle w:val="Default"/>
        <w:numPr>
          <w:ilvl w:val="0"/>
          <w:numId w:val="18"/>
        </w:numPr>
        <w:spacing w:after="120" w:line="276" w:lineRule="auto"/>
        <w:rPr>
          <w:color w:val="000000" w:themeColor="text1"/>
          <w:sz w:val="22"/>
          <w:szCs w:val="22"/>
          <w:lang w:val="en-GB"/>
        </w:rPr>
      </w:pPr>
      <w:r w:rsidRPr="00F17A59">
        <w:rPr>
          <w:b/>
          <w:bCs/>
          <w:color w:val="000000" w:themeColor="text1"/>
          <w:sz w:val="22"/>
          <w:szCs w:val="22"/>
          <w:lang w:val="en-GB"/>
        </w:rPr>
        <w:t>UNHCR-led Inter-Agency Community Pulse Analysis</w:t>
      </w:r>
      <w:r w:rsidR="008F3373" w:rsidRPr="00F17A59">
        <w:rPr>
          <w:b/>
          <w:bCs/>
          <w:color w:val="000000" w:themeColor="text1"/>
          <w:sz w:val="22"/>
          <w:szCs w:val="22"/>
          <w:lang w:val="en-GB"/>
        </w:rPr>
        <w:t xml:space="preserve"> (Kindly contact 3RP NPWG to access the relevant report)</w:t>
      </w:r>
      <w:r w:rsidRPr="00F17A59">
        <w:rPr>
          <w:b/>
          <w:bCs/>
          <w:color w:val="000000" w:themeColor="text1"/>
          <w:sz w:val="22"/>
          <w:szCs w:val="22"/>
          <w:lang w:val="en-GB"/>
        </w:rPr>
        <w:t xml:space="preserve">: </w:t>
      </w:r>
      <w:r w:rsidR="00E704F2" w:rsidRPr="008F3373">
        <w:rPr>
          <w:color w:val="000000" w:themeColor="text1"/>
          <w:sz w:val="22"/>
          <w:szCs w:val="22"/>
          <w:lang w:val="en-GB"/>
        </w:rPr>
        <w:t xml:space="preserve">The </w:t>
      </w:r>
      <w:r w:rsidR="008F3373">
        <w:rPr>
          <w:color w:val="000000" w:themeColor="text1"/>
          <w:sz w:val="22"/>
          <w:szCs w:val="22"/>
          <w:lang w:val="en-GB"/>
        </w:rPr>
        <w:t>s</w:t>
      </w:r>
      <w:r w:rsidR="00E704F2" w:rsidRPr="008F3373">
        <w:rPr>
          <w:color w:val="000000" w:themeColor="text1"/>
          <w:sz w:val="22"/>
          <w:szCs w:val="22"/>
          <w:lang w:val="en-GB"/>
        </w:rPr>
        <w:t>urvey, conducted in early 2025 by the UNHCR-led Protection Sector, aims to capture the evolving needs, priorities, and perceptions of Syrian refugees in Türkiye following key developments in Syria and the region. This analysis provides insights into key areas such as housing, employment, access to services, social integration, and return intentions, helping inform humanitarian planning and coordination efforts.</w:t>
      </w:r>
      <w:r w:rsidR="001F444B" w:rsidRPr="008F3373">
        <w:rPr>
          <w:color w:val="000000" w:themeColor="text1"/>
          <w:sz w:val="22"/>
          <w:szCs w:val="22"/>
          <w:lang w:val="en-GB"/>
        </w:rPr>
        <w:t xml:space="preserve"> The intention is to repeat the Community Pulse survey throughout 2025 with the next Round scheduled to be integrated into the Round 9 Inter-Agency Protection Needs Assessment </w:t>
      </w:r>
      <w:r w:rsidR="008F3373" w:rsidRPr="008F3373">
        <w:rPr>
          <w:color w:val="000000" w:themeColor="text1"/>
          <w:sz w:val="22"/>
          <w:szCs w:val="22"/>
          <w:lang w:val="en-GB"/>
        </w:rPr>
        <w:t>process</w:t>
      </w:r>
      <w:r w:rsidR="00F35D12">
        <w:rPr>
          <w:color w:val="000000" w:themeColor="text1"/>
          <w:sz w:val="22"/>
          <w:szCs w:val="22"/>
          <w:lang w:val="en-GB"/>
        </w:rPr>
        <w:t xml:space="preserve">. </w:t>
      </w:r>
    </w:p>
    <w:p w14:paraId="5FF096A0" w14:textId="2691E73B" w:rsidR="0004024B" w:rsidRPr="00F13F2C" w:rsidRDefault="002B6B2F" w:rsidP="00F13F2C">
      <w:pPr>
        <w:pStyle w:val="Default"/>
        <w:numPr>
          <w:ilvl w:val="0"/>
          <w:numId w:val="18"/>
        </w:numPr>
        <w:spacing w:after="120" w:line="276" w:lineRule="auto"/>
        <w:rPr>
          <w:color w:val="000000" w:themeColor="text1"/>
          <w:sz w:val="22"/>
          <w:szCs w:val="22"/>
          <w:lang w:val="en-GB"/>
        </w:rPr>
      </w:pPr>
      <w:r w:rsidRPr="00F17A59">
        <w:rPr>
          <w:b/>
          <w:bCs/>
          <w:color w:val="000000" w:themeColor="text1"/>
          <w:sz w:val="22"/>
          <w:szCs w:val="22"/>
          <w:lang w:val="en-GB"/>
        </w:rPr>
        <w:t>3RP Inter-Agency Question Log on Returns</w:t>
      </w:r>
      <w:r w:rsidR="00995B4E" w:rsidRPr="00F17A59">
        <w:rPr>
          <w:b/>
          <w:bCs/>
          <w:color w:val="000000" w:themeColor="text1"/>
          <w:sz w:val="22"/>
          <w:szCs w:val="22"/>
          <w:lang w:val="en-GB"/>
        </w:rPr>
        <w:t>:</w:t>
      </w:r>
      <w:r w:rsidR="00995B4E" w:rsidRPr="002B6B2F">
        <w:rPr>
          <w:color w:val="000000" w:themeColor="text1"/>
          <w:sz w:val="22"/>
          <w:szCs w:val="22"/>
          <w:lang w:val="en-GB"/>
        </w:rPr>
        <w:t xml:space="preserve"> A question log has been developed to help partners consolidate and share questions received from stakeholders concerning voluntary returns to Syria. This tool aims to serve as a centralized resource for managing and addressing frequently encountered questions; provide, where possible, a clearer understanding of the most pressing concerns from various stakeholders; and harmonize inter-agency communication with </w:t>
      </w:r>
      <w:proofErr w:type="gramStart"/>
      <w:r w:rsidR="00995B4E" w:rsidRPr="002B6B2F">
        <w:rPr>
          <w:color w:val="000000" w:themeColor="text1"/>
          <w:sz w:val="22"/>
          <w:szCs w:val="22"/>
          <w:lang w:val="en-GB"/>
        </w:rPr>
        <w:t>communities</w:t>
      </w:r>
      <w:proofErr w:type="gramEnd"/>
      <w:r w:rsidR="00995B4E" w:rsidRPr="002B6B2F">
        <w:rPr>
          <w:color w:val="000000" w:themeColor="text1"/>
          <w:sz w:val="22"/>
          <w:szCs w:val="22"/>
          <w:lang w:val="en-GB"/>
        </w:rPr>
        <w:t xml:space="preserve"> practices by improving accuracy of messaging and enhancing evidence-based decision-making. Questions can be shared via the relevant tool through this </w:t>
      </w:r>
      <w:hyperlink r:id="rId165" w:history="1">
        <w:r w:rsidR="00995B4E" w:rsidRPr="00BE1688">
          <w:rPr>
            <w:rStyle w:val="Hyperlink"/>
            <w:sz w:val="22"/>
            <w:szCs w:val="22"/>
            <w:lang w:val="en-GB"/>
          </w:rPr>
          <w:t>link</w:t>
        </w:r>
      </w:hyperlink>
      <w:r w:rsidR="00995B4E" w:rsidRPr="002B6B2F">
        <w:rPr>
          <w:color w:val="000000" w:themeColor="text1"/>
          <w:sz w:val="22"/>
          <w:szCs w:val="22"/>
          <w:lang w:val="en-GB"/>
        </w:rPr>
        <w:t>.</w:t>
      </w:r>
      <w:r>
        <w:rPr>
          <w:color w:val="000000" w:themeColor="text1"/>
          <w:sz w:val="22"/>
          <w:szCs w:val="22"/>
          <w:lang w:val="en-GB"/>
        </w:rPr>
        <w:t xml:space="preserve"> </w:t>
      </w:r>
    </w:p>
    <w:p w14:paraId="2BCF6BAA" w14:textId="77777777" w:rsidR="0004024B" w:rsidRPr="00605A54" w:rsidRDefault="0004024B" w:rsidP="0004024B">
      <w:pPr>
        <w:pStyle w:val="Default"/>
        <w:numPr>
          <w:ilvl w:val="0"/>
          <w:numId w:val="18"/>
        </w:numPr>
        <w:spacing w:after="120" w:line="276" w:lineRule="auto"/>
        <w:rPr>
          <w:b/>
          <w:bCs/>
          <w:color w:val="000000" w:themeColor="text1"/>
          <w:sz w:val="22"/>
          <w:szCs w:val="22"/>
          <w:lang w:val="en-GB"/>
        </w:rPr>
      </w:pPr>
      <w:r w:rsidRPr="00946F4F">
        <w:rPr>
          <w:b/>
          <w:bCs/>
          <w:color w:val="000000" w:themeColor="text1"/>
          <w:sz w:val="22"/>
          <w:szCs w:val="22"/>
          <w:lang w:val="en-GB"/>
        </w:rPr>
        <w:t>Voluntary Return Information Sessions (To receive update emails, please contact the 3RP National Protection Working Group):</w:t>
      </w:r>
      <w:r w:rsidRPr="00F17A59">
        <w:rPr>
          <w:b/>
          <w:bCs/>
          <w:color w:val="000000" w:themeColor="text1"/>
          <w:sz w:val="22"/>
          <w:szCs w:val="22"/>
          <w:lang w:val="en-GB"/>
        </w:rPr>
        <w:t xml:space="preserve"> </w:t>
      </w:r>
      <w:r w:rsidRPr="00F17A59">
        <w:rPr>
          <w:color w:val="000000" w:themeColor="text1"/>
          <w:sz w:val="22"/>
          <w:szCs w:val="22"/>
          <w:lang w:val="en-GB"/>
        </w:rPr>
        <w:t xml:space="preserve">In line with the </w:t>
      </w:r>
      <w:hyperlink r:id="rId166" w:history="1">
        <w:r w:rsidRPr="00F17A59">
          <w:rPr>
            <w:color w:val="000000" w:themeColor="text1"/>
            <w:sz w:val="22"/>
            <w:szCs w:val="22"/>
            <w:lang w:val="en-GB"/>
          </w:rPr>
          <w:t>2025 annual workplan of the 3RP National Protection Working Group</w:t>
        </w:r>
      </w:hyperlink>
      <w:r w:rsidRPr="00F17A59">
        <w:rPr>
          <w:color w:val="000000" w:themeColor="text1"/>
          <w:sz w:val="22"/>
          <w:szCs w:val="22"/>
          <w:lang w:val="en-GB"/>
        </w:rPr>
        <w:t xml:space="preserve">, UNHCR’s Policy Development Unit will deliver a series of information sessions focused on voluntary return. The purpose of the sessions is to promote a common understanding and awareness among protection sector partners on the current context of voluntary returns to Syria and related procedures in Türkiye. The information sessions will initially cover topics including voluntary return trends; voluntary return procedures from a protection perspective; communication with communities in the context of voluntary return; considerations related to specific groups, among other topics. </w:t>
      </w:r>
    </w:p>
    <w:p w14:paraId="38AE6295" w14:textId="517692FC" w:rsidR="0004024B" w:rsidRDefault="0004024B" w:rsidP="0004024B">
      <w:pPr>
        <w:pStyle w:val="ListParagraph"/>
        <w:numPr>
          <w:ilvl w:val="0"/>
          <w:numId w:val="19"/>
        </w:numPr>
        <w:rPr>
          <w:rFonts w:ascii="Arial" w:hAnsi="Arial" w:cs="Arial"/>
          <w:color w:val="000000" w:themeColor="text1"/>
          <w:lang w:val="en-GB"/>
        </w:rPr>
      </w:pPr>
      <w:r w:rsidRPr="00F17A59">
        <w:rPr>
          <w:rFonts w:ascii="Arial" w:hAnsi="Arial" w:cs="Arial"/>
          <w:b/>
          <w:bCs/>
          <w:color w:val="000000" w:themeColor="text1"/>
          <w:lang w:val="en-GB"/>
        </w:rPr>
        <w:t xml:space="preserve">Information </w:t>
      </w:r>
      <w:r w:rsidR="00406298">
        <w:rPr>
          <w:rFonts w:ascii="Arial" w:hAnsi="Arial" w:cs="Arial"/>
          <w:b/>
          <w:bCs/>
          <w:color w:val="000000" w:themeColor="text1"/>
          <w:lang w:val="en-GB"/>
        </w:rPr>
        <w:t xml:space="preserve">and Communication </w:t>
      </w:r>
      <w:r w:rsidRPr="00F17A59">
        <w:rPr>
          <w:rFonts w:ascii="Arial" w:hAnsi="Arial" w:cs="Arial"/>
          <w:b/>
          <w:bCs/>
          <w:color w:val="000000" w:themeColor="text1"/>
          <w:lang w:val="en-GB"/>
        </w:rPr>
        <w:t xml:space="preserve">Materials: </w:t>
      </w:r>
      <w:r w:rsidRPr="00F17A59">
        <w:rPr>
          <w:rFonts w:ascii="Arial" w:hAnsi="Arial" w:cs="Arial"/>
          <w:color w:val="000000" w:themeColor="text1"/>
          <w:lang w:val="en-GB"/>
        </w:rPr>
        <w:t>Details of key information</w:t>
      </w:r>
      <w:r w:rsidR="00406298">
        <w:rPr>
          <w:rFonts w:ascii="Arial" w:hAnsi="Arial" w:cs="Arial"/>
          <w:color w:val="000000" w:themeColor="text1"/>
          <w:lang w:val="en-GB"/>
        </w:rPr>
        <w:t xml:space="preserve"> and communication</w:t>
      </w:r>
      <w:r w:rsidR="00F434A9">
        <w:rPr>
          <w:rFonts w:ascii="Arial" w:hAnsi="Arial" w:cs="Arial"/>
          <w:color w:val="000000" w:themeColor="text1"/>
          <w:lang w:val="en-GB"/>
        </w:rPr>
        <w:t xml:space="preserve"> </w:t>
      </w:r>
      <w:r w:rsidRPr="00F17A59">
        <w:rPr>
          <w:rFonts w:ascii="Arial" w:hAnsi="Arial" w:cs="Arial"/>
          <w:color w:val="000000" w:themeColor="text1"/>
          <w:lang w:val="en-GB"/>
        </w:rPr>
        <w:t xml:space="preserve">materials </w:t>
      </w:r>
      <w:r>
        <w:rPr>
          <w:rFonts w:ascii="Arial" w:hAnsi="Arial" w:cs="Arial"/>
          <w:color w:val="000000" w:themeColor="text1"/>
          <w:lang w:val="en-GB"/>
        </w:rPr>
        <w:t xml:space="preserve">shared by 3RP NPWG </w:t>
      </w:r>
      <w:r w:rsidRPr="00F17A59">
        <w:rPr>
          <w:rFonts w:ascii="Arial" w:hAnsi="Arial" w:cs="Arial"/>
          <w:color w:val="000000" w:themeColor="text1"/>
          <w:lang w:val="en-GB"/>
        </w:rPr>
        <w:t>are provided below</w:t>
      </w:r>
      <w:r>
        <w:rPr>
          <w:rFonts w:ascii="Arial" w:hAnsi="Arial" w:cs="Arial"/>
          <w:color w:val="000000" w:themeColor="text1"/>
          <w:lang w:val="en-GB"/>
        </w:rPr>
        <w:t>.</w:t>
      </w:r>
    </w:p>
    <w:p w14:paraId="1508D17D" w14:textId="018CA1C4" w:rsidR="0004024B" w:rsidRPr="007444A6" w:rsidRDefault="0004024B" w:rsidP="001C0C05">
      <w:pPr>
        <w:pStyle w:val="ListParagraph"/>
        <w:numPr>
          <w:ilvl w:val="0"/>
          <w:numId w:val="21"/>
        </w:numPr>
        <w:spacing w:after="60"/>
        <w:contextualSpacing w:val="0"/>
        <w:rPr>
          <w:rFonts w:ascii="Arial" w:hAnsi="Arial" w:cs="Arial"/>
          <w:color w:val="000000" w:themeColor="text1"/>
          <w:lang w:val="en-GB"/>
        </w:rPr>
      </w:pPr>
      <w:r w:rsidRPr="007444A6">
        <w:rPr>
          <w:rFonts w:ascii="Arial" w:hAnsi="Arial" w:cs="Arial"/>
          <w:color w:val="000000" w:themeColor="text1"/>
          <w:lang w:val="en-GB"/>
        </w:rPr>
        <w:lastRenderedPageBreak/>
        <w:t xml:space="preserve">UNHCR Communication with Communities Unit prepared a dedicated section in both Arabic and English featuring frequently asked questions (FAQs) and their validated answers regarding recent developments in Syria and voluntary returns, which has been incorporated into the UNHCR Help Page. These sections provide comprehensive and up-to-date information to assist Syrian refugees and partners in understanding the evolving </w:t>
      </w:r>
      <w:r w:rsidR="008731F8">
        <w:rPr>
          <w:rFonts w:ascii="Arial" w:hAnsi="Arial" w:cs="Arial"/>
          <w:color w:val="000000" w:themeColor="text1"/>
          <w:lang w:val="en-GB"/>
        </w:rPr>
        <w:t>situation</w:t>
      </w:r>
      <w:r w:rsidR="00AC466E">
        <w:rPr>
          <w:rFonts w:ascii="Arial" w:hAnsi="Arial" w:cs="Arial"/>
          <w:color w:val="000000" w:themeColor="text1"/>
          <w:lang w:val="en-GB"/>
        </w:rPr>
        <w:t xml:space="preserve"> and</w:t>
      </w:r>
      <w:r w:rsidR="008731F8">
        <w:rPr>
          <w:rFonts w:ascii="Arial" w:hAnsi="Arial" w:cs="Arial"/>
          <w:color w:val="000000" w:themeColor="text1"/>
          <w:lang w:val="en-GB"/>
        </w:rPr>
        <w:t xml:space="preserve"> </w:t>
      </w:r>
      <w:r w:rsidRPr="007444A6">
        <w:rPr>
          <w:rFonts w:ascii="Arial" w:hAnsi="Arial" w:cs="Arial"/>
          <w:color w:val="000000" w:themeColor="text1"/>
          <w:lang w:val="en-GB"/>
        </w:rPr>
        <w:t xml:space="preserve">include a range of FAQ categories on civil matters, temporary protection related matters, </w:t>
      </w:r>
      <w:r w:rsidR="009D2098">
        <w:rPr>
          <w:rFonts w:ascii="Arial" w:hAnsi="Arial" w:cs="Arial"/>
          <w:color w:val="000000" w:themeColor="text1"/>
          <w:lang w:val="en-GB"/>
        </w:rPr>
        <w:t>UNHCR</w:t>
      </w:r>
      <w:r w:rsidRPr="007444A6">
        <w:rPr>
          <w:rFonts w:ascii="Arial" w:hAnsi="Arial" w:cs="Arial"/>
          <w:color w:val="000000" w:themeColor="text1"/>
          <w:lang w:val="en-GB"/>
        </w:rPr>
        <w:t>-related information, movement procedures, education matters and available services in Syria.</w:t>
      </w:r>
      <w:r>
        <w:rPr>
          <w:rFonts w:ascii="Arial" w:hAnsi="Arial" w:cs="Arial"/>
          <w:color w:val="000000" w:themeColor="text1"/>
          <w:lang w:val="en-GB"/>
        </w:rPr>
        <w:t xml:space="preserve"> </w:t>
      </w:r>
      <w:r w:rsidRPr="007444A6">
        <w:rPr>
          <w:rFonts w:ascii="Arial" w:hAnsi="Arial" w:cs="Arial"/>
          <w:color w:val="000000" w:themeColor="text1"/>
          <w:lang w:val="en-GB"/>
        </w:rPr>
        <w:t xml:space="preserve">The relevant page can be accessed </w:t>
      </w:r>
      <w:hyperlink r:id="rId167" w:history="1">
        <w:r w:rsidRPr="00594E65">
          <w:rPr>
            <w:rStyle w:val="Hyperlink"/>
            <w:rFonts w:ascii="Arial" w:hAnsi="Arial" w:cs="Arial"/>
            <w:lang w:val="en-GB"/>
          </w:rPr>
          <w:t>here</w:t>
        </w:r>
      </w:hyperlink>
      <w:r w:rsidRPr="007444A6">
        <w:rPr>
          <w:rFonts w:ascii="Arial" w:hAnsi="Arial" w:cs="Arial"/>
          <w:color w:val="000000" w:themeColor="text1"/>
          <w:lang w:val="en-GB"/>
        </w:rPr>
        <w:t>.</w:t>
      </w:r>
    </w:p>
    <w:p w14:paraId="7A9A230F" w14:textId="6DCFD19B" w:rsidR="00F434A9" w:rsidRDefault="0004024B" w:rsidP="001C0C05">
      <w:pPr>
        <w:pStyle w:val="ListParagraph"/>
        <w:numPr>
          <w:ilvl w:val="0"/>
          <w:numId w:val="21"/>
        </w:numPr>
        <w:spacing w:after="60"/>
        <w:contextualSpacing w:val="0"/>
        <w:rPr>
          <w:rFonts w:ascii="Arial" w:hAnsi="Arial" w:cs="Arial"/>
          <w:color w:val="000000" w:themeColor="text1"/>
          <w:lang w:val="en-GB"/>
        </w:rPr>
      </w:pPr>
      <w:r w:rsidRPr="007424A9">
        <w:rPr>
          <w:rFonts w:ascii="Arial" w:hAnsi="Arial" w:cs="Arial"/>
          <w:color w:val="000000" w:themeColor="text1"/>
          <w:lang w:val="en-GB"/>
        </w:rPr>
        <w:t xml:space="preserve">For further information regarding updates in Syria (including UNHCR regional flash updates), </w:t>
      </w:r>
      <w:r w:rsidR="00A7187C">
        <w:rPr>
          <w:rFonts w:ascii="Arial" w:hAnsi="Arial" w:cs="Arial"/>
          <w:color w:val="000000" w:themeColor="text1"/>
          <w:lang w:val="en-GB"/>
        </w:rPr>
        <w:t xml:space="preserve">please refer to the </w:t>
      </w:r>
      <w:hyperlink r:id="rId168" w:history="1">
        <w:r w:rsidR="00605A54">
          <w:rPr>
            <w:rStyle w:val="Hyperlink"/>
            <w:rFonts w:ascii="Arial" w:hAnsi="Arial" w:cs="Arial"/>
            <w:lang w:val="en-GB"/>
          </w:rPr>
          <w:t>relevant webpage</w:t>
        </w:r>
      </w:hyperlink>
      <w:r w:rsidR="005D5357">
        <w:rPr>
          <w:rFonts w:ascii="Arial" w:hAnsi="Arial" w:cs="Arial"/>
          <w:color w:val="000000" w:themeColor="text1"/>
          <w:lang w:val="en-GB"/>
        </w:rPr>
        <w:t>.</w:t>
      </w:r>
    </w:p>
    <w:p w14:paraId="6A09E9E9" w14:textId="50826C92" w:rsidR="001C0C05" w:rsidRPr="001C0C05" w:rsidRDefault="00F434A9" w:rsidP="001C0C05">
      <w:pPr>
        <w:pStyle w:val="ListParagraph"/>
        <w:numPr>
          <w:ilvl w:val="0"/>
          <w:numId w:val="21"/>
        </w:numPr>
        <w:spacing w:after="60"/>
        <w:contextualSpacing w:val="0"/>
        <w:rPr>
          <w:rFonts w:ascii="Arial" w:hAnsi="Arial" w:cs="Arial"/>
          <w:color w:val="000000" w:themeColor="text1"/>
          <w:lang w:val="en-GB"/>
        </w:rPr>
      </w:pPr>
      <w:r w:rsidRPr="00D32BCF">
        <w:rPr>
          <w:rFonts w:ascii="Arial" w:hAnsi="Arial" w:cs="Arial"/>
        </w:rPr>
        <w:t xml:space="preserve">Syria is Home platform is a resource to shape information dissemination/counseling to intended returnees in Türkiye. The platform currently includes a FAQ section and is accessible through this </w:t>
      </w:r>
      <w:hyperlink r:id="rId169" w:history="1">
        <w:r w:rsidRPr="00B5794A">
          <w:rPr>
            <w:rStyle w:val="Hyperlink"/>
            <w:rFonts w:ascii="Arial" w:hAnsi="Arial" w:cs="Arial"/>
          </w:rPr>
          <w:t>link</w:t>
        </w:r>
      </w:hyperlink>
      <w:r w:rsidRPr="00B5794A">
        <w:rPr>
          <w:rFonts w:ascii="Arial" w:hAnsi="Arial" w:cs="Arial"/>
        </w:rPr>
        <w:t>.</w:t>
      </w:r>
      <w:r w:rsidRPr="00D32BCF">
        <w:rPr>
          <w:rFonts w:ascii="Arial" w:hAnsi="Arial" w:cs="Arial"/>
        </w:rPr>
        <w:t xml:space="preserve"> </w:t>
      </w:r>
    </w:p>
    <w:p w14:paraId="24DCF3D8" w14:textId="48C59A53" w:rsidR="001C0C05" w:rsidRPr="001C0C05" w:rsidRDefault="0004024B" w:rsidP="001C0C05">
      <w:pPr>
        <w:pStyle w:val="ListParagraph"/>
        <w:numPr>
          <w:ilvl w:val="0"/>
          <w:numId w:val="21"/>
        </w:numPr>
        <w:spacing w:after="60"/>
        <w:contextualSpacing w:val="0"/>
        <w:rPr>
          <w:rFonts w:ascii="Arial" w:hAnsi="Arial" w:cs="Arial"/>
          <w:color w:val="000000" w:themeColor="text1"/>
          <w:lang w:val="en-GB"/>
        </w:rPr>
      </w:pPr>
      <w:r w:rsidRPr="001C0C05">
        <w:rPr>
          <w:rFonts w:ascii="Arial" w:hAnsi="Arial" w:cs="Arial"/>
          <w:color w:val="000000" w:themeColor="text1"/>
          <w:lang w:val="en-GB"/>
        </w:rPr>
        <w:t xml:space="preserve">Services Advisor in Syria webpage featuring the mapping of services in Syria can be accessed through this </w:t>
      </w:r>
      <w:hyperlink r:id="rId170" w:history="1">
        <w:r w:rsidRPr="002542D4">
          <w:rPr>
            <w:rStyle w:val="Hyperlink"/>
            <w:rFonts w:ascii="Arial" w:hAnsi="Arial" w:cs="Arial"/>
            <w:lang w:val="en-GB"/>
          </w:rPr>
          <w:t>link</w:t>
        </w:r>
      </w:hyperlink>
      <w:r w:rsidRPr="001C0C05">
        <w:rPr>
          <w:rFonts w:ascii="Arial" w:hAnsi="Arial" w:cs="Arial"/>
          <w:color w:val="000000" w:themeColor="text1"/>
          <w:lang w:val="en-GB"/>
        </w:rPr>
        <w:t>. This mapping platform is expected to expand in time once more service providers become operational in Syria.</w:t>
      </w:r>
    </w:p>
    <w:p w14:paraId="0D45DD60" w14:textId="30036E86" w:rsidR="0004024B" w:rsidRPr="002C5EC4" w:rsidRDefault="0004024B" w:rsidP="002C5EC4">
      <w:pPr>
        <w:pStyle w:val="FootnoteText"/>
        <w:numPr>
          <w:ilvl w:val="0"/>
          <w:numId w:val="13"/>
        </w:numPr>
        <w:spacing w:after="60" w:line="276" w:lineRule="auto"/>
        <w:rPr>
          <w:rFonts w:ascii="Arial" w:hAnsi="Arial" w:cs="Arial"/>
          <w:sz w:val="22"/>
          <w:szCs w:val="22"/>
          <w:lang w:val="tr-TR"/>
        </w:rPr>
      </w:pPr>
      <w:r w:rsidRPr="002C5EC4">
        <w:rPr>
          <w:rFonts w:ascii="Arial" w:hAnsi="Arial" w:cs="Arial"/>
          <w:b/>
          <w:bCs/>
          <w:color w:val="000000" w:themeColor="text1"/>
          <w:sz w:val="22"/>
          <w:szCs w:val="22"/>
          <w:lang w:val="en-GB"/>
        </w:rPr>
        <w:t>Minutes from relevant 3RP National Protection Working Group meetings held since 8 December 2024:</w:t>
      </w:r>
      <w:r w:rsidRPr="002C5EC4">
        <w:rPr>
          <w:rFonts w:ascii="Arial" w:hAnsi="Arial" w:cs="Arial"/>
          <w:b/>
          <w:bCs/>
          <w:sz w:val="22"/>
          <w:szCs w:val="22"/>
        </w:rPr>
        <w:t xml:space="preserve"> </w:t>
      </w:r>
      <w:r w:rsidR="002C5EC4" w:rsidRPr="000204C5">
        <w:rPr>
          <w:rFonts w:ascii="Arial" w:hAnsi="Arial" w:cs="Arial"/>
          <w:sz w:val="22"/>
          <w:szCs w:val="22"/>
          <w:lang w:val="tr-TR"/>
        </w:rPr>
        <w:t xml:space="preserve">January – </w:t>
      </w:r>
      <w:r w:rsidR="002C5EC4" w:rsidRPr="00144C33">
        <w:rPr>
          <w:rFonts w:ascii="Arial" w:hAnsi="Arial" w:cs="Arial"/>
          <w:sz w:val="22"/>
          <w:szCs w:val="22"/>
          <w:lang w:val="tr-TR"/>
        </w:rPr>
        <w:t xml:space="preserve">Situation Overview on Developments in Syria and Implications for the Protection Sector in Türkiye </w:t>
      </w:r>
      <w:r w:rsidR="002C5EC4" w:rsidRPr="000204C5">
        <w:rPr>
          <w:rFonts w:ascii="Arial" w:hAnsi="Arial" w:cs="Arial"/>
          <w:sz w:val="22"/>
          <w:szCs w:val="22"/>
          <w:lang w:val="tr-TR"/>
        </w:rPr>
        <w:t>(</w:t>
      </w:r>
      <w:hyperlink r:id="rId171" w:tooltip="https://data.unhcr.org/en/documents/details/114151" w:history="1">
        <w:r w:rsidR="002C5EC4" w:rsidRPr="000204C5">
          <w:rPr>
            <w:rStyle w:val="Hyperlink"/>
            <w:rFonts w:ascii="Arial" w:hAnsi="Arial" w:cs="Arial"/>
            <w:sz w:val="22"/>
            <w:szCs w:val="22"/>
          </w:rPr>
          <w:t>English</w:t>
        </w:r>
      </w:hyperlink>
      <w:hyperlink r:id="rId172" w:tooltip="https://data.unhcr.org/en/documents/details/114151" w:history="1">
        <w:r w:rsidR="002C5EC4" w:rsidRPr="000204C5">
          <w:rPr>
            <w:rStyle w:val="Hyperlink"/>
            <w:rFonts w:ascii="Arial" w:hAnsi="Arial" w:cs="Arial"/>
            <w:sz w:val="22"/>
            <w:szCs w:val="22"/>
          </w:rPr>
          <w:t> </w:t>
        </w:r>
      </w:hyperlink>
      <w:r w:rsidR="002C5EC4" w:rsidRPr="000204C5">
        <w:rPr>
          <w:rFonts w:ascii="Arial" w:hAnsi="Arial" w:cs="Arial"/>
          <w:color w:val="242424"/>
          <w:sz w:val="22"/>
          <w:szCs w:val="22"/>
        </w:rPr>
        <w:t xml:space="preserve">and </w:t>
      </w:r>
      <w:hyperlink r:id="rId173" w:tooltip="https://data.unhcr.org/en/documents/details/114152" w:history="1">
        <w:r w:rsidR="002C5EC4" w:rsidRPr="000204C5">
          <w:rPr>
            <w:rStyle w:val="Hyperlink"/>
            <w:rFonts w:ascii="Arial" w:hAnsi="Arial" w:cs="Arial"/>
            <w:sz w:val="22"/>
            <w:szCs w:val="22"/>
          </w:rPr>
          <w:t>Turkish</w:t>
        </w:r>
      </w:hyperlink>
      <w:r w:rsidR="002C5EC4" w:rsidRPr="000204C5">
        <w:rPr>
          <w:rFonts w:ascii="Arial" w:hAnsi="Arial" w:cs="Arial"/>
          <w:color w:val="242424"/>
          <w:sz w:val="22"/>
          <w:szCs w:val="22"/>
        </w:rPr>
        <w:t xml:space="preserve">); </w:t>
      </w:r>
      <w:r w:rsidR="002C5EC4" w:rsidRPr="000204C5">
        <w:rPr>
          <w:rFonts w:ascii="Arial" w:hAnsi="Arial" w:cs="Arial"/>
          <w:sz w:val="22"/>
          <w:szCs w:val="22"/>
          <w:lang w:val="tr-TR"/>
        </w:rPr>
        <w:t>March</w:t>
      </w:r>
      <w:r w:rsidR="002C5EC4" w:rsidRPr="00593AC7">
        <w:rPr>
          <w:rFonts w:ascii="Arial" w:hAnsi="Arial" w:cs="Arial"/>
          <w:b/>
          <w:bCs/>
          <w:sz w:val="22"/>
          <w:szCs w:val="22"/>
          <w:lang w:val="tr-TR"/>
        </w:rPr>
        <w:t xml:space="preserve"> </w:t>
      </w:r>
      <w:r w:rsidR="002C5EC4" w:rsidRPr="000204C5">
        <w:rPr>
          <w:rFonts w:ascii="Arial" w:hAnsi="Arial" w:cs="Arial"/>
          <w:color w:val="242424"/>
          <w:sz w:val="22"/>
          <w:szCs w:val="22"/>
        </w:rPr>
        <w:t>(</w:t>
      </w:r>
      <w:hyperlink r:id="rId174" w:history="1">
        <w:r w:rsidR="002C5EC4" w:rsidRPr="000204C5">
          <w:rPr>
            <w:rStyle w:val="Hyperlink"/>
            <w:rFonts w:ascii="Arial" w:hAnsi="Arial" w:cs="Arial"/>
            <w:color w:val="0070C0"/>
            <w:sz w:val="22"/>
            <w:szCs w:val="22"/>
          </w:rPr>
          <w:t>English</w:t>
        </w:r>
      </w:hyperlink>
      <w:r w:rsidR="002C5EC4" w:rsidRPr="000204C5">
        <w:rPr>
          <w:rFonts w:ascii="Arial" w:hAnsi="Arial" w:cs="Arial"/>
          <w:color w:val="242424"/>
          <w:sz w:val="22"/>
          <w:szCs w:val="22"/>
        </w:rPr>
        <w:t xml:space="preserve"> and </w:t>
      </w:r>
      <w:hyperlink r:id="rId175" w:history="1">
        <w:r w:rsidR="002C5EC4" w:rsidRPr="000204C5">
          <w:rPr>
            <w:rStyle w:val="Hyperlink"/>
            <w:rFonts w:ascii="Arial" w:hAnsi="Arial" w:cs="Arial"/>
            <w:color w:val="0070C0"/>
            <w:sz w:val="22"/>
            <w:szCs w:val="22"/>
          </w:rPr>
          <w:t>Turkish</w:t>
        </w:r>
      </w:hyperlink>
      <w:r w:rsidR="002C5EC4" w:rsidRPr="000204C5">
        <w:rPr>
          <w:rFonts w:ascii="Arial" w:hAnsi="Arial" w:cs="Arial"/>
          <w:color w:val="242424"/>
          <w:sz w:val="22"/>
          <w:szCs w:val="22"/>
        </w:rPr>
        <w:t>)</w:t>
      </w:r>
      <w:r w:rsidR="002C5EC4">
        <w:rPr>
          <w:rFonts w:ascii="Arial" w:hAnsi="Arial" w:cs="Arial"/>
          <w:color w:val="242424"/>
          <w:sz w:val="22"/>
          <w:szCs w:val="22"/>
        </w:rPr>
        <w:t>; May (</w:t>
      </w:r>
      <w:hyperlink r:id="rId176" w:history="1">
        <w:r w:rsidR="002C5EC4" w:rsidRPr="0090210D">
          <w:rPr>
            <w:rStyle w:val="Hyperlink"/>
            <w:rFonts w:ascii="Arial" w:hAnsi="Arial" w:cs="Arial"/>
            <w:sz w:val="22"/>
            <w:szCs w:val="22"/>
          </w:rPr>
          <w:t>English</w:t>
        </w:r>
      </w:hyperlink>
      <w:r w:rsidR="002C5EC4">
        <w:rPr>
          <w:rFonts w:ascii="Arial" w:hAnsi="Arial" w:cs="Arial"/>
          <w:color w:val="242424"/>
          <w:sz w:val="22"/>
          <w:szCs w:val="22"/>
        </w:rPr>
        <w:t xml:space="preserve"> and </w:t>
      </w:r>
      <w:hyperlink r:id="rId177" w:history="1">
        <w:r w:rsidR="002C5EC4" w:rsidRPr="00D31731">
          <w:rPr>
            <w:rStyle w:val="Hyperlink"/>
            <w:rFonts w:ascii="Arial" w:hAnsi="Arial" w:cs="Arial"/>
            <w:sz w:val="22"/>
            <w:szCs w:val="22"/>
          </w:rPr>
          <w:t>Turkish</w:t>
        </w:r>
      </w:hyperlink>
      <w:r w:rsidR="002C5EC4">
        <w:rPr>
          <w:rFonts w:ascii="Arial" w:hAnsi="Arial" w:cs="Arial"/>
          <w:color w:val="242424"/>
          <w:sz w:val="22"/>
          <w:szCs w:val="22"/>
        </w:rPr>
        <w:t>)</w:t>
      </w:r>
    </w:p>
    <w:sectPr w:rsidR="0004024B" w:rsidRPr="002C5EC4" w:rsidSect="000D238C">
      <w:headerReference w:type="default" r:id="rId178"/>
      <w:footerReference w:type="default" r:id="rId179"/>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F5DA" w14:textId="77777777" w:rsidR="00D37DFE" w:rsidRDefault="00D37DFE" w:rsidP="00855081">
      <w:pPr>
        <w:spacing w:after="0" w:line="240" w:lineRule="auto"/>
      </w:pPr>
      <w:r>
        <w:separator/>
      </w:r>
    </w:p>
    <w:p w14:paraId="2D576F7B" w14:textId="77777777" w:rsidR="00D37DFE" w:rsidRDefault="00D37DFE"/>
  </w:endnote>
  <w:endnote w:type="continuationSeparator" w:id="0">
    <w:p w14:paraId="126DEDDB" w14:textId="77777777" w:rsidR="00D37DFE" w:rsidRDefault="00D37DFE" w:rsidP="00855081">
      <w:pPr>
        <w:spacing w:after="0" w:line="240" w:lineRule="auto"/>
      </w:pPr>
      <w:r>
        <w:continuationSeparator/>
      </w:r>
    </w:p>
    <w:p w14:paraId="1E4A94BF" w14:textId="77777777" w:rsidR="00D37DFE" w:rsidRDefault="00D37DFE"/>
  </w:endnote>
  <w:endnote w:type="continuationNotice" w:id="1">
    <w:p w14:paraId="60B2FC7F" w14:textId="77777777" w:rsidR="00D37DFE" w:rsidRDefault="00D37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9865"/>
      <w:docPartObj>
        <w:docPartGallery w:val="Page Numbers (Bottom of Page)"/>
        <w:docPartUnique/>
      </w:docPartObj>
    </w:sdtPr>
    <w:sdtEndPr>
      <w:rPr>
        <w:noProof/>
      </w:rPr>
    </w:sdtEndPr>
    <w:sdtContent>
      <w:p w14:paraId="51488210" w14:textId="6C07B892" w:rsidR="00BC2A35" w:rsidRDefault="00BC2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FB39F" w14:textId="77777777" w:rsidR="00A81487" w:rsidRDefault="00A81487">
    <w:pPr>
      <w:pStyle w:val="Footer"/>
    </w:pPr>
  </w:p>
  <w:p w14:paraId="0177B5C3" w14:textId="77777777" w:rsidR="00270C75" w:rsidRDefault="0027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1CA3" w14:textId="77777777" w:rsidR="00D37DFE" w:rsidRDefault="00D37DFE" w:rsidP="00D66233">
      <w:pPr>
        <w:spacing w:after="0" w:line="240" w:lineRule="auto"/>
      </w:pPr>
      <w:r>
        <w:separator/>
      </w:r>
    </w:p>
  </w:footnote>
  <w:footnote w:type="continuationSeparator" w:id="0">
    <w:p w14:paraId="5549841F" w14:textId="77777777" w:rsidR="00D37DFE" w:rsidRDefault="00D37DFE" w:rsidP="00855081">
      <w:pPr>
        <w:spacing w:after="0" w:line="240" w:lineRule="auto"/>
      </w:pPr>
      <w:r>
        <w:continuationSeparator/>
      </w:r>
    </w:p>
    <w:p w14:paraId="005E7C65" w14:textId="77777777" w:rsidR="00D37DFE" w:rsidRDefault="00D37DFE"/>
  </w:footnote>
  <w:footnote w:type="continuationNotice" w:id="1">
    <w:p w14:paraId="277868BC" w14:textId="77777777" w:rsidR="00D37DFE" w:rsidRDefault="00D37DFE">
      <w:pPr>
        <w:spacing w:after="0" w:line="240" w:lineRule="auto"/>
      </w:pPr>
    </w:p>
  </w:footnote>
  <w:footnote w:id="2">
    <w:p w14:paraId="086CC710" w14:textId="63D3EE7C" w:rsidR="00B65311" w:rsidRPr="00A92CC5" w:rsidRDefault="00B65311">
      <w:pPr>
        <w:pStyle w:val="FootnoteText"/>
        <w:rPr>
          <w:rFonts w:ascii="Arial" w:hAnsi="Arial" w:cs="Arial"/>
        </w:rPr>
      </w:pPr>
      <w:r w:rsidRPr="00A92CC5">
        <w:rPr>
          <w:rStyle w:val="FootnoteReference"/>
          <w:rFonts w:ascii="Arial" w:hAnsi="Arial" w:cs="Arial"/>
        </w:rPr>
        <w:footnoteRef/>
      </w:r>
      <w:r w:rsidRPr="00A92CC5">
        <w:rPr>
          <w:rFonts w:ascii="Arial" w:hAnsi="Arial" w:cs="Arial"/>
        </w:rPr>
        <w:t xml:space="preserve"> </w:t>
      </w:r>
      <w:r w:rsidR="001136A2">
        <w:rPr>
          <w:rFonts w:ascii="Arial" w:hAnsi="Arial" w:cs="Arial"/>
        </w:rPr>
        <w:t xml:space="preserve">2023 Update </w:t>
      </w:r>
      <w:r w:rsidR="009069E4" w:rsidRPr="00D57F6B">
        <w:rPr>
          <w:rFonts w:ascii="Arial" w:hAnsi="Arial" w:cs="Arial"/>
          <w:lang w:val="en-GB"/>
        </w:rPr>
        <w:t>(</w:t>
      </w:r>
      <w:hyperlink r:id="rId1" w:history="1">
        <w:r w:rsidR="009069E4" w:rsidRPr="00D57F6B">
          <w:rPr>
            <w:rStyle w:val="Hyperlink"/>
            <w:rFonts w:ascii="Arial" w:hAnsi="Arial" w:cs="Arial"/>
            <w:lang w:val="en-GB"/>
          </w:rPr>
          <w:t>English</w:t>
        </w:r>
      </w:hyperlink>
      <w:r w:rsidR="009069E4" w:rsidRPr="00D57F6B">
        <w:rPr>
          <w:rFonts w:ascii="Arial" w:hAnsi="Arial" w:cs="Arial"/>
          <w:lang w:val="en-GB"/>
        </w:rPr>
        <w:t xml:space="preserve"> and </w:t>
      </w:r>
      <w:hyperlink r:id="rId2" w:history="1">
        <w:r w:rsidR="009069E4" w:rsidRPr="00D57F6B">
          <w:rPr>
            <w:rStyle w:val="Hyperlink"/>
            <w:rFonts w:ascii="Arial" w:hAnsi="Arial" w:cs="Arial"/>
            <w:lang w:val="en-GB"/>
          </w:rPr>
          <w:t>Turkish</w:t>
        </w:r>
      </w:hyperlink>
      <w:r w:rsidR="009069E4" w:rsidRPr="00D57F6B">
        <w:rPr>
          <w:rFonts w:ascii="Arial" w:hAnsi="Arial" w:cs="Arial"/>
          <w:lang w:val="en-GB"/>
        </w:rPr>
        <w:t>)</w:t>
      </w:r>
    </w:p>
  </w:footnote>
  <w:footnote w:id="3">
    <w:p w14:paraId="1C4B6412" w14:textId="2E02DBA1" w:rsidR="002D5097" w:rsidRPr="00181513" w:rsidRDefault="002D5097" w:rsidP="002D5097">
      <w:pPr>
        <w:pStyle w:val="FootnoteText"/>
        <w:contextualSpacing/>
        <w:rPr>
          <w:rFonts w:ascii="Arial" w:hAnsi="Arial" w:cs="Arial"/>
          <w:lang w:val="tr-TR"/>
        </w:rPr>
      </w:pPr>
      <w:r w:rsidRPr="00181513">
        <w:rPr>
          <w:rStyle w:val="FootnoteReference"/>
          <w:rFonts w:ascii="Arial" w:hAnsi="Arial" w:cs="Arial"/>
        </w:rPr>
        <w:footnoteRef/>
      </w:r>
      <w:r w:rsidRPr="00181513">
        <w:rPr>
          <w:rFonts w:ascii="Arial" w:hAnsi="Arial" w:cs="Arial"/>
        </w:rPr>
        <w:t xml:space="preserve"> </w:t>
      </w:r>
      <w:r w:rsidR="00D62381" w:rsidRPr="00181513">
        <w:rPr>
          <w:rFonts w:ascii="Arial" w:hAnsi="Arial" w:cs="Arial"/>
        </w:rPr>
        <w:t xml:space="preserve">2023 </w:t>
      </w:r>
      <w:r w:rsidR="002244B1" w:rsidRPr="00181513">
        <w:rPr>
          <w:rFonts w:ascii="Arial" w:hAnsi="Arial" w:cs="Arial"/>
        </w:rPr>
        <w:t xml:space="preserve">- </w:t>
      </w:r>
      <w:r w:rsidR="00D62381" w:rsidRPr="00181513">
        <w:rPr>
          <w:rFonts w:ascii="Arial" w:hAnsi="Arial" w:cs="Arial"/>
        </w:rPr>
        <w:t>2025 Appeals (</w:t>
      </w:r>
      <w:hyperlink r:id="rId3" w:history="1">
        <w:r w:rsidR="00CA52F1" w:rsidRPr="00181513">
          <w:rPr>
            <w:rStyle w:val="Hyperlink"/>
            <w:rFonts w:ascii="Arial" w:hAnsi="Arial" w:cs="Arial"/>
            <w:lang w:val="tr-TR"/>
          </w:rPr>
          <w:t>English</w:t>
        </w:r>
      </w:hyperlink>
      <w:r w:rsidR="00CA52F1" w:rsidRPr="00181513">
        <w:rPr>
          <w:rFonts w:ascii="Arial" w:hAnsi="Arial" w:cs="Arial"/>
          <w:lang w:val="tr-TR"/>
        </w:rPr>
        <w:t xml:space="preserve"> and </w:t>
      </w:r>
      <w:hyperlink r:id="rId4" w:history="1">
        <w:r w:rsidR="00CA52F1" w:rsidRPr="00181513">
          <w:rPr>
            <w:rStyle w:val="Hyperlink"/>
            <w:rFonts w:ascii="Arial" w:hAnsi="Arial" w:cs="Arial"/>
            <w:lang w:val="tr-TR"/>
          </w:rPr>
          <w:t>Turkish</w:t>
        </w:r>
      </w:hyperlink>
      <w:r w:rsidR="00D62381" w:rsidRPr="00181513">
        <w:rPr>
          <w:rStyle w:val="Hyperlink"/>
          <w:rFonts w:ascii="Arial" w:hAnsi="Arial" w:cs="Arial"/>
          <w:lang w:val="tr-TR"/>
        </w:rPr>
        <w:t>)</w:t>
      </w:r>
      <w:r w:rsidR="00D26C6F" w:rsidRPr="00181513">
        <w:rPr>
          <w:rStyle w:val="Hyperlink"/>
          <w:rFonts w:ascii="Arial" w:hAnsi="Arial" w:cs="Arial"/>
          <w:lang w:val="tr-TR"/>
        </w:rPr>
        <w:t xml:space="preserve">; </w:t>
      </w:r>
      <w:r w:rsidR="00D26C6F" w:rsidRPr="00181513">
        <w:rPr>
          <w:rFonts w:ascii="Arial" w:hAnsi="Arial" w:cs="Arial"/>
        </w:rPr>
        <w:t>2024 – 2025 Appeals</w:t>
      </w:r>
      <w:r w:rsidR="00181513" w:rsidRPr="00181513">
        <w:rPr>
          <w:rStyle w:val="Hyperlink"/>
          <w:rFonts w:ascii="Arial" w:hAnsi="Arial" w:cs="Arial"/>
          <w:u w:val="none"/>
          <w:lang w:val="tr-TR"/>
        </w:rPr>
        <w:t xml:space="preserve"> </w:t>
      </w:r>
      <w:r w:rsidR="00D26C6F" w:rsidRPr="00181513">
        <w:rPr>
          <w:rFonts w:ascii="Arial" w:hAnsi="Arial" w:cs="Arial"/>
          <w:lang w:val="en-GB"/>
        </w:rPr>
        <w:t>(</w:t>
      </w:r>
      <w:hyperlink r:id="rId5" w:history="1">
        <w:r w:rsidR="00D26C6F" w:rsidRPr="00181513">
          <w:rPr>
            <w:rStyle w:val="Hyperlink"/>
            <w:rFonts w:ascii="Arial" w:hAnsi="Arial" w:cs="Arial"/>
            <w:lang w:val="en-GB"/>
          </w:rPr>
          <w:t>English</w:t>
        </w:r>
      </w:hyperlink>
      <w:r w:rsidR="00D26C6F" w:rsidRPr="00181513">
        <w:rPr>
          <w:rFonts w:ascii="Arial" w:hAnsi="Arial" w:cs="Arial"/>
          <w:lang w:val="en-GB"/>
        </w:rPr>
        <w:t xml:space="preserve"> </w:t>
      </w:r>
      <w:r w:rsidR="00D26C6F" w:rsidRPr="00181513">
        <w:rPr>
          <w:rFonts w:ascii="Arial" w:hAnsi="Arial" w:cs="Arial"/>
        </w:rPr>
        <w:t xml:space="preserve">and </w:t>
      </w:r>
      <w:hyperlink r:id="rId6" w:history="1">
        <w:r w:rsidR="00D26C6F" w:rsidRPr="00181513">
          <w:rPr>
            <w:rStyle w:val="Hyperlink"/>
            <w:rFonts w:ascii="Arial" w:hAnsi="Arial" w:cs="Arial"/>
          </w:rPr>
          <w:t>Turkish</w:t>
        </w:r>
      </w:hyperlink>
      <w:r w:rsidR="00D26C6F" w:rsidRPr="00181513">
        <w:rPr>
          <w:rFonts w:ascii="Arial" w:hAnsi="Arial" w:cs="Arial"/>
        </w:rPr>
        <w:t>)</w:t>
      </w:r>
    </w:p>
  </w:footnote>
  <w:footnote w:id="4">
    <w:p w14:paraId="12B57546" w14:textId="4D89E16E" w:rsidR="0020485D" w:rsidRPr="00181513" w:rsidRDefault="0020485D">
      <w:pPr>
        <w:pStyle w:val="FootnoteText"/>
        <w:rPr>
          <w:rFonts w:ascii="Arial" w:hAnsi="Arial" w:cs="Arial"/>
        </w:rPr>
      </w:pPr>
      <w:r w:rsidRPr="00181513">
        <w:rPr>
          <w:rStyle w:val="FootnoteReference"/>
          <w:rFonts w:ascii="Arial" w:hAnsi="Arial" w:cs="Arial"/>
        </w:rPr>
        <w:footnoteRef/>
      </w:r>
      <w:r w:rsidRPr="00181513">
        <w:rPr>
          <w:rFonts w:ascii="Arial" w:hAnsi="Arial" w:cs="Arial"/>
        </w:rPr>
        <w:t xml:space="preserve"> 2024 – 2025 Appeals</w:t>
      </w:r>
      <w:r w:rsidR="00DC6B04" w:rsidRPr="00DC6B04">
        <w:rPr>
          <w:rStyle w:val="Hyperlink"/>
          <w:rFonts w:ascii="Arial" w:hAnsi="Arial" w:cs="Arial"/>
          <w:u w:val="none"/>
          <w:lang w:val="tr-TR"/>
        </w:rPr>
        <w:t xml:space="preserve"> </w:t>
      </w:r>
      <w:r w:rsidRPr="00181513">
        <w:rPr>
          <w:rFonts w:ascii="Arial" w:hAnsi="Arial" w:cs="Arial"/>
          <w:lang w:val="en-GB"/>
        </w:rPr>
        <w:t>(</w:t>
      </w:r>
      <w:hyperlink r:id="rId7" w:history="1">
        <w:r w:rsidRPr="00181513">
          <w:rPr>
            <w:rStyle w:val="Hyperlink"/>
            <w:rFonts w:ascii="Arial" w:hAnsi="Arial" w:cs="Arial"/>
            <w:lang w:val="en-GB"/>
          </w:rPr>
          <w:t>English</w:t>
        </w:r>
      </w:hyperlink>
      <w:r w:rsidRPr="00181513">
        <w:rPr>
          <w:rFonts w:ascii="Arial" w:hAnsi="Arial" w:cs="Arial"/>
          <w:lang w:val="en-GB"/>
        </w:rPr>
        <w:t xml:space="preserve"> and </w:t>
      </w:r>
      <w:hyperlink r:id="rId8" w:history="1">
        <w:r w:rsidRPr="00181513">
          <w:rPr>
            <w:rStyle w:val="Hyperlink"/>
            <w:rFonts w:ascii="Arial" w:hAnsi="Arial" w:cs="Arial"/>
            <w:lang w:val="en-GB"/>
          </w:rPr>
          <w:t>Turkish</w:t>
        </w:r>
      </w:hyperlink>
      <w:r w:rsidRPr="00181513">
        <w:rPr>
          <w:rFonts w:ascii="Arial" w:hAnsi="Arial" w:cs="Arial"/>
          <w:lang w:val="en-GB"/>
        </w:rPr>
        <w:t>)</w:t>
      </w:r>
    </w:p>
  </w:footnote>
  <w:footnote w:id="5">
    <w:p w14:paraId="5D1ED56E" w14:textId="6A3AFA87" w:rsidR="009F1DB6" w:rsidRPr="007E4014" w:rsidRDefault="009F1DB6">
      <w:pPr>
        <w:pStyle w:val="FootnoteText"/>
        <w:rPr>
          <w:rFonts w:ascii="Arial" w:hAnsi="Arial" w:cs="Arial"/>
        </w:rPr>
      </w:pPr>
      <w:r w:rsidRPr="007E4014">
        <w:rPr>
          <w:rStyle w:val="FootnoteReference"/>
          <w:rFonts w:ascii="Arial" w:hAnsi="Arial" w:cs="Arial"/>
        </w:rPr>
        <w:footnoteRef/>
      </w:r>
      <w:r w:rsidRPr="007E4014">
        <w:rPr>
          <w:rFonts w:ascii="Arial" w:hAnsi="Arial" w:cs="Arial"/>
        </w:rPr>
        <w:t xml:space="preserve"> </w:t>
      </w:r>
      <w:hyperlink r:id="rId9" w:history="1">
        <w:r w:rsidR="00951E42">
          <w:rPr>
            <w:rStyle w:val="Hyperlink"/>
            <w:rFonts w:ascii="Arial" w:hAnsi="Arial" w:cs="Arial"/>
          </w:rPr>
          <w:t>Round 1</w:t>
        </w:r>
      </w:hyperlink>
      <w:r w:rsidR="007E4014" w:rsidRPr="007E4014">
        <w:rPr>
          <w:rFonts w:ascii="Arial" w:hAnsi="Arial" w:cs="Arial"/>
        </w:rPr>
        <w:t xml:space="preserve">, </w:t>
      </w:r>
      <w:hyperlink r:id="rId10" w:history="1">
        <w:r w:rsidR="007E4014" w:rsidRPr="00973B65">
          <w:rPr>
            <w:rStyle w:val="Hyperlink"/>
            <w:rFonts w:ascii="Arial" w:hAnsi="Arial" w:cs="Arial"/>
          </w:rPr>
          <w:t>Round 2</w:t>
        </w:r>
      </w:hyperlink>
      <w:r w:rsidR="007E4014" w:rsidRPr="007E4014">
        <w:rPr>
          <w:rFonts w:ascii="Arial" w:hAnsi="Arial" w:cs="Arial"/>
        </w:rPr>
        <w:t xml:space="preserve">, </w:t>
      </w:r>
      <w:hyperlink r:id="rId11" w:history="1">
        <w:r w:rsidR="007E4014" w:rsidRPr="00951E42">
          <w:rPr>
            <w:rStyle w:val="Hyperlink"/>
            <w:rFonts w:ascii="Arial" w:hAnsi="Arial" w:cs="Arial"/>
          </w:rPr>
          <w:t>Round 3</w:t>
        </w:r>
      </w:hyperlink>
      <w:r w:rsidR="007E4014" w:rsidRPr="007E4014">
        <w:rPr>
          <w:rFonts w:ascii="Arial" w:hAnsi="Arial" w:cs="Arial"/>
        </w:rPr>
        <w:t xml:space="preserve">, </w:t>
      </w:r>
      <w:hyperlink r:id="rId12" w:history="1">
        <w:r w:rsidR="007E4014" w:rsidRPr="003A751D">
          <w:rPr>
            <w:rStyle w:val="Hyperlink"/>
            <w:rFonts w:ascii="Arial" w:hAnsi="Arial" w:cs="Arial"/>
          </w:rPr>
          <w:t>Round 4</w:t>
        </w:r>
      </w:hyperlink>
      <w:r w:rsidR="007E4014" w:rsidRPr="007E4014">
        <w:rPr>
          <w:rFonts w:ascii="Arial" w:hAnsi="Arial" w:cs="Arial"/>
        </w:rPr>
        <w:t xml:space="preserve">, </w:t>
      </w:r>
      <w:hyperlink r:id="rId13" w:history="1">
        <w:r w:rsidR="007E4014" w:rsidRPr="008A2B14">
          <w:rPr>
            <w:rStyle w:val="Hyperlink"/>
            <w:rFonts w:ascii="Arial" w:hAnsi="Arial" w:cs="Arial"/>
          </w:rPr>
          <w:t>Round 5</w:t>
        </w:r>
      </w:hyperlink>
      <w:r w:rsidR="007E4014" w:rsidRPr="007E4014">
        <w:rPr>
          <w:rFonts w:ascii="Arial" w:hAnsi="Arial" w:cs="Arial"/>
        </w:rPr>
        <w:t xml:space="preserve">, </w:t>
      </w:r>
      <w:hyperlink r:id="rId14" w:history="1">
        <w:r w:rsidR="007E4014" w:rsidRPr="0042103F">
          <w:rPr>
            <w:rStyle w:val="Hyperlink"/>
            <w:rFonts w:ascii="Arial" w:hAnsi="Arial" w:cs="Arial"/>
          </w:rPr>
          <w:t>Round 6</w:t>
        </w:r>
      </w:hyperlink>
      <w:r w:rsidR="007E1445">
        <w:rPr>
          <w:rStyle w:val="Hyperlink"/>
          <w:rFonts w:ascii="Arial" w:hAnsi="Arial" w:cs="Arial"/>
        </w:rPr>
        <w:t>,</w:t>
      </w:r>
      <w:r w:rsidR="007E1445" w:rsidRPr="00E93050">
        <w:rPr>
          <w:rStyle w:val="Hyperlink"/>
          <w:rFonts w:ascii="Arial" w:hAnsi="Arial" w:cs="Arial"/>
          <w:u w:val="none"/>
        </w:rPr>
        <w:t xml:space="preserve"> </w:t>
      </w:r>
      <w:hyperlink r:id="rId15">
        <w:r w:rsidR="007E1445" w:rsidRPr="7F73D386">
          <w:rPr>
            <w:rStyle w:val="Hyperlink"/>
            <w:rFonts w:ascii="Arial" w:hAnsi="Arial" w:cs="Arial"/>
            <w:lang w:val="en-GB"/>
          </w:rPr>
          <w:t>Round 7</w:t>
        </w:r>
      </w:hyperlink>
    </w:p>
  </w:footnote>
  <w:footnote w:id="6">
    <w:p w14:paraId="060F006B" w14:textId="43FE62DD" w:rsidR="00F907CB" w:rsidRPr="0054191B" w:rsidRDefault="003068D8">
      <w:pPr>
        <w:pStyle w:val="FootnoteText"/>
        <w:rPr>
          <w:rFonts w:ascii="Arial" w:hAnsi="Arial" w:cs="Arial"/>
        </w:rPr>
      </w:pPr>
      <w:r w:rsidRPr="0054191B">
        <w:rPr>
          <w:rStyle w:val="FootnoteReference"/>
          <w:rFonts w:ascii="Arial" w:hAnsi="Arial" w:cs="Arial"/>
        </w:rPr>
        <w:footnoteRef/>
      </w:r>
      <w:r w:rsidRPr="0054191B">
        <w:rPr>
          <w:rFonts w:ascii="Arial" w:hAnsi="Arial" w:cs="Arial"/>
        </w:rPr>
        <w:t xml:space="preserve"> </w:t>
      </w:r>
      <w:hyperlink r:id="rId16" w:history="1">
        <w:r w:rsidR="00581301" w:rsidRPr="0054191B">
          <w:rPr>
            <w:rStyle w:val="Hyperlink"/>
            <w:rFonts w:ascii="Arial" w:hAnsi="Arial" w:cs="Arial"/>
          </w:rPr>
          <w:t>Round 1</w:t>
        </w:r>
      </w:hyperlink>
      <w:r w:rsidR="00581301" w:rsidRPr="0054191B">
        <w:rPr>
          <w:rFonts w:ascii="Arial" w:hAnsi="Arial" w:cs="Arial"/>
        </w:rPr>
        <w:t xml:space="preserve"> (Available only in English)</w:t>
      </w:r>
      <w:r w:rsidR="00EF534D" w:rsidRPr="0054191B">
        <w:rPr>
          <w:rFonts w:ascii="Arial" w:hAnsi="Arial" w:cs="Arial"/>
        </w:rPr>
        <w:t>;</w:t>
      </w:r>
      <w:r w:rsidR="00F907CB" w:rsidRPr="0054191B">
        <w:rPr>
          <w:rFonts w:ascii="Arial" w:hAnsi="Arial" w:cs="Arial"/>
        </w:rPr>
        <w:t xml:space="preserve"> </w:t>
      </w:r>
      <w:hyperlink r:id="rId17" w:history="1">
        <w:r w:rsidR="00F907CB" w:rsidRPr="0054191B">
          <w:rPr>
            <w:rStyle w:val="Hyperlink"/>
            <w:rFonts w:ascii="Arial" w:hAnsi="Arial" w:cs="Arial"/>
          </w:rPr>
          <w:t>Round 2</w:t>
        </w:r>
      </w:hyperlink>
      <w:r w:rsidR="00F907CB" w:rsidRPr="0054191B">
        <w:rPr>
          <w:rFonts w:ascii="Arial" w:hAnsi="Arial" w:cs="Arial"/>
        </w:rPr>
        <w:t xml:space="preserve"> </w:t>
      </w:r>
      <w:r w:rsidR="00485C46" w:rsidRPr="0054191B">
        <w:rPr>
          <w:rFonts w:ascii="Arial" w:hAnsi="Arial" w:cs="Arial"/>
        </w:rPr>
        <w:t>(Available only in English);</w:t>
      </w:r>
      <w:r w:rsidR="00276EBA" w:rsidRPr="0054191B">
        <w:rPr>
          <w:rFonts w:ascii="Arial" w:hAnsi="Arial" w:cs="Arial"/>
        </w:rPr>
        <w:t xml:space="preserve"> Round 3 (</w:t>
      </w:r>
      <w:hyperlink r:id="rId18" w:history="1">
        <w:r w:rsidR="00276EBA" w:rsidRPr="0054191B">
          <w:rPr>
            <w:rStyle w:val="Hyperlink"/>
            <w:rFonts w:ascii="Arial" w:hAnsi="Arial" w:cs="Arial"/>
          </w:rPr>
          <w:t>English</w:t>
        </w:r>
      </w:hyperlink>
      <w:r w:rsidR="00276EBA" w:rsidRPr="0054191B">
        <w:rPr>
          <w:rFonts w:ascii="Arial" w:hAnsi="Arial" w:cs="Arial"/>
        </w:rPr>
        <w:t xml:space="preserve"> and </w:t>
      </w:r>
      <w:hyperlink r:id="rId19" w:history="1">
        <w:r w:rsidR="00276EBA" w:rsidRPr="0054191B">
          <w:rPr>
            <w:rStyle w:val="Hyperlink"/>
            <w:rFonts w:ascii="Arial" w:hAnsi="Arial" w:cs="Arial"/>
          </w:rPr>
          <w:t>Turkish</w:t>
        </w:r>
      </w:hyperlink>
      <w:r w:rsidR="00276EBA" w:rsidRPr="0054191B">
        <w:rPr>
          <w:rFonts w:ascii="Arial" w:hAnsi="Arial" w:cs="Arial"/>
        </w:rPr>
        <w:t>)</w:t>
      </w:r>
      <w:r w:rsidR="00F441C4" w:rsidRPr="0054191B">
        <w:rPr>
          <w:rFonts w:ascii="Arial" w:hAnsi="Arial" w:cs="Arial"/>
        </w:rPr>
        <w:t>; Round 4</w:t>
      </w:r>
      <w:r w:rsidR="00700EF9" w:rsidRPr="0054191B">
        <w:rPr>
          <w:rFonts w:ascii="Arial" w:hAnsi="Arial" w:cs="Arial"/>
        </w:rPr>
        <w:t xml:space="preserve"> (</w:t>
      </w:r>
      <w:hyperlink r:id="rId20" w:history="1">
        <w:r w:rsidR="00700EF9" w:rsidRPr="0054191B">
          <w:rPr>
            <w:rStyle w:val="Hyperlink"/>
            <w:rFonts w:ascii="Arial" w:hAnsi="Arial" w:cs="Arial"/>
          </w:rPr>
          <w:t>English</w:t>
        </w:r>
      </w:hyperlink>
      <w:r w:rsidR="00700EF9" w:rsidRPr="0054191B">
        <w:rPr>
          <w:rFonts w:ascii="Arial" w:hAnsi="Arial" w:cs="Arial"/>
        </w:rPr>
        <w:t xml:space="preserve"> and </w:t>
      </w:r>
      <w:hyperlink r:id="rId21" w:history="1">
        <w:r w:rsidR="00700EF9" w:rsidRPr="0054191B">
          <w:rPr>
            <w:rStyle w:val="Hyperlink"/>
            <w:rFonts w:ascii="Arial" w:hAnsi="Arial" w:cs="Arial"/>
          </w:rPr>
          <w:t>Turkish</w:t>
        </w:r>
      </w:hyperlink>
      <w:r w:rsidR="00700EF9" w:rsidRPr="0054191B">
        <w:rPr>
          <w:rFonts w:ascii="Arial" w:hAnsi="Arial" w:cs="Arial"/>
        </w:rPr>
        <w:t>)</w:t>
      </w:r>
      <w:r w:rsidR="00C34D37" w:rsidRPr="0054191B">
        <w:rPr>
          <w:rFonts w:ascii="Arial" w:hAnsi="Arial" w:cs="Arial"/>
        </w:rPr>
        <w:t>; Round 5 (</w:t>
      </w:r>
      <w:hyperlink r:id="rId22" w:history="1">
        <w:r w:rsidR="00C34D37" w:rsidRPr="0054191B">
          <w:rPr>
            <w:rStyle w:val="Hyperlink"/>
            <w:rFonts w:ascii="Arial" w:hAnsi="Arial" w:cs="Arial"/>
          </w:rPr>
          <w:t>English</w:t>
        </w:r>
      </w:hyperlink>
      <w:r w:rsidR="00C34D37" w:rsidRPr="0054191B">
        <w:rPr>
          <w:rFonts w:ascii="Arial" w:hAnsi="Arial" w:cs="Arial"/>
        </w:rPr>
        <w:t xml:space="preserve"> and </w:t>
      </w:r>
      <w:hyperlink r:id="rId23" w:history="1">
        <w:r w:rsidR="00C34D37" w:rsidRPr="0054191B">
          <w:rPr>
            <w:rStyle w:val="Hyperlink"/>
            <w:rFonts w:ascii="Arial" w:hAnsi="Arial" w:cs="Arial"/>
          </w:rPr>
          <w:t>Turkish</w:t>
        </w:r>
      </w:hyperlink>
      <w:r w:rsidR="00C34D37" w:rsidRPr="0054191B">
        <w:rPr>
          <w:rFonts w:ascii="Arial" w:hAnsi="Arial" w:cs="Arial"/>
        </w:rPr>
        <w:t>)</w:t>
      </w:r>
      <w:r w:rsidR="00F00A31" w:rsidRPr="0054191B">
        <w:rPr>
          <w:rFonts w:ascii="Arial" w:hAnsi="Arial" w:cs="Arial"/>
        </w:rPr>
        <w:t>; Round 6 (</w:t>
      </w:r>
      <w:hyperlink r:id="rId24" w:history="1">
        <w:r w:rsidR="00F00A31" w:rsidRPr="0054191B">
          <w:rPr>
            <w:rStyle w:val="Hyperlink"/>
            <w:rFonts w:ascii="Arial" w:hAnsi="Arial" w:cs="Arial"/>
          </w:rPr>
          <w:t>English</w:t>
        </w:r>
      </w:hyperlink>
      <w:r w:rsidR="00F00A31" w:rsidRPr="0054191B">
        <w:rPr>
          <w:rFonts w:ascii="Arial" w:hAnsi="Arial" w:cs="Arial"/>
        </w:rPr>
        <w:t xml:space="preserve"> and </w:t>
      </w:r>
      <w:hyperlink r:id="rId25" w:history="1">
        <w:r w:rsidR="00F00A31" w:rsidRPr="0054191B">
          <w:rPr>
            <w:rStyle w:val="Hyperlink"/>
            <w:rFonts w:ascii="Arial" w:hAnsi="Arial" w:cs="Arial"/>
          </w:rPr>
          <w:t>Turkish</w:t>
        </w:r>
      </w:hyperlink>
      <w:r w:rsidR="00F00A31" w:rsidRPr="0054191B">
        <w:rPr>
          <w:rFonts w:ascii="Arial" w:hAnsi="Arial" w:cs="Arial"/>
        </w:rPr>
        <w:t>)</w:t>
      </w:r>
    </w:p>
  </w:footnote>
  <w:footnote w:id="7">
    <w:p w14:paraId="54B23B18" w14:textId="10F97DFC" w:rsidR="008C3286" w:rsidRPr="00F17A59" w:rsidRDefault="008C3286" w:rsidP="008C3286">
      <w:pPr>
        <w:pStyle w:val="FootnoteText"/>
        <w:rPr>
          <w:rFonts w:ascii="Arial" w:hAnsi="Arial" w:cs="Arial"/>
          <w:sz w:val="16"/>
          <w:szCs w:val="16"/>
        </w:rPr>
      </w:pPr>
      <w:r w:rsidRPr="00F17A59">
        <w:rPr>
          <w:rStyle w:val="FootnoteReference"/>
          <w:rFonts w:ascii="Arial" w:hAnsi="Arial" w:cs="Arial"/>
          <w:sz w:val="16"/>
          <w:szCs w:val="16"/>
        </w:rPr>
        <w:footnoteRef/>
      </w:r>
      <w:r w:rsidRPr="00F17A59">
        <w:rPr>
          <w:rFonts w:ascii="Arial" w:hAnsi="Arial" w:cs="Arial"/>
          <w:sz w:val="16"/>
          <w:szCs w:val="16"/>
          <w:vertAlign w:val="superscript"/>
        </w:rPr>
        <w:t xml:space="preserve"> </w:t>
      </w:r>
      <w:r w:rsidRPr="00F17A59">
        <w:rPr>
          <w:rFonts w:ascii="Arial" w:hAnsi="Arial" w:cs="Arial"/>
          <w:sz w:val="16"/>
          <w:szCs w:val="16"/>
        </w:rPr>
        <w:t xml:space="preserve">The document outlining UNHCR's position on the current situation can be accessed through this </w:t>
      </w:r>
      <w:hyperlink r:id="rId26" w:history="1">
        <w:r w:rsidRPr="00CB5DDD">
          <w:rPr>
            <w:rStyle w:val="Hyperlink"/>
            <w:rFonts w:ascii="Arial" w:hAnsi="Arial" w:cs="Arial"/>
            <w:sz w:val="16"/>
            <w:szCs w:val="16"/>
          </w:rPr>
          <w:t>link</w:t>
        </w:r>
      </w:hyperlink>
      <w:r w:rsidRPr="00F17A59">
        <w:rPr>
          <w:rFonts w:ascii="Arial" w:hAnsi="Arial" w:cs="Arial"/>
          <w:sz w:val="16"/>
          <w:szCs w:val="16"/>
        </w:rPr>
        <w:t xml:space="preserve">. </w:t>
      </w:r>
    </w:p>
    <w:p w14:paraId="1AC9F591" w14:textId="5491E2D5" w:rsidR="008C3286" w:rsidRDefault="008C32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E03" w14:textId="1398F54A" w:rsidR="00855081" w:rsidRDefault="00855081">
    <w:pPr>
      <w:pStyle w:val="Header"/>
    </w:pPr>
    <w:r>
      <w:rPr>
        <w:noProof/>
      </w:rPr>
      <w:drawing>
        <wp:anchor distT="0" distB="0" distL="114300" distR="114300" simplePos="0" relativeHeight="251658240" behindDoc="1" locked="0" layoutInCell="1" allowOverlap="1" wp14:anchorId="6E06CC41" wp14:editId="3DCD559B">
          <wp:simplePos x="0" y="0"/>
          <wp:positionH relativeFrom="column">
            <wp:posOffset>1314450</wp:posOffset>
          </wp:positionH>
          <wp:positionV relativeFrom="paragraph">
            <wp:posOffset>-180975</wp:posOffset>
          </wp:positionV>
          <wp:extent cx="3124200" cy="605155"/>
          <wp:effectExtent l="0" t="0" r="0" b="4445"/>
          <wp:wrapTight wrapText="bothSides">
            <wp:wrapPolygon edited="0">
              <wp:start x="922" y="0"/>
              <wp:lineTo x="0" y="3400"/>
              <wp:lineTo x="0" y="21079"/>
              <wp:lineTo x="9088" y="21079"/>
              <wp:lineTo x="9746" y="21079"/>
              <wp:lineTo x="21468" y="15639"/>
              <wp:lineTo x="21468" y="4760"/>
              <wp:lineTo x="9746" y="0"/>
              <wp:lineTo x="922"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C833" w14:textId="77777777" w:rsidR="00270C75" w:rsidRDefault="0027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63F"/>
    <w:multiLevelType w:val="hybridMultilevel"/>
    <w:tmpl w:val="4246FB84"/>
    <w:lvl w:ilvl="0" w:tplc="79BC7C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5718"/>
    <w:multiLevelType w:val="hybridMultilevel"/>
    <w:tmpl w:val="1DFE09BC"/>
    <w:lvl w:ilvl="0" w:tplc="79BC7C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386"/>
    <w:multiLevelType w:val="hybridMultilevel"/>
    <w:tmpl w:val="01E865FA"/>
    <w:lvl w:ilvl="0" w:tplc="A388428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D93C9E"/>
    <w:multiLevelType w:val="hybridMultilevel"/>
    <w:tmpl w:val="9980395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14990"/>
    <w:multiLevelType w:val="hybridMultilevel"/>
    <w:tmpl w:val="371A5A08"/>
    <w:lvl w:ilvl="0" w:tplc="46DCC0C0">
      <w:start w:val="1"/>
      <w:numFmt w:val="bullet"/>
      <w:lvlText w:val=""/>
      <w:lvlJc w:val="left"/>
      <w:pPr>
        <w:ind w:left="720" w:hanging="360"/>
      </w:pPr>
      <w:rPr>
        <w:rFonts w:ascii="Wingdings" w:hAnsi="Wingdings" w:hint="default"/>
        <w:color w:val="auto"/>
      </w:rPr>
    </w:lvl>
    <w:lvl w:ilvl="1" w:tplc="283C0948">
      <w:start w:val="1"/>
      <w:numFmt w:val="bullet"/>
      <w:lvlText w:val="o"/>
      <w:lvlJc w:val="left"/>
      <w:pPr>
        <w:ind w:left="1440" w:hanging="360"/>
      </w:pPr>
      <w:rPr>
        <w:rFonts w:ascii="Courier New" w:hAnsi="Courier New" w:hint="default"/>
      </w:rPr>
    </w:lvl>
    <w:lvl w:ilvl="2" w:tplc="5B2C3440">
      <w:start w:val="1"/>
      <w:numFmt w:val="bullet"/>
      <w:lvlText w:val=""/>
      <w:lvlJc w:val="left"/>
      <w:pPr>
        <w:ind w:left="2160" w:hanging="360"/>
      </w:pPr>
      <w:rPr>
        <w:rFonts w:ascii="Wingdings" w:hAnsi="Wingdings" w:hint="default"/>
      </w:rPr>
    </w:lvl>
    <w:lvl w:ilvl="3" w:tplc="F354A91E">
      <w:start w:val="1"/>
      <w:numFmt w:val="bullet"/>
      <w:lvlText w:val=""/>
      <w:lvlJc w:val="left"/>
      <w:pPr>
        <w:ind w:left="2880" w:hanging="360"/>
      </w:pPr>
      <w:rPr>
        <w:rFonts w:ascii="Symbol" w:hAnsi="Symbol" w:hint="default"/>
      </w:rPr>
    </w:lvl>
    <w:lvl w:ilvl="4" w:tplc="944EE152">
      <w:start w:val="1"/>
      <w:numFmt w:val="bullet"/>
      <w:lvlText w:val="o"/>
      <w:lvlJc w:val="left"/>
      <w:pPr>
        <w:ind w:left="3600" w:hanging="360"/>
      </w:pPr>
      <w:rPr>
        <w:rFonts w:ascii="Courier New" w:hAnsi="Courier New" w:hint="default"/>
      </w:rPr>
    </w:lvl>
    <w:lvl w:ilvl="5" w:tplc="83967048">
      <w:start w:val="1"/>
      <w:numFmt w:val="bullet"/>
      <w:lvlText w:val=""/>
      <w:lvlJc w:val="left"/>
      <w:pPr>
        <w:ind w:left="4320" w:hanging="360"/>
      </w:pPr>
      <w:rPr>
        <w:rFonts w:ascii="Wingdings" w:hAnsi="Wingdings" w:hint="default"/>
      </w:rPr>
    </w:lvl>
    <w:lvl w:ilvl="6" w:tplc="F68AA5D2">
      <w:start w:val="1"/>
      <w:numFmt w:val="bullet"/>
      <w:lvlText w:val=""/>
      <w:lvlJc w:val="left"/>
      <w:pPr>
        <w:ind w:left="5040" w:hanging="360"/>
      </w:pPr>
      <w:rPr>
        <w:rFonts w:ascii="Symbol" w:hAnsi="Symbol" w:hint="default"/>
      </w:rPr>
    </w:lvl>
    <w:lvl w:ilvl="7" w:tplc="FAF64880">
      <w:start w:val="1"/>
      <w:numFmt w:val="bullet"/>
      <w:lvlText w:val="o"/>
      <w:lvlJc w:val="left"/>
      <w:pPr>
        <w:ind w:left="5760" w:hanging="360"/>
      </w:pPr>
      <w:rPr>
        <w:rFonts w:ascii="Courier New" w:hAnsi="Courier New" w:hint="default"/>
      </w:rPr>
    </w:lvl>
    <w:lvl w:ilvl="8" w:tplc="B27E1B96">
      <w:start w:val="1"/>
      <w:numFmt w:val="bullet"/>
      <w:lvlText w:val=""/>
      <w:lvlJc w:val="left"/>
      <w:pPr>
        <w:ind w:left="6480" w:hanging="360"/>
      </w:pPr>
      <w:rPr>
        <w:rFonts w:ascii="Wingdings" w:hAnsi="Wingdings" w:hint="default"/>
      </w:rPr>
    </w:lvl>
  </w:abstractNum>
  <w:abstractNum w:abstractNumId="5" w15:restartNumberingAfterBreak="0">
    <w:nsid w:val="1CE12448"/>
    <w:multiLevelType w:val="multilevel"/>
    <w:tmpl w:val="15AE0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719C7"/>
    <w:multiLevelType w:val="hybridMultilevel"/>
    <w:tmpl w:val="5B28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A1E88"/>
    <w:multiLevelType w:val="hybridMultilevel"/>
    <w:tmpl w:val="23EC6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10520"/>
    <w:multiLevelType w:val="hybridMultilevel"/>
    <w:tmpl w:val="1B0AD138"/>
    <w:lvl w:ilvl="0" w:tplc="F262232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1D7A08"/>
    <w:multiLevelType w:val="hybridMultilevel"/>
    <w:tmpl w:val="3558FEF8"/>
    <w:lvl w:ilvl="0" w:tplc="14A8F9F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650543"/>
    <w:multiLevelType w:val="hybridMultilevel"/>
    <w:tmpl w:val="F3E2E006"/>
    <w:lvl w:ilvl="0" w:tplc="1538704E">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D14EED"/>
    <w:multiLevelType w:val="hybridMultilevel"/>
    <w:tmpl w:val="CBD438DA"/>
    <w:lvl w:ilvl="0" w:tplc="1538704E">
      <w:start w:val="1"/>
      <w:numFmt w:val="bullet"/>
      <w:lvlText w:val=""/>
      <w:lvlJc w:val="left"/>
      <w:pPr>
        <w:ind w:left="1068" w:hanging="360"/>
      </w:pPr>
      <w:rPr>
        <w:rFonts w:ascii="Symbol" w:hAnsi="Symbol" w:hint="default"/>
        <w:color w:val="0072BC"/>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F61058A"/>
    <w:multiLevelType w:val="hybridMultilevel"/>
    <w:tmpl w:val="4628FD00"/>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3790C"/>
    <w:multiLevelType w:val="hybridMultilevel"/>
    <w:tmpl w:val="395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11104D"/>
    <w:multiLevelType w:val="hybridMultilevel"/>
    <w:tmpl w:val="0B16A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2D0D8"/>
    <w:multiLevelType w:val="hybridMultilevel"/>
    <w:tmpl w:val="B4CC7006"/>
    <w:lvl w:ilvl="0" w:tplc="1CC28116">
      <w:start w:val="1"/>
      <w:numFmt w:val="bullet"/>
      <w:lvlText w:val=""/>
      <w:lvlJc w:val="left"/>
      <w:pPr>
        <w:ind w:left="720" w:hanging="360"/>
      </w:pPr>
      <w:rPr>
        <w:rFonts w:ascii="Wingdings" w:hAnsi="Wingdings" w:hint="default"/>
        <w:color w:val="00B0F0"/>
      </w:rPr>
    </w:lvl>
    <w:lvl w:ilvl="1" w:tplc="AA121488">
      <w:start w:val="1"/>
      <w:numFmt w:val="bullet"/>
      <w:lvlText w:val="o"/>
      <w:lvlJc w:val="left"/>
      <w:pPr>
        <w:ind w:left="1440" w:hanging="360"/>
      </w:pPr>
      <w:rPr>
        <w:rFonts w:ascii="Courier New" w:hAnsi="Courier New" w:hint="default"/>
      </w:rPr>
    </w:lvl>
    <w:lvl w:ilvl="2" w:tplc="0F42AE4E">
      <w:start w:val="1"/>
      <w:numFmt w:val="bullet"/>
      <w:lvlText w:val=""/>
      <w:lvlJc w:val="left"/>
      <w:pPr>
        <w:ind w:left="2160" w:hanging="360"/>
      </w:pPr>
      <w:rPr>
        <w:rFonts w:ascii="Wingdings" w:hAnsi="Wingdings" w:hint="default"/>
      </w:rPr>
    </w:lvl>
    <w:lvl w:ilvl="3" w:tplc="728A92BA">
      <w:start w:val="1"/>
      <w:numFmt w:val="bullet"/>
      <w:lvlText w:val=""/>
      <w:lvlJc w:val="left"/>
      <w:pPr>
        <w:ind w:left="2880" w:hanging="360"/>
      </w:pPr>
      <w:rPr>
        <w:rFonts w:ascii="Symbol" w:hAnsi="Symbol" w:hint="default"/>
      </w:rPr>
    </w:lvl>
    <w:lvl w:ilvl="4" w:tplc="630073DA">
      <w:start w:val="1"/>
      <w:numFmt w:val="bullet"/>
      <w:lvlText w:val="o"/>
      <w:lvlJc w:val="left"/>
      <w:pPr>
        <w:ind w:left="3600" w:hanging="360"/>
      </w:pPr>
      <w:rPr>
        <w:rFonts w:ascii="Courier New" w:hAnsi="Courier New" w:hint="default"/>
      </w:rPr>
    </w:lvl>
    <w:lvl w:ilvl="5" w:tplc="000887BC">
      <w:start w:val="1"/>
      <w:numFmt w:val="bullet"/>
      <w:lvlText w:val=""/>
      <w:lvlJc w:val="left"/>
      <w:pPr>
        <w:ind w:left="4320" w:hanging="360"/>
      </w:pPr>
      <w:rPr>
        <w:rFonts w:ascii="Wingdings" w:hAnsi="Wingdings" w:hint="default"/>
      </w:rPr>
    </w:lvl>
    <w:lvl w:ilvl="6" w:tplc="E004BB28">
      <w:start w:val="1"/>
      <w:numFmt w:val="bullet"/>
      <w:lvlText w:val=""/>
      <w:lvlJc w:val="left"/>
      <w:pPr>
        <w:ind w:left="5040" w:hanging="360"/>
      </w:pPr>
      <w:rPr>
        <w:rFonts w:ascii="Symbol" w:hAnsi="Symbol" w:hint="default"/>
      </w:rPr>
    </w:lvl>
    <w:lvl w:ilvl="7" w:tplc="A5FC66F6">
      <w:start w:val="1"/>
      <w:numFmt w:val="bullet"/>
      <w:lvlText w:val="o"/>
      <w:lvlJc w:val="left"/>
      <w:pPr>
        <w:ind w:left="5760" w:hanging="360"/>
      </w:pPr>
      <w:rPr>
        <w:rFonts w:ascii="Courier New" w:hAnsi="Courier New" w:hint="default"/>
      </w:rPr>
    </w:lvl>
    <w:lvl w:ilvl="8" w:tplc="617C55A6">
      <w:start w:val="1"/>
      <w:numFmt w:val="bullet"/>
      <w:lvlText w:val=""/>
      <w:lvlJc w:val="left"/>
      <w:pPr>
        <w:ind w:left="6480" w:hanging="360"/>
      </w:pPr>
      <w:rPr>
        <w:rFonts w:ascii="Wingdings" w:hAnsi="Wingdings" w:hint="default"/>
      </w:rPr>
    </w:lvl>
  </w:abstractNum>
  <w:abstractNum w:abstractNumId="16" w15:restartNumberingAfterBreak="0">
    <w:nsid w:val="64705F89"/>
    <w:multiLevelType w:val="hybridMultilevel"/>
    <w:tmpl w:val="BC4E9356"/>
    <w:lvl w:ilvl="0" w:tplc="153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F0039"/>
    <w:multiLevelType w:val="hybridMultilevel"/>
    <w:tmpl w:val="0A4C6C6A"/>
    <w:lvl w:ilvl="0" w:tplc="A99A0CB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56B590F"/>
    <w:multiLevelType w:val="hybridMultilevel"/>
    <w:tmpl w:val="4EE66374"/>
    <w:lvl w:ilvl="0" w:tplc="CE2E7A5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2274F"/>
    <w:multiLevelType w:val="hybridMultilevel"/>
    <w:tmpl w:val="86563082"/>
    <w:lvl w:ilvl="0" w:tplc="6E0A164E">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EA24FB4"/>
    <w:multiLevelType w:val="hybridMultilevel"/>
    <w:tmpl w:val="E98C41EC"/>
    <w:lvl w:ilvl="0" w:tplc="79BC7C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793814">
    <w:abstractNumId w:val="4"/>
  </w:num>
  <w:num w:numId="2" w16cid:durableId="840966570">
    <w:abstractNumId w:val="8"/>
  </w:num>
  <w:num w:numId="3" w16cid:durableId="209461406">
    <w:abstractNumId w:val="13"/>
  </w:num>
  <w:num w:numId="4" w16cid:durableId="76946390">
    <w:abstractNumId w:val="9"/>
  </w:num>
  <w:num w:numId="5" w16cid:durableId="1753970744">
    <w:abstractNumId w:val="15"/>
  </w:num>
  <w:num w:numId="6" w16cid:durableId="1235890618">
    <w:abstractNumId w:val="17"/>
  </w:num>
  <w:num w:numId="7" w16cid:durableId="196814961">
    <w:abstractNumId w:val="7"/>
  </w:num>
  <w:num w:numId="8" w16cid:durableId="846602480">
    <w:abstractNumId w:val="12"/>
  </w:num>
  <w:num w:numId="9" w16cid:durableId="670566073">
    <w:abstractNumId w:val="3"/>
  </w:num>
  <w:num w:numId="10" w16cid:durableId="2078355090">
    <w:abstractNumId w:val="16"/>
  </w:num>
  <w:num w:numId="11" w16cid:durableId="1098672136">
    <w:abstractNumId w:val="14"/>
  </w:num>
  <w:num w:numId="12" w16cid:durableId="679040899">
    <w:abstractNumId w:val="2"/>
  </w:num>
  <w:num w:numId="13" w16cid:durableId="1811434446">
    <w:abstractNumId w:val="18"/>
  </w:num>
  <w:num w:numId="14" w16cid:durableId="881675926">
    <w:abstractNumId w:val="6"/>
  </w:num>
  <w:num w:numId="15" w16cid:durableId="394473208">
    <w:abstractNumId w:val="5"/>
  </w:num>
  <w:num w:numId="16" w16cid:durableId="375280894">
    <w:abstractNumId w:val="11"/>
  </w:num>
  <w:num w:numId="17" w16cid:durableId="288436964">
    <w:abstractNumId w:val="1"/>
  </w:num>
  <w:num w:numId="18" w16cid:durableId="1742480319">
    <w:abstractNumId w:val="0"/>
  </w:num>
  <w:num w:numId="19" w16cid:durableId="1147087023">
    <w:abstractNumId w:val="20"/>
  </w:num>
  <w:num w:numId="20" w16cid:durableId="1352874318">
    <w:abstractNumId w:val="10"/>
  </w:num>
  <w:num w:numId="21" w16cid:durableId="10461011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G1tDA1MDWwtDRQ0lEKTi0uzszPAykwM68FAIcOd8YtAAAA"/>
  </w:docVars>
  <w:rsids>
    <w:rsidRoot w:val="00183834"/>
    <w:rsid w:val="00003A74"/>
    <w:rsid w:val="00004435"/>
    <w:rsid w:val="000045AA"/>
    <w:rsid w:val="00004D3A"/>
    <w:rsid w:val="00006C91"/>
    <w:rsid w:val="000115FE"/>
    <w:rsid w:val="00012E9D"/>
    <w:rsid w:val="00013062"/>
    <w:rsid w:val="00013117"/>
    <w:rsid w:val="00013DD7"/>
    <w:rsid w:val="000176BA"/>
    <w:rsid w:val="000204C5"/>
    <w:rsid w:val="00020FBD"/>
    <w:rsid w:val="00022174"/>
    <w:rsid w:val="000247F3"/>
    <w:rsid w:val="00024CB5"/>
    <w:rsid w:val="00025334"/>
    <w:rsid w:val="00026150"/>
    <w:rsid w:val="0002699E"/>
    <w:rsid w:val="00030C1F"/>
    <w:rsid w:val="00031128"/>
    <w:rsid w:val="000313FA"/>
    <w:rsid w:val="00031990"/>
    <w:rsid w:val="00032088"/>
    <w:rsid w:val="00033532"/>
    <w:rsid w:val="00034007"/>
    <w:rsid w:val="00035F01"/>
    <w:rsid w:val="00036C50"/>
    <w:rsid w:val="00037F32"/>
    <w:rsid w:val="0004024B"/>
    <w:rsid w:val="00044A51"/>
    <w:rsid w:val="0004506F"/>
    <w:rsid w:val="0004722F"/>
    <w:rsid w:val="0005047A"/>
    <w:rsid w:val="00050769"/>
    <w:rsid w:val="000513BA"/>
    <w:rsid w:val="000530FE"/>
    <w:rsid w:val="0005587E"/>
    <w:rsid w:val="00057738"/>
    <w:rsid w:val="0006265C"/>
    <w:rsid w:val="0006377C"/>
    <w:rsid w:val="0006467F"/>
    <w:rsid w:val="0006509E"/>
    <w:rsid w:val="000658C4"/>
    <w:rsid w:val="0006768C"/>
    <w:rsid w:val="00071AD2"/>
    <w:rsid w:val="00072071"/>
    <w:rsid w:val="00073022"/>
    <w:rsid w:val="000736BE"/>
    <w:rsid w:val="000751F0"/>
    <w:rsid w:val="000778AE"/>
    <w:rsid w:val="00082CCD"/>
    <w:rsid w:val="00083FB6"/>
    <w:rsid w:val="000841CB"/>
    <w:rsid w:val="00086040"/>
    <w:rsid w:val="00086559"/>
    <w:rsid w:val="00087D6D"/>
    <w:rsid w:val="00090F2F"/>
    <w:rsid w:val="00092E1E"/>
    <w:rsid w:val="00094101"/>
    <w:rsid w:val="00094EB1"/>
    <w:rsid w:val="0009684C"/>
    <w:rsid w:val="000A0ADB"/>
    <w:rsid w:val="000A2E81"/>
    <w:rsid w:val="000A35C7"/>
    <w:rsid w:val="000A3AB8"/>
    <w:rsid w:val="000A5862"/>
    <w:rsid w:val="000A64B7"/>
    <w:rsid w:val="000B0D48"/>
    <w:rsid w:val="000B0E11"/>
    <w:rsid w:val="000B0E56"/>
    <w:rsid w:val="000B17DD"/>
    <w:rsid w:val="000B3A19"/>
    <w:rsid w:val="000B403E"/>
    <w:rsid w:val="000B4ECA"/>
    <w:rsid w:val="000B6855"/>
    <w:rsid w:val="000C0E0B"/>
    <w:rsid w:val="000C1BC4"/>
    <w:rsid w:val="000C1FDF"/>
    <w:rsid w:val="000C2451"/>
    <w:rsid w:val="000C374F"/>
    <w:rsid w:val="000C4C63"/>
    <w:rsid w:val="000C6A5E"/>
    <w:rsid w:val="000C6D27"/>
    <w:rsid w:val="000D15B1"/>
    <w:rsid w:val="000D238C"/>
    <w:rsid w:val="000D332C"/>
    <w:rsid w:val="000D3DE6"/>
    <w:rsid w:val="000D4733"/>
    <w:rsid w:val="000D4A90"/>
    <w:rsid w:val="000D5ED8"/>
    <w:rsid w:val="000E1B48"/>
    <w:rsid w:val="000E222E"/>
    <w:rsid w:val="000E3E29"/>
    <w:rsid w:val="000E3FC6"/>
    <w:rsid w:val="000E403F"/>
    <w:rsid w:val="000E5E3E"/>
    <w:rsid w:val="000E679D"/>
    <w:rsid w:val="000F08CF"/>
    <w:rsid w:val="000F0E71"/>
    <w:rsid w:val="000F6480"/>
    <w:rsid w:val="000F6984"/>
    <w:rsid w:val="000F6BED"/>
    <w:rsid w:val="00101753"/>
    <w:rsid w:val="00101E40"/>
    <w:rsid w:val="001026E5"/>
    <w:rsid w:val="0010526E"/>
    <w:rsid w:val="001066BB"/>
    <w:rsid w:val="00106E44"/>
    <w:rsid w:val="00110A88"/>
    <w:rsid w:val="0011334C"/>
    <w:rsid w:val="001136A2"/>
    <w:rsid w:val="0011419F"/>
    <w:rsid w:val="00116055"/>
    <w:rsid w:val="0011756B"/>
    <w:rsid w:val="0012009B"/>
    <w:rsid w:val="001201F7"/>
    <w:rsid w:val="00120C6F"/>
    <w:rsid w:val="00122629"/>
    <w:rsid w:val="0012400E"/>
    <w:rsid w:val="001249AF"/>
    <w:rsid w:val="0012540F"/>
    <w:rsid w:val="00126941"/>
    <w:rsid w:val="00126DC2"/>
    <w:rsid w:val="00127D0D"/>
    <w:rsid w:val="00127DB3"/>
    <w:rsid w:val="001329C9"/>
    <w:rsid w:val="00133F4A"/>
    <w:rsid w:val="00134063"/>
    <w:rsid w:val="00142426"/>
    <w:rsid w:val="00142708"/>
    <w:rsid w:val="00144C33"/>
    <w:rsid w:val="00145267"/>
    <w:rsid w:val="00146E56"/>
    <w:rsid w:val="00150355"/>
    <w:rsid w:val="00150B33"/>
    <w:rsid w:val="00152CC1"/>
    <w:rsid w:val="00152EDE"/>
    <w:rsid w:val="00153E55"/>
    <w:rsid w:val="00161BAE"/>
    <w:rsid w:val="0016206F"/>
    <w:rsid w:val="00167070"/>
    <w:rsid w:val="00170449"/>
    <w:rsid w:val="00176410"/>
    <w:rsid w:val="001811D8"/>
    <w:rsid w:val="001814F9"/>
    <w:rsid w:val="00181513"/>
    <w:rsid w:val="00181892"/>
    <w:rsid w:val="001836FF"/>
    <w:rsid w:val="00183834"/>
    <w:rsid w:val="001838C8"/>
    <w:rsid w:val="00184E10"/>
    <w:rsid w:val="00185115"/>
    <w:rsid w:val="0018524C"/>
    <w:rsid w:val="00185D5D"/>
    <w:rsid w:val="00186EA3"/>
    <w:rsid w:val="00193B47"/>
    <w:rsid w:val="0019481C"/>
    <w:rsid w:val="00196AB7"/>
    <w:rsid w:val="00197F46"/>
    <w:rsid w:val="001A3AD6"/>
    <w:rsid w:val="001A464A"/>
    <w:rsid w:val="001A78CB"/>
    <w:rsid w:val="001A7D4E"/>
    <w:rsid w:val="001B13DE"/>
    <w:rsid w:val="001B1731"/>
    <w:rsid w:val="001B1AD2"/>
    <w:rsid w:val="001B2064"/>
    <w:rsid w:val="001B23BE"/>
    <w:rsid w:val="001B33EB"/>
    <w:rsid w:val="001B36F1"/>
    <w:rsid w:val="001B4547"/>
    <w:rsid w:val="001B5E75"/>
    <w:rsid w:val="001B62C1"/>
    <w:rsid w:val="001B6DB3"/>
    <w:rsid w:val="001B6EC9"/>
    <w:rsid w:val="001B74F6"/>
    <w:rsid w:val="001C0C05"/>
    <w:rsid w:val="001C2EC0"/>
    <w:rsid w:val="001C5227"/>
    <w:rsid w:val="001C6D9B"/>
    <w:rsid w:val="001C6E51"/>
    <w:rsid w:val="001D069C"/>
    <w:rsid w:val="001D1066"/>
    <w:rsid w:val="001D48A7"/>
    <w:rsid w:val="001D5618"/>
    <w:rsid w:val="001D7109"/>
    <w:rsid w:val="001D77D7"/>
    <w:rsid w:val="001E572F"/>
    <w:rsid w:val="001E5825"/>
    <w:rsid w:val="001E65CE"/>
    <w:rsid w:val="001F0654"/>
    <w:rsid w:val="001F0F4D"/>
    <w:rsid w:val="001F224A"/>
    <w:rsid w:val="001F25BD"/>
    <w:rsid w:val="001F444B"/>
    <w:rsid w:val="001F550D"/>
    <w:rsid w:val="001F5CC1"/>
    <w:rsid w:val="001F5E58"/>
    <w:rsid w:val="001F7ADB"/>
    <w:rsid w:val="00202D5E"/>
    <w:rsid w:val="00202E07"/>
    <w:rsid w:val="002034C9"/>
    <w:rsid w:val="0020485D"/>
    <w:rsid w:val="00207926"/>
    <w:rsid w:val="00210322"/>
    <w:rsid w:val="0021079A"/>
    <w:rsid w:val="002108F7"/>
    <w:rsid w:val="002119CB"/>
    <w:rsid w:val="00214863"/>
    <w:rsid w:val="00215642"/>
    <w:rsid w:val="002159AF"/>
    <w:rsid w:val="00215C0F"/>
    <w:rsid w:val="00217DA8"/>
    <w:rsid w:val="0022110B"/>
    <w:rsid w:val="00222499"/>
    <w:rsid w:val="00222BE0"/>
    <w:rsid w:val="002236A0"/>
    <w:rsid w:val="002244B1"/>
    <w:rsid w:val="00225938"/>
    <w:rsid w:val="0023137B"/>
    <w:rsid w:val="002317E6"/>
    <w:rsid w:val="002324BA"/>
    <w:rsid w:val="00232C30"/>
    <w:rsid w:val="00233720"/>
    <w:rsid w:val="002360BA"/>
    <w:rsid w:val="00237017"/>
    <w:rsid w:val="002372B8"/>
    <w:rsid w:val="00237BB1"/>
    <w:rsid w:val="002403D4"/>
    <w:rsid w:val="00241195"/>
    <w:rsid w:val="00241CE4"/>
    <w:rsid w:val="00245CDC"/>
    <w:rsid w:val="0024765F"/>
    <w:rsid w:val="0025029F"/>
    <w:rsid w:val="00251AE9"/>
    <w:rsid w:val="002526D0"/>
    <w:rsid w:val="00253607"/>
    <w:rsid w:val="002542D4"/>
    <w:rsid w:val="0025485C"/>
    <w:rsid w:val="00257A1F"/>
    <w:rsid w:val="00260AD4"/>
    <w:rsid w:val="00260E4A"/>
    <w:rsid w:val="00262DEC"/>
    <w:rsid w:val="002667B0"/>
    <w:rsid w:val="00266E1A"/>
    <w:rsid w:val="002670D1"/>
    <w:rsid w:val="0027036A"/>
    <w:rsid w:val="002709AF"/>
    <w:rsid w:val="00270C75"/>
    <w:rsid w:val="0027274E"/>
    <w:rsid w:val="0027522A"/>
    <w:rsid w:val="0027684D"/>
    <w:rsid w:val="00276EBA"/>
    <w:rsid w:val="00277522"/>
    <w:rsid w:val="0028176E"/>
    <w:rsid w:val="00286689"/>
    <w:rsid w:val="00286C6A"/>
    <w:rsid w:val="00287D7B"/>
    <w:rsid w:val="00290624"/>
    <w:rsid w:val="00290D27"/>
    <w:rsid w:val="00290D85"/>
    <w:rsid w:val="00290E80"/>
    <w:rsid w:val="00291055"/>
    <w:rsid w:val="00291DEE"/>
    <w:rsid w:val="002952E0"/>
    <w:rsid w:val="002958BE"/>
    <w:rsid w:val="00296C0F"/>
    <w:rsid w:val="00296D7D"/>
    <w:rsid w:val="00297206"/>
    <w:rsid w:val="002977B1"/>
    <w:rsid w:val="002A038D"/>
    <w:rsid w:val="002A053E"/>
    <w:rsid w:val="002A2200"/>
    <w:rsid w:val="002A5AEF"/>
    <w:rsid w:val="002A6953"/>
    <w:rsid w:val="002A7860"/>
    <w:rsid w:val="002A7B18"/>
    <w:rsid w:val="002A7F0E"/>
    <w:rsid w:val="002B1824"/>
    <w:rsid w:val="002B4264"/>
    <w:rsid w:val="002B4CB2"/>
    <w:rsid w:val="002B6720"/>
    <w:rsid w:val="002B6B2F"/>
    <w:rsid w:val="002C0DE4"/>
    <w:rsid w:val="002C5D91"/>
    <w:rsid w:val="002C5EC4"/>
    <w:rsid w:val="002D0405"/>
    <w:rsid w:val="002D1AC6"/>
    <w:rsid w:val="002D1FC2"/>
    <w:rsid w:val="002D21FF"/>
    <w:rsid w:val="002D30B6"/>
    <w:rsid w:val="002D460E"/>
    <w:rsid w:val="002D47E0"/>
    <w:rsid w:val="002D5097"/>
    <w:rsid w:val="002D50A1"/>
    <w:rsid w:val="002E07A3"/>
    <w:rsid w:val="002E0E03"/>
    <w:rsid w:val="002E373D"/>
    <w:rsid w:val="002E6059"/>
    <w:rsid w:val="002F1AA7"/>
    <w:rsid w:val="0030314D"/>
    <w:rsid w:val="0030586F"/>
    <w:rsid w:val="00305D12"/>
    <w:rsid w:val="003060BF"/>
    <w:rsid w:val="00306559"/>
    <w:rsid w:val="003068D8"/>
    <w:rsid w:val="00306DC4"/>
    <w:rsid w:val="0030767A"/>
    <w:rsid w:val="0031020C"/>
    <w:rsid w:val="0031146F"/>
    <w:rsid w:val="00311688"/>
    <w:rsid w:val="003116D8"/>
    <w:rsid w:val="00311B3E"/>
    <w:rsid w:val="003132AD"/>
    <w:rsid w:val="00316A1D"/>
    <w:rsid w:val="00325AA9"/>
    <w:rsid w:val="00327536"/>
    <w:rsid w:val="0033000F"/>
    <w:rsid w:val="00330108"/>
    <w:rsid w:val="0033129C"/>
    <w:rsid w:val="003323BC"/>
    <w:rsid w:val="0033530E"/>
    <w:rsid w:val="00335450"/>
    <w:rsid w:val="00337F1D"/>
    <w:rsid w:val="00342931"/>
    <w:rsid w:val="00343D2B"/>
    <w:rsid w:val="00344A8C"/>
    <w:rsid w:val="003464A2"/>
    <w:rsid w:val="00346621"/>
    <w:rsid w:val="00346668"/>
    <w:rsid w:val="00346B47"/>
    <w:rsid w:val="00346CA9"/>
    <w:rsid w:val="003473E5"/>
    <w:rsid w:val="00351493"/>
    <w:rsid w:val="0035291D"/>
    <w:rsid w:val="00353FDF"/>
    <w:rsid w:val="003559E4"/>
    <w:rsid w:val="003560AE"/>
    <w:rsid w:val="003569F2"/>
    <w:rsid w:val="00356AD4"/>
    <w:rsid w:val="003606D9"/>
    <w:rsid w:val="00363BB5"/>
    <w:rsid w:val="00364C8E"/>
    <w:rsid w:val="003661AF"/>
    <w:rsid w:val="0036621C"/>
    <w:rsid w:val="00366E32"/>
    <w:rsid w:val="0036778D"/>
    <w:rsid w:val="00367A7C"/>
    <w:rsid w:val="00371BE1"/>
    <w:rsid w:val="00373016"/>
    <w:rsid w:val="00373342"/>
    <w:rsid w:val="00373D34"/>
    <w:rsid w:val="00376134"/>
    <w:rsid w:val="00377214"/>
    <w:rsid w:val="00380C65"/>
    <w:rsid w:val="00386432"/>
    <w:rsid w:val="0039214F"/>
    <w:rsid w:val="003942AE"/>
    <w:rsid w:val="0039679E"/>
    <w:rsid w:val="00397C82"/>
    <w:rsid w:val="003A2993"/>
    <w:rsid w:val="003A300F"/>
    <w:rsid w:val="003A3A9D"/>
    <w:rsid w:val="003A3D28"/>
    <w:rsid w:val="003A44A9"/>
    <w:rsid w:val="003A5D06"/>
    <w:rsid w:val="003A751D"/>
    <w:rsid w:val="003B1B6D"/>
    <w:rsid w:val="003B2858"/>
    <w:rsid w:val="003B3A54"/>
    <w:rsid w:val="003B3AB0"/>
    <w:rsid w:val="003B3FDE"/>
    <w:rsid w:val="003B5AE7"/>
    <w:rsid w:val="003C08DB"/>
    <w:rsid w:val="003C16DA"/>
    <w:rsid w:val="003C21AE"/>
    <w:rsid w:val="003C331F"/>
    <w:rsid w:val="003C3AA1"/>
    <w:rsid w:val="003C5008"/>
    <w:rsid w:val="003C652D"/>
    <w:rsid w:val="003D2275"/>
    <w:rsid w:val="003D3A1D"/>
    <w:rsid w:val="003D573B"/>
    <w:rsid w:val="003D5BE6"/>
    <w:rsid w:val="003D633B"/>
    <w:rsid w:val="003D6501"/>
    <w:rsid w:val="003D77F0"/>
    <w:rsid w:val="003D78C9"/>
    <w:rsid w:val="003E12AA"/>
    <w:rsid w:val="003E12AE"/>
    <w:rsid w:val="003E2AEE"/>
    <w:rsid w:val="003E4066"/>
    <w:rsid w:val="003E4DD9"/>
    <w:rsid w:val="003F28AB"/>
    <w:rsid w:val="003F2A5A"/>
    <w:rsid w:val="003F2C56"/>
    <w:rsid w:val="003F53C8"/>
    <w:rsid w:val="0040072F"/>
    <w:rsid w:val="00401F8C"/>
    <w:rsid w:val="00402869"/>
    <w:rsid w:val="00403796"/>
    <w:rsid w:val="00403997"/>
    <w:rsid w:val="004039A9"/>
    <w:rsid w:val="00403E8C"/>
    <w:rsid w:val="00404F19"/>
    <w:rsid w:val="00404F31"/>
    <w:rsid w:val="004052AF"/>
    <w:rsid w:val="00406298"/>
    <w:rsid w:val="004101DE"/>
    <w:rsid w:val="004125DA"/>
    <w:rsid w:val="00413255"/>
    <w:rsid w:val="004132C5"/>
    <w:rsid w:val="0041437E"/>
    <w:rsid w:val="00416203"/>
    <w:rsid w:val="00420DF2"/>
    <w:rsid w:val="0042103F"/>
    <w:rsid w:val="00422885"/>
    <w:rsid w:val="00422CFE"/>
    <w:rsid w:val="004237CF"/>
    <w:rsid w:val="00424C45"/>
    <w:rsid w:val="00426A41"/>
    <w:rsid w:val="00427919"/>
    <w:rsid w:val="00427A47"/>
    <w:rsid w:val="004340FE"/>
    <w:rsid w:val="00434D64"/>
    <w:rsid w:val="004354E6"/>
    <w:rsid w:val="0043592F"/>
    <w:rsid w:val="00435D47"/>
    <w:rsid w:val="00435F89"/>
    <w:rsid w:val="00437046"/>
    <w:rsid w:val="004372AA"/>
    <w:rsid w:val="00437561"/>
    <w:rsid w:val="0044075B"/>
    <w:rsid w:val="00441E56"/>
    <w:rsid w:val="004435E4"/>
    <w:rsid w:val="00450863"/>
    <w:rsid w:val="00451B9E"/>
    <w:rsid w:val="00455F3F"/>
    <w:rsid w:val="00460935"/>
    <w:rsid w:val="00460A53"/>
    <w:rsid w:val="00461572"/>
    <w:rsid w:val="004617B2"/>
    <w:rsid w:val="00463246"/>
    <w:rsid w:val="00463C41"/>
    <w:rsid w:val="0046539C"/>
    <w:rsid w:val="00465AAD"/>
    <w:rsid w:val="00465E42"/>
    <w:rsid w:val="00470281"/>
    <w:rsid w:val="00470286"/>
    <w:rsid w:val="00473A2E"/>
    <w:rsid w:val="00473A7C"/>
    <w:rsid w:val="00474DAE"/>
    <w:rsid w:val="00475F44"/>
    <w:rsid w:val="004760DF"/>
    <w:rsid w:val="00476A33"/>
    <w:rsid w:val="004801B1"/>
    <w:rsid w:val="0048284E"/>
    <w:rsid w:val="00482CF0"/>
    <w:rsid w:val="00482D3E"/>
    <w:rsid w:val="00484862"/>
    <w:rsid w:val="00484E95"/>
    <w:rsid w:val="00485A71"/>
    <w:rsid w:val="00485C46"/>
    <w:rsid w:val="00490393"/>
    <w:rsid w:val="00490997"/>
    <w:rsid w:val="004912B3"/>
    <w:rsid w:val="004922E2"/>
    <w:rsid w:val="00494C6A"/>
    <w:rsid w:val="00495CB2"/>
    <w:rsid w:val="004A032E"/>
    <w:rsid w:val="004A2311"/>
    <w:rsid w:val="004A3464"/>
    <w:rsid w:val="004A5CA2"/>
    <w:rsid w:val="004A6D36"/>
    <w:rsid w:val="004A7226"/>
    <w:rsid w:val="004B59C2"/>
    <w:rsid w:val="004B5C46"/>
    <w:rsid w:val="004B5D42"/>
    <w:rsid w:val="004B761D"/>
    <w:rsid w:val="004B7F05"/>
    <w:rsid w:val="004C0BCC"/>
    <w:rsid w:val="004C14FC"/>
    <w:rsid w:val="004C430E"/>
    <w:rsid w:val="004D0452"/>
    <w:rsid w:val="004D45D1"/>
    <w:rsid w:val="004D5AFA"/>
    <w:rsid w:val="004D7442"/>
    <w:rsid w:val="004D7868"/>
    <w:rsid w:val="004E10BE"/>
    <w:rsid w:val="004E1641"/>
    <w:rsid w:val="004E1A2C"/>
    <w:rsid w:val="004E264D"/>
    <w:rsid w:val="004E3135"/>
    <w:rsid w:val="004E3E6C"/>
    <w:rsid w:val="004E49E5"/>
    <w:rsid w:val="004F02AC"/>
    <w:rsid w:val="004F1C59"/>
    <w:rsid w:val="004F2315"/>
    <w:rsid w:val="004F246C"/>
    <w:rsid w:val="004F782D"/>
    <w:rsid w:val="005017D8"/>
    <w:rsid w:val="005038BF"/>
    <w:rsid w:val="005041A1"/>
    <w:rsid w:val="00504D46"/>
    <w:rsid w:val="00505E5F"/>
    <w:rsid w:val="00506B43"/>
    <w:rsid w:val="00512CFB"/>
    <w:rsid w:val="00513849"/>
    <w:rsid w:val="00514F6F"/>
    <w:rsid w:val="0051523F"/>
    <w:rsid w:val="005175FF"/>
    <w:rsid w:val="0052011E"/>
    <w:rsid w:val="005202A4"/>
    <w:rsid w:val="005238A1"/>
    <w:rsid w:val="00526248"/>
    <w:rsid w:val="00530322"/>
    <w:rsid w:val="00530399"/>
    <w:rsid w:val="00531351"/>
    <w:rsid w:val="00531D8C"/>
    <w:rsid w:val="0054191B"/>
    <w:rsid w:val="00541DAA"/>
    <w:rsid w:val="00542E80"/>
    <w:rsid w:val="00544C61"/>
    <w:rsid w:val="005453E9"/>
    <w:rsid w:val="00546C09"/>
    <w:rsid w:val="005472A8"/>
    <w:rsid w:val="00547E40"/>
    <w:rsid w:val="00550966"/>
    <w:rsid w:val="00551F19"/>
    <w:rsid w:val="0055307C"/>
    <w:rsid w:val="00554AC2"/>
    <w:rsid w:val="0055532C"/>
    <w:rsid w:val="00557A89"/>
    <w:rsid w:val="00557D15"/>
    <w:rsid w:val="00560FB3"/>
    <w:rsid w:val="00561013"/>
    <w:rsid w:val="0056181E"/>
    <w:rsid w:val="0056193E"/>
    <w:rsid w:val="005644FF"/>
    <w:rsid w:val="0056533B"/>
    <w:rsid w:val="00565BF9"/>
    <w:rsid w:val="005675DD"/>
    <w:rsid w:val="0056775B"/>
    <w:rsid w:val="00570A27"/>
    <w:rsid w:val="005715C4"/>
    <w:rsid w:val="0057310E"/>
    <w:rsid w:val="00573DCB"/>
    <w:rsid w:val="00575919"/>
    <w:rsid w:val="00575C32"/>
    <w:rsid w:val="00576D03"/>
    <w:rsid w:val="00577C19"/>
    <w:rsid w:val="00581301"/>
    <w:rsid w:val="00583221"/>
    <w:rsid w:val="00583253"/>
    <w:rsid w:val="00585B0C"/>
    <w:rsid w:val="00586484"/>
    <w:rsid w:val="00590585"/>
    <w:rsid w:val="005936DD"/>
    <w:rsid w:val="00593AC7"/>
    <w:rsid w:val="00594E65"/>
    <w:rsid w:val="005957E2"/>
    <w:rsid w:val="00595B77"/>
    <w:rsid w:val="005975A7"/>
    <w:rsid w:val="005A49B9"/>
    <w:rsid w:val="005A4EA4"/>
    <w:rsid w:val="005A5497"/>
    <w:rsid w:val="005A6A0D"/>
    <w:rsid w:val="005A77B6"/>
    <w:rsid w:val="005A7D8D"/>
    <w:rsid w:val="005C0A14"/>
    <w:rsid w:val="005C0C68"/>
    <w:rsid w:val="005C1F88"/>
    <w:rsid w:val="005C5AED"/>
    <w:rsid w:val="005C6FAF"/>
    <w:rsid w:val="005D13AA"/>
    <w:rsid w:val="005D1A85"/>
    <w:rsid w:val="005D3113"/>
    <w:rsid w:val="005D4474"/>
    <w:rsid w:val="005D4BFD"/>
    <w:rsid w:val="005D5357"/>
    <w:rsid w:val="005D600C"/>
    <w:rsid w:val="005E0926"/>
    <w:rsid w:val="005E0B81"/>
    <w:rsid w:val="005E158E"/>
    <w:rsid w:val="005E15CA"/>
    <w:rsid w:val="005E43A1"/>
    <w:rsid w:val="005E5C3F"/>
    <w:rsid w:val="005E681A"/>
    <w:rsid w:val="005F0086"/>
    <w:rsid w:val="005F02F9"/>
    <w:rsid w:val="005F0629"/>
    <w:rsid w:val="005F2554"/>
    <w:rsid w:val="005F3122"/>
    <w:rsid w:val="005F3671"/>
    <w:rsid w:val="005F453A"/>
    <w:rsid w:val="005F4F58"/>
    <w:rsid w:val="005F50DF"/>
    <w:rsid w:val="005F50E0"/>
    <w:rsid w:val="005F52FC"/>
    <w:rsid w:val="00601AD7"/>
    <w:rsid w:val="00602B84"/>
    <w:rsid w:val="00603D63"/>
    <w:rsid w:val="00604C46"/>
    <w:rsid w:val="006051D2"/>
    <w:rsid w:val="00605A54"/>
    <w:rsid w:val="0060638B"/>
    <w:rsid w:val="00610537"/>
    <w:rsid w:val="00610E16"/>
    <w:rsid w:val="00613194"/>
    <w:rsid w:val="00617ACB"/>
    <w:rsid w:val="00620953"/>
    <w:rsid w:val="00621981"/>
    <w:rsid w:val="00621B68"/>
    <w:rsid w:val="00621CBF"/>
    <w:rsid w:val="00624A13"/>
    <w:rsid w:val="006250A3"/>
    <w:rsid w:val="00627D83"/>
    <w:rsid w:val="006326A6"/>
    <w:rsid w:val="00634831"/>
    <w:rsid w:val="00634BCD"/>
    <w:rsid w:val="0063689D"/>
    <w:rsid w:val="00636A44"/>
    <w:rsid w:val="00636D52"/>
    <w:rsid w:val="00637429"/>
    <w:rsid w:val="006412CA"/>
    <w:rsid w:val="0064138C"/>
    <w:rsid w:val="006423B4"/>
    <w:rsid w:val="00644AA9"/>
    <w:rsid w:val="00644CC6"/>
    <w:rsid w:val="0065475A"/>
    <w:rsid w:val="00654BE7"/>
    <w:rsid w:val="00656331"/>
    <w:rsid w:val="00656DE6"/>
    <w:rsid w:val="00661C05"/>
    <w:rsid w:val="00661F59"/>
    <w:rsid w:val="00664F65"/>
    <w:rsid w:val="00667AF4"/>
    <w:rsid w:val="00670039"/>
    <w:rsid w:val="00670425"/>
    <w:rsid w:val="00671526"/>
    <w:rsid w:val="00672CF7"/>
    <w:rsid w:val="006730C6"/>
    <w:rsid w:val="0067387A"/>
    <w:rsid w:val="00673F2A"/>
    <w:rsid w:val="00675A8F"/>
    <w:rsid w:val="00676DB1"/>
    <w:rsid w:val="0068258F"/>
    <w:rsid w:val="00683043"/>
    <w:rsid w:val="00684695"/>
    <w:rsid w:val="006850CB"/>
    <w:rsid w:val="0068600A"/>
    <w:rsid w:val="00687A2F"/>
    <w:rsid w:val="00690F4F"/>
    <w:rsid w:val="006928A3"/>
    <w:rsid w:val="006937C7"/>
    <w:rsid w:val="00694A94"/>
    <w:rsid w:val="00694F73"/>
    <w:rsid w:val="00697E8A"/>
    <w:rsid w:val="006A2932"/>
    <w:rsid w:val="006A2CC7"/>
    <w:rsid w:val="006A3F13"/>
    <w:rsid w:val="006A406C"/>
    <w:rsid w:val="006B0F6B"/>
    <w:rsid w:val="006B0FC2"/>
    <w:rsid w:val="006B570C"/>
    <w:rsid w:val="006B7813"/>
    <w:rsid w:val="006C0A47"/>
    <w:rsid w:val="006C1F9C"/>
    <w:rsid w:val="006C4B05"/>
    <w:rsid w:val="006C51CC"/>
    <w:rsid w:val="006D0AD0"/>
    <w:rsid w:val="006D0F7A"/>
    <w:rsid w:val="006D1FF3"/>
    <w:rsid w:val="006D2B08"/>
    <w:rsid w:val="006D3917"/>
    <w:rsid w:val="006D48C9"/>
    <w:rsid w:val="006D50DB"/>
    <w:rsid w:val="006D7E53"/>
    <w:rsid w:val="006E037D"/>
    <w:rsid w:val="006E0F97"/>
    <w:rsid w:val="006E1210"/>
    <w:rsid w:val="006E1737"/>
    <w:rsid w:val="006E5AD2"/>
    <w:rsid w:val="006E6A7A"/>
    <w:rsid w:val="006F1F00"/>
    <w:rsid w:val="006F70A5"/>
    <w:rsid w:val="006F75D5"/>
    <w:rsid w:val="00700EF9"/>
    <w:rsid w:val="0070381B"/>
    <w:rsid w:val="00705A87"/>
    <w:rsid w:val="00712F4C"/>
    <w:rsid w:val="00712F5F"/>
    <w:rsid w:val="00714B88"/>
    <w:rsid w:val="00715BA4"/>
    <w:rsid w:val="0072100F"/>
    <w:rsid w:val="00721352"/>
    <w:rsid w:val="00723020"/>
    <w:rsid w:val="00726130"/>
    <w:rsid w:val="00727B04"/>
    <w:rsid w:val="00730170"/>
    <w:rsid w:val="0073063C"/>
    <w:rsid w:val="00731081"/>
    <w:rsid w:val="00731B11"/>
    <w:rsid w:val="007333CF"/>
    <w:rsid w:val="00740652"/>
    <w:rsid w:val="0074107F"/>
    <w:rsid w:val="0074181B"/>
    <w:rsid w:val="00742439"/>
    <w:rsid w:val="007424A9"/>
    <w:rsid w:val="00743AB7"/>
    <w:rsid w:val="007444A6"/>
    <w:rsid w:val="007445B9"/>
    <w:rsid w:val="0074485B"/>
    <w:rsid w:val="0074568E"/>
    <w:rsid w:val="0075107E"/>
    <w:rsid w:val="007514BD"/>
    <w:rsid w:val="0075231C"/>
    <w:rsid w:val="0075523F"/>
    <w:rsid w:val="0075608D"/>
    <w:rsid w:val="00760B03"/>
    <w:rsid w:val="00760C67"/>
    <w:rsid w:val="00761E6D"/>
    <w:rsid w:val="00762F75"/>
    <w:rsid w:val="0076335D"/>
    <w:rsid w:val="00764930"/>
    <w:rsid w:val="0076687E"/>
    <w:rsid w:val="00767451"/>
    <w:rsid w:val="00767CB9"/>
    <w:rsid w:val="007707CB"/>
    <w:rsid w:val="007715BB"/>
    <w:rsid w:val="00771AE9"/>
    <w:rsid w:val="0077751D"/>
    <w:rsid w:val="00780B8D"/>
    <w:rsid w:val="007810AC"/>
    <w:rsid w:val="00784FDF"/>
    <w:rsid w:val="00785614"/>
    <w:rsid w:val="007858C7"/>
    <w:rsid w:val="007861B0"/>
    <w:rsid w:val="0078655E"/>
    <w:rsid w:val="0078670D"/>
    <w:rsid w:val="00786B97"/>
    <w:rsid w:val="007928EC"/>
    <w:rsid w:val="00792B08"/>
    <w:rsid w:val="007942C7"/>
    <w:rsid w:val="007A3ADD"/>
    <w:rsid w:val="007A56AF"/>
    <w:rsid w:val="007B26C6"/>
    <w:rsid w:val="007B47B9"/>
    <w:rsid w:val="007B4CB1"/>
    <w:rsid w:val="007B6EAC"/>
    <w:rsid w:val="007C0C29"/>
    <w:rsid w:val="007C61F3"/>
    <w:rsid w:val="007C6747"/>
    <w:rsid w:val="007D05C3"/>
    <w:rsid w:val="007D2561"/>
    <w:rsid w:val="007D35B0"/>
    <w:rsid w:val="007D3B3B"/>
    <w:rsid w:val="007D3D09"/>
    <w:rsid w:val="007D707C"/>
    <w:rsid w:val="007D78AA"/>
    <w:rsid w:val="007D7F70"/>
    <w:rsid w:val="007E0577"/>
    <w:rsid w:val="007E1445"/>
    <w:rsid w:val="007E22CC"/>
    <w:rsid w:val="007E22D9"/>
    <w:rsid w:val="007E3358"/>
    <w:rsid w:val="007E4014"/>
    <w:rsid w:val="007E4C77"/>
    <w:rsid w:val="007E5BAF"/>
    <w:rsid w:val="007E77CB"/>
    <w:rsid w:val="007E78EA"/>
    <w:rsid w:val="007F089F"/>
    <w:rsid w:val="007F14FC"/>
    <w:rsid w:val="007F31CE"/>
    <w:rsid w:val="007F3EA8"/>
    <w:rsid w:val="007F6E0B"/>
    <w:rsid w:val="00800CDC"/>
    <w:rsid w:val="008017C0"/>
    <w:rsid w:val="0080598A"/>
    <w:rsid w:val="00812605"/>
    <w:rsid w:val="00812D27"/>
    <w:rsid w:val="00822450"/>
    <w:rsid w:val="008232C7"/>
    <w:rsid w:val="008240AC"/>
    <w:rsid w:val="008249EA"/>
    <w:rsid w:val="00824BC8"/>
    <w:rsid w:val="00826D76"/>
    <w:rsid w:val="00831159"/>
    <w:rsid w:val="00832C79"/>
    <w:rsid w:val="00833796"/>
    <w:rsid w:val="00833978"/>
    <w:rsid w:val="00836339"/>
    <w:rsid w:val="00836742"/>
    <w:rsid w:val="00836E38"/>
    <w:rsid w:val="0083749D"/>
    <w:rsid w:val="00837637"/>
    <w:rsid w:val="00840C0F"/>
    <w:rsid w:val="008426A1"/>
    <w:rsid w:val="00842D97"/>
    <w:rsid w:val="00843131"/>
    <w:rsid w:val="008451E5"/>
    <w:rsid w:val="0084540A"/>
    <w:rsid w:val="00845C22"/>
    <w:rsid w:val="0084607C"/>
    <w:rsid w:val="008463E0"/>
    <w:rsid w:val="008467B9"/>
    <w:rsid w:val="00846FAD"/>
    <w:rsid w:val="00847500"/>
    <w:rsid w:val="00847728"/>
    <w:rsid w:val="008508E4"/>
    <w:rsid w:val="00852BD3"/>
    <w:rsid w:val="00853C46"/>
    <w:rsid w:val="00854335"/>
    <w:rsid w:val="00855081"/>
    <w:rsid w:val="00855466"/>
    <w:rsid w:val="00857569"/>
    <w:rsid w:val="008575BF"/>
    <w:rsid w:val="0085769E"/>
    <w:rsid w:val="0086038B"/>
    <w:rsid w:val="0086386E"/>
    <w:rsid w:val="008638E0"/>
    <w:rsid w:val="00864680"/>
    <w:rsid w:val="0086601C"/>
    <w:rsid w:val="00871436"/>
    <w:rsid w:val="008719C5"/>
    <w:rsid w:val="008731F8"/>
    <w:rsid w:val="00874A5F"/>
    <w:rsid w:val="00876933"/>
    <w:rsid w:val="0088028B"/>
    <w:rsid w:val="0088056F"/>
    <w:rsid w:val="00880A0B"/>
    <w:rsid w:val="0088180A"/>
    <w:rsid w:val="00882DC9"/>
    <w:rsid w:val="00884010"/>
    <w:rsid w:val="00885421"/>
    <w:rsid w:val="008872E7"/>
    <w:rsid w:val="0089188B"/>
    <w:rsid w:val="008919EB"/>
    <w:rsid w:val="008934BD"/>
    <w:rsid w:val="008970D6"/>
    <w:rsid w:val="008A1E92"/>
    <w:rsid w:val="008A2B14"/>
    <w:rsid w:val="008A2EAA"/>
    <w:rsid w:val="008A35F3"/>
    <w:rsid w:val="008A4256"/>
    <w:rsid w:val="008A42D6"/>
    <w:rsid w:val="008A6525"/>
    <w:rsid w:val="008B1466"/>
    <w:rsid w:val="008B3BD4"/>
    <w:rsid w:val="008B4021"/>
    <w:rsid w:val="008B4C70"/>
    <w:rsid w:val="008B7715"/>
    <w:rsid w:val="008C1ACE"/>
    <w:rsid w:val="008C1FD3"/>
    <w:rsid w:val="008C3286"/>
    <w:rsid w:val="008C5083"/>
    <w:rsid w:val="008C5D0C"/>
    <w:rsid w:val="008C7058"/>
    <w:rsid w:val="008C76DF"/>
    <w:rsid w:val="008C7BC8"/>
    <w:rsid w:val="008D2C8A"/>
    <w:rsid w:val="008D2CE8"/>
    <w:rsid w:val="008D5FB2"/>
    <w:rsid w:val="008D60FC"/>
    <w:rsid w:val="008D62C6"/>
    <w:rsid w:val="008E01A1"/>
    <w:rsid w:val="008E05A0"/>
    <w:rsid w:val="008E2082"/>
    <w:rsid w:val="008E2BE6"/>
    <w:rsid w:val="008E3622"/>
    <w:rsid w:val="008E4A20"/>
    <w:rsid w:val="008E5717"/>
    <w:rsid w:val="008E5AF7"/>
    <w:rsid w:val="008E5DB5"/>
    <w:rsid w:val="008E621B"/>
    <w:rsid w:val="008E6311"/>
    <w:rsid w:val="008E6621"/>
    <w:rsid w:val="008F0222"/>
    <w:rsid w:val="008F089C"/>
    <w:rsid w:val="008F1B23"/>
    <w:rsid w:val="008F3373"/>
    <w:rsid w:val="008F4189"/>
    <w:rsid w:val="008F4F8A"/>
    <w:rsid w:val="008F5C5E"/>
    <w:rsid w:val="008F5F4C"/>
    <w:rsid w:val="008F7081"/>
    <w:rsid w:val="008F763D"/>
    <w:rsid w:val="0090210D"/>
    <w:rsid w:val="00902175"/>
    <w:rsid w:val="009024D1"/>
    <w:rsid w:val="00904CD7"/>
    <w:rsid w:val="009051EB"/>
    <w:rsid w:val="009052E1"/>
    <w:rsid w:val="009069E4"/>
    <w:rsid w:val="00911599"/>
    <w:rsid w:val="009116E9"/>
    <w:rsid w:val="00914535"/>
    <w:rsid w:val="009162AD"/>
    <w:rsid w:val="00916DDF"/>
    <w:rsid w:val="009172CD"/>
    <w:rsid w:val="009246F2"/>
    <w:rsid w:val="00924949"/>
    <w:rsid w:val="00924E7D"/>
    <w:rsid w:val="00931D96"/>
    <w:rsid w:val="00933365"/>
    <w:rsid w:val="00933FE9"/>
    <w:rsid w:val="00934C9C"/>
    <w:rsid w:val="00936102"/>
    <w:rsid w:val="009406FA"/>
    <w:rsid w:val="009434F4"/>
    <w:rsid w:val="009437FF"/>
    <w:rsid w:val="009438A8"/>
    <w:rsid w:val="00944263"/>
    <w:rsid w:val="00944A11"/>
    <w:rsid w:val="00945EF0"/>
    <w:rsid w:val="00946A3C"/>
    <w:rsid w:val="00946F4F"/>
    <w:rsid w:val="00951E42"/>
    <w:rsid w:val="00952BE8"/>
    <w:rsid w:val="00952F4F"/>
    <w:rsid w:val="009536DF"/>
    <w:rsid w:val="009618C8"/>
    <w:rsid w:val="00965D8A"/>
    <w:rsid w:val="0097058B"/>
    <w:rsid w:val="00970A7C"/>
    <w:rsid w:val="00971237"/>
    <w:rsid w:val="00971383"/>
    <w:rsid w:val="00971FD4"/>
    <w:rsid w:val="00973B65"/>
    <w:rsid w:val="00980E01"/>
    <w:rsid w:val="00981C1E"/>
    <w:rsid w:val="009821C4"/>
    <w:rsid w:val="0098293B"/>
    <w:rsid w:val="0098433C"/>
    <w:rsid w:val="00984543"/>
    <w:rsid w:val="009848A9"/>
    <w:rsid w:val="00985280"/>
    <w:rsid w:val="009913FE"/>
    <w:rsid w:val="009926FE"/>
    <w:rsid w:val="00994358"/>
    <w:rsid w:val="0099445E"/>
    <w:rsid w:val="0099484C"/>
    <w:rsid w:val="00994FBB"/>
    <w:rsid w:val="00995A54"/>
    <w:rsid w:val="00995B4E"/>
    <w:rsid w:val="00995DB0"/>
    <w:rsid w:val="009965BF"/>
    <w:rsid w:val="00997343"/>
    <w:rsid w:val="009A0187"/>
    <w:rsid w:val="009A05D1"/>
    <w:rsid w:val="009A0ADA"/>
    <w:rsid w:val="009A0EA6"/>
    <w:rsid w:val="009A5170"/>
    <w:rsid w:val="009A661C"/>
    <w:rsid w:val="009A6C05"/>
    <w:rsid w:val="009A6D73"/>
    <w:rsid w:val="009B2BE3"/>
    <w:rsid w:val="009B39FD"/>
    <w:rsid w:val="009B3AFC"/>
    <w:rsid w:val="009B4912"/>
    <w:rsid w:val="009B6D57"/>
    <w:rsid w:val="009B770D"/>
    <w:rsid w:val="009C3101"/>
    <w:rsid w:val="009C6088"/>
    <w:rsid w:val="009C6E5B"/>
    <w:rsid w:val="009C7101"/>
    <w:rsid w:val="009C7319"/>
    <w:rsid w:val="009D2032"/>
    <w:rsid w:val="009D2098"/>
    <w:rsid w:val="009D56C6"/>
    <w:rsid w:val="009D7D4D"/>
    <w:rsid w:val="009E52F6"/>
    <w:rsid w:val="009E538F"/>
    <w:rsid w:val="009E77B7"/>
    <w:rsid w:val="009F1DB6"/>
    <w:rsid w:val="009F414D"/>
    <w:rsid w:val="009F4F70"/>
    <w:rsid w:val="009F6730"/>
    <w:rsid w:val="00A0310D"/>
    <w:rsid w:val="00A037D1"/>
    <w:rsid w:val="00A05045"/>
    <w:rsid w:val="00A05160"/>
    <w:rsid w:val="00A05805"/>
    <w:rsid w:val="00A06856"/>
    <w:rsid w:val="00A1640A"/>
    <w:rsid w:val="00A20C06"/>
    <w:rsid w:val="00A267DC"/>
    <w:rsid w:val="00A26AA0"/>
    <w:rsid w:val="00A27B09"/>
    <w:rsid w:val="00A3203E"/>
    <w:rsid w:val="00A35C02"/>
    <w:rsid w:val="00A35DDA"/>
    <w:rsid w:val="00A42E3B"/>
    <w:rsid w:val="00A4315B"/>
    <w:rsid w:val="00A45D5B"/>
    <w:rsid w:val="00A45D8E"/>
    <w:rsid w:val="00A46E74"/>
    <w:rsid w:val="00A4766B"/>
    <w:rsid w:val="00A50497"/>
    <w:rsid w:val="00A50F12"/>
    <w:rsid w:val="00A55457"/>
    <w:rsid w:val="00A6053D"/>
    <w:rsid w:val="00A655A3"/>
    <w:rsid w:val="00A67AC8"/>
    <w:rsid w:val="00A715B2"/>
    <w:rsid w:val="00A7187C"/>
    <w:rsid w:val="00A71E21"/>
    <w:rsid w:val="00A72382"/>
    <w:rsid w:val="00A7301C"/>
    <w:rsid w:val="00A7307A"/>
    <w:rsid w:val="00A73831"/>
    <w:rsid w:val="00A739B7"/>
    <w:rsid w:val="00A75074"/>
    <w:rsid w:val="00A75BA7"/>
    <w:rsid w:val="00A76A5A"/>
    <w:rsid w:val="00A81487"/>
    <w:rsid w:val="00A826B4"/>
    <w:rsid w:val="00A82D79"/>
    <w:rsid w:val="00A82F05"/>
    <w:rsid w:val="00A833CC"/>
    <w:rsid w:val="00A8370E"/>
    <w:rsid w:val="00A8395B"/>
    <w:rsid w:val="00A845BB"/>
    <w:rsid w:val="00A848E7"/>
    <w:rsid w:val="00A84D83"/>
    <w:rsid w:val="00A856E9"/>
    <w:rsid w:val="00A87166"/>
    <w:rsid w:val="00A876E4"/>
    <w:rsid w:val="00A90A8B"/>
    <w:rsid w:val="00A916EC"/>
    <w:rsid w:val="00A918C6"/>
    <w:rsid w:val="00A9274E"/>
    <w:rsid w:val="00A92CC5"/>
    <w:rsid w:val="00A93E89"/>
    <w:rsid w:val="00A9525B"/>
    <w:rsid w:val="00A95EBF"/>
    <w:rsid w:val="00AA0BE2"/>
    <w:rsid w:val="00AA27BA"/>
    <w:rsid w:val="00AA29DC"/>
    <w:rsid w:val="00AA4040"/>
    <w:rsid w:val="00AA4918"/>
    <w:rsid w:val="00AA7ED8"/>
    <w:rsid w:val="00AA7F40"/>
    <w:rsid w:val="00AB0966"/>
    <w:rsid w:val="00AB2D40"/>
    <w:rsid w:val="00AB55C2"/>
    <w:rsid w:val="00AB5CA6"/>
    <w:rsid w:val="00AB6B26"/>
    <w:rsid w:val="00AB6CA3"/>
    <w:rsid w:val="00AB6D04"/>
    <w:rsid w:val="00AB7C2D"/>
    <w:rsid w:val="00AC33C2"/>
    <w:rsid w:val="00AC466E"/>
    <w:rsid w:val="00AC5E97"/>
    <w:rsid w:val="00AC6922"/>
    <w:rsid w:val="00AC73AC"/>
    <w:rsid w:val="00AD0CD4"/>
    <w:rsid w:val="00AD4204"/>
    <w:rsid w:val="00AD68A5"/>
    <w:rsid w:val="00AD6B7C"/>
    <w:rsid w:val="00AD72E2"/>
    <w:rsid w:val="00AD7AD8"/>
    <w:rsid w:val="00AE17C6"/>
    <w:rsid w:val="00AE1946"/>
    <w:rsid w:val="00AE1DF6"/>
    <w:rsid w:val="00AE2962"/>
    <w:rsid w:val="00AE38D6"/>
    <w:rsid w:val="00AE58BC"/>
    <w:rsid w:val="00AE5BDE"/>
    <w:rsid w:val="00AE792D"/>
    <w:rsid w:val="00AF0497"/>
    <w:rsid w:val="00AF18F2"/>
    <w:rsid w:val="00AF20A8"/>
    <w:rsid w:val="00AF316D"/>
    <w:rsid w:val="00AF3823"/>
    <w:rsid w:val="00AF3D1D"/>
    <w:rsid w:val="00AF4C2D"/>
    <w:rsid w:val="00AF4F3F"/>
    <w:rsid w:val="00AF67AA"/>
    <w:rsid w:val="00B0195C"/>
    <w:rsid w:val="00B025E1"/>
    <w:rsid w:val="00B05799"/>
    <w:rsid w:val="00B06D31"/>
    <w:rsid w:val="00B07CA5"/>
    <w:rsid w:val="00B12869"/>
    <w:rsid w:val="00B1616F"/>
    <w:rsid w:val="00B206BD"/>
    <w:rsid w:val="00B24047"/>
    <w:rsid w:val="00B24409"/>
    <w:rsid w:val="00B25C61"/>
    <w:rsid w:val="00B300B7"/>
    <w:rsid w:val="00B308F6"/>
    <w:rsid w:val="00B3127B"/>
    <w:rsid w:val="00B3186E"/>
    <w:rsid w:val="00B3268E"/>
    <w:rsid w:val="00B34B70"/>
    <w:rsid w:val="00B36EB1"/>
    <w:rsid w:val="00B36F22"/>
    <w:rsid w:val="00B37F19"/>
    <w:rsid w:val="00B42009"/>
    <w:rsid w:val="00B42E9D"/>
    <w:rsid w:val="00B44F87"/>
    <w:rsid w:val="00B46852"/>
    <w:rsid w:val="00B5140A"/>
    <w:rsid w:val="00B51ACC"/>
    <w:rsid w:val="00B522ED"/>
    <w:rsid w:val="00B54CDB"/>
    <w:rsid w:val="00B557E5"/>
    <w:rsid w:val="00B55835"/>
    <w:rsid w:val="00B56846"/>
    <w:rsid w:val="00B56E37"/>
    <w:rsid w:val="00B5794A"/>
    <w:rsid w:val="00B57EC6"/>
    <w:rsid w:val="00B61BF2"/>
    <w:rsid w:val="00B64F3E"/>
    <w:rsid w:val="00B65311"/>
    <w:rsid w:val="00B72553"/>
    <w:rsid w:val="00B76875"/>
    <w:rsid w:val="00B76F1B"/>
    <w:rsid w:val="00B8120B"/>
    <w:rsid w:val="00B81303"/>
    <w:rsid w:val="00B8191B"/>
    <w:rsid w:val="00B81A29"/>
    <w:rsid w:val="00B8620A"/>
    <w:rsid w:val="00B86E8D"/>
    <w:rsid w:val="00B87340"/>
    <w:rsid w:val="00B87EF1"/>
    <w:rsid w:val="00B9117B"/>
    <w:rsid w:val="00B914B0"/>
    <w:rsid w:val="00B921AC"/>
    <w:rsid w:val="00B948B2"/>
    <w:rsid w:val="00B9495F"/>
    <w:rsid w:val="00B95DF5"/>
    <w:rsid w:val="00B960EA"/>
    <w:rsid w:val="00B97F06"/>
    <w:rsid w:val="00BA11CE"/>
    <w:rsid w:val="00BA2B63"/>
    <w:rsid w:val="00BA3044"/>
    <w:rsid w:val="00BA4607"/>
    <w:rsid w:val="00BA4A65"/>
    <w:rsid w:val="00BB36D0"/>
    <w:rsid w:val="00BB4EBD"/>
    <w:rsid w:val="00BB5014"/>
    <w:rsid w:val="00BB6B2C"/>
    <w:rsid w:val="00BC2A35"/>
    <w:rsid w:val="00BC429A"/>
    <w:rsid w:val="00BC58B8"/>
    <w:rsid w:val="00BC695E"/>
    <w:rsid w:val="00BD0529"/>
    <w:rsid w:val="00BD0A90"/>
    <w:rsid w:val="00BD50D3"/>
    <w:rsid w:val="00BD5EE4"/>
    <w:rsid w:val="00BD6B62"/>
    <w:rsid w:val="00BE071F"/>
    <w:rsid w:val="00BE1688"/>
    <w:rsid w:val="00BE2EB5"/>
    <w:rsid w:val="00BE3892"/>
    <w:rsid w:val="00BE6750"/>
    <w:rsid w:val="00BE7DAD"/>
    <w:rsid w:val="00BE7F5C"/>
    <w:rsid w:val="00BF08A2"/>
    <w:rsid w:val="00BF0935"/>
    <w:rsid w:val="00BF0AB9"/>
    <w:rsid w:val="00BF2DEA"/>
    <w:rsid w:val="00BF3CF0"/>
    <w:rsid w:val="00C00736"/>
    <w:rsid w:val="00C00FB5"/>
    <w:rsid w:val="00C03D5B"/>
    <w:rsid w:val="00C03DCF"/>
    <w:rsid w:val="00C05627"/>
    <w:rsid w:val="00C05B75"/>
    <w:rsid w:val="00C06600"/>
    <w:rsid w:val="00C067EB"/>
    <w:rsid w:val="00C07DC9"/>
    <w:rsid w:val="00C136A1"/>
    <w:rsid w:val="00C1426C"/>
    <w:rsid w:val="00C16253"/>
    <w:rsid w:val="00C16CCD"/>
    <w:rsid w:val="00C16F1C"/>
    <w:rsid w:val="00C176BF"/>
    <w:rsid w:val="00C207EF"/>
    <w:rsid w:val="00C21FB4"/>
    <w:rsid w:val="00C22A18"/>
    <w:rsid w:val="00C23B1B"/>
    <w:rsid w:val="00C26D5C"/>
    <w:rsid w:val="00C327CC"/>
    <w:rsid w:val="00C32E8E"/>
    <w:rsid w:val="00C34107"/>
    <w:rsid w:val="00C34D37"/>
    <w:rsid w:val="00C40F90"/>
    <w:rsid w:val="00C4133D"/>
    <w:rsid w:val="00C41C38"/>
    <w:rsid w:val="00C44253"/>
    <w:rsid w:val="00C448AF"/>
    <w:rsid w:val="00C45A45"/>
    <w:rsid w:val="00C46C89"/>
    <w:rsid w:val="00C47CE5"/>
    <w:rsid w:val="00C57A49"/>
    <w:rsid w:val="00C61F2F"/>
    <w:rsid w:val="00C62B9E"/>
    <w:rsid w:val="00C6301F"/>
    <w:rsid w:val="00C63C73"/>
    <w:rsid w:val="00C64670"/>
    <w:rsid w:val="00C65134"/>
    <w:rsid w:val="00C66EA6"/>
    <w:rsid w:val="00C705A0"/>
    <w:rsid w:val="00C705F0"/>
    <w:rsid w:val="00C72851"/>
    <w:rsid w:val="00C7355C"/>
    <w:rsid w:val="00C73718"/>
    <w:rsid w:val="00C74AC1"/>
    <w:rsid w:val="00C74F65"/>
    <w:rsid w:val="00C7502B"/>
    <w:rsid w:val="00C81FF6"/>
    <w:rsid w:val="00C83241"/>
    <w:rsid w:val="00C857F4"/>
    <w:rsid w:val="00C86971"/>
    <w:rsid w:val="00C86AAA"/>
    <w:rsid w:val="00C8724F"/>
    <w:rsid w:val="00C901A3"/>
    <w:rsid w:val="00C91A38"/>
    <w:rsid w:val="00C91D6D"/>
    <w:rsid w:val="00C92446"/>
    <w:rsid w:val="00C93523"/>
    <w:rsid w:val="00C93C1F"/>
    <w:rsid w:val="00C94D0A"/>
    <w:rsid w:val="00C965BF"/>
    <w:rsid w:val="00C969C2"/>
    <w:rsid w:val="00CA1FBA"/>
    <w:rsid w:val="00CA52F1"/>
    <w:rsid w:val="00CA5846"/>
    <w:rsid w:val="00CA6B21"/>
    <w:rsid w:val="00CA76BF"/>
    <w:rsid w:val="00CA785E"/>
    <w:rsid w:val="00CB263E"/>
    <w:rsid w:val="00CB27D3"/>
    <w:rsid w:val="00CB3A9C"/>
    <w:rsid w:val="00CB450A"/>
    <w:rsid w:val="00CB5058"/>
    <w:rsid w:val="00CB590E"/>
    <w:rsid w:val="00CB5DDD"/>
    <w:rsid w:val="00CB7D9D"/>
    <w:rsid w:val="00CC03B3"/>
    <w:rsid w:val="00CC0851"/>
    <w:rsid w:val="00CC1B05"/>
    <w:rsid w:val="00CC2639"/>
    <w:rsid w:val="00CC49E2"/>
    <w:rsid w:val="00CD1A6C"/>
    <w:rsid w:val="00CD1CC2"/>
    <w:rsid w:val="00CD46B2"/>
    <w:rsid w:val="00CD4ECA"/>
    <w:rsid w:val="00CD53FF"/>
    <w:rsid w:val="00CE0942"/>
    <w:rsid w:val="00CE554A"/>
    <w:rsid w:val="00CE5C71"/>
    <w:rsid w:val="00CF0672"/>
    <w:rsid w:val="00CF1B46"/>
    <w:rsid w:val="00CF40A9"/>
    <w:rsid w:val="00D00283"/>
    <w:rsid w:val="00D0080B"/>
    <w:rsid w:val="00D00C0B"/>
    <w:rsid w:val="00D01A70"/>
    <w:rsid w:val="00D0355D"/>
    <w:rsid w:val="00D04B3A"/>
    <w:rsid w:val="00D06FBC"/>
    <w:rsid w:val="00D0780F"/>
    <w:rsid w:val="00D1585F"/>
    <w:rsid w:val="00D15925"/>
    <w:rsid w:val="00D172B3"/>
    <w:rsid w:val="00D17401"/>
    <w:rsid w:val="00D17B95"/>
    <w:rsid w:val="00D20FC4"/>
    <w:rsid w:val="00D21C7D"/>
    <w:rsid w:val="00D23EC7"/>
    <w:rsid w:val="00D25A43"/>
    <w:rsid w:val="00D26C6F"/>
    <w:rsid w:val="00D31731"/>
    <w:rsid w:val="00D31D3F"/>
    <w:rsid w:val="00D31DF4"/>
    <w:rsid w:val="00D32BCF"/>
    <w:rsid w:val="00D33910"/>
    <w:rsid w:val="00D3427B"/>
    <w:rsid w:val="00D34A32"/>
    <w:rsid w:val="00D34C3B"/>
    <w:rsid w:val="00D35957"/>
    <w:rsid w:val="00D37DFE"/>
    <w:rsid w:val="00D41DC6"/>
    <w:rsid w:val="00D43B1D"/>
    <w:rsid w:val="00D45961"/>
    <w:rsid w:val="00D50673"/>
    <w:rsid w:val="00D50E26"/>
    <w:rsid w:val="00D524C3"/>
    <w:rsid w:val="00D571D6"/>
    <w:rsid w:val="00D57F6B"/>
    <w:rsid w:val="00D601FB"/>
    <w:rsid w:val="00D62381"/>
    <w:rsid w:val="00D638C7"/>
    <w:rsid w:val="00D647CD"/>
    <w:rsid w:val="00D65121"/>
    <w:rsid w:val="00D65D4B"/>
    <w:rsid w:val="00D66233"/>
    <w:rsid w:val="00D6750C"/>
    <w:rsid w:val="00D67EF5"/>
    <w:rsid w:val="00D71480"/>
    <w:rsid w:val="00D732DE"/>
    <w:rsid w:val="00D73FC3"/>
    <w:rsid w:val="00D75F18"/>
    <w:rsid w:val="00D77154"/>
    <w:rsid w:val="00D81861"/>
    <w:rsid w:val="00D82133"/>
    <w:rsid w:val="00D8315E"/>
    <w:rsid w:val="00D84FAD"/>
    <w:rsid w:val="00D855BE"/>
    <w:rsid w:val="00D8647A"/>
    <w:rsid w:val="00D86E7A"/>
    <w:rsid w:val="00D90CFF"/>
    <w:rsid w:val="00D91E87"/>
    <w:rsid w:val="00D92AAF"/>
    <w:rsid w:val="00D92B29"/>
    <w:rsid w:val="00D939EE"/>
    <w:rsid w:val="00D947EF"/>
    <w:rsid w:val="00D958E3"/>
    <w:rsid w:val="00D95BE2"/>
    <w:rsid w:val="00D95DF8"/>
    <w:rsid w:val="00D9669A"/>
    <w:rsid w:val="00D97394"/>
    <w:rsid w:val="00DA010B"/>
    <w:rsid w:val="00DA0723"/>
    <w:rsid w:val="00DA276E"/>
    <w:rsid w:val="00DA37B8"/>
    <w:rsid w:val="00DA3AF2"/>
    <w:rsid w:val="00DA53A7"/>
    <w:rsid w:val="00DA58FF"/>
    <w:rsid w:val="00DA699D"/>
    <w:rsid w:val="00DB06FA"/>
    <w:rsid w:val="00DB4039"/>
    <w:rsid w:val="00DB571E"/>
    <w:rsid w:val="00DB654C"/>
    <w:rsid w:val="00DC15B9"/>
    <w:rsid w:val="00DC18EC"/>
    <w:rsid w:val="00DC299E"/>
    <w:rsid w:val="00DC3BDF"/>
    <w:rsid w:val="00DC6B04"/>
    <w:rsid w:val="00DC6EED"/>
    <w:rsid w:val="00DC73AD"/>
    <w:rsid w:val="00DD06F1"/>
    <w:rsid w:val="00DD0D3C"/>
    <w:rsid w:val="00DD1B2F"/>
    <w:rsid w:val="00DD56C3"/>
    <w:rsid w:val="00DD7B49"/>
    <w:rsid w:val="00DD7CCC"/>
    <w:rsid w:val="00DE10D3"/>
    <w:rsid w:val="00DE15CE"/>
    <w:rsid w:val="00DE195C"/>
    <w:rsid w:val="00DE1BAB"/>
    <w:rsid w:val="00DE38E1"/>
    <w:rsid w:val="00DE476B"/>
    <w:rsid w:val="00DE5CC9"/>
    <w:rsid w:val="00DE5DB3"/>
    <w:rsid w:val="00DE60E9"/>
    <w:rsid w:val="00DE739C"/>
    <w:rsid w:val="00DF418A"/>
    <w:rsid w:val="00DF647F"/>
    <w:rsid w:val="00DF64A8"/>
    <w:rsid w:val="00DF755E"/>
    <w:rsid w:val="00DF7E66"/>
    <w:rsid w:val="00E00765"/>
    <w:rsid w:val="00E02B8D"/>
    <w:rsid w:val="00E03C06"/>
    <w:rsid w:val="00E049D9"/>
    <w:rsid w:val="00E06353"/>
    <w:rsid w:val="00E1193C"/>
    <w:rsid w:val="00E12238"/>
    <w:rsid w:val="00E17695"/>
    <w:rsid w:val="00E20CD6"/>
    <w:rsid w:val="00E2207B"/>
    <w:rsid w:val="00E23E46"/>
    <w:rsid w:val="00E2711B"/>
    <w:rsid w:val="00E306DA"/>
    <w:rsid w:val="00E33947"/>
    <w:rsid w:val="00E35A73"/>
    <w:rsid w:val="00E35DA1"/>
    <w:rsid w:val="00E36D94"/>
    <w:rsid w:val="00E36E9E"/>
    <w:rsid w:val="00E37DA9"/>
    <w:rsid w:val="00E37FFE"/>
    <w:rsid w:val="00E41D3C"/>
    <w:rsid w:val="00E42121"/>
    <w:rsid w:val="00E43646"/>
    <w:rsid w:val="00E439D2"/>
    <w:rsid w:val="00E455BC"/>
    <w:rsid w:val="00E47B6B"/>
    <w:rsid w:val="00E50948"/>
    <w:rsid w:val="00E528F5"/>
    <w:rsid w:val="00E54A0B"/>
    <w:rsid w:val="00E56E3E"/>
    <w:rsid w:val="00E620C6"/>
    <w:rsid w:val="00E65D3D"/>
    <w:rsid w:val="00E65D60"/>
    <w:rsid w:val="00E65DA9"/>
    <w:rsid w:val="00E65EA1"/>
    <w:rsid w:val="00E66BF5"/>
    <w:rsid w:val="00E67A5C"/>
    <w:rsid w:val="00E704F2"/>
    <w:rsid w:val="00E710C7"/>
    <w:rsid w:val="00E7117E"/>
    <w:rsid w:val="00E715ED"/>
    <w:rsid w:val="00E74162"/>
    <w:rsid w:val="00E74227"/>
    <w:rsid w:val="00E74937"/>
    <w:rsid w:val="00E817B3"/>
    <w:rsid w:val="00E82472"/>
    <w:rsid w:val="00E845BB"/>
    <w:rsid w:val="00E84A1F"/>
    <w:rsid w:val="00E84D8A"/>
    <w:rsid w:val="00E84E31"/>
    <w:rsid w:val="00E8575D"/>
    <w:rsid w:val="00E85C52"/>
    <w:rsid w:val="00E86EAD"/>
    <w:rsid w:val="00E918FA"/>
    <w:rsid w:val="00E93050"/>
    <w:rsid w:val="00E95045"/>
    <w:rsid w:val="00EA28E5"/>
    <w:rsid w:val="00EA302E"/>
    <w:rsid w:val="00EA31B3"/>
    <w:rsid w:val="00EA4F82"/>
    <w:rsid w:val="00EA6F16"/>
    <w:rsid w:val="00EA7BAE"/>
    <w:rsid w:val="00EA7EAD"/>
    <w:rsid w:val="00EB070A"/>
    <w:rsid w:val="00EB0F7C"/>
    <w:rsid w:val="00EB1D38"/>
    <w:rsid w:val="00EB1F77"/>
    <w:rsid w:val="00EB23E8"/>
    <w:rsid w:val="00EB2D37"/>
    <w:rsid w:val="00EB2DE6"/>
    <w:rsid w:val="00EB5958"/>
    <w:rsid w:val="00EB5B84"/>
    <w:rsid w:val="00EB70C7"/>
    <w:rsid w:val="00EC0309"/>
    <w:rsid w:val="00EC23B5"/>
    <w:rsid w:val="00EC30D8"/>
    <w:rsid w:val="00EC30F7"/>
    <w:rsid w:val="00EC57C2"/>
    <w:rsid w:val="00EC5EE6"/>
    <w:rsid w:val="00EC69CD"/>
    <w:rsid w:val="00EC709A"/>
    <w:rsid w:val="00EC7476"/>
    <w:rsid w:val="00ED1440"/>
    <w:rsid w:val="00ED65B3"/>
    <w:rsid w:val="00ED6797"/>
    <w:rsid w:val="00ED7D44"/>
    <w:rsid w:val="00EE02C2"/>
    <w:rsid w:val="00EE0785"/>
    <w:rsid w:val="00EE13F0"/>
    <w:rsid w:val="00EE2A0A"/>
    <w:rsid w:val="00EE33FD"/>
    <w:rsid w:val="00EE54C5"/>
    <w:rsid w:val="00EE7210"/>
    <w:rsid w:val="00EE7FC5"/>
    <w:rsid w:val="00EF000B"/>
    <w:rsid w:val="00EF00D6"/>
    <w:rsid w:val="00EF06D3"/>
    <w:rsid w:val="00EF1AD4"/>
    <w:rsid w:val="00EF1D19"/>
    <w:rsid w:val="00EF32A2"/>
    <w:rsid w:val="00EF3BDB"/>
    <w:rsid w:val="00EF534D"/>
    <w:rsid w:val="00EF5594"/>
    <w:rsid w:val="00EF6602"/>
    <w:rsid w:val="00EF66A5"/>
    <w:rsid w:val="00EF67C9"/>
    <w:rsid w:val="00F00A31"/>
    <w:rsid w:val="00F01A9F"/>
    <w:rsid w:val="00F02E6C"/>
    <w:rsid w:val="00F03E71"/>
    <w:rsid w:val="00F05DB4"/>
    <w:rsid w:val="00F06264"/>
    <w:rsid w:val="00F10BF6"/>
    <w:rsid w:val="00F134C6"/>
    <w:rsid w:val="00F13F2C"/>
    <w:rsid w:val="00F17A59"/>
    <w:rsid w:val="00F23117"/>
    <w:rsid w:val="00F2319D"/>
    <w:rsid w:val="00F23CB6"/>
    <w:rsid w:val="00F25BDE"/>
    <w:rsid w:val="00F25EFA"/>
    <w:rsid w:val="00F2782E"/>
    <w:rsid w:val="00F27E77"/>
    <w:rsid w:val="00F31002"/>
    <w:rsid w:val="00F319DE"/>
    <w:rsid w:val="00F329DD"/>
    <w:rsid w:val="00F342E4"/>
    <w:rsid w:val="00F348FB"/>
    <w:rsid w:val="00F35D12"/>
    <w:rsid w:val="00F3701B"/>
    <w:rsid w:val="00F379E9"/>
    <w:rsid w:val="00F42BDA"/>
    <w:rsid w:val="00F434A9"/>
    <w:rsid w:val="00F441B3"/>
    <w:rsid w:val="00F441C4"/>
    <w:rsid w:val="00F46DF7"/>
    <w:rsid w:val="00F51C29"/>
    <w:rsid w:val="00F5241A"/>
    <w:rsid w:val="00F53A50"/>
    <w:rsid w:val="00F54753"/>
    <w:rsid w:val="00F55799"/>
    <w:rsid w:val="00F60399"/>
    <w:rsid w:val="00F61968"/>
    <w:rsid w:val="00F62CA5"/>
    <w:rsid w:val="00F64C57"/>
    <w:rsid w:val="00F759C3"/>
    <w:rsid w:val="00F77187"/>
    <w:rsid w:val="00F7737D"/>
    <w:rsid w:val="00F77C47"/>
    <w:rsid w:val="00F8146B"/>
    <w:rsid w:val="00F81F09"/>
    <w:rsid w:val="00F839FE"/>
    <w:rsid w:val="00F84B73"/>
    <w:rsid w:val="00F84FA7"/>
    <w:rsid w:val="00F864EC"/>
    <w:rsid w:val="00F86816"/>
    <w:rsid w:val="00F90374"/>
    <w:rsid w:val="00F907CB"/>
    <w:rsid w:val="00F92419"/>
    <w:rsid w:val="00F93A32"/>
    <w:rsid w:val="00F943E0"/>
    <w:rsid w:val="00F96617"/>
    <w:rsid w:val="00F96C6E"/>
    <w:rsid w:val="00F9790E"/>
    <w:rsid w:val="00F97A2B"/>
    <w:rsid w:val="00FA1EC0"/>
    <w:rsid w:val="00FA1FD5"/>
    <w:rsid w:val="00FA24DD"/>
    <w:rsid w:val="00FA32D3"/>
    <w:rsid w:val="00FA3C7B"/>
    <w:rsid w:val="00FA3E2D"/>
    <w:rsid w:val="00FA3FA0"/>
    <w:rsid w:val="00FA4880"/>
    <w:rsid w:val="00FA65E4"/>
    <w:rsid w:val="00FA6BC9"/>
    <w:rsid w:val="00FA6F4A"/>
    <w:rsid w:val="00FA7120"/>
    <w:rsid w:val="00FB1FCB"/>
    <w:rsid w:val="00FB2FD2"/>
    <w:rsid w:val="00FB4CB9"/>
    <w:rsid w:val="00FB556C"/>
    <w:rsid w:val="00FB5AE9"/>
    <w:rsid w:val="00FC0237"/>
    <w:rsid w:val="00FC03E2"/>
    <w:rsid w:val="00FC1FCE"/>
    <w:rsid w:val="00FC4C7E"/>
    <w:rsid w:val="00FC5C3B"/>
    <w:rsid w:val="00FC5D37"/>
    <w:rsid w:val="00FC6689"/>
    <w:rsid w:val="00FC789E"/>
    <w:rsid w:val="00FD0497"/>
    <w:rsid w:val="00FD075A"/>
    <w:rsid w:val="00FD20C3"/>
    <w:rsid w:val="00FD3866"/>
    <w:rsid w:val="00FD6D48"/>
    <w:rsid w:val="00FE09E3"/>
    <w:rsid w:val="00FE0B55"/>
    <w:rsid w:val="00FE111F"/>
    <w:rsid w:val="00FE1C37"/>
    <w:rsid w:val="00FE20D8"/>
    <w:rsid w:val="00FE3D62"/>
    <w:rsid w:val="00FE43F6"/>
    <w:rsid w:val="00FE4E11"/>
    <w:rsid w:val="00FF0D04"/>
    <w:rsid w:val="00FF0F95"/>
    <w:rsid w:val="00FF12AB"/>
    <w:rsid w:val="00FF3A4C"/>
    <w:rsid w:val="00FF3E69"/>
    <w:rsid w:val="00FF7518"/>
    <w:rsid w:val="08A29621"/>
    <w:rsid w:val="09CA79D3"/>
    <w:rsid w:val="0AAD9D84"/>
    <w:rsid w:val="11BFFEE0"/>
    <w:rsid w:val="142BF9B9"/>
    <w:rsid w:val="187A2D8C"/>
    <w:rsid w:val="1AE0B607"/>
    <w:rsid w:val="1AECCC7B"/>
    <w:rsid w:val="1ED5FCA6"/>
    <w:rsid w:val="1F19831F"/>
    <w:rsid w:val="24A61966"/>
    <w:rsid w:val="252C15CD"/>
    <w:rsid w:val="2601865F"/>
    <w:rsid w:val="26198A77"/>
    <w:rsid w:val="27F801C5"/>
    <w:rsid w:val="284D51B4"/>
    <w:rsid w:val="285A366D"/>
    <w:rsid w:val="2863B68F"/>
    <w:rsid w:val="2B91D72F"/>
    <w:rsid w:val="2B9B5751"/>
    <w:rsid w:val="2C385106"/>
    <w:rsid w:val="2FDFE363"/>
    <w:rsid w:val="366F8738"/>
    <w:rsid w:val="37BAFE51"/>
    <w:rsid w:val="3E6C4C29"/>
    <w:rsid w:val="44396DEC"/>
    <w:rsid w:val="4480C2BB"/>
    <w:rsid w:val="462977D5"/>
    <w:rsid w:val="4C6A4886"/>
    <w:rsid w:val="4CB30FAB"/>
    <w:rsid w:val="4E3E6F7E"/>
    <w:rsid w:val="4FDA3FDF"/>
    <w:rsid w:val="517D9824"/>
    <w:rsid w:val="52D0DEEA"/>
    <w:rsid w:val="530AB947"/>
    <w:rsid w:val="55ECE782"/>
    <w:rsid w:val="566E289B"/>
    <w:rsid w:val="57E35986"/>
    <w:rsid w:val="5BC0FFC8"/>
    <w:rsid w:val="5EAA291B"/>
    <w:rsid w:val="5F35B46E"/>
    <w:rsid w:val="60302B7C"/>
    <w:rsid w:val="6340627F"/>
    <w:rsid w:val="64257A51"/>
    <w:rsid w:val="64D315C1"/>
    <w:rsid w:val="6A34D71C"/>
    <w:rsid w:val="6A71E085"/>
    <w:rsid w:val="6BC91A81"/>
    <w:rsid w:val="6DB1092B"/>
    <w:rsid w:val="6FF0EF7E"/>
    <w:rsid w:val="73C29105"/>
    <w:rsid w:val="75C7C224"/>
    <w:rsid w:val="7B55D315"/>
    <w:rsid w:val="7BFBCF5C"/>
    <w:rsid w:val="7C995068"/>
    <w:rsid w:val="7E9BA6EE"/>
    <w:rsid w:val="7F73D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865B"/>
  <w15:chartTrackingRefBased/>
  <w15:docId w15:val="{9A9251CE-AEBC-4427-9299-F9BAF08D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1"/>
    <w:next w:val="Normal"/>
    <w:link w:val="Heading1Char"/>
    <w:uiPriority w:val="9"/>
    <w:qFormat/>
    <w:rsid w:val="00D31DF4"/>
  </w:style>
  <w:style w:type="paragraph" w:styleId="Heading2">
    <w:name w:val="heading 2"/>
    <w:basedOn w:val="Normal"/>
    <w:next w:val="Normal"/>
    <w:link w:val="Heading2Char"/>
    <w:uiPriority w:val="9"/>
    <w:unhideWhenUsed/>
    <w:qFormat/>
    <w:rsid w:val="000D5ED8"/>
    <w:pPr>
      <w:keepNext/>
      <w:keepLines/>
      <w:ind w:left="357" w:hanging="357"/>
      <w:outlineLvl w:val="1"/>
    </w:pPr>
    <w:rPr>
      <w:rFonts w:ascii="Arial" w:hAnsi="Arial" w:cs="Arial"/>
      <w:b/>
      <w:bCs/>
      <w:color w:val="0071BB"/>
      <w:lang w:val="tr-TR"/>
    </w:rPr>
  </w:style>
  <w:style w:type="paragraph" w:styleId="Heading3">
    <w:name w:val="heading 3"/>
    <w:basedOn w:val="Normal"/>
    <w:next w:val="Normal"/>
    <w:link w:val="Heading3Char"/>
    <w:uiPriority w:val="9"/>
    <w:unhideWhenUsed/>
    <w:qFormat/>
    <w:rsid w:val="00EE0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F4"/>
    <w:rPr>
      <w:rFonts w:ascii="Arial" w:hAnsi="Arial" w:cs="Arial"/>
      <w:color w:val="0071BB"/>
      <w:sz w:val="32"/>
      <w:szCs w:val="32"/>
    </w:rPr>
  </w:style>
  <w:style w:type="character" w:customStyle="1" w:styleId="Heading2Char">
    <w:name w:val="Heading 2 Char"/>
    <w:basedOn w:val="DefaultParagraphFont"/>
    <w:link w:val="Heading2"/>
    <w:uiPriority w:val="9"/>
    <w:rsid w:val="000D5ED8"/>
    <w:rPr>
      <w:rFonts w:ascii="Arial" w:hAnsi="Arial" w:cs="Arial"/>
      <w:b/>
      <w:bCs/>
      <w:color w:val="0071BB"/>
      <w:lang w:val="tr-TR"/>
    </w:rPr>
  </w:style>
  <w:style w:type="character" w:styleId="CommentReference">
    <w:name w:val="annotation reference"/>
    <w:basedOn w:val="DefaultParagraphFont"/>
    <w:uiPriority w:val="99"/>
    <w:semiHidden/>
    <w:unhideWhenUsed/>
    <w:rsid w:val="002D1AC6"/>
    <w:rPr>
      <w:sz w:val="16"/>
      <w:szCs w:val="16"/>
    </w:rPr>
  </w:style>
  <w:style w:type="paragraph" w:styleId="CommentText">
    <w:name w:val="annotation text"/>
    <w:basedOn w:val="Normal"/>
    <w:link w:val="CommentTextChar"/>
    <w:uiPriority w:val="99"/>
    <w:unhideWhenUsed/>
    <w:rsid w:val="002D1AC6"/>
    <w:pPr>
      <w:spacing w:line="240" w:lineRule="auto"/>
    </w:pPr>
    <w:rPr>
      <w:sz w:val="20"/>
      <w:szCs w:val="20"/>
    </w:rPr>
  </w:style>
  <w:style w:type="character" w:customStyle="1" w:styleId="CommentTextChar">
    <w:name w:val="Comment Text Char"/>
    <w:basedOn w:val="DefaultParagraphFont"/>
    <w:link w:val="CommentText"/>
    <w:uiPriority w:val="99"/>
    <w:rsid w:val="002D1AC6"/>
    <w:rPr>
      <w:sz w:val="20"/>
      <w:szCs w:val="20"/>
    </w:rPr>
  </w:style>
  <w:style w:type="paragraph" w:styleId="CommentSubject">
    <w:name w:val="annotation subject"/>
    <w:basedOn w:val="CommentText"/>
    <w:next w:val="CommentText"/>
    <w:link w:val="CommentSubjectChar"/>
    <w:uiPriority w:val="99"/>
    <w:semiHidden/>
    <w:unhideWhenUsed/>
    <w:rsid w:val="002D1AC6"/>
    <w:rPr>
      <w:b/>
      <w:bCs/>
    </w:rPr>
  </w:style>
  <w:style w:type="character" w:customStyle="1" w:styleId="CommentSubjectChar">
    <w:name w:val="Comment Subject Char"/>
    <w:basedOn w:val="CommentTextChar"/>
    <w:link w:val="CommentSubject"/>
    <w:uiPriority w:val="99"/>
    <w:semiHidden/>
    <w:rsid w:val="002D1AC6"/>
    <w:rPr>
      <w:b/>
      <w:bCs/>
      <w:sz w:val="20"/>
      <w:szCs w:val="20"/>
    </w:rPr>
  </w:style>
  <w:style w:type="paragraph" w:styleId="Header">
    <w:name w:val="header"/>
    <w:basedOn w:val="Normal"/>
    <w:link w:val="HeaderChar"/>
    <w:uiPriority w:val="99"/>
    <w:unhideWhenUsed/>
    <w:rsid w:val="0085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81"/>
  </w:style>
  <w:style w:type="paragraph" w:styleId="Footer">
    <w:name w:val="footer"/>
    <w:basedOn w:val="Normal"/>
    <w:link w:val="FooterChar"/>
    <w:uiPriority w:val="99"/>
    <w:unhideWhenUsed/>
    <w:rsid w:val="0085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81"/>
  </w:style>
  <w:style w:type="paragraph" w:styleId="ListParagraph">
    <w:name w:val="List Paragraph"/>
    <w:basedOn w:val="Normal"/>
    <w:uiPriority w:val="34"/>
    <w:qFormat/>
    <w:rsid w:val="001B74F6"/>
    <w:pPr>
      <w:ind w:left="720"/>
      <w:contextualSpacing/>
    </w:pPr>
    <w:rPr>
      <w:lang w:val="tr-TR"/>
    </w:rPr>
  </w:style>
  <w:style w:type="character" w:styleId="Hyperlink">
    <w:name w:val="Hyperlink"/>
    <w:basedOn w:val="DefaultParagraphFont"/>
    <w:uiPriority w:val="99"/>
    <w:unhideWhenUsed/>
    <w:rsid w:val="001B74F6"/>
    <w:rPr>
      <w:color w:val="0563C1" w:themeColor="hyperlink"/>
      <w:u w:val="single"/>
    </w:rPr>
  </w:style>
  <w:style w:type="paragraph" w:customStyle="1" w:styleId="Default">
    <w:name w:val="Default"/>
    <w:rsid w:val="00EF06D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2BE3"/>
    <w:rPr>
      <w:color w:val="605E5C"/>
      <w:shd w:val="clear" w:color="auto" w:fill="E1DFDD"/>
    </w:rPr>
  </w:style>
  <w:style w:type="paragraph" w:customStyle="1" w:styleId="Title1">
    <w:name w:val="Title1"/>
    <w:basedOn w:val="Normal"/>
    <w:next w:val="Normal"/>
    <w:uiPriority w:val="10"/>
    <w:qFormat/>
    <w:rsid w:val="00A75074"/>
    <w:pPr>
      <w:spacing w:before="120"/>
      <w:ind w:left="284" w:right="-330" w:hanging="357"/>
      <w:jc w:val="center"/>
      <w:outlineLvl w:val="0"/>
    </w:pPr>
    <w:rPr>
      <w:rFonts w:ascii="Arial" w:hAnsi="Arial" w:cs="Arial"/>
      <w:color w:val="0071BB"/>
      <w:sz w:val="32"/>
      <w:szCs w:val="32"/>
    </w:rPr>
  </w:style>
  <w:style w:type="character" w:customStyle="1" w:styleId="TitleChar">
    <w:name w:val="Title Char"/>
    <w:basedOn w:val="DefaultParagraphFont"/>
    <w:link w:val="Title"/>
    <w:uiPriority w:val="10"/>
    <w:rsid w:val="00C74F65"/>
    <w:rPr>
      <w:rFonts w:ascii="Arial" w:eastAsia="Tahoma" w:hAnsi="Arial" w:cs="Arial"/>
      <w:b/>
      <w:bCs/>
      <w:color w:val="FFFFFF"/>
      <w:sz w:val="96"/>
      <w:szCs w:val="96"/>
      <w:lang w:val="tr-TR"/>
    </w:rPr>
  </w:style>
  <w:style w:type="paragraph" w:styleId="Title">
    <w:name w:val="Title"/>
    <w:basedOn w:val="Title1"/>
    <w:next w:val="Normal"/>
    <w:link w:val="TitleChar"/>
    <w:uiPriority w:val="10"/>
    <w:qFormat/>
    <w:rsid w:val="00C74F65"/>
    <w:rPr>
      <w:rFonts w:eastAsia="Tahoma"/>
      <w:b/>
      <w:bCs/>
      <w:color w:val="FFFFFF"/>
      <w:sz w:val="96"/>
      <w:szCs w:val="96"/>
      <w:lang w:val="tr-TR"/>
    </w:rPr>
  </w:style>
  <w:style w:type="character" w:customStyle="1" w:styleId="TitleChar1">
    <w:name w:val="Title Char1"/>
    <w:basedOn w:val="DefaultParagraphFont"/>
    <w:uiPriority w:val="10"/>
    <w:rsid w:val="006D48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64C8E"/>
    <w:pPr>
      <w:spacing w:before="240" w:line="259" w:lineRule="auto"/>
      <w:outlineLvl w:val="9"/>
    </w:pPr>
    <w:rPr>
      <w:rFonts w:asciiTheme="majorHAnsi" w:eastAsiaTheme="majorEastAsia" w:hAnsiTheme="majorHAnsi" w:cstheme="majorBidi"/>
      <w:b/>
      <w:bCs/>
      <w:color w:val="2F5496" w:themeColor="accent1" w:themeShade="BF"/>
    </w:rPr>
  </w:style>
  <w:style w:type="paragraph" w:styleId="TOC1">
    <w:name w:val="toc 1"/>
    <w:basedOn w:val="Normal"/>
    <w:next w:val="Normal"/>
    <w:autoRedefine/>
    <w:uiPriority w:val="39"/>
    <w:unhideWhenUsed/>
    <w:rsid w:val="008C5D0C"/>
    <w:pPr>
      <w:tabs>
        <w:tab w:val="right" w:leader="dot" w:pos="9350"/>
      </w:tabs>
      <w:spacing w:after="100"/>
    </w:pPr>
  </w:style>
  <w:style w:type="paragraph" w:styleId="TOC2">
    <w:name w:val="toc 2"/>
    <w:basedOn w:val="Normal"/>
    <w:next w:val="Normal"/>
    <w:autoRedefine/>
    <w:uiPriority w:val="39"/>
    <w:unhideWhenUsed/>
    <w:rsid w:val="0030314D"/>
    <w:pPr>
      <w:spacing w:after="100"/>
      <w:ind w:left="220"/>
    </w:pPr>
  </w:style>
  <w:style w:type="character" w:styleId="FollowedHyperlink">
    <w:name w:val="FollowedHyperlink"/>
    <w:basedOn w:val="DefaultParagraphFont"/>
    <w:uiPriority w:val="99"/>
    <w:semiHidden/>
    <w:unhideWhenUsed/>
    <w:rsid w:val="00082CCD"/>
    <w:rPr>
      <w:color w:val="954F72" w:themeColor="followedHyperlink"/>
      <w:u w:val="single"/>
    </w:rPr>
  </w:style>
  <w:style w:type="character" w:customStyle="1" w:styleId="Heading3Char">
    <w:name w:val="Heading 3 Char"/>
    <w:basedOn w:val="DefaultParagraphFont"/>
    <w:link w:val="Heading3"/>
    <w:uiPriority w:val="9"/>
    <w:rsid w:val="00EE02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3117"/>
    <w:pPr>
      <w:spacing w:after="100"/>
      <w:ind w:left="440"/>
    </w:pPr>
  </w:style>
  <w:style w:type="paragraph" w:styleId="Revision">
    <w:name w:val="Revision"/>
    <w:hidden/>
    <w:uiPriority w:val="99"/>
    <w:semiHidden/>
    <w:rsid w:val="00971FD4"/>
    <w:pPr>
      <w:spacing w:after="0" w:line="240" w:lineRule="auto"/>
    </w:pPr>
  </w:style>
  <w:style w:type="character" w:customStyle="1" w:styleId="cf01">
    <w:name w:val="cf01"/>
    <w:basedOn w:val="DefaultParagraphFont"/>
    <w:rsid w:val="00F342E4"/>
    <w:rPr>
      <w:rFonts w:ascii="Segoe UI" w:hAnsi="Segoe UI" w:cs="Segoe UI" w:hint="default"/>
      <w:sz w:val="18"/>
      <w:szCs w:val="18"/>
    </w:rPr>
  </w:style>
  <w:style w:type="paragraph" w:styleId="FootnoteText">
    <w:name w:val="footnote text"/>
    <w:basedOn w:val="Normal"/>
    <w:link w:val="FootnoteTextChar"/>
    <w:uiPriority w:val="99"/>
    <w:unhideWhenUsed/>
    <w:rsid w:val="004C14FC"/>
    <w:pPr>
      <w:spacing w:after="0" w:line="240" w:lineRule="auto"/>
    </w:pPr>
    <w:rPr>
      <w:sz w:val="20"/>
      <w:szCs w:val="20"/>
    </w:rPr>
  </w:style>
  <w:style w:type="character" w:customStyle="1" w:styleId="FootnoteTextChar">
    <w:name w:val="Footnote Text Char"/>
    <w:basedOn w:val="DefaultParagraphFont"/>
    <w:link w:val="FootnoteText"/>
    <w:uiPriority w:val="99"/>
    <w:rsid w:val="004C14FC"/>
    <w:rPr>
      <w:sz w:val="20"/>
      <w:szCs w:val="20"/>
    </w:rPr>
  </w:style>
  <w:style w:type="character" w:styleId="FootnoteReference">
    <w:name w:val="footnote reference"/>
    <w:basedOn w:val="DefaultParagraphFont"/>
    <w:uiPriority w:val="99"/>
    <w:semiHidden/>
    <w:unhideWhenUsed/>
    <w:rsid w:val="004C14FC"/>
    <w:rPr>
      <w:vertAlign w:val="superscript"/>
    </w:rPr>
  </w:style>
  <w:style w:type="character" w:styleId="Strong">
    <w:name w:val="Strong"/>
    <w:basedOn w:val="DefaultParagraphFont"/>
    <w:uiPriority w:val="22"/>
    <w:qFormat/>
    <w:rsid w:val="00833978"/>
    <w:rPr>
      <w:b/>
      <w:bCs/>
    </w:rPr>
  </w:style>
  <w:style w:type="paragraph" w:customStyle="1" w:styleId="pf0">
    <w:name w:val="pf0"/>
    <w:basedOn w:val="Normal"/>
    <w:rsid w:val="000A3AB8"/>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912">
      <w:bodyDiv w:val="1"/>
      <w:marLeft w:val="0"/>
      <w:marRight w:val="0"/>
      <w:marTop w:val="0"/>
      <w:marBottom w:val="0"/>
      <w:divBdr>
        <w:top w:val="none" w:sz="0" w:space="0" w:color="auto"/>
        <w:left w:val="none" w:sz="0" w:space="0" w:color="auto"/>
        <w:bottom w:val="none" w:sz="0" w:space="0" w:color="auto"/>
        <w:right w:val="none" w:sz="0" w:space="0" w:color="auto"/>
      </w:divBdr>
    </w:div>
    <w:div w:id="249198777">
      <w:bodyDiv w:val="1"/>
      <w:marLeft w:val="0"/>
      <w:marRight w:val="0"/>
      <w:marTop w:val="0"/>
      <w:marBottom w:val="0"/>
      <w:divBdr>
        <w:top w:val="none" w:sz="0" w:space="0" w:color="auto"/>
        <w:left w:val="none" w:sz="0" w:space="0" w:color="auto"/>
        <w:bottom w:val="none" w:sz="0" w:space="0" w:color="auto"/>
        <w:right w:val="none" w:sz="0" w:space="0" w:color="auto"/>
      </w:divBdr>
    </w:div>
    <w:div w:id="341006889">
      <w:bodyDiv w:val="1"/>
      <w:marLeft w:val="0"/>
      <w:marRight w:val="0"/>
      <w:marTop w:val="0"/>
      <w:marBottom w:val="0"/>
      <w:divBdr>
        <w:top w:val="none" w:sz="0" w:space="0" w:color="auto"/>
        <w:left w:val="none" w:sz="0" w:space="0" w:color="auto"/>
        <w:bottom w:val="none" w:sz="0" w:space="0" w:color="auto"/>
        <w:right w:val="none" w:sz="0" w:space="0" w:color="auto"/>
      </w:divBdr>
    </w:div>
    <w:div w:id="658534772">
      <w:bodyDiv w:val="1"/>
      <w:marLeft w:val="0"/>
      <w:marRight w:val="0"/>
      <w:marTop w:val="0"/>
      <w:marBottom w:val="0"/>
      <w:divBdr>
        <w:top w:val="none" w:sz="0" w:space="0" w:color="auto"/>
        <w:left w:val="none" w:sz="0" w:space="0" w:color="auto"/>
        <w:bottom w:val="none" w:sz="0" w:space="0" w:color="auto"/>
        <w:right w:val="none" w:sz="0" w:space="0" w:color="auto"/>
      </w:divBdr>
    </w:div>
    <w:div w:id="669676054">
      <w:bodyDiv w:val="1"/>
      <w:marLeft w:val="0"/>
      <w:marRight w:val="0"/>
      <w:marTop w:val="0"/>
      <w:marBottom w:val="0"/>
      <w:divBdr>
        <w:top w:val="none" w:sz="0" w:space="0" w:color="auto"/>
        <w:left w:val="none" w:sz="0" w:space="0" w:color="auto"/>
        <w:bottom w:val="none" w:sz="0" w:space="0" w:color="auto"/>
        <w:right w:val="none" w:sz="0" w:space="0" w:color="auto"/>
      </w:divBdr>
    </w:div>
    <w:div w:id="1180392748">
      <w:bodyDiv w:val="1"/>
      <w:marLeft w:val="0"/>
      <w:marRight w:val="0"/>
      <w:marTop w:val="0"/>
      <w:marBottom w:val="0"/>
      <w:divBdr>
        <w:top w:val="none" w:sz="0" w:space="0" w:color="auto"/>
        <w:left w:val="none" w:sz="0" w:space="0" w:color="auto"/>
        <w:bottom w:val="none" w:sz="0" w:space="0" w:color="auto"/>
        <w:right w:val="none" w:sz="0" w:space="0" w:color="auto"/>
      </w:divBdr>
    </w:div>
    <w:div w:id="16709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21" Type="http://schemas.openxmlformats.org/officeDocument/2006/relationships/hyperlink" Target="https://eur02.safelinks.protection.outlook.com/?url=https%3A%2F%2Fdata.unhcr.org%2Fen%2Fdocuments%2Fdetails%2F112065&amp;data=05%7C02%7Ckayadi%40unhcr.org%7C1a03bc5f407443f085dd08dcf4f7ae6c%7Ce5c37981666441348a0c6543d2af80be%7C0%7C0%7C638654594910763904%7CUnknown%7CTWFpbGZsb3d8eyJWIjoiMC4wLjAwMDAiLCJQIjoiV2luMzIiLCJBTiI6Ik1haWwiLCJXVCI6Mn0%3D%7C0%7C%7C%7C&amp;sdata=Hf5dahPvLbELU5n6V%2FeAxak59knv%2F1pA0xrADm31Eps%3D&amp;reserved=0" TargetMode="External"/><Relationship Id="rId42" Type="http://schemas.openxmlformats.org/officeDocument/2006/relationships/hyperlink" Target="https://eur02.safelinks.protection.outlook.com/?url=https%3A%2F%2Fdata.unhcr.org%2Fen%2Fdocuments%2Fdetails%2F110861&amp;data=05%7C02%7Ckayadi%40unhcr.org%7C7fcf758ec9a746e7477408dccb23f652%7Ce5c37981666441348a0c6543d2af80be%7C0%7C0%7C638608602533805097%7CUnknown%7CTWFpbGZsb3d8eyJWIjoiMC4wLjAwMDAiLCJQIjoiV2luMzIiLCJBTiI6Ik1haWwiLCJXVCI6Mn0%3D%7C0%7C%7C%7C&amp;sdata=ZmKjNc6ghnosxgoAQp5Z3wgnG7soujA5RnNZW2p%2B7L4%3D&amp;reserved=0" TargetMode="External"/><Relationship Id="rId63" Type="http://schemas.openxmlformats.org/officeDocument/2006/relationships/hyperlink" Target="https://data2.unhcr.org/en/documents/details/105716" TargetMode="External"/><Relationship Id="rId84" Type="http://schemas.openxmlformats.org/officeDocument/2006/relationships/hyperlink" Target="https://data2.unhcr.org/en/documents/details/105807" TargetMode="External"/><Relationship Id="rId138" Type="http://schemas.openxmlformats.org/officeDocument/2006/relationships/hyperlink" Target="https://unhcr365.sharepoint.com/:b:/r/teams/RBE-TurkeyInterAgency-NationalProtectionWorkingGroup/Shared%20Documents/National%20Protection%20Working%20Group/Emergency%20Preparedness/AFAD%20Key%20Messages%20on%20Emergency%20Preparedness%20and%20Earthquakes%20(Compiled%20Translations).pdf?csf=1&amp;web=1&amp;e=dwu1MM" TargetMode="External"/><Relationship Id="rId159" Type="http://schemas.openxmlformats.org/officeDocument/2006/relationships/hyperlink" Target="https://data2.unhcr.org/en/documents/details/105728" TargetMode="External"/><Relationship Id="rId170" Type="http://schemas.openxmlformats.org/officeDocument/2006/relationships/hyperlink" Target="https://syria.servicesadvisor.net/en" TargetMode="External"/><Relationship Id="rId107"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le%20Word,%20PowerPoint%20and%20Excel%20Documents.docx?d=wcea398e872cb45e9b2957d2a6902b589&amp;csf=1&amp;web=1&amp;e=nf2rfZ" TargetMode="External"/><Relationship Id="rId11" Type="http://schemas.openxmlformats.org/officeDocument/2006/relationships/hyperlink" Target="https://unhcr365.sharepoint.com/:f:/r/teams/RBE-TurkeyInterAgency-NationalProtectionWorkingGroup/Shared%20Documents/National%20Protection%20Working%20Group?csf=1&amp;web=1&amp;e=imBnmg" TargetMode="External"/><Relationship Id="rId32" Type="http://schemas.openxmlformats.org/officeDocument/2006/relationships/hyperlink" Target="https://data.unhcr.org/en/documents/details/70022" TargetMode="External"/><Relationship Id="rId53" Type="http://schemas.openxmlformats.org/officeDocument/2006/relationships/hyperlink" Target="https://data2.unhcr.org/en/documents/details/105696" TargetMode="External"/><Relationship Id="rId74" Type="http://schemas.openxmlformats.org/officeDocument/2006/relationships/hyperlink" Target="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 TargetMode="External"/><Relationship Id="rId128" Type="http://schemas.openxmlformats.org/officeDocument/2006/relationships/hyperlink" Target="https://reliefweb.int/report/turkiye/iom-accessible-container-2023-entr?_gl=1*1gzq07y*_ga*Nzg0OTc0MDExLjE2ODU0MzY3NjA.*_ga_E60ZNX2F68*MTcwNDE3ODY2OC4yNi4xLjE3MDQxODA2ODYuNjAuMC4w" TargetMode="External"/><Relationship Id="rId149" Type="http://schemas.openxmlformats.org/officeDocument/2006/relationships/hyperlink" Target="https://youtu.be/j3WUTlACS_w" TargetMode="External"/><Relationship Id="rId5" Type="http://schemas.openxmlformats.org/officeDocument/2006/relationships/numbering" Target="numbering.xml"/><Relationship Id="rId95" Type="http://schemas.openxmlformats.org/officeDocument/2006/relationships/hyperlink" Target="https://data2.unhcr.org/en/documents/details/105593" TargetMode="External"/><Relationship Id="rId160" Type="http://schemas.openxmlformats.org/officeDocument/2006/relationships/hyperlink" Target="https://data2.unhcr.org/en/documents/details/105727" TargetMode="External"/><Relationship Id="rId181" Type="http://schemas.openxmlformats.org/officeDocument/2006/relationships/theme" Target="theme/theme1.xml"/><Relationship Id="rId22" Type="http://schemas.openxmlformats.org/officeDocument/2006/relationships/hyperlink" Target="https://turkiye.servicesadvisor.net/en" TargetMode="External"/><Relationship Id="rId43" Type="http://schemas.openxmlformats.org/officeDocument/2006/relationships/hyperlink" Target="https://eur02.safelinks.protection.outlook.com/?url=https%3A%2F%2Fdata.unhcr.org%2Fen%2Fdocuments%2Fdetails%2F110862&amp;data=05%7C02%7Ckayadi%40unhcr.org%7C7fcf758ec9a746e7477408dccb23f652%7Ce5c37981666441348a0c6543d2af80be%7C0%7C0%7C638608602533818105%7CUnknown%7CTWFpbGZsb3d8eyJWIjoiMC4wLjAwMDAiLCJQIjoiV2luMzIiLCJBTiI6Ik1haWwiLCJXVCI6Mn0%3D%7C0%7C%7C%7C&amp;sdata=bh1Ev3cR%2FviDey%2BY1K77nqnzWfXPHwEr4%2Bqt5P0nzY8%3D&amp;reserved=0" TargetMode="External"/><Relationship Id="rId64" Type="http://schemas.openxmlformats.org/officeDocument/2006/relationships/hyperlink" Target="https://data2.unhcr.org/en/documents/details/105717" TargetMode="External"/><Relationship Id="rId118"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139" Type="http://schemas.openxmlformats.org/officeDocument/2006/relationships/hyperlink" Target="https://data2.unhcr.org/en/documents/details/105721" TargetMode="External"/><Relationship Id="rId85" Type="http://schemas.openxmlformats.org/officeDocument/2006/relationships/hyperlink" Target="https://data2.unhcr.org/en/documents/details/105809" TargetMode="External"/><Relationship Id="rId150" Type="http://schemas.openxmlformats.org/officeDocument/2006/relationships/hyperlink" Target="https://youtu.be/nTckEK5xD8g" TargetMode="External"/><Relationship Id="rId171"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081828%7CUnknown%7CTWFpbGZsb3d8eyJFbXB0eU1hcGkiOnRydWUsIlYiOiIwLjAuMDAwMCIsIlAiOiJXaW4zMiIsIkFOIjoiTWFpbCIsIldUIjoyfQ%3D%3D%7C0%7C%7C%7C&amp;sdata=Cwqolm50WdWIbnLnwDRmNOe4Ht5q6QFYzOgNZXWVKF0%3D&amp;reserved=0" TargetMode="External"/><Relationship Id="rId12" Type="http://schemas.openxmlformats.org/officeDocument/2006/relationships/hyperlink" Target="https://www.refugeeinfoturkey.org/img/images/OrganigrammeUpdatedEN.png" TargetMode="External"/><Relationship Id="rId33" Type="http://schemas.openxmlformats.org/officeDocument/2006/relationships/hyperlink" Target="https://reliefweb.int/report/turkey/2019-monitoring-report-3rp-turkey-chapter-2019" TargetMode="External"/><Relationship Id="rId108" Type="http://schemas.openxmlformats.org/officeDocument/2006/relationships/hyperlink" Target="https://data2.unhcr.org/en/documents/details/105584" TargetMode="External"/><Relationship Id="rId129" Type="http://schemas.openxmlformats.org/officeDocument/2006/relationships/hyperlink" Target="https://reliefweb.int/report/turkiye/iom-accessible-container-2023-entr?_gl=1*1gzq07y*_ga*Nzg0OTc0MDExLjE2ODU0MzY3NjA.*_ga_E60ZNX2F68*MTcwNDE3ODY2OC4yNi4xLjE3MDQxODA2ODYuNjAuMC4w" TargetMode="External"/><Relationship Id="rId54" Type="http://schemas.openxmlformats.org/officeDocument/2006/relationships/hyperlink" Target="https://data2.unhcr.org/en/documents/details/105698" TargetMode="External"/><Relationship Id="rId75" Type="http://schemas.openxmlformats.org/officeDocument/2006/relationships/hyperlink" Target="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 TargetMode="External"/><Relationship Id="rId96" Type="http://schemas.openxmlformats.org/officeDocument/2006/relationships/hyperlink" Target="https://data.unhcr.org/en/documents/details/97992" TargetMode="External"/><Relationship Id="rId140" Type="http://schemas.openxmlformats.org/officeDocument/2006/relationships/hyperlink" Target="https://data2.unhcr.org/en/documents/details/105718" TargetMode="External"/><Relationship Id="rId161" Type="http://schemas.openxmlformats.org/officeDocument/2006/relationships/hyperlink" Target="https://data2.unhcr.org/en/documents/details/105729" TargetMode="External"/><Relationship Id="rId6" Type="http://schemas.openxmlformats.org/officeDocument/2006/relationships/styles" Target="styles.xml"/><Relationship Id="rId23" Type="http://schemas.openxmlformats.org/officeDocument/2006/relationships/hyperlink" Target="https://data2.unhcr.org/en/documents/details/102957" TargetMode="External"/><Relationship Id="rId119" Type="http://schemas.openxmlformats.org/officeDocument/2006/relationships/hyperlink" Target="https://data2.unhcr.org/en/documents/details/105811" TargetMode="External"/><Relationship Id="rId44" Type="http://schemas.openxmlformats.org/officeDocument/2006/relationships/hyperlink" Target="https://eur02.safelinks.protection.outlook.com/?url=https%3A%2F%2Fdata.unhcr.org%2Fen%2Fdocuments%2Fdetails%2F111680&amp;data=05%7C02%7Ckayadi%40unhcr.org%7C335e79a72f57406ed07a08dce9053f56%7Ce5c37981666441348a0c6543d2af80be%7C0%7C0%7C638641455953181138%7CUnknown%7CTWFpbGZsb3d8eyJWIjoiMC4wLjAwMDAiLCJQIjoiV2luMzIiLCJBTiI6Ik1haWwiLCJXVCI6Mn0%3D%7C0%7C%7C%7C&amp;sdata=E4Y%2FmAmzaYRyxdkGBUMhIqQcVnlaUltyU357cR57SUM%3D&amp;reserved=0" TargetMode="External"/><Relationship Id="rId60" Type="http://schemas.openxmlformats.org/officeDocument/2006/relationships/hyperlink" Target="https://data2.unhcr.org/en/documents/details/105711" TargetMode="External"/><Relationship Id="rId65" Type="http://schemas.openxmlformats.org/officeDocument/2006/relationships/hyperlink" Target="https://data2.unhcr.org/en/documents/details/105785" TargetMode="External"/><Relationship Id="rId81" Type="http://schemas.openxmlformats.org/officeDocument/2006/relationships/hyperlink" Target="https://data2.unhcr.org/en/documents/details/105715" TargetMode="External"/><Relationship Id="rId86" Type="http://schemas.openxmlformats.org/officeDocument/2006/relationships/hyperlink" Target="https://data2.unhcr.org/en/documents/details/105804" TargetMode="External"/><Relationship Id="rId130" Type="http://schemas.openxmlformats.org/officeDocument/2006/relationships/hyperlink" Target="https://reliefweb.int/report/turkiye/turkiye-disability-inclusion-task-team-ditt-tips-disability-inclusive-emergency-response-earthquake?_gl=1*1yfzxzf*_ga*Nzg0OTc0MDExLjE2ODU0MzY3NjA.*_ga_E60ZNX2F68*MTcwNDE4Mzg5Ny4yNy4wLjE3MDQxODM4OTcuNjAuMC4w" TargetMode="External"/><Relationship Id="rId135" Type="http://schemas.openxmlformats.org/officeDocument/2006/relationships/hyperlink" Target="https://app.powerbi.com/view?r=eyJrIjoiMWI3YjczNDctMDQ0NC00MDQ4LWE1YWQtZTNjNTk2NzAxZGFkIiwidCI6ImU1YzM3OTgxLTY2NjQtNDEzNC04YTBjLTY1NDNkMmFmODBiZSIsImMiOjh9" TargetMode="External"/><Relationship Id="rId151" Type="http://schemas.openxmlformats.org/officeDocument/2006/relationships/hyperlink" Target="https://unhcr365.sharepoint.com/:f:/r/teams/RBE-TurkeyInterAgency-NationalProtectionWorkingGroup/Shared%20Documents/National%20Protection%20Working%20Group/Joint%203RP%20Protection%20Workshop%20-%20Ortak%203RP%20Koruma%20Sekt%C3%B6r%C3%BC%20%C3%87al%C4%B1%C5%9Ftay%C4%B1?csf=1&amp;web=1&amp;e=odiXA9" TargetMode="External"/><Relationship Id="rId156" Type="http://schemas.openxmlformats.org/officeDocument/2006/relationships/hyperlink" Target="https://data.unhcr.org/en/documents/details/117134" TargetMode="External"/><Relationship Id="rId177" Type="http://schemas.openxmlformats.org/officeDocument/2006/relationships/hyperlink" Target="https://eur02.safelinks.protection.outlook.com/?url=https%3A%2F%2Fdata.unhcr.org%2Fen%2Fdocuments%2Fdetails%2F116595&amp;data=05%7C02%7Ckayadi%40unhcr.org%7Cb8b1439099bb4304f30208dd9de766fd%7Ce5c37981666441348a0c6543d2af80be%7C0%7C0%7C638840339378164137%7CUnknown%7CTWFpbGZsb3d8eyJFbXB0eU1hcGkiOnRydWUsIlYiOiIwLjAuMDAwMCIsIlAiOiJXaW4zMiIsIkFOIjoiTWFpbCIsIldUIjoyfQ%3D%3D%7C0%7C%7C%7C&amp;sdata=edZVfwDCZC%2Bpu7usEb7AYFWYO8mbBhZ%2BvIjvvm5ap%2BU%3D&amp;reserved=0" TargetMode="External"/><Relationship Id="rId172"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118099%7CUnknown%7CTWFpbGZsb3d8eyJFbXB0eU1hcGkiOnRydWUsIlYiOiIwLjAuMDAwMCIsIlAiOiJXaW4zMiIsIkFOIjoiTWFpbCIsIldUIjoyfQ%3D%3D%7C0%7C%7C%7C&amp;sdata=YvrLTkyfndZ4XNw5ttLPtr69xKMgTvaj5CEaqk36M0M%3D&amp;reserved=0" TargetMode="External"/><Relationship Id="rId13" Type="http://schemas.openxmlformats.org/officeDocument/2006/relationships/hyperlink" Target="https://data.unhcr.org/en/documents/details/106299" TargetMode="External"/><Relationship Id="rId18" Type="http://schemas.openxmlformats.org/officeDocument/2006/relationships/hyperlink" Target="https://eur02.safelinks.protection.outlook.com/?url=https%3A%2F%2Fdata.unhcr.org%2Fen%2Fdocuments%2Fdetails%2F110237&amp;data=05%7C02%7Ckayadi%40unhcr.org%7Cb9d46935207a40a6758508dcb0a3d0a3%7Ce5c37981666441348a0c6543d2af80be%7C0%7C0%7C638579464832240737%7CUnknown%7CTWFpbGZsb3d8eyJWIjoiMC4wLjAwMDAiLCJQIjoiV2luMzIiLCJBTiI6Ik1haWwiLCJXVCI6Mn0%3D%7C0%7C%7C%7C&amp;sdata=nFOdh7klQHFcIHdCmuWrdhBaMZ2hiEUF3mWQG0cdVB8%3D&amp;reserved=0" TargetMode="External"/><Relationship Id="rId39" Type="http://schemas.openxmlformats.org/officeDocument/2006/relationships/hyperlink" Target="https://eur02.safelinks.protection.outlook.com/?url=https%3A%2F%2Fdata.unhcr.org%2Fen%2Fdocuments%2Fdetails%2F109469&amp;data=05%7C02%7Ckayadi%40unhcr.org%7C64f73f0841c64849647008dc941fe7ee%7Ce5c37981666441348a0c6543d2af80be%7C0%7C0%7C638548112489834860%7CUnknown%7CTWFpbGZsb3d8eyJWIjoiMC4wLjAwMDAiLCJQIjoiV2luMzIiLCJBTiI6Ik1haWwiLCJXVCI6Mn0%3D%7C0%7C%7C%7C&amp;sdata=gSVg6vJLBPKGpUk3bN%2BS4HcU%2B4aJETzvKLQooadSUKo%3D&amp;reserved=0" TargetMode="External"/><Relationship Id="rId109" Type="http://schemas.openxmlformats.org/officeDocument/2006/relationships/hyperlink" Target="https://data2.unhcr.org/en/documents/details/105585" TargetMode="External"/><Relationship Id="rId34" Type="http://schemas.openxmlformats.org/officeDocument/2006/relationships/hyperlink" Target="https://data.unhcr.org/en/documents/details/88019" TargetMode="External"/><Relationship Id="rId50" Type="http://schemas.openxmlformats.org/officeDocument/2006/relationships/hyperlink" Target="https://eur02.safelinks.protection.outlook.com/?url=https%3A%2F%2Fdata.unhcr.org%2Fen%2Fdocuments%2Fdetails%2F115630&amp;data=05%7C02%7Ckayadi%40unhcr.org%7Cf9ef446ecfad47175c7808dd8168ebcc%7Ce5c37981666441348a0c6543d2af80be%7C0%7C0%7C638809009822983837%7CUnknown%7CTWFpbGZsb3d8eyJFbXB0eU1hcGkiOnRydWUsIlYiOiIwLjAuMDAwMCIsIlAiOiJXaW4zMiIsIkFOIjoiTWFpbCIsIldUIjoyfQ%3D%3D%7C0%7C%7C%7C&amp;sdata=CDPj6Om6d9%2FGq8zpA%2Fe8cQk02y2Tfs5GEdSVgVMvP4U%3D&amp;reserved=0" TargetMode="External"/><Relationship Id="rId55" Type="http://schemas.openxmlformats.org/officeDocument/2006/relationships/hyperlink" Target="https://data2.unhcr.org/en/documents/details/105699" TargetMode="External"/><Relationship Id="rId76" Type="http://schemas.openxmlformats.org/officeDocument/2006/relationships/hyperlink" Target="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 TargetMode="External"/><Relationship Id="rId97"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ility%20Checklist.docx?d=wf816219b297c442dacc0a96d28ec745e&amp;csf=1&amp;web=1&amp;e=0ezPDL" TargetMode="External"/><Relationship Id="rId104" Type="http://schemas.openxmlformats.org/officeDocument/2006/relationships/hyperlink" Target="https://data2.unhcr.org/en/documents/details/105587" TargetMode="External"/><Relationship Id="rId120" Type="http://schemas.openxmlformats.org/officeDocument/2006/relationships/hyperlink" Target="https://data2.unhcr.org/en/documents/details/105812" TargetMode="External"/><Relationship Id="rId125"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141" Type="http://schemas.openxmlformats.org/officeDocument/2006/relationships/hyperlink" Target="https://data2.unhcr.org/en/documents/details/105593" TargetMode="External"/><Relationship Id="rId146" Type="http://schemas.openxmlformats.org/officeDocument/2006/relationships/hyperlink" Target="https://data2.unhcr.org/en/documents/details/102621" TargetMode="External"/><Relationship Id="rId167" Type="http://schemas.openxmlformats.org/officeDocument/2006/relationships/hyperlink" Target="https://help.unhcr.org/turkiye/volrep/" TargetMode="External"/><Relationship Id="rId7" Type="http://schemas.openxmlformats.org/officeDocument/2006/relationships/settings" Target="settings.xml"/><Relationship Id="rId71" Type="http://schemas.openxmlformats.org/officeDocument/2006/relationships/hyperlink" Target="https://app.powerbi.com/view?r=eyJrIjoiNDBlOTM2MjgtZmM5ZS00MTYwLWE3YjUtZDI5ZGIyYmE3MmE5IiwidCI6ImU1YzM3OTgxLTY2NjQtNDEzNC04YTBjLTY1NDNkMmFmODBiZSIsImMiOjh9" TargetMode="External"/><Relationship Id="rId92" Type="http://schemas.openxmlformats.org/officeDocument/2006/relationships/hyperlink" Target="https://response.reliefweb.int/turkiye/disability-inclusion-task-team" TargetMode="External"/><Relationship Id="rId162" Type="http://schemas.openxmlformats.org/officeDocument/2006/relationships/hyperlink" Target="https://data2.unhcr.org/en/documents/details/105730"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refugeeinfoturkey.org%2Frepo%2FProtection%2Fia_pna8.html&amp;data=05%7C02%7Ckayadi%40unhcr.org%7C1a03bc5f407443f085dd08dcf4f7ae6c%7Ce5c37981666441348a0c6543d2af80be%7C0%7C0%7C638654594910788007%7CUnknown%7CTWFpbGZsb3d8eyJWIjoiMC4wLjAwMDAiLCJQIjoiV2luMzIiLCJBTiI6Ik1haWwiLCJXVCI6Mn0%3D%7C0%7C%7C%7C&amp;sdata=%2FT9A81hGuHKgMpI8DFshBJosrZnqIsv2%2FvXtnMHI2pY%3D&amp;reserved=0" TargetMode="External"/><Relationship Id="rId24" Type="http://schemas.openxmlformats.org/officeDocument/2006/relationships/hyperlink" Target="https://data2.unhcr.org/en/documents/details/102959" TargetMode="External"/><Relationship Id="rId40" Type="http://schemas.openxmlformats.org/officeDocument/2006/relationships/hyperlink" Target="https://eur02.safelinks.protection.outlook.com/?url=https%3A%2F%2Fdata.unhcr.org%2Fen%2Fdocuments%2Fdetails%2F110858&amp;data=05%7C02%7Ckayadi%40unhcr.org%7C7fcf758ec9a746e7477408dccb23f652%7Ce5c37981666441348a0c6543d2af80be%7C0%7C0%7C638608602533770711%7CUnknown%7CTWFpbGZsb3d8eyJWIjoiMC4wLjAwMDAiLCJQIjoiV2luMzIiLCJBTiI6Ik1haWwiLCJXVCI6Mn0%3D%7C0%7C%7C%7C&amp;sdata=PklI5BlnP6XybXeN%2BU2y2eJH1JW227K6k4C8kG3b2jU%3D&amp;reserved=0" TargetMode="External"/><Relationship Id="rId45" Type="http://schemas.openxmlformats.org/officeDocument/2006/relationships/hyperlink" Target="https://eur02.safelinks.protection.outlook.com/?url=https%3A%2F%2Fdata.unhcr.org%2Fen%2Fdocuments%2Fdetails%2F111681&amp;data=05%7C02%7Ckayadi%40unhcr.org%7C335e79a72f57406ed07a08dce9053f56%7Ce5c37981666441348a0c6543d2af80be%7C0%7C0%7C638641455953207217%7CUnknown%7CTWFpbGZsb3d8eyJWIjoiMC4wLjAwMDAiLCJQIjoiV2luMzIiLCJBTiI6Ik1haWwiLCJXVCI6Mn0%3D%7C0%7C%7C%7C&amp;sdata=8JDWtX9NF8R%2BwBv1Acb710rCyFej9%2BkgaR%2B69v3OaT8%3D&amp;reserved=0" TargetMode="External"/><Relationship Id="rId66" Type="http://schemas.openxmlformats.org/officeDocument/2006/relationships/hyperlink" Target="https://data2.unhcr.org/en/documents/details/105786" TargetMode="External"/><Relationship Id="rId87" Type="http://schemas.openxmlformats.org/officeDocument/2006/relationships/hyperlink" Target="https://data2.unhcr.org/en/documents/details/105806" TargetMode="External"/><Relationship Id="rId110" Type="http://schemas.openxmlformats.org/officeDocument/2006/relationships/hyperlink" Target="https://data2.unhcr.org/en/documents/details/105593" TargetMode="External"/><Relationship Id="rId115" Type="http://schemas.openxmlformats.org/officeDocument/2006/relationships/hyperlink" Target="https://data2.unhcr.org/en/documents/details/105590" TargetMode="External"/><Relationship Id="rId131"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136" Type="http://schemas.openxmlformats.org/officeDocument/2006/relationships/hyperlink" Target="https://enketo.unhcr.org/x/8woViADv" TargetMode="External"/><Relationship Id="rId157" Type="http://schemas.openxmlformats.org/officeDocument/2006/relationships/hyperlink" Target="https://data2.unhcr.org/en/documents/details/105726" TargetMode="External"/><Relationship Id="rId178" Type="http://schemas.openxmlformats.org/officeDocument/2006/relationships/header" Target="header1.xml"/><Relationship Id="rId61" Type="http://schemas.openxmlformats.org/officeDocument/2006/relationships/hyperlink" Target="https://data2.unhcr.org/en/documents/details/105714" TargetMode="External"/><Relationship Id="rId82" Type="http://schemas.openxmlformats.org/officeDocument/2006/relationships/hyperlink" Target="https://data2.unhcr.org/en/documents/details/105803" TargetMode="External"/><Relationship Id="rId152" Type="http://schemas.openxmlformats.org/officeDocument/2006/relationships/hyperlink" Target="https://data2.unhcr.org/en/documents/details/105724" TargetMode="External"/><Relationship Id="rId173" Type="http://schemas.openxmlformats.org/officeDocument/2006/relationships/hyperlink" Target="https://eur02.safelinks.protection.outlook.com/?url=https%3A%2F%2Fdata.unhcr.org%2Fen%2Fdocuments%2Fdetails%2F114152&amp;data=05%7C02%7Ckayadi%40unhcr.org%7C5c179001964949e1a39a08dd44347eda%7Ce5c37981666441348a0c6543d2af80be%7C0%7C0%7C638741714466145875%7CUnknown%7CTWFpbGZsb3d8eyJFbXB0eU1hcGkiOnRydWUsIlYiOiIwLjAuMDAwMCIsIlAiOiJXaW4zMiIsIkFOIjoiTWFpbCIsIldUIjoyfQ%3D%3D%7C0%7C%7C%7C&amp;sdata=dTiFi0yARXBQ8ZrNidliaFzHyRRFRucA9S9M0BqDRI0%3D&amp;reserved=0" TargetMode="External"/><Relationship Id="rId19" Type="http://schemas.openxmlformats.org/officeDocument/2006/relationships/hyperlink" Target="https://eur02.safelinks.protection.outlook.com/?url=https%3A%2F%2Fdata.unhcr.org%2Fen%2Fdocuments%2Fdetails%2F110238&amp;data=05%7C02%7Ckayadi%40unhcr.org%7Cb9d46935207a40a6758508dcb0a3d0a3%7Ce5c37981666441348a0c6543d2af80be%7C0%7C0%7C638579464832255859%7CUnknown%7CTWFpbGZsb3d8eyJWIjoiMC4wLjAwMDAiLCJQIjoiV2luMzIiLCJBTiI6Ik1haWwiLCJXVCI6Mn0%3D%7C0%7C%7C%7C&amp;sdata=x%2BTj2udlIgDDl5svFboKYmXEWNiPT5sB1COxNfH%2Fuvk%3D&amp;reserved=0" TargetMode="External"/><Relationship Id="rId14" Type="http://schemas.openxmlformats.org/officeDocument/2006/relationships/hyperlink" Target="https://data.unhcr.org/en/documents/details/106300" TargetMode="External"/><Relationship Id="rId30" Type="http://schemas.openxmlformats.org/officeDocument/2006/relationships/hyperlink" Target="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 TargetMode="External"/><Relationship Id="rId35" Type="http://schemas.openxmlformats.org/officeDocument/2006/relationships/hyperlink" Target="https://data.unhcr.org/en/documents/details/95828" TargetMode="External"/><Relationship Id="rId56" Type="http://schemas.openxmlformats.org/officeDocument/2006/relationships/hyperlink" Target="https://data2.unhcr.org/en/documents/details/105700" TargetMode="External"/><Relationship Id="rId77" Type="http://schemas.openxmlformats.org/officeDocument/2006/relationships/hyperlink" Target="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 TargetMode="External"/><Relationship Id="rId100" Type="http://schemas.openxmlformats.org/officeDocument/2006/relationships/hyperlink" Target="https://data2.unhcr.org/en/documents/details/105588" TargetMode="External"/><Relationship Id="rId105" Type="http://schemas.openxmlformats.org/officeDocument/2006/relationships/hyperlink" Target="https://data2.unhcr.org/en/documents/details/105596" TargetMode="External"/><Relationship Id="rId126" Type="http://schemas.openxmlformats.org/officeDocument/2006/relationships/hyperlink" Target="https://reliefweb.int/report/turkiye/iom-accessible-showers-and-toilet-2023-entr?_gl=1*75d15w*_ga*Nzg0OTc0MDExLjE2ODU0MzY3NjA.*_ga_E60ZNX2F68*MTcwNDE3ODY2OC4yNi4xLjE3MDQxODA0MjUuNjAuMC4w" TargetMode="External"/><Relationship Id="rId147" Type="http://schemas.openxmlformats.org/officeDocument/2006/relationships/hyperlink" Target="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 TargetMode="External"/><Relationship Id="rId168" Type="http://schemas.openxmlformats.org/officeDocument/2006/relationships/hyperlink" Target="https://www.unhcr.org/about-unhcr/planning-funding-and-results/planning-and-results-reports?sm_region%5b%5d=Middle%20East%20and%20North%20Africa" TargetMode="External"/><Relationship Id="rId8" Type="http://schemas.openxmlformats.org/officeDocument/2006/relationships/webSettings" Target="webSettings.xml"/><Relationship Id="rId51" Type="http://schemas.openxmlformats.org/officeDocument/2006/relationships/hyperlink" Target="https://eur02.safelinks.protection.outlook.com/?url=https%3A%2F%2Fdata.unhcr.org%2Fen%2Fdocuments%2Fdetails%2F116594&amp;data=05%7C02%7Ckayadi%40unhcr.org%7Cb8b1439099bb4304f30208dd9de766fd%7Ce5c37981666441348a0c6543d2af80be%7C0%7C0%7C638840339378143477%7CUnknown%7CTWFpbGZsb3d8eyJFbXB0eU1hcGkiOnRydWUsIlYiOiIwLjAuMDAwMCIsIlAiOiJXaW4zMiIsIkFOIjoiTWFpbCIsIldUIjoyfQ%3D%3D%7C0%7C%7C%7C&amp;sdata=ncXNVUMGIAjCzzN75J3Zdsac8%2BQJH9bbHhpWBAghU1c%3D&amp;reserved=0" TargetMode="External"/><Relationship Id="rId72" Type="http://schemas.openxmlformats.org/officeDocument/2006/relationships/hyperlink" Target="https://eur02.safelinks.protection.outlook.com/?url=https%3A%2F%2Frefugeeinfoturkey.us14.list-manage.com%2Ftrack%2Fclick%3Fu%3Da48476a43c21b7dd862ff27ff%26id%3D179ded0cee%26e%3Db1bfb154f8&amp;data=05%7C02%7Ckayadi%40unhcr.org%7C54bfd391419f49d9accc08dc54963a1a%7Ce5c37981666441348a0c6543d2af80be%7C0%7C0%7C638478251390564586%7CUnknown%7CTWFpbGZsb3d8eyJWIjoiMC4wLjAwMDAiLCJQIjoiV2luMzIiLCJBTiI6Ik1haWwiLCJXVCI6Mn0%3D%7C0%7C%7C%7C&amp;sdata=0OsHfWuQb%2BqygqBCXlpPB9lABW3d26L795XKPzd5w1Y%3D&amp;reserved=0" TargetMode="External"/><Relationship Id="rId93" Type="http://schemas.openxmlformats.org/officeDocument/2006/relationships/hyperlink" Target="https://data2.unhcr.org/en/working-group/80?sv=4&amp;geo=113" TargetMode="External"/><Relationship Id="rId98" Type="http://schemas.openxmlformats.org/officeDocument/2006/relationships/hyperlink" Target="https://data2.unhcr.org/en/documents/details/105580" TargetMode="External"/><Relationship Id="rId121" Type="http://schemas.openxmlformats.org/officeDocument/2006/relationships/hyperlink" Target="https://data2.unhcr.org/en/documents/details/105813" TargetMode="External"/><Relationship Id="rId142"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163" Type="http://schemas.openxmlformats.org/officeDocument/2006/relationships/hyperlink" Target="https://data2.unhcr.org/en/documents/details/105733" TargetMode="External"/><Relationship Id="rId3" Type="http://schemas.openxmlformats.org/officeDocument/2006/relationships/customXml" Target="../customXml/item3.xml"/><Relationship Id="rId25" Type="http://schemas.openxmlformats.org/officeDocument/2006/relationships/hyperlink" Target="https://data2.unhcr.org/en/documents/details/102956" TargetMode="External"/><Relationship Id="rId46"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081828%7CUnknown%7CTWFpbGZsb3d8eyJFbXB0eU1hcGkiOnRydWUsIlYiOiIwLjAuMDAwMCIsIlAiOiJXaW4zMiIsIkFOIjoiTWFpbCIsIldUIjoyfQ%3D%3D%7C0%7C%7C%7C&amp;sdata=Cwqolm50WdWIbnLnwDRmNOe4Ht5q6QFYzOgNZXWVKF0%3D&amp;reserved=0" TargetMode="External"/><Relationship Id="rId67" Type="http://schemas.openxmlformats.org/officeDocument/2006/relationships/hyperlink" Target="https://data2.unhcr.org/en/documents/details/105802" TargetMode="External"/><Relationship Id="rId116" Type="http://schemas.openxmlformats.org/officeDocument/2006/relationships/hyperlink" Target="https://data2.unhcr.org/en/documents/details/105591" TargetMode="External"/><Relationship Id="rId137" Type="http://schemas.openxmlformats.org/officeDocument/2006/relationships/hyperlink" Target="https://data2.unhcr.org/en/documents/details/105720" TargetMode="External"/><Relationship Id="rId158" Type="http://schemas.openxmlformats.org/officeDocument/2006/relationships/hyperlink" Target="https://data2.unhcr.org/en/documents/details/105726" TargetMode="External"/><Relationship Id="rId20" Type="http://schemas.openxmlformats.org/officeDocument/2006/relationships/hyperlink" Target="https://eur02.safelinks.protection.outlook.com/?url=https%3A%2F%2Fdata.unhcr.org%2Fen%2Fdocuments%2Fdetails%2F112064&amp;data=05%7C02%7Ckayadi%40unhcr.org%7C1a03bc5f407443f085dd08dcf4f7ae6c%7Ce5c37981666441348a0c6543d2af80be%7C0%7C0%7C638654594910731893%7CUnknown%7CTWFpbGZsb3d8eyJWIjoiMC4wLjAwMDAiLCJQIjoiV2luMzIiLCJBTiI6Ik1haWwiLCJXVCI6Mn0%3D%7C0%7C%7C%7C&amp;sdata=vDCeTItShqv8YKaYTdfDQkPXELnjv4EyWSEWxPFKVhA%3D&amp;reserved=0" TargetMode="External"/><Relationship Id="rId41" Type="http://schemas.openxmlformats.org/officeDocument/2006/relationships/hyperlink" Target="https://eur02.safelinks.protection.outlook.com/?url=https%3A%2F%2Fdata.unhcr.org%2Fen%2Fdocuments%2Fdetails%2F110859&amp;data=05%7C02%7Ckayadi%40unhcr.org%7C7fcf758ec9a746e7477408dccb23f652%7Ce5c37981666441348a0c6543d2af80be%7C0%7C0%7C638608602533790123%7CUnknown%7CTWFpbGZsb3d8eyJWIjoiMC4wLjAwMDAiLCJQIjoiV2luMzIiLCJBTiI6Ik1haWwiLCJXVCI6Mn0%3D%7C0%7C%7C%7C&amp;sdata=Do5kSZZ6h%2FnK8bRS92q%2Br%2FOX%2Bw7uHap0IWMLmZOKnXY%3D&amp;reserved=0" TargetMode="External"/><Relationship Id="rId62" Type="http://schemas.openxmlformats.org/officeDocument/2006/relationships/hyperlink" Target="https://data2.unhcr.org/en/documents/details/105715" TargetMode="External"/><Relationship Id="rId83" Type="http://schemas.openxmlformats.org/officeDocument/2006/relationships/hyperlink" Target="https://data2.unhcr.org/en/documents/details/105805" TargetMode="External"/><Relationship Id="rId88" Type="http://schemas.openxmlformats.org/officeDocument/2006/relationships/hyperlink" Target="https://data2.unhcr.org/en/documents/details/105808" TargetMode="External"/><Relationship Id="rId111" Type="http://schemas.openxmlformats.org/officeDocument/2006/relationships/hyperlink" Target="https://data2.unhcr.org/en/documents/details/105594" TargetMode="External"/><Relationship Id="rId132"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153" Type="http://schemas.openxmlformats.org/officeDocument/2006/relationships/hyperlink" Target="https://data2.unhcr.org/en/documents/details/105725" TargetMode="External"/><Relationship Id="rId174" Type="http://schemas.openxmlformats.org/officeDocument/2006/relationships/hyperlink" Target="https://eur02.safelinks.protection.outlook.com/?url=https%3A%2F%2Fdata.unhcr.org%2Fen%2Fdocuments%2Fdetails%2F115629&amp;data=05%7C02%7Ckayadi%40unhcr.org%7Cf9ef446ecfad47175c7808dd8168ebcc%7Ce5c37981666441348a0c6543d2af80be%7C0%7C0%7C638809009822964850%7CUnknown%7CTWFpbGZsb3d8eyJFbXB0eU1hcGkiOnRydWUsIlYiOiIwLjAuMDAwMCIsIlAiOiJXaW4zMiIsIkFOIjoiTWFpbCIsIldUIjoyfQ%3D%3D%7C0%7C%7C%7C&amp;sdata=CqM%2BIXSLt1M1vTJl1NOUFgGSY%2FxXMKIT5%2BXia8A6JPM%3D&amp;reserved=0" TargetMode="External"/><Relationship Id="rId179" Type="http://schemas.openxmlformats.org/officeDocument/2006/relationships/footer" Target="footer1.xml"/><Relationship Id="rId15" Type="http://schemas.openxmlformats.org/officeDocument/2006/relationships/hyperlink" Target="https://data.unhcr.org/en/documents/details/116593" TargetMode="External"/><Relationship Id="rId36" Type="http://schemas.openxmlformats.org/officeDocument/2006/relationships/hyperlink" Target="https://data.unhcr.org/en/documents/details/115069" TargetMode="External"/><Relationship Id="rId57" Type="http://schemas.openxmlformats.org/officeDocument/2006/relationships/hyperlink" Target="https://data2.unhcr.org/en/documents/details/105701" TargetMode="External"/><Relationship Id="rId106" Type="http://schemas.openxmlformats.org/officeDocument/2006/relationships/hyperlink" Target="https://data2.unhcr.org/en/documents/details/105597" TargetMode="External"/><Relationship Id="rId127" Type="http://schemas.openxmlformats.org/officeDocument/2006/relationships/hyperlink" Target="https://reliefweb.int/report/turkiye/iom-accessible-showers-and-toilet-2023-entr?_gl=1*75d15w*_ga*Nzg0OTc0MDExLjE2ODU0MzY3NjA.*_ga_E60ZNX2F68*MTcwNDE3ODY2OC4yNi4xLjE3MDQxODA0MjUuNjAuMC4w"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 TargetMode="External"/><Relationship Id="rId52" Type="http://schemas.openxmlformats.org/officeDocument/2006/relationships/hyperlink" Target="https://eur02.safelinks.protection.outlook.com/?url=https%3A%2F%2Fdata.unhcr.org%2Fen%2Fdocuments%2Fdetails%2F116595&amp;data=05%7C02%7Ckayadi%40unhcr.org%7Cb8b1439099bb4304f30208dd9de766fd%7Ce5c37981666441348a0c6543d2af80be%7C0%7C0%7C638840339378164137%7CUnknown%7CTWFpbGZsb3d8eyJFbXB0eU1hcGkiOnRydWUsIlYiOiIwLjAuMDAwMCIsIlAiOiJXaW4zMiIsIkFOIjoiTWFpbCIsIldUIjoyfQ%3D%3D%7C0%7C%7C%7C&amp;sdata=edZVfwDCZC%2Bpu7usEb7AYFWYO8mbBhZ%2BvIjvvm5ap%2BU%3D&amp;reserved=0" TargetMode="External"/><Relationship Id="rId73" Type="http://schemas.openxmlformats.org/officeDocument/2006/relationships/hyperlink" Target="https://eur02.safelinks.protection.outlook.com/?url=https%3A%2F%2Frefugeeinfoturkey.us14.list-manage.com%2Ftrack%2Fclick%3Fu%3Da48476a43c21b7dd862ff27ff%26id%3D1267902a4d%26e%3Db1bfb154f8&amp;data=05%7C02%7Ckayadi%40unhcr.org%7C54bfd391419f49d9accc08dc54963a1a%7Ce5c37981666441348a0c6543d2af80be%7C0%7C0%7C638478251390577791%7CUnknown%7CTWFpbGZsb3d8eyJWIjoiMC4wLjAwMDAiLCJQIjoiV2luMzIiLCJBTiI6Ik1haWwiLCJXVCI6Mn0%3D%7C0%7C%7C%7C&amp;sdata=TF2AECd6pktnu7f65cHs%2B9nS13sosHQHj8Fw4zBGsTA%3D&amp;reserved=0" TargetMode="External"/><Relationship Id="rId78" Type="http://schemas.openxmlformats.org/officeDocument/2006/relationships/hyperlink" Target="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 TargetMode="External"/><Relationship Id="rId94" Type="http://schemas.openxmlformats.org/officeDocument/2006/relationships/hyperlink" Target="https://data2.unhcr.org/en/documents/details/105718" TargetMode="External"/><Relationship Id="rId99" Type="http://schemas.openxmlformats.org/officeDocument/2006/relationships/hyperlink" Target="https://data2.unhcr.org/en/documents/details/105581" TargetMode="External"/><Relationship Id="rId101" Type="http://schemas.openxmlformats.org/officeDocument/2006/relationships/hyperlink" Target="https://data2.unhcr.org/en/documents/details/105589" TargetMode="External"/><Relationship Id="rId122"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143" Type="http://schemas.openxmlformats.org/officeDocument/2006/relationships/hyperlink" Target="https://data2.unhcr.org/en/documents/details/105722" TargetMode="External"/><Relationship Id="rId148" Type="http://schemas.openxmlformats.org/officeDocument/2006/relationships/hyperlink" Target="https://youtu.be/agUwO-oOO2Q" TargetMode="External"/><Relationship Id="rId164" Type="http://schemas.openxmlformats.org/officeDocument/2006/relationships/hyperlink" Target="https://data2.unhcr.org/en/documents/details/105734" TargetMode="External"/><Relationship Id="rId169" Type="http://schemas.openxmlformats.org/officeDocument/2006/relationships/hyperlink" Target="https://syriaishome.org/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data2.unhcr.org/en/documents/details/102958" TargetMode="External"/><Relationship Id="rId47"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118099%7CUnknown%7CTWFpbGZsb3d8eyJFbXB0eU1hcGkiOnRydWUsIlYiOiIwLjAuMDAwMCIsIlAiOiJXaW4zMiIsIkFOIjoiTWFpbCIsIldUIjoyfQ%3D%3D%7C0%7C%7C%7C&amp;sdata=YvrLTkyfndZ4XNw5ttLPtr69xKMgTvaj5CEaqk36M0M%3D&amp;reserved=0" TargetMode="External"/><Relationship Id="rId68" Type="http://schemas.openxmlformats.org/officeDocument/2006/relationships/hyperlink" Target="https://data2.unhcr.org/en/documents/details/106068" TargetMode="External"/><Relationship Id="rId89" Type="http://schemas.openxmlformats.org/officeDocument/2006/relationships/hyperlink" Target="https://data2.unhcr.org/en/documents/details/105810" TargetMode="External"/><Relationship Id="rId112"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Hosting%20Accessible%20Online%20Meetings%20.docx?d=w34c54bcb8f9a4850b3541f02d12fd0bc&amp;csf=1&amp;web=1&amp;e=Znkq1d" TargetMode="External"/><Relationship Id="rId133" Type="http://schemas.openxmlformats.org/officeDocument/2006/relationships/hyperlink" Target="https://data.unhcr.org/en/documents/details/116047" TargetMode="External"/><Relationship Id="rId154" Type="http://schemas.openxmlformats.org/officeDocument/2006/relationships/hyperlink" Target="https://data2.unhcr.org/en/documents/details/105815" TargetMode="External"/><Relationship Id="rId175" Type="http://schemas.openxmlformats.org/officeDocument/2006/relationships/hyperlink" Target="https://eur02.safelinks.protection.outlook.com/?url=https%3A%2F%2Fdata.unhcr.org%2Fen%2Fdocuments%2Fdetails%2F115630&amp;data=05%7C02%7Ckayadi%40unhcr.org%7Cf9ef446ecfad47175c7808dd8168ebcc%7Ce5c37981666441348a0c6543d2af80be%7C0%7C0%7C638809009822983837%7CUnknown%7CTWFpbGZsb3d8eyJFbXB0eU1hcGkiOnRydWUsIlYiOiIwLjAuMDAwMCIsIlAiOiJXaW4zMiIsIkFOIjoiTWFpbCIsIldUIjoyfQ%3D%3D%7C0%7C%7C%7C&amp;sdata=CDPj6Om6d9%2FGq8zpA%2Fe8cQk02y2Tfs5GEdSVgVMvP4U%3D&amp;reserved=0" TargetMode="External"/><Relationship Id="rId16" Type="http://schemas.openxmlformats.org/officeDocument/2006/relationships/hyperlink" Target="https://response.reliefweb.int/turkiye/protection-sector" TargetMode="External"/><Relationship Id="rId37" Type="http://schemas.openxmlformats.org/officeDocument/2006/relationships/hyperlink" Target="https://data.unhcr.org/en/documents/details/115070" TargetMode="External"/><Relationship Id="rId58" Type="http://schemas.openxmlformats.org/officeDocument/2006/relationships/hyperlink" Target="https://data2.unhcr.org/en/documents/details/105702" TargetMode="External"/><Relationship Id="rId79" Type="http://schemas.openxmlformats.org/officeDocument/2006/relationships/hyperlink" Target="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 TargetMode="External"/><Relationship Id="rId102" Type="http://schemas.openxmlformats.org/officeDocument/2006/relationships/hyperlink" Target="https://unhcr365.sharepoint.com/:w:/r/teams/RBE-TurkeyInterAgency-NationalProtectionWorkingGroup/Shared%20Documents/National%20Protection%20Working%20Group/Disability%20Inclusion%20Mainstreaming%20Workshop%20-%20Engelli%20Bireylerin%20Kapsanmas%C4%B1n%C4%B1n%20Anaak%C4%B1mla%C5%9Ft%C4%B1r%C4%B1lmas%C4%B1%20%C3%87al%C4%B1%C5%9Ftay%C4%B1/Checklists%20-%20Kontrol%20Listeleri/Accessible%20Audiovisual%20Content%20.docx?d=w16b68612cd1e460f89f9e8a3d5a8c3d8&amp;csf=1&amp;web=1&amp;e=YBjOup" TargetMode="External"/><Relationship Id="rId123"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144"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90" Type="http://schemas.openxmlformats.org/officeDocument/2006/relationships/hyperlink" Target="https://data2.unhcr.org/en/documents/details/106043" TargetMode="External"/><Relationship Id="rId165" Type="http://schemas.openxmlformats.org/officeDocument/2006/relationships/hyperlink" Target="https://www.activityinfo.org/c/c99g48lm4jwc18l3/4e346f" TargetMode="External"/><Relationship Id="rId27" Type="http://schemas.openxmlformats.org/officeDocument/2006/relationships/hyperlink" Target="https://data2.unhcr.org/en/documents/details/105693" TargetMode="External"/><Relationship Id="rId48" Type="http://schemas.openxmlformats.org/officeDocument/2006/relationships/hyperlink" Target="https://eur02.safelinks.protection.outlook.com/?url=https%3A%2F%2Fdata.unhcr.org%2Fen%2Fdocuments%2Fdetails%2F114152&amp;data=05%7C02%7Ckayadi%40unhcr.org%7C5c179001964949e1a39a08dd44347eda%7Ce5c37981666441348a0c6543d2af80be%7C0%7C0%7C638741714466145875%7CUnknown%7CTWFpbGZsb3d8eyJFbXB0eU1hcGkiOnRydWUsIlYiOiIwLjAuMDAwMCIsIlAiOiJXaW4zMiIsIkFOIjoiTWFpbCIsIldUIjoyfQ%3D%3D%7C0%7C%7C%7C&amp;sdata=dTiFi0yARXBQ8ZrNidliaFzHyRRFRucA9S9M0BqDRI0%3D&amp;reserved=0" TargetMode="External"/><Relationship Id="rId69" Type="http://schemas.openxmlformats.org/officeDocument/2006/relationships/hyperlink" Target="https://data2.unhcr.org/en/documents/details/105788" TargetMode="External"/><Relationship Id="rId113" Type="http://schemas.openxmlformats.org/officeDocument/2006/relationships/hyperlink" Target="https://data2.unhcr.org/en/documents/details/105582" TargetMode="External"/><Relationship Id="rId134" Type="http://schemas.openxmlformats.org/officeDocument/2006/relationships/hyperlink" Target="https://data.unhcr.org/en/documents/details/116047" TargetMode="External"/><Relationship Id="rId80" Type="http://schemas.openxmlformats.org/officeDocument/2006/relationships/hyperlink" Target="https://data2.unhcr.org/en/documents/details/105714" TargetMode="External"/><Relationship Id="rId155" Type="http://schemas.openxmlformats.org/officeDocument/2006/relationships/hyperlink" Target="https://data2.unhcr.org/en/documents/details/105816" TargetMode="External"/><Relationship Id="rId176" Type="http://schemas.openxmlformats.org/officeDocument/2006/relationships/hyperlink" Target="https://eur02.safelinks.protection.outlook.com/?url=https%3A%2F%2Fdata.unhcr.org%2Fen%2Fdocuments%2Fdetails%2F116594&amp;data=05%7C02%7Ckayadi%40unhcr.org%7Cb8b1439099bb4304f30208dd9de766fd%7Ce5c37981666441348a0c6543d2af80be%7C0%7C0%7C638840339378143477%7CUnknown%7CTWFpbGZsb3d8eyJFbXB0eU1hcGkiOnRydWUsIlYiOiIwLjAuMDAwMCIsIlAiOiJXaW4zMiIsIkFOIjoiTWFpbCIsIldUIjoyfQ%3D%3D%7C0%7C%7C%7C&amp;sdata=ncXNVUMGIAjCzzN75J3Zdsac8%2BQJH9bbHhpWBAghU1c%3D&amp;reserved=0" TargetMode="External"/><Relationship Id="rId17" Type="http://schemas.openxmlformats.org/officeDocument/2006/relationships/hyperlink" Target="https://data2.unhcr.org/en/working-group/80?sv=4&amp;geo=113" TargetMode="External"/><Relationship Id="rId38" Type="http://schemas.openxmlformats.org/officeDocument/2006/relationships/hyperlink" Target="https://eur02.safelinks.protection.outlook.com/?url=https%3A%2F%2Fdata.unhcr.org%2Fen%2Fdocuments%2Fdetails%2F109470&amp;data=05%7C02%7Ckayadi%40unhcr.org%7C64f73f0841c64849647008dc941fe7ee%7Ce5c37981666441348a0c6543d2af80be%7C0%7C0%7C638548112489816540%7CUnknown%7CTWFpbGZsb3d8eyJWIjoiMC4wLjAwMDAiLCJQIjoiV2luMzIiLCJBTiI6Ik1haWwiLCJXVCI6Mn0%3D%7C0%7C%7C%7C&amp;sdata=yyWA8n34%2Blg%2BxWd1rcBLU37QyjSAoU8coMx98Ouqtqc%3D&amp;reserved=0" TargetMode="External"/><Relationship Id="rId59" Type="http://schemas.openxmlformats.org/officeDocument/2006/relationships/hyperlink" Target="https://data2.unhcr.org/en/documents/details/105710" TargetMode="External"/><Relationship Id="rId103" Type="http://schemas.openxmlformats.org/officeDocument/2006/relationships/hyperlink" Target="https://data2.unhcr.org/en/documents/details/105586" TargetMode="External"/><Relationship Id="rId124"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70" Type="http://schemas.openxmlformats.org/officeDocument/2006/relationships/hyperlink" Target="https://data2.unhcr.org/en/documents/details/105789" TargetMode="External"/><Relationship Id="rId91" Type="http://schemas.openxmlformats.org/officeDocument/2006/relationships/hyperlink" Target="https://data2.unhcr.org/en/documents/details/106044" TargetMode="External"/><Relationship Id="rId145" Type="http://schemas.openxmlformats.org/officeDocument/2006/relationships/hyperlink" Target="https://unhcr365.sharepoint.com/teams/TurkeyInter-AgencyandIMTeam-NationalProtectionCoordination/Shared%20Documents/National%20Protection%20Coordination/National%20Protection%20Working%20Group%20Package/Ageing%20and%20Disability%20Inclusion%20Task%20Team%20(ADITT)" TargetMode="External"/><Relationship Id="rId166" Type="http://schemas.openxmlformats.org/officeDocument/2006/relationships/hyperlink" Target="https://eur02.safelinks.protection.outlook.com/?url=https%3A%2F%2Fdata.unhcr.org%2Fen%2Fdocuments%2Fdetails%2F116593&amp;data=05%7C02%7Ckayadi%40unhcr.org%7C3b611835b00049acfc8d08ddacc94c78%7Ce5c37981666441348a0c6543d2af80be%7C0%7C0%7C638856703647145747%7CUnknown%7CTWFpbGZsb3d8eyJFbXB0eU1hcGkiOnRydWUsIlYiOiIwLjAuMDAwMCIsIlAiOiJXaW4zMiIsIkFOIjoiTWFpbCIsIldUIjoyfQ%3D%3D%7C0%7C%7C%7C&amp;sdata=ZTntbfSf%2FT2wZULCAP2SkjAntb6DLS6D8ZUdMsCC8mw%3D&amp;reserved=0" TargetMode="External"/><Relationship Id="rId1" Type="http://schemas.openxmlformats.org/officeDocument/2006/relationships/customXml" Target="../customXml/item1.xml"/><Relationship Id="rId28" Type="http://schemas.openxmlformats.org/officeDocument/2006/relationships/hyperlink" Target="https://data2.unhcr.org/en/documents/details/102954" TargetMode="External"/><Relationship Id="rId49" Type="http://schemas.openxmlformats.org/officeDocument/2006/relationships/hyperlink" Target="https://eur02.safelinks.protection.outlook.com/?url=https%3A%2F%2Fdata.unhcr.org%2Fen%2Fdocuments%2Fdetails%2F115629&amp;data=05%7C02%7Ckayadi%40unhcr.org%7Cf9ef446ecfad47175c7808dd8168ebcc%7Ce5c37981666441348a0c6543d2af80be%7C0%7C0%7C638809009822964850%7CUnknown%7CTWFpbGZsb3d8eyJFbXB0eU1hcGkiOnRydWUsIlYiOiIwLjAuMDAwMCIsIlAiOiJXaW4zMiIsIkFOIjoiTWFpbCIsIldUIjoyfQ%3D%3D%7C0%7C%7C%7C&amp;sdata=CqM%2BIXSLt1M1vTJl1NOUFgGSY%2FxXMKIT5%2BXia8A6JPM%3D&amp;reserved=0" TargetMode="External"/><Relationship Id="rId114" Type="http://schemas.openxmlformats.org/officeDocument/2006/relationships/hyperlink" Target="https://data2.unhcr.org/en/documents/details/10558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 TargetMode="External"/><Relationship Id="rId13" Type="http://schemas.openxmlformats.org/officeDocument/2006/relationships/hyperlink" Target="https://www.refugeeinfoturkey.org/repo/Protection/ia_pna5.html" TargetMode="External"/><Relationship Id="rId18" Type="http://schemas.openxmlformats.org/officeDocument/2006/relationships/hyperlink" Target="https://data2.unhcr.org/en/documents/details/86731" TargetMode="External"/><Relationship Id="rId26" Type="http://schemas.openxmlformats.org/officeDocument/2006/relationships/hyperlink" Target="https://www.refworld.org/policy/countrypos/unhcr/2024/en/149254" TargetMode="External"/><Relationship Id="rId3" Type="http://schemas.openxmlformats.org/officeDocument/2006/relationships/hyperlink" Target="https://data2.unhcr.org/en/documents/details/105691" TargetMode="External"/><Relationship Id="rId21" Type="http://schemas.openxmlformats.org/officeDocument/2006/relationships/hyperlink" Target="https://data2.unhcr.org/en/documents/details/90427" TargetMode="External"/><Relationship Id="rId7" Type="http://schemas.openxmlformats.org/officeDocument/2006/relationships/hyperlink" Target="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 TargetMode="External"/><Relationship Id="rId12" Type="http://schemas.openxmlformats.org/officeDocument/2006/relationships/hyperlink" Target="https://www.refugeeinfoturkey.org/repo/Protection/ia_pna4.html" TargetMode="External"/><Relationship Id="rId17" Type="http://schemas.openxmlformats.org/officeDocument/2006/relationships/hyperlink" Target="https://data2.unhcr.org/en/documents/details/83595" TargetMode="External"/><Relationship Id="rId25" Type="http://schemas.openxmlformats.org/officeDocument/2006/relationships/hyperlink" Target="https://data2.unhcr.org/en/documents/details/98240" TargetMode="External"/><Relationship Id="rId2" Type="http://schemas.openxmlformats.org/officeDocument/2006/relationships/hyperlink" Target="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 TargetMode="External"/><Relationship Id="rId16" Type="http://schemas.openxmlformats.org/officeDocument/2006/relationships/hyperlink" Target="https://data2.unhcr.org/en/documents/details/78531" TargetMode="External"/><Relationship Id="rId20" Type="http://schemas.openxmlformats.org/officeDocument/2006/relationships/hyperlink" Target="https://data2.unhcr.org/en/documents/details/89775" TargetMode="External"/><Relationship Id="rId1" Type="http://schemas.openxmlformats.org/officeDocument/2006/relationships/hyperlink" Target="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 TargetMode="External"/><Relationship Id="rId6" Type="http://schemas.openxmlformats.org/officeDocument/2006/relationships/hyperlink" Target="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 TargetMode="External"/><Relationship Id="rId11" Type="http://schemas.openxmlformats.org/officeDocument/2006/relationships/hyperlink" Target="https://www.refugeeinfoturkey.org/repo/Protection/covid_19_rna3_mar21.html" TargetMode="External"/><Relationship Id="rId24" Type="http://schemas.openxmlformats.org/officeDocument/2006/relationships/hyperlink" Target="https://data2.unhcr.org/en/documents/details/98239" TargetMode="External"/><Relationship Id="rId5" Type="http://schemas.openxmlformats.org/officeDocument/2006/relationships/hyperlink" Target="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 TargetMode="External"/><Relationship Id="rId15" Type="http://schemas.openxmlformats.org/officeDocument/2006/relationships/hyperlink" Target="https://www.refugeeinfoturkey.org/repo/Protection/ia_pna7.html" TargetMode="External"/><Relationship Id="rId23" Type="http://schemas.openxmlformats.org/officeDocument/2006/relationships/hyperlink" Target="https://data2.unhcr.org/en/documents/details/93808" TargetMode="External"/><Relationship Id="rId10" Type="http://schemas.openxmlformats.org/officeDocument/2006/relationships/hyperlink" Target="https://www.refugeeinfoturkey.org/repo/Protection/covid_19_rna2_nov20.html" TargetMode="External"/><Relationship Id="rId19" Type="http://schemas.openxmlformats.org/officeDocument/2006/relationships/hyperlink" Target="https://data2.unhcr.org/en/documents/details/87341" TargetMode="External"/><Relationship Id="rId4" Type="http://schemas.openxmlformats.org/officeDocument/2006/relationships/hyperlink" Target="https://data2.unhcr.org/en/documents/details/105692" TargetMode="External"/><Relationship Id="rId9" Type="http://schemas.openxmlformats.org/officeDocument/2006/relationships/hyperlink" Target="https://www.refugeeinfoturkey.org/repo/Protection/covid_19_rna_june20.html" TargetMode="External"/><Relationship Id="rId14" Type="http://schemas.openxmlformats.org/officeDocument/2006/relationships/hyperlink" Target="https://www.refugeeinfoturkey.org/repo/Protection/ia_pna6.html" TargetMode="External"/><Relationship Id="rId22" Type="http://schemas.openxmlformats.org/officeDocument/2006/relationships/hyperlink" Target="https://data2.unhcr.org/en/documents/details/93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4" ma:contentTypeDescription="Create a new document." ma:contentTypeScope="" ma:versionID="a6575f24e600f1218b3d42288e03dfb6">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1d6e9ceee07aff384740d1055a194ca8"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MediaLengthInSeconds xmlns="67c855ca-ef53-4b98-a002-9a015d90a48f" xsi:nil="true"/>
    <SharedWithUsers xmlns="3262075a-6aab-4711-9437-0d2aecc2493b">
      <UserInfo>
        <DisplayName/>
        <AccountId xsi:nil="true"/>
        <AccountType/>
      </UserInfo>
    </SharedWithUsers>
  </documentManagement>
</p:properties>
</file>

<file path=customXml/itemProps1.xml><?xml version="1.0" encoding="utf-8"?>
<ds:datastoreItem xmlns:ds="http://schemas.openxmlformats.org/officeDocument/2006/customXml" ds:itemID="{1E387845-0269-4A7C-B458-6359FBC2CE60}">
  <ds:schemaRefs>
    <ds:schemaRef ds:uri="http://schemas.openxmlformats.org/officeDocument/2006/bibliography"/>
  </ds:schemaRefs>
</ds:datastoreItem>
</file>

<file path=customXml/itemProps2.xml><?xml version="1.0" encoding="utf-8"?>
<ds:datastoreItem xmlns:ds="http://schemas.openxmlformats.org/officeDocument/2006/customXml" ds:itemID="{39DA7AE7-F22C-4C6F-A2BB-69E9FFF2D2DA}">
  <ds:schemaRefs>
    <ds:schemaRef ds:uri="http://schemas.microsoft.com/sharepoint/v3/contenttype/forms"/>
  </ds:schemaRefs>
</ds:datastoreItem>
</file>

<file path=customXml/itemProps3.xml><?xml version="1.0" encoding="utf-8"?>
<ds:datastoreItem xmlns:ds="http://schemas.openxmlformats.org/officeDocument/2006/customXml" ds:itemID="{6328E445-5F72-416A-AE7E-6A51B3D8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FC4B1-494C-4747-9C8E-23F1FB14B313}">
  <ds:schemaRefs>
    <ds:schemaRef ds:uri="http://schemas.microsoft.com/office/2006/metadata/properties"/>
    <ds:schemaRef ds:uri="http://schemas.microsoft.com/office/infopath/2007/PartnerControls"/>
    <ds:schemaRef ds:uri="67c855ca-ef53-4b98-a002-9a015d90a48f"/>
    <ds:schemaRef ds:uri="3262075a-6aab-4711-9437-0d2aecc2493b"/>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19</Pages>
  <Words>12027</Words>
  <Characters>68557</Characters>
  <Application>Microsoft Office Word</Application>
  <DocSecurity>0</DocSecurity>
  <Lines>571</Lines>
  <Paragraphs>160</Paragraphs>
  <ScaleCrop>false</ScaleCrop>
  <Company/>
  <LinksUpToDate>false</LinksUpToDate>
  <CharactersWithSpaces>80424</CharactersWithSpaces>
  <SharedDoc>false</SharedDoc>
  <HLinks>
    <vt:vector size="1422" baseType="variant">
      <vt:variant>
        <vt:i4>6619179</vt:i4>
      </vt:variant>
      <vt:variant>
        <vt:i4>690</vt:i4>
      </vt:variant>
      <vt:variant>
        <vt:i4>0</vt:i4>
      </vt:variant>
      <vt:variant>
        <vt:i4>5</vt:i4>
      </vt:variant>
      <vt:variant>
        <vt:lpwstr>https://data2.unhcr.org/en/documents/details/105734</vt:lpwstr>
      </vt:variant>
      <vt:variant>
        <vt:lpwstr/>
      </vt:variant>
      <vt:variant>
        <vt:i4>6619179</vt:i4>
      </vt:variant>
      <vt:variant>
        <vt:i4>687</vt:i4>
      </vt:variant>
      <vt:variant>
        <vt:i4>0</vt:i4>
      </vt:variant>
      <vt:variant>
        <vt:i4>5</vt:i4>
      </vt:variant>
      <vt:variant>
        <vt:lpwstr>https://data2.unhcr.org/en/documents/details/105733</vt:lpwstr>
      </vt:variant>
      <vt:variant>
        <vt:lpwstr/>
      </vt:variant>
      <vt:variant>
        <vt:i4>6619179</vt:i4>
      </vt:variant>
      <vt:variant>
        <vt:i4>684</vt:i4>
      </vt:variant>
      <vt:variant>
        <vt:i4>0</vt:i4>
      </vt:variant>
      <vt:variant>
        <vt:i4>5</vt:i4>
      </vt:variant>
      <vt:variant>
        <vt:lpwstr>https://data2.unhcr.org/en/documents/details/105730</vt:lpwstr>
      </vt:variant>
      <vt:variant>
        <vt:lpwstr/>
      </vt:variant>
      <vt:variant>
        <vt:i4>6553643</vt:i4>
      </vt:variant>
      <vt:variant>
        <vt:i4>681</vt:i4>
      </vt:variant>
      <vt:variant>
        <vt:i4>0</vt:i4>
      </vt:variant>
      <vt:variant>
        <vt:i4>5</vt:i4>
      </vt:variant>
      <vt:variant>
        <vt:lpwstr>https://data2.unhcr.org/en/documents/details/105729</vt:lpwstr>
      </vt:variant>
      <vt:variant>
        <vt:lpwstr/>
      </vt:variant>
      <vt:variant>
        <vt:i4>6553643</vt:i4>
      </vt:variant>
      <vt:variant>
        <vt:i4>678</vt:i4>
      </vt:variant>
      <vt:variant>
        <vt:i4>0</vt:i4>
      </vt:variant>
      <vt:variant>
        <vt:i4>5</vt:i4>
      </vt:variant>
      <vt:variant>
        <vt:lpwstr>https://data2.unhcr.org/en/documents/details/105727</vt:lpwstr>
      </vt:variant>
      <vt:variant>
        <vt:lpwstr/>
      </vt:variant>
      <vt:variant>
        <vt:i4>6553643</vt:i4>
      </vt:variant>
      <vt:variant>
        <vt:i4>675</vt:i4>
      </vt:variant>
      <vt:variant>
        <vt:i4>0</vt:i4>
      </vt:variant>
      <vt:variant>
        <vt:i4>5</vt:i4>
      </vt:variant>
      <vt:variant>
        <vt:lpwstr>https://data2.unhcr.org/en/documents/details/105728</vt:lpwstr>
      </vt:variant>
      <vt:variant>
        <vt:lpwstr/>
      </vt:variant>
      <vt:variant>
        <vt:i4>6553643</vt:i4>
      </vt:variant>
      <vt:variant>
        <vt:i4>672</vt:i4>
      </vt:variant>
      <vt:variant>
        <vt:i4>0</vt:i4>
      </vt:variant>
      <vt:variant>
        <vt:i4>5</vt:i4>
      </vt:variant>
      <vt:variant>
        <vt:lpwstr>https://data2.unhcr.org/en/documents/details/105726</vt:lpwstr>
      </vt:variant>
      <vt:variant>
        <vt:lpwstr/>
      </vt:variant>
      <vt:variant>
        <vt:i4>6553643</vt:i4>
      </vt:variant>
      <vt:variant>
        <vt:i4>669</vt:i4>
      </vt:variant>
      <vt:variant>
        <vt:i4>0</vt:i4>
      </vt:variant>
      <vt:variant>
        <vt:i4>5</vt:i4>
      </vt:variant>
      <vt:variant>
        <vt:lpwstr>https://data2.unhcr.org/en/documents/details/105726</vt:lpwstr>
      </vt:variant>
      <vt:variant>
        <vt:lpwstr/>
      </vt:variant>
      <vt:variant>
        <vt:i4>6750244</vt:i4>
      </vt:variant>
      <vt:variant>
        <vt:i4>666</vt:i4>
      </vt:variant>
      <vt:variant>
        <vt:i4>0</vt:i4>
      </vt:variant>
      <vt:variant>
        <vt:i4>5</vt:i4>
      </vt:variant>
      <vt:variant>
        <vt:lpwstr>https://data2.unhcr.org/en/documents/details/105816</vt:lpwstr>
      </vt:variant>
      <vt:variant>
        <vt:lpwstr/>
      </vt:variant>
      <vt:variant>
        <vt:i4>6750244</vt:i4>
      </vt:variant>
      <vt:variant>
        <vt:i4>663</vt:i4>
      </vt:variant>
      <vt:variant>
        <vt:i4>0</vt:i4>
      </vt:variant>
      <vt:variant>
        <vt:i4>5</vt:i4>
      </vt:variant>
      <vt:variant>
        <vt:lpwstr>https://data2.unhcr.org/en/documents/details/105815</vt:lpwstr>
      </vt:variant>
      <vt:variant>
        <vt:lpwstr/>
      </vt:variant>
      <vt:variant>
        <vt:i4>6553643</vt:i4>
      </vt:variant>
      <vt:variant>
        <vt:i4>660</vt:i4>
      </vt:variant>
      <vt:variant>
        <vt:i4>0</vt:i4>
      </vt:variant>
      <vt:variant>
        <vt:i4>5</vt:i4>
      </vt:variant>
      <vt:variant>
        <vt:lpwstr>https://data2.unhcr.org/en/documents/details/105725</vt:lpwstr>
      </vt:variant>
      <vt:variant>
        <vt:lpwstr/>
      </vt:variant>
      <vt:variant>
        <vt:i4>6553643</vt:i4>
      </vt:variant>
      <vt:variant>
        <vt:i4>657</vt:i4>
      </vt:variant>
      <vt:variant>
        <vt:i4>0</vt:i4>
      </vt:variant>
      <vt:variant>
        <vt:i4>5</vt:i4>
      </vt:variant>
      <vt:variant>
        <vt:lpwstr>https://data2.unhcr.org/en/documents/details/105724</vt:lpwstr>
      </vt:variant>
      <vt:variant>
        <vt:lpwstr/>
      </vt:variant>
      <vt:variant>
        <vt:i4>7143479</vt:i4>
      </vt:variant>
      <vt:variant>
        <vt:i4>654</vt:i4>
      </vt:variant>
      <vt:variant>
        <vt:i4>0</vt:i4>
      </vt:variant>
      <vt:variant>
        <vt:i4>5</vt:i4>
      </vt:variant>
      <vt:variant>
        <vt:lpwstr>https://unhcr365.sharepoint.com/:f:/r/teams/RBE-TurkeyInterAgency-NationalProtectionWorkingGroup/Shared Documents/National Protection Working Group/Joint 3RP Protection Workshop - Ortak 3RP Koruma Sekt%C3%B6r%C3%BC %C3%87al%C4%B1%C5%9Ftay%C4%B1?csf=1&amp;web=1&amp;e=odiXA9</vt:lpwstr>
      </vt:variant>
      <vt:variant>
        <vt:lpwstr/>
      </vt:variant>
      <vt:variant>
        <vt:i4>2031680</vt:i4>
      </vt:variant>
      <vt:variant>
        <vt:i4>651</vt:i4>
      </vt:variant>
      <vt:variant>
        <vt:i4>0</vt:i4>
      </vt:variant>
      <vt:variant>
        <vt:i4>5</vt:i4>
      </vt:variant>
      <vt:variant>
        <vt:lpwstr>https://youtu.be/nTckEK5xD8g</vt:lpwstr>
      </vt:variant>
      <vt:variant>
        <vt:lpwstr/>
      </vt:variant>
      <vt:variant>
        <vt:i4>5046370</vt:i4>
      </vt:variant>
      <vt:variant>
        <vt:i4>648</vt:i4>
      </vt:variant>
      <vt:variant>
        <vt:i4>0</vt:i4>
      </vt:variant>
      <vt:variant>
        <vt:i4>5</vt:i4>
      </vt:variant>
      <vt:variant>
        <vt:lpwstr>https://youtu.be/j3WUTlACS_w</vt:lpwstr>
      </vt:variant>
      <vt:variant>
        <vt:lpwstr/>
      </vt:variant>
      <vt:variant>
        <vt:i4>4915220</vt:i4>
      </vt:variant>
      <vt:variant>
        <vt:i4>645</vt:i4>
      </vt:variant>
      <vt:variant>
        <vt:i4>0</vt:i4>
      </vt:variant>
      <vt:variant>
        <vt:i4>5</vt:i4>
      </vt:variant>
      <vt:variant>
        <vt:lpwstr>https://youtu.be/agUwO-oOO2Q</vt:lpwstr>
      </vt:variant>
      <vt:variant>
        <vt:lpwstr/>
      </vt:variant>
      <vt:variant>
        <vt:i4>2949157</vt:i4>
      </vt:variant>
      <vt:variant>
        <vt:i4>642</vt:i4>
      </vt:variant>
      <vt:variant>
        <vt:i4>0</vt:i4>
      </vt:variant>
      <vt:variant>
        <vt:i4>5</vt:i4>
      </vt:variant>
      <vt:variant>
        <vt:lpwstr>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vt:lpwstr>
      </vt:variant>
      <vt:variant>
        <vt:lpwstr/>
      </vt:variant>
      <vt:variant>
        <vt:i4>6488106</vt:i4>
      </vt:variant>
      <vt:variant>
        <vt:i4>639</vt:i4>
      </vt:variant>
      <vt:variant>
        <vt:i4>0</vt:i4>
      </vt:variant>
      <vt:variant>
        <vt:i4>5</vt:i4>
      </vt:variant>
      <vt:variant>
        <vt:lpwstr>https://data2.unhcr.org/en/documents/details/102621</vt:lpwstr>
      </vt:variant>
      <vt:variant>
        <vt:lpwstr/>
      </vt:variant>
      <vt:variant>
        <vt:i4>7995441</vt:i4>
      </vt:variant>
      <vt:variant>
        <vt:i4>636</vt:i4>
      </vt:variant>
      <vt:variant>
        <vt:i4>0</vt:i4>
      </vt:variant>
      <vt:variant>
        <vt:i4>5</vt:i4>
      </vt:variant>
      <vt:variant>
        <vt:lpwstr>https://unhcr365.sharepoint.com/teams/TurkeyInter-AgencyandIMTeam-NationalProtectionCoordination/Shared Documents/National Protection Coordination/National Protection Working Group Package/Ageing and Disability Inclusion Task Team (ADITT)</vt:lpwstr>
      </vt:variant>
      <vt:variant>
        <vt:lpwstr/>
      </vt:variant>
      <vt:variant>
        <vt:i4>983070</vt:i4>
      </vt:variant>
      <vt:variant>
        <vt:i4>633</vt:i4>
      </vt:variant>
      <vt:variant>
        <vt:i4>0</vt:i4>
      </vt:variant>
      <vt:variant>
        <vt:i4>5</vt:i4>
      </vt:variant>
      <vt:variant>
        <vt:lpwstr>https://unhcr365.sharepoint.com/:f:/r/teams/RBE-TurkeyInterAgency-NationalProtectionWorkingGroup/Shared Documents/National Protection Working Group/Joint Protection - Livelihoods Workshop?csf=1&amp;web=1&amp;e=KejGEf</vt:lpwstr>
      </vt:variant>
      <vt:variant>
        <vt:lpwstr/>
      </vt:variant>
      <vt:variant>
        <vt:i4>6553643</vt:i4>
      </vt:variant>
      <vt:variant>
        <vt:i4>630</vt:i4>
      </vt:variant>
      <vt:variant>
        <vt:i4>0</vt:i4>
      </vt:variant>
      <vt:variant>
        <vt:i4>5</vt:i4>
      </vt:variant>
      <vt:variant>
        <vt:lpwstr>https://data2.unhcr.org/en/documents/details/105722</vt:lpwstr>
      </vt:variant>
      <vt:variant>
        <vt:lpwstr/>
      </vt:variant>
      <vt:variant>
        <vt:i4>983070</vt:i4>
      </vt:variant>
      <vt:variant>
        <vt:i4>627</vt:i4>
      </vt:variant>
      <vt:variant>
        <vt:i4>0</vt:i4>
      </vt:variant>
      <vt:variant>
        <vt:i4>5</vt:i4>
      </vt:variant>
      <vt:variant>
        <vt:lpwstr>https://unhcr365.sharepoint.com/:f:/r/teams/RBE-TurkeyInterAgency-NationalProtectionWorkingGroup/Shared Documents/National Protection Working Group/Joint Protection - Livelihoods Workshop?csf=1&amp;web=1&amp;e=KejGEf</vt:lpwstr>
      </vt:variant>
      <vt:variant>
        <vt:lpwstr/>
      </vt:variant>
      <vt:variant>
        <vt:i4>7274537</vt:i4>
      </vt:variant>
      <vt:variant>
        <vt:i4>624</vt:i4>
      </vt:variant>
      <vt:variant>
        <vt:i4>0</vt:i4>
      </vt:variant>
      <vt:variant>
        <vt:i4>5</vt:i4>
      </vt:variant>
      <vt:variant>
        <vt:lpwstr>https://data2.unhcr.org/en/documents/details/105593</vt:lpwstr>
      </vt:variant>
      <vt:variant>
        <vt:lpwstr/>
      </vt:variant>
      <vt:variant>
        <vt:i4>6750251</vt:i4>
      </vt:variant>
      <vt:variant>
        <vt:i4>621</vt:i4>
      </vt:variant>
      <vt:variant>
        <vt:i4>0</vt:i4>
      </vt:variant>
      <vt:variant>
        <vt:i4>5</vt:i4>
      </vt:variant>
      <vt:variant>
        <vt:lpwstr>https://data2.unhcr.org/en/documents/details/105718</vt:lpwstr>
      </vt:variant>
      <vt:variant>
        <vt:lpwstr/>
      </vt:variant>
      <vt:variant>
        <vt:i4>6553643</vt:i4>
      </vt:variant>
      <vt:variant>
        <vt:i4>618</vt:i4>
      </vt:variant>
      <vt:variant>
        <vt:i4>0</vt:i4>
      </vt:variant>
      <vt:variant>
        <vt:i4>5</vt:i4>
      </vt:variant>
      <vt:variant>
        <vt:lpwstr>https://data2.unhcr.org/en/documents/details/105721</vt:lpwstr>
      </vt:variant>
      <vt:variant>
        <vt:lpwstr/>
      </vt:variant>
      <vt:variant>
        <vt:i4>2555956</vt:i4>
      </vt:variant>
      <vt:variant>
        <vt:i4>615</vt:i4>
      </vt:variant>
      <vt:variant>
        <vt:i4>0</vt:i4>
      </vt:variant>
      <vt:variant>
        <vt:i4>5</vt:i4>
      </vt:variant>
      <vt:variant>
        <vt:lpwstr>https://unhcr365.sharepoint.com/:b:/r/teams/RBE-TurkeyInterAgency-NationalProtectionWorkingGroup/Shared Documents/National Protection Working Group/Emergency Preparedness/AFAD Key Messages on Emergency Preparedness and Earthquakes (Compiled Translations).pdf?csf=1&amp;web=1&amp;e=dwu1MM</vt:lpwstr>
      </vt:variant>
      <vt:variant>
        <vt:lpwstr/>
      </vt:variant>
      <vt:variant>
        <vt:i4>6553643</vt:i4>
      </vt:variant>
      <vt:variant>
        <vt:i4>612</vt:i4>
      </vt:variant>
      <vt:variant>
        <vt:i4>0</vt:i4>
      </vt:variant>
      <vt:variant>
        <vt:i4>5</vt:i4>
      </vt:variant>
      <vt:variant>
        <vt:lpwstr>https://data2.unhcr.org/en/documents/details/105720</vt:lpwstr>
      </vt:variant>
      <vt:variant>
        <vt:lpwstr/>
      </vt:variant>
      <vt:variant>
        <vt:i4>4915272</vt:i4>
      </vt:variant>
      <vt:variant>
        <vt:i4>609</vt:i4>
      </vt:variant>
      <vt:variant>
        <vt:i4>0</vt:i4>
      </vt:variant>
      <vt:variant>
        <vt:i4>5</vt:i4>
      </vt:variant>
      <vt:variant>
        <vt:lpwstr>https://reliefweb.int/report/turkiye/disability-inclusion-task-team-consultations-organizations-persons-disabilities-earthquake-affected-provinces-entr?_gl=1*1doz1xb*_ga*MjAyMTc0MzE1MS4xNjc1ODU2Nzk1*_ga_E60ZNX2F68*MTcwMjk3ODMwMi4xMDguMS4xNzAyOTc4MzA5LjUzLjAuMA</vt:lpwstr>
      </vt:variant>
      <vt:variant>
        <vt:lpwstr/>
      </vt:variant>
      <vt:variant>
        <vt:i4>4915272</vt:i4>
      </vt:variant>
      <vt:variant>
        <vt:i4>606</vt:i4>
      </vt:variant>
      <vt:variant>
        <vt:i4>0</vt:i4>
      </vt:variant>
      <vt:variant>
        <vt:i4>5</vt:i4>
      </vt:variant>
      <vt:variant>
        <vt:lpwstr>https://reliefweb.int/report/turkiye/disability-inclusion-task-team-consultations-organizations-persons-disabilities-earthquake-affected-provinces-entr?_gl=1*1doz1xb*_ga*MjAyMTc0MzE1MS4xNjc1ODU2Nzk1*_ga_E60ZNX2F68*MTcwMjk3ODMwMi4xMDguMS4xNzAyOTc4MzA5LjUzLjAuMA</vt:lpwstr>
      </vt:variant>
      <vt:variant>
        <vt:lpwstr/>
      </vt:variant>
      <vt:variant>
        <vt:i4>1179728</vt:i4>
      </vt:variant>
      <vt:variant>
        <vt:i4>603</vt:i4>
      </vt:variant>
      <vt:variant>
        <vt:i4>0</vt:i4>
      </vt:variant>
      <vt:variant>
        <vt:i4>5</vt:i4>
      </vt:variant>
      <vt:variant>
        <vt:lpwstr>https://reliefweb.int/report/turkiye/turkiye-disability-inclusion-task-team-ditt-tips-disability-inclusive-emergency-response-earthquake?_gl=1*1yfzxzf*_ga*Nzg0OTc0MDExLjE2ODU0MzY3NjA.*_ga_E60ZNX2F68*MTcwNDE4Mzg5Ny4yNy4wLjE3MDQxODM4OTcuNjAuMC4w</vt:lpwstr>
      </vt:variant>
      <vt:variant>
        <vt:lpwstr/>
      </vt:variant>
      <vt:variant>
        <vt:i4>4259935</vt:i4>
      </vt:variant>
      <vt:variant>
        <vt:i4>600</vt:i4>
      </vt:variant>
      <vt:variant>
        <vt:i4>0</vt:i4>
      </vt:variant>
      <vt:variant>
        <vt:i4>5</vt:i4>
      </vt:variant>
      <vt:variant>
        <vt:lpwstr>https://reliefweb.int/report/turkiye/iom-accessible-container-2023-entr?_gl=1*1gzq07y*_ga*Nzg0OTc0MDExLjE2ODU0MzY3NjA.*_ga_E60ZNX2F68*MTcwNDE3ODY2OC4yNi4xLjE3MDQxODA2ODYuNjAuMC4w</vt:lpwstr>
      </vt:variant>
      <vt:variant>
        <vt:lpwstr/>
      </vt:variant>
      <vt:variant>
        <vt:i4>4259935</vt:i4>
      </vt:variant>
      <vt:variant>
        <vt:i4>597</vt:i4>
      </vt:variant>
      <vt:variant>
        <vt:i4>0</vt:i4>
      </vt:variant>
      <vt:variant>
        <vt:i4>5</vt:i4>
      </vt:variant>
      <vt:variant>
        <vt:lpwstr>https://reliefweb.int/report/turkiye/iom-accessible-container-2023-entr?_gl=1*1gzq07y*_ga*Nzg0OTc0MDExLjE2ODU0MzY3NjA.*_ga_E60ZNX2F68*MTcwNDE3ODY2OC4yNi4xLjE3MDQxODA2ODYuNjAuMC4w</vt:lpwstr>
      </vt:variant>
      <vt:variant>
        <vt:lpwstr/>
      </vt:variant>
      <vt:variant>
        <vt:i4>2752612</vt:i4>
      </vt:variant>
      <vt:variant>
        <vt:i4>594</vt:i4>
      </vt:variant>
      <vt:variant>
        <vt:i4>0</vt:i4>
      </vt:variant>
      <vt:variant>
        <vt:i4>5</vt:i4>
      </vt:variant>
      <vt:variant>
        <vt:lpwstr>https://reliefweb.int/report/turkiye/iom-accessible-showers-and-toilet-2023-entr?_gl=1*75d15w*_ga*Nzg0OTc0MDExLjE2ODU0MzY3NjA.*_ga_E60ZNX2F68*MTcwNDE3ODY2OC4yNi4xLjE3MDQxODA0MjUuNjAuMC4w</vt:lpwstr>
      </vt:variant>
      <vt:variant>
        <vt:lpwstr/>
      </vt:variant>
      <vt:variant>
        <vt:i4>2752612</vt:i4>
      </vt:variant>
      <vt:variant>
        <vt:i4>591</vt:i4>
      </vt:variant>
      <vt:variant>
        <vt:i4>0</vt:i4>
      </vt:variant>
      <vt:variant>
        <vt:i4>5</vt:i4>
      </vt:variant>
      <vt:variant>
        <vt:lpwstr>https://reliefweb.int/report/turkiye/iom-accessible-showers-and-toilet-2023-entr?_gl=1*75d15w*_ga*Nzg0OTc0MDExLjE2ODU0MzY3NjA.*_ga_E60ZNX2F68*MTcwNDE3ODY2OC4yNi4xLjE3MDQxODA0MjUuNjAuMC4w</vt:lpwstr>
      </vt:variant>
      <vt:variant>
        <vt:lpwstr/>
      </vt:variant>
      <vt:variant>
        <vt:i4>2949227</vt:i4>
      </vt:variant>
      <vt:variant>
        <vt:i4>588</vt:i4>
      </vt:variant>
      <vt:variant>
        <vt:i4>0</vt:i4>
      </vt:variant>
      <vt:variant>
        <vt:i4>5</vt:i4>
      </vt:variant>
      <vt:variant>
        <vt:lpwstr>https://reliefweb.int/report/turkiye/guidance-note-inclusive-education-earthquake-emergency-and-early-recovery-education-response-entr?_gl=1*1b754rv*_ga*Nzg0OTc0MDExLjE2ODU0MzY3NjA.*_ga_E60ZNX2F68*MTcwNDE3ODY2OC4yNi4xLjE3MDQxODAzNjEuNjAuMC4w</vt:lpwstr>
      </vt:variant>
      <vt:variant>
        <vt:lpwstr/>
      </vt:variant>
      <vt:variant>
        <vt:i4>2949227</vt:i4>
      </vt:variant>
      <vt:variant>
        <vt:i4>585</vt:i4>
      </vt:variant>
      <vt:variant>
        <vt:i4>0</vt:i4>
      </vt:variant>
      <vt:variant>
        <vt:i4>5</vt:i4>
      </vt:variant>
      <vt:variant>
        <vt:lpwstr>https://reliefweb.int/report/turkiye/guidance-note-inclusive-education-earthquake-emergency-and-early-recovery-education-response-entr?_gl=1*1b754rv*_ga*Nzg0OTc0MDExLjE2ODU0MzY3NjA.*_ga_E60ZNX2F68*MTcwNDE3ODY2OC4yNi4xLjE3MDQxODAzNjEuNjAuMC4w</vt:lpwstr>
      </vt:variant>
      <vt:variant>
        <vt:lpwstr/>
      </vt:variant>
      <vt:variant>
        <vt:i4>5898245</vt:i4>
      </vt:variant>
      <vt:variant>
        <vt:i4>582</vt:i4>
      </vt:variant>
      <vt:variant>
        <vt:i4>0</vt:i4>
      </vt:variant>
      <vt:variant>
        <vt:i4>5</vt:i4>
      </vt:variant>
      <vt:variant>
        <vt:lpwstr>https://reliefweb.int/report/turkiye/guidance-note-disability-inclusive-tss-programming-turkiye-earthquake-temporary-setlement-support-sector-disability-inclusion-task-team-entr?_gl=1*1rfh56e*_ga*Nzg0OTc0MDExLjE2ODU0MzY3NjA.*_ga_E60ZNX2F68*MTcwNDE3ODY2OC4yNi4xLjE3MDQxNzk0MjQuNDUuMC4w</vt:lpwstr>
      </vt:variant>
      <vt:variant>
        <vt:lpwstr/>
      </vt:variant>
      <vt:variant>
        <vt:i4>5898245</vt:i4>
      </vt:variant>
      <vt:variant>
        <vt:i4>579</vt:i4>
      </vt:variant>
      <vt:variant>
        <vt:i4>0</vt:i4>
      </vt:variant>
      <vt:variant>
        <vt:i4>5</vt:i4>
      </vt:variant>
      <vt:variant>
        <vt:lpwstr>https://reliefweb.int/report/turkiye/guidance-note-disability-inclusive-tss-programming-turkiye-earthquake-temporary-setlement-support-sector-disability-inclusion-task-team-entr?_gl=1*1rfh56e*_ga*Nzg0OTc0MDExLjE2ODU0MzY3NjA.*_ga_E60ZNX2F68*MTcwNDE3ODY2OC4yNi4xLjE3MDQxNzk0MjQuNDUuMC4w</vt:lpwstr>
      </vt:variant>
      <vt:variant>
        <vt:lpwstr/>
      </vt:variant>
      <vt:variant>
        <vt:i4>6750244</vt:i4>
      </vt:variant>
      <vt:variant>
        <vt:i4>576</vt:i4>
      </vt:variant>
      <vt:variant>
        <vt:i4>0</vt:i4>
      </vt:variant>
      <vt:variant>
        <vt:i4>5</vt:i4>
      </vt:variant>
      <vt:variant>
        <vt:lpwstr>https://data2.unhcr.org/en/documents/details/105813</vt:lpwstr>
      </vt:variant>
      <vt:variant>
        <vt:lpwstr/>
      </vt:variant>
      <vt:variant>
        <vt:i4>6750244</vt:i4>
      </vt:variant>
      <vt:variant>
        <vt:i4>573</vt:i4>
      </vt:variant>
      <vt:variant>
        <vt:i4>0</vt:i4>
      </vt:variant>
      <vt:variant>
        <vt:i4>5</vt:i4>
      </vt:variant>
      <vt:variant>
        <vt:lpwstr>https://data2.unhcr.org/en/documents/details/105812</vt:lpwstr>
      </vt:variant>
      <vt:variant>
        <vt:lpwstr/>
      </vt:variant>
      <vt:variant>
        <vt:i4>6750244</vt:i4>
      </vt:variant>
      <vt:variant>
        <vt:i4>570</vt:i4>
      </vt:variant>
      <vt:variant>
        <vt:i4>0</vt:i4>
      </vt:variant>
      <vt:variant>
        <vt:i4>5</vt:i4>
      </vt:variant>
      <vt:variant>
        <vt:lpwstr>https://data2.unhcr.org/en/documents/details/105811</vt:lpwstr>
      </vt:variant>
      <vt:variant>
        <vt:lpwstr/>
      </vt:variant>
      <vt:variant>
        <vt:i4>7274537</vt:i4>
      </vt:variant>
      <vt:variant>
        <vt:i4>567</vt:i4>
      </vt:variant>
      <vt:variant>
        <vt:i4>0</vt:i4>
      </vt:variant>
      <vt:variant>
        <vt:i4>5</vt:i4>
      </vt:variant>
      <vt:variant>
        <vt:lpwstr>https://data2.unhcr.org/en/documents/details/105591</vt:lpwstr>
      </vt:variant>
      <vt:variant>
        <vt:lpwstr/>
      </vt:variant>
      <vt:variant>
        <vt:i4>7274537</vt:i4>
      </vt:variant>
      <vt:variant>
        <vt:i4>564</vt:i4>
      </vt:variant>
      <vt:variant>
        <vt:i4>0</vt:i4>
      </vt:variant>
      <vt:variant>
        <vt:i4>5</vt:i4>
      </vt:variant>
      <vt:variant>
        <vt:lpwstr>https://data2.unhcr.org/en/documents/details/105590</vt:lpwstr>
      </vt:variant>
      <vt:variant>
        <vt:lpwstr/>
      </vt:variant>
      <vt:variant>
        <vt:i4>7209001</vt:i4>
      </vt:variant>
      <vt:variant>
        <vt:i4>561</vt:i4>
      </vt:variant>
      <vt:variant>
        <vt:i4>0</vt:i4>
      </vt:variant>
      <vt:variant>
        <vt:i4>5</vt:i4>
      </vt:variant>
      <vt:variant>
        <vt:lpwstr>https://data2.unhcr.org/en/documents/details/105583</vt:lpwstr>
      </vt:variant>
      <vt:variant>
        <vt:lpwstr/>
      </vt:variant>
      <vt:variant>
        <vt:i4>7209001</vt:i4>
      </vt:variant>
      <vt:variant>
        <vt:i4>558</vt:i4>
      </vt:variant>
      <vt:variant>
        <vt:i4>0</vt:i4>
      </vt:variant>
      <vt:variant>
        <vt:i4>5</vt:i4>
      </vt:variant>
      <vt:variant>
        <vt:lpwstr>https://data2.unhcr.org/en/documents/details/105582</vt:lpwstr>
      </vt:variant>
      <vt:variant>
        <vt:lpwstr/>
      </vt:variant>
      <vt:variant>
        <vt:i4>3407922</vt:i4>
      </vt:variant>
      <vt:variant>
        <vt:i4>555</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Listeleri/Hosting Accessible Online Meetings .docx?d=w34c54bcb8f9a4850b3541f02d12fd0bc&amp;csf=1&amp;web=1&amp;e=Znkq1d</vt:lpwstr>
      </vt:variant>
      <vt:variant>
        <vt:lpwstr/>
      </vt:variant>
      <vt:variant>
        <vt:i4>7274537</vt:i4>
      </vt:variant>
      <vt:variant>
        <vt:i4>552</vt:i4>
      </vt:variant>
      <vt:variant>
        <vt:i4>0</vt:i4>
      </vt:variant>
      <vt:variant>
        <vt:i4>5</vt:i4>
      </vt:variant>
      <vt:variant>
        <vt:lpwstr>https://data2.unhcr.org/en/documents/details/105594</vt:lpwstr>
      </vt:variant>
      <vt:variant>
        <vt:lpwstr/>
      </vt:variant>
      <vt:variant>
        <vt:i4>7274537</vt:i4>
      </vt:variant>
      <vt:variant>
        <vt:i4>549</vt:i4>
      </vt:variant>
      <vt:variant>
        <vt:i4>0</vt:i4>
      </vt:variant>
      <vt:variant>
        <vt:i4>5</vt:i4>
      </vt:variant>
      <vt:variant>
        <vt:lpwstr>https://data2.unhcr.org/en/documents/details/105593</vt:lpwstr>
      </vt:variant>
      <vt:variant>
        <vt:lpwstr/>
      </vt:variant>
      <vt:variant>
        <vt:i4>7209001</vt:i4>
      </vt:variant>
      <vt:variant>
        <vt:i4>546</vt:i4>
      </vt:variant>
      <vt:variant>
        <vt:i4>0</vt:i4>
      </vt:variant>
      <vt:variant>
        <vt:i4>5</vt:i4>
      </vt:variant>
      <vt:variant>
        <vt:lpwstr>https://data2.unhcr.org/en/documents/details/105585</vt:lpwstr>
      </vt:variant>
      <vt:variant>
        <vt:lpwstr/>
      </vt:variant>
      <vt:variant>
        <vt:i4>7209001</vt:i4>
      </vt:variant>
      <vt:variant>
        <vt:i4>543</vt:i4>
      </vt:variant>
      <vt:variant>
        <vt:i4>0</vt:i4>
      </vt:variant>
      <vt:variant>
        <vt:i4>5</vt:i4>
      </vt:variant>
      <vt:variant>
        <vt:lpwstr>https://data2.unhcr.org/en/documents/details/105584</vt:lpwstr>
      </vt:variant>
      <vt:variant>
        <vt:lpwstr/>
      </vt:variant>
      <vt:variant>
        <vt:i4>3407922</vt:i4>
      </vt:variant>
      <vt:variant>
        <vt:i4>540</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Listeleri/Accessible Word, PowerPoint and Excel Documents.docx?d=wcea398e872cb45e9b2957d2a6902b589&amp;csf=1&amp;web=1&amp;e=nf2rfZ</vt:lpwstr>
      </vt:variant>
      <vt:variant>
        <vt:lpwstr/>
      </vt:variant>
      <vt:variant>
        <vt:i4>7274537</vt:i4>
      </vt:variant>
      <vt:variant>
        <vt:i4>537</vt:i4>
      </vt:variant>
      <vt:variant>
        <vt:i4>0</vt:i4>
      </vt:variant>
      <vt:variant>
        <vt:i4>5</vt:i4>
      </vt:variant>
      <vt:variant>
        <vt:lpwstr>https://data2.unhcr.org/en/documents/details/105597</vt:lpwstr>
      </vt:variant>
      <vt:variant>
        <vt:lpwstr/>
      </vt:variant>
      <vt:variant>
        <vt:i4>7274537</vt:i4>
      </vt:variant>
      <vt:variant>
        <vt:i4>534</vt:i4>
      </vt:variant>
      <vt:variant>
        <vt:i4>0</vt:i4>
      </vt:variant>
      <vt:variant>
        <vt:i4>5</vt:i4>
      </vt:variant>
      <vt:variant>
        <vt:lpwstr>https://data2.unhcr.org/en/documents/details/105596</vt:lpwstr>
      </vt:variant>
      <vt:variant>
        <vt:lpwstr/>
      </vt:variant>
      <vt:variant>
        <vt:i4>7209001</vt:i4>
      </vt:variant>
      <vt:variant>
        <vt:i4>531</vt:i4>
      </vt:variant>
      <vt:variant>
        <vt:i4>0</vt:i4>
      </vt:variant>
      <vt:variant>
        <vt:i4>5</vt:i4>
      </vt:variant>
      <vt:variant>
        <vt:lpwstr>https://data2.unhcr.org/en/documents/details/105587</vt:lpwstr>
      </vt:variant>
      <vt:variant>
        <vt:lpwstr/>
      </vt:variant>
      <vt:variant>
        <vt:i4>7209001</vt:i4>
      </vt:variant>
      <vt:variant>
        <vt:i4>528</vt:i4>
      </vt:variant>
      <vt:variant>
        <vt:i4>0</vt:i4>
      </vt:variant>
      <vt:variant>
        <vt:i4>5</vt:i4>
      </vt:variant>
      <vt:variant>
        <vt:lpwstr>https://data2.unhcr.org/en/documents/details/105586</vt:lpwstr>
      </vt:variant>
      <vt:variant>
        <vt:lpwstr/>
      </vt:variant>
      <vt:variant>
        <vt:i4>3407922</vt:i4>
      </vt:variant>
      <vt:variant>
        <vt:i4>525</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Listeleri/Accessible Audiovisual Content .docx?d=w16b68612cd1e460f89f9e8a3d5a8c3d8&amp;csf=1&amp;web=1&amp;e=YBjOup</vt:lpwstr>
      </vt:variant>
      <vt:variant>
        <vt:lpwstr/>
      </vt:variant>
      <vt:variant>
        <vt:i4>7209001</vt:i4>
      </vt:variant>
      <vt:variant>
        <vt:i4>522</vt:i4>
      </vt:variant>
      <vt:variant>
        <vt:i4>0</vt:i4>
      </vt:variant>
      <vt:variant>
        <vt:i4>5</vt:i4>
      </vt:variant>
      <vt:variant>
        <vt:lpwstr>https://data2.unhcr.org/en/documents/details/105589</vt:lpwstr>
      </vt:variant>
      <vt:variant>
        <vt:lpwstr/>
      </vt:variant>
      <vt:variant>
        <vt:i4>7209001</vt:i4>
      </vt:variant>
      <vt:variant>
        <vt:i4>519</vt:i4>
      </vt:variant>
      <vt:variant>
        <vt:i4>0</vt:i4>
      </vt:variant>
      <vt:variant>
        <vt:i4>5</vt:i4>
      </vt:variant>
      <vt:variant>
        <vt:lpwstr>https://data2.unhcr.org/en/documents/details/105588</vt:lpwstr>
      </vt:variant>
      <vt:variant>
        <vt:lpwstr/>
      </vt:variant>
      <vt:variant>
        <vt:i4>7209001</vt:i4>
      </vt:variant>
      <vt:variant>
        <vt:i4>516</vt:i4>
      </vt:variant>
      <vt:variant>
        <vt:i4>0</vt:i4>
      </vt:variant>
      <vt:variant>
        <vt:i4>5</vt:i4>
      </vt:variant>
      <vt:variant>
        <vt:lpwstr>https://data2.unhcr.org/en/documents/details/105581</vt:lpwstr>
      </vt:variant>
      <vt:variant>
        <vt:lpwstr/>
      </vt:variant>
      <vt:variant>
        <vt:i4>7209001</vt:i4>
      </vt:variant>
      <vt:variant>
        <vt:i4>513</vt:i4>
      </vt:variant>
      <vt:variant>
        <vt:i4>0</vt:i4>
      </vt:variant>
      <vt:variant>
        <vt:i4>5</vt:i4>
      </vt:variant>
      <vt:variant>
        <vt:lpwstr>https://data2.unhcr.org/en/documents/details/105580</vt:lpwstr>
      </vt:variant>
      <vt:variant>
        <vt:lpwstr/>
      </vt:variant>
      <vt:variant>
        <vt:i4>3407922</vt:i4>
      </vt:variant>
      <vt:variant>
        <vt:i4>510</vt:i4>
      </vt:variant>
      <vt:variant>
        <vt:i4>0</vt:i4>
      </vt:variant>
      <vt:variant>
        <vt:i4>5</vt:i4>
      </vt:variant>
      <vt:variant>
        <vt:lpwstr>https://unhcr365.sharepoint.com/:w:/r/teams/RBE-TurkeyInterAgency-NationalProtectionWorkingGroup/Shared Documents/National Protection Working Group/Disability Inclusion Mainstreaming Workshop - Engelli Bireylerin Kapsanmas%C4%B1n%C4%B1n Anaak%C4%B1mla%C5%9Ft%C4%B1r%C4%B1lmas%C4%B1 %C3%87al%C4%B1%C5%9Ftay%C4%B1/Checklists - Kontrol Listeleri/Accessibility Checklist.docx?d=wf816219b297c442dacc0a96d28ec745e&amp;csf=1&amp;web=1&amp;e=0ezPDL</vt:lpwstr>
      </vt:variant>
      <vt:variant>
        <vt:lpwstr/>
      </vt:variant>
      <vt:variant>
        <vt:i4>5308435</vt:i4>
      </vt:variant>
      <vt:variant>
        <vt:i4>507</vt:i4>
      </vt:variant>
      <vt:variant>
        <vt:i4>0</vt:i4>
      </vt:variant>
      <vt:variant>
        <vt:i4>5</vt:i4>
      </vt:variant>
      <vt:variant>
        <vt:lpwstr>https://data.unhcr.org/en/documents/details/97992</vt:lpwstr>
      </vt:variant>
      <vt:variant>
        <vt:lpwstr/>
      </vt:variant>
      <vt:variant>
        <vt:i4>6422568</vt:i4>
      </vt:variant>
      <vt:variant>
        <vt:i4>504</vt:i4>
      </vt:variant>
      <vt:variant>
        <vt:i4>0</vt:i4>
      </vt:variant>
      <vt:variant>
        <vt:i4>5</vt:i4>
      </vt:variant>
      <vt:variant>
        <vt:lpwstr>https://data2.unhcr.org/en/documents/details/104452</vt:lpwstr>
      </vt:variant>
      <vt:variant>
        <vt:lpwstr/>
      </vt:variant>
      <vt:variant>
        <vt:i4>6422568</vt:i4>
      </vt:variant>
      <vt:variant>
        <vt:i4>501</vt:i4>
      </vt:variant>
      <vt:variant>
        <vt:i4>0</vt:i4>
      </vt:variant>
      <vt:variant>
        <vt:i4>5</vt:i4>
      </vt:variant>
      <vt:variant>
        <vt:lpwstr>https://data2.unhcr.org/en/documents/details/104451</vt:lpwstr>
      </vt:variant>
      <vt:variant>
        <vt:lpwstr/>
      </vt:variant>
      <vt:variant>
        <vt:i4>7274537</vt:i4>
      </vt:variant>
      <vt:variant>
        <vt:i4>498</vt:i4>
      </vt:variant>
      <vt:variant>
        <vt:i4>0</vt:i4>
      </vt:variant>
      <vt:variant>
        <vt:i4>5</vt:i4>
      </vt:variant>
      <vt:variant>
        <vt:lpwstr>https://data2.unhcr.org/en/documents/details/105593</vt:lpwstr>
      </vt:variant>
      <vt:variant>
        <vt:lpwstr/>
      </vt:variant>
      <vt:variant>
        <vt:i4>6750251</vt:i4>
      </vt:variant>
      <vt:variant>
        <vt:i4>495</vt:i4>
      </vt:variant>
      <vt:variant>
        <vt:i4>0</vt:i4>
      </vt:variant>
      <vt:variant>
        <vt:i4>5</vt:i4>
      </vt:variant>
      <vt:variant>
        <vt:lpwstr>https://data2.unhcr.org/en/documents/details/105718</vt:lpwstr>
      </vt:variant>
      <vt:variant>
        <vt:lpwstr/>
      </vt:variant>
      <vt:variant>
        <vt:i4>1245201</vt:i4>
      </vt:variant>
      <vt:variant>
        <vt:i4>492</vt:i4>
      </vt:variant>
      <vt:variant>
        <vt:i4>0</vt:i4>
      </vt:variant>
      <vt:variant>
        <vt:i4>5</vt:i4>
      </vt:variant>
      <vt:variant>
        <vt:lpwstr>https://data2.unhcr.org/en/working-group/80?sv=4&amp;geo=113</vt:lpwstr>
      </vt:variant>
      <vt:variant>
        <vt:lpwstr/>
      </vt:variant>
      <vt:variant>
        <vt:i4>1703965</vt:i4>
      </vt:variant>
      <vt:variant>
        <vt:i4>489</vt:i4>
      </vt:variant>
      <vt:variant>
        <vt:i4>0</vt:i4>
      </vt:variant>
      <vt:variant>
        <vt:i4>5</vt:i4>
      </vt:variant>
      <vt:variant>
        <vt:lpwstr>https://response.reliefweb.int/turkiye/disability-inclusion-task-team</vt:lpwstr>
      </vt:variant>
      <vt:variant>
        <vt:lpwstr/>
      </vt:variant>
      <vt:variant>
        <vt:i4>6357036</vt:i4>
      </vt:variant>
      <vt:variant>
        <vt:i4>486</vt:i4>
      </vt:variant>
      <vt:variant>
        <vt:i4>0</vt:i4>
      </vt:variant>
      <vt:variant>
        <vt:i4>5</vt:i4>
      </vt:variant>
      <vt:variant>
        <vt:lpwstr>https://data2.unhcr.org/en/documents/details/106044</vt:lpwstr>
      </vt:variant>
      <vt:variant>
        <vt:lpwstr/>
      </vt:variant>
      <vt:variant>
        <vt:i4>6357036</vt:i4>
      </vt:variant>
      <vt:variant>
        <vt:i4>483</vt:i4>
      </vt:variant>
      <vt:variant>
        <vt:i4>0</vt:i4>
      </vt:variant>
      <vt:variant>
        <vt:i4>5</vt:i4>
      </vt:variant>
      <vt:variant>
        <vt:lpwstr>https://data2.unhcr.org/en/documents/details/106043</vt:lpwstr>
      </vt:variant>
      <vt:variant>
        <vt:lpwstr/>
      </vt:variant>
      <vt:variant>
        <vt:i4>6750244</vt:i4>
      </vt:variant>
      <vt:variant>
        <vt:i4>480</vt:i4>
      </vt:variant>
      <vt:variant>
        <vt:i4>0</vt:i4>
      </vt:variant>
      <vt:variant>
        <vt:i4>5</vt:i4>
      </vt:variant>
      <vt:variant>
        <vt:lpwstr>https://data2.unhcr.org/en/documents/details/105810</vt:lpwstr>
      </vt:variant>
      <vt:variant>
        <vt:lpwstr/>
      </vt:variant>
      <vt:variant>
        <vt:i4>6684708</vt:i4>
      </vt:variant>
      <vt:variant>
        <vt:i4>477</vt:i4>
      </vt:variant>
      <vt:variant>
        <vt:i4>0</vt:i4>
      </vt:variant>
      <vt:variant>
        <vt:i4>5</vt:i4>
      </vt:variant>
      <vt:variant>
        <vt:lpwstr>https://data2.unhcr.org/en/documents/details/105808</vt:lpwstr>
      </vt:variant>
      <vt:variant>
        <vt:lpwstr/>
      </vt:variant>
      <vt:variant>
        <vt:i4>6684708</vt:i4>
      </vt:variant>
      <vt:variant>
        <vt:i4>474</vt:i4>
      </vt:variant>
      <vt:variant>
        <vt:i4>0</vt:i4>
      </vt:variant>
      <vt:variant>
        <vt:i4>5</vt:i4>
      </vt:variant>
      <vt:variant>
        <vt:lpwstr>https://data2.unhcr.org/en/documents/details/105806</vt:lpwstr>
      </vt:variant>
      <vt:variant>
        <vt:lpwstr/>
      </vt:variant>
      <vt:variant>
        <vt:i4>6684708</vt:i4>
      </vt:variant>
      <vt:variant>
        <vt:i4>471</vt:i4>
      </vt:variant>
      <vt:variant>
        <vt:i4>0</vt:i4>
      </vt:variant>
      <vt:variant>
        <vt:i4>5</vt:i4>
      </vt:variant>
      <vt:variant>
        <vt:lpwstr>https://data2.unhcr.org/en/documents/details/105804</vt:lpwstr>
      </vt:variant>
      <vt:variant>
        <vt:lpwstr/>
      </vt:variant>
      <vt:variant>
        <vt:i4>6684708</vt:i4>
      </vt:variant>
      <vt:variant>
        <vt:i4>468</vt:i4>
      </vt:variant>
      <vt:variant>
        <vt:i4>0</vt:i4>
      </vt:variant>
      <vt:variant>
        <vt:i4>5</vt:i4>
      </vt:variant>
      <vt:variant>
        <vt:lpwstr>https://data2.unhcr.org/en/documents/details/105809</vt:lpwstr>
      </vt:variant>
      <vt:variant>
        <vt:lpwstr/>
      </vt:variant>
      <vt:variant>
        <vt:i4>6684708</vt:i4>
      </vt:variant>
      <vt:variant>
        <vt:i4>465</vt:i4>
      </vt:variant>
      <vt:variant>
        <vt:i4>0</vt:i4>
      </vt:variant>
      <vt:variant>
        <vt:i4>5</vt:i4>
      </vt:variant>
      <vt:variant>
        <vt:lpwstr>https://data2.unhcr.org/en/documents/details/105807</vt:lpwstr>
      </vt:variant>
      <vt:variant>
        <vt:lpwstr/>
      </vt:variant>
      <vt:variant>
        <vt:i4>6684708</vt:i4>
      </vt:variant>
      <vt:variant>
        <vt:i4>462</vt:i4>
      </vt:variant>
      <vt:variant>
        <vt:i4>0</vt:i4>
      </vt:variant>
      <vt:variant>
        <vt:i4>5</vt:i4>
      </vt:variant>
      <vt:variant>
        <vt:lpwstr>https://data2.unhcr.org/en/documents/details/105805</vt:lpwstr>
      </vt:variant>
      <vt:variant>
        <vt:lpwstr/>
      </vt:variant>
      <vt:variant>
        <vt:i4>6684708</vt:i4>
      </vt:variant>
      <vt:variant>
        <vt:i4>459</vt:i4>
      </vt:variant>
      <vt:variant>
        <vt:i4>0</vt:i4>
      </vt:variant>
      <vt:variant>
        <vt:i4>5</vt:i4>
      </vt:variant>
      <vt:variant>
        <vt:lpwstr>https://data2.unhcr.org/en/documents/details/105803</vt:lpwstr>
      </vt:variant>
      <vt:variant>
        <vt:lpwstr/>
      </vt:variant>
      <vt:variant>
        <vt:i4>6750251</vt:i4>
      </vt:variant>
      <vt:variant>
        <vt:i4>456</vt:i4>
      </vt:variant>
      <vt:variant>
        <vt:i4>0</vt:i4>
      </vt:variant>
      <vt:variant>
        <vt:i4>5</vt:i4>
      </vt:variant>
      <vt:variant>
        <vt:lpwstr>https://data2.unhcr.org/en/documents/details/105715</vt:lpwstr>
      </vt:variant>
      <vt:variant>
        <vt:lpwstr/>
      </vt:variant>
      <vt:variant>
        <vt:i4>6750251</vt:i4>
      </vt:variant>
      <vt:variant>
        <vt:i4>453</vt:i4>
      </vt:variant>
      <vt:variant>
        <vt:i4>0</vt:i4>
      </vt:variant>
      <vt:variant>
        <vt:i4>5</vt:i4>
      </vt:variant>
      <vt:variant>
        <vt:lpwstr>https://data2.unhcr.org/en/documents/details/105714</vt:lpwstr>
      </vt:variant>
      <vt:variant>
        <vt:lpwstr/>
      </vt:variant>
      <vt:variant>
        <vt:i4>3735605</vt:i4>
      </vt:variant>
      <vt:variant>
        <vt:i4>450</vt:i4>
      </vt:variant>
      <vt:variant>
        <vt:i4>0</vt:i4>
      </vt:variant>
      <vt:variant>
        <vt:i4>5</vt:i4>
      </vt:variant>
      <vt:variant>
        <vt:lpwstr>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vt:lpwstr>
      </vt:variant>
      <vt:variant>
        <vt:lpwstr/>
      </vt:variant>
      <vt:variant>
        <vt:i4>3735606</vt:i4>
      </vt:variant>
      <vt:variant>
        <vt:i4>447</vt:i4>
      </vt:variant>
      <vt:variant>
        <vt:i4>0</vt:i4>
      </vt:variant>
      <vt:variant>
        <vt:i4>5</vt:i4>
      </vt:variant>
      <vt:variant>
        <vt:lpwstr>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vt:lpwstr>
      </vt:variant>
      <vt:variant>
        <vt:lpwstr/>
      </vt:variant>
      <vt:variant>
        <vt:i4>3735604</vt:i4>
      </vt:variant>
      <vt:variant>
        <vt:i4>444</vt:i4>
      </vt:variant>
      <vt:variant>
        <vt:i4>0</vt:i4>
      </vt:variant>
      <vt:variant>
        <vt:i4>5</vt:i4>
      </vt:variant>
      <vt:variant>
        <vt:lpwstr>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vt:lpwstr>
      </vt:variant>
      <vt:variant>
        <vt:lpwstr/>
      </vt:variant>
      <vt:variant>
        <vt:i4>3670079</vt:i4>
      </vt:variant>
      <vt:variant>
        <vt:i4>441</vt:i4>
      </vt:variant>
      <vt:variant>
        <vt:i4>0</vt:i4>
      </vt:variant>
      <vt:variant>
        <vt:i4>5</vt:i4>
      </vt:variant>
      <vt:variant>
        <vt:lpwstr>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vt:lpwstr>
      </vt:variant>
      <vt:variant>
        <vt:lpwstr/>
      </vt:variant>
      <vt:variant>
        <vt:i4>3735602</vt:i4>
      </vt:variant>
      <vt:variant>
        <vt:i4>438</vt:i4>
      </vt:variant>
      <vt:variant>
        <vt:i4>0</vt:i4>
      </vt:variant>
      <vt:variant>
        <vt:i4>5</vt:i4>
      </vt:variant>
      <vt:variant>
        <vt:lpwstr>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vt:lpwstr>
      </vt:variant>
      <vt:variant>
        <vt:lpwstr/>
      </vt:variant>
      <vt:variant>
        <vt:i4>3735607</vt:i4>
      </vt:variant>
      <vt:variant>
        <vt:i4>435</vt:i4>
      </vt:variant>
      <vt:variant>
        <vt:i4>0</vt:i4>
      </vt:variant>
      <vt:variant>
        <vt:i4>5</vt:i4>
      </vt:variant>
      <vt:variant>
        <vt:lpwstr>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vt:lpwstr>
      </vt:variant>
      <vt:variant>
        <vt:lpwstr/>
      </vt:variant>
      <vt:variant>
        <vt:i4>2359403</vt:i4>
      </vt:variant>
      <vt:variant>
        <vt:i4>432</vt:i4>
      </vt:variant>
      <vt:variant>
        <vt:i4>0</vt:i4>
      </vt:variant>
      <vt:variant>
        <vt:i4>5</vt:i4>
      </vt:variant>
      <vt:variant>
        <vt:lpwstr>https://app.powerbi.com/view?r=eyJrIjoiNDBlOTM2MjgtZmM5ZS00MTYwLWE3YjUtZDI5ZGIyYmE3MmE5IiwidCI6ImU1YzM3OTgxLTY2NjQtNDEzNC04YTBjLTY1NDNkMmFmODBiZSIsImMiOjh9</vt:lpwstr>
      </vt:variant>
      <vt:variant>
        <vt:lpwstr/>
      </vt:variant>
      <vt:variant>
        <vt:i4>7209003</vt:i4>
      </vt:variant>
      <vt:variant>
        <vt:i4>429</vt:i4>
      </vt:variant>
      <vt:variant>
        <vt:i4>0</vt:i4>
      </vt:variant>
      <vt:variant>
        <vt:i4>5</vt:i4>
      </vt:variant>
      <vt:variant>
        <vt:lpwstr>https://data2.unhcr.org/en/documents/details/105789</vt:lpwstr>
      </vt:variant>
      <vt:variant>
        <vt:lpwstr/>
      </vt:variant>
      <vt:variant>
        <vt:i4>7209003</vt:i4>
      </vt:variant>
      <vt:variant>
        <vt:i4>426</vt:i4>
      </vt:variant>
      <vt:variant>
        <vt:i4>0</vt:i4>
      </vt:variant>
      <vt:variant>
        <vt:i4>5</vt:i4>
      </vt:variant>
      <vt:variant>
        <vt:lpwstr>https://data2.unhcr.org/en/documents/details/105788</vt:lpwstr>
      </vt:variant>
      <vt:variant>
        <vt:lpwstr/>
      </vt:variant>
      <vt:variant>
        <vt:i4>6488108</vt:i4>
      </vt:variant>
      <vt:variant>
        <vt:i4>423</vt:i4>
      </vt:variant>
      <vt:variant>
        <vt:i4>0</vt:i4>
      </vt:variant>
      <vt:variant>
        <vt:i4>5</vt:i4>
      </vt:variant>
      <vt:variant>
        <vt:lpwstr>https://data2.unhcr.org/en/documents/details/106068</vt:lpwstr>
      </vt:variant>
      <vt:variant>
        <vt:lpwstr/>
      </vt:variant>
      <vt:variant>
        <vt:i4>6684708</vt:i4>
      </vt:variant>
      <vt:variant>
        <vt:i4>420</vt:i4>
      </vt:variant>
      <vt:variant>
        <vt:i4>0</vt:i4>
      </vt:variant>
      <vt:variant>
        <vt:i4>5</vt:i4>
      </vt:variant>
      <vt:variant>
        <vt:lpwstr>https://data2.unhcr.org/en/documents/details/105802</vt:lpwstr>
      </vt:variant>
      <vt:variant>
        <vt:lpwstr/>
      </vt:variant>
      <vt:variant>
        <vt:i4>7209003</vt:i4>
      </vt:variant>
      <vt:variant>
        <vt:i4>417</vt:i4>
      </vt:variant>
      <vt:variant>
        <vt:i4>0</vt:i4>
      </vt:variant>
      <vt:variant>
        <vt:i4>5</vt:i4>
      </vt:variant>
      <vt:variant>
        <vt:lpwstr>https://data2.unhcr.org/en/documents/details/105786</vt:lpwstr>
      </vt:variant>
      <vt:variant>
        <vt:lpwstr/>
      </vt:variant>
      <vt:variant>
        <vt:i4>7209003</vt:i4>
      </vt:variant>
      <vt:variant>
        <vt:i4>414</vt:i4>
      </vt:variant>
      <vt:variant>
        <vt:i4>0</vt:i4>
      </vt:variant>
      <vt:variant>
        <vt:i4>5</vt:i4>
      </vt:variant>
      <vt:variant>
        <vt:lpwstr>https://data2.unhcr.org/en/documents/details/105785</vt:lpwstr>
      </vt:variant>
      <vt:variant>
        <vt:lpwstr/>
      </vt:variant>
      <vt:variant>
        <vt:i4>6750251</vt:i4>
      </vt:variant>
      <vt:variant>
        <vt:i4>411</vt:i4>
      </vt:variant>
      <vt:variant>
        <vt:i4>0</vt:i4>
      </vt:variant>
      <vt:variant>
        <vt:i4>5</vt:i4>
      </vt:variant>
      <vt:variant>
        <vt:lpwstr>https://data2.unhcr.org/en/documents/details/105717</vt:lpwstr>
      </vt:variant>
      <vt:variant>
        <vt:lpwstr/>
      </vt:variant>
      <vt:variant>
        <vt:i4>6750251</vt:i4>
      </vt:variant>
      <vt:variant>
        <vt:i4>408</vt:i4>
      </vt:variant>
      <vt:variant>
        <vt:i4>0</vt:i4>
      </vt:variant>
      <vt:variant>
        <vt:i4>5</vt:i4>
      </vt:variant>
      <vt:variant>
        <vt:lpwstr>https://data2.unhcr.org/en/documents/details/105716</vt:lpwstr>
      </vt:variant>
      <vt:variant>
        <vt:lpwstr/>
      </vt:variant>
      <vt:variant>
        <vt:i4>6750251</vt:i4>
      </vt:variant>
      <vt:variant>
        <vt:i4>405</vt:i4>
      </vt:variant>
      <vt:variant>
        <vt:i4>0</vt:i4>
      </vt:variant>
      <vt:variant>
        <vt:i4>5</vt:i4>
      </vt:variant>
      <vt:variant>
        <vt:lpwstr>https://data2.unhcr.org/en/documents/details/105715</vt:lpwstr>
      </vt:variant>
      <vt:variant>
        <vt:lpwstr/>
      </vt:variant>
      <vt:variant>
        <vt:i4>6750251</vt:i4>
      </vt:variant>
      <vt:variant>
        <vt:i4>402</vt:i4>
      </vt:variant>
      <vt:variant>
        <vt:i4>0</vt:i4>
      </vt:variant>
      <vt:variant>
        <vt:i4>5</vt:i4>
      </vt:variant>
      <vt:variant>
        <vt:lpwstr>https://data2.unhcr.org/en/documents/details/105714</vt:lpwstr>
      </vt:variant>
      <vt:variant>
        <vt:lpwstr/>
      </vt:variant>
      <vt:variant>
        <vt:i4>6750251</vt:i4>
      </vt:variant>
      <vt:variant>
        <vt:i4>399</vt:i4>
      </vt:variant>
      <vt:variant>
        <vt:i4>0</vt:i4>
      </vt:variant>
      <vt:variant>
        <vt:i4>5</vt:i4>
      </vt:variant>
      <vt:variant>
        <vt:lpwstr>https://data2.unhcr.org/en/documents/details/105713</vt:lpwstr>
      </vt:variant>
      <vt:variant>
        <vt:lpwstr/>
      </vt:variant>
      <vt:variant>
        <vt:i4>6750251</vt:i4>
      </vt:variant>
      <vt:variant>
        <vt:i4>396</vt:i4>
      </vt:variant>
      <vt:variant>
        <vt:i4>0</vt:i4>
      </vt:variant>
      <vt:variant>
        <vt:i4>5</vt:i4>
      </vt:variant>
      <vt:variant>
        <vt:lpwstr>https://data2.unhcr.org/en/documents/details/105712</vt:lpwstr>
      </vt:variant>
      <vt:variant>
        <vt:lpwstr/>
      </vt:variant>
      <vt:variant>
        <vt:i4>6750251</vt:i4>
      </vt:variant>
      <vt:variant>
        <vt:i4>393</vt:i4>
      </vt:variant>
      <vt:variant>
        <vt:i4>0</vt:i4>
      </vt:variant>
      <vt:variant>
        <vt:i4>5</vt:i4>
      </vt:variant>
      <vt:variant>
        <vt:lpwstr>https://data2.unhcr.org/en/documents/details/105711</vt:lpwstr>
      </vt:variant>
      <vt:variant>
        <vt:lpwstr/>
      </vt:variant>
      <vt:variant>
        <vt:i4>6750251</vt:i4>
      </vt:variant>
      <vt:variant>
        <vt:i4>390</vt:i4>
      </vt:variant>
      <vt:variant>
        <vt:i4>0</vt:i4>
      </vt:variant>
      <vt:variant>
        <vt:i4>5</vt:i4>
      </vt:variant>
      <vt:variant>
        <vt:lpwstr>https://data2.unhcr.org/en/documents/details/105710</vt:lpwstr>
      </vt:variant>
      <vt:variant>
        <vt:lpwstr/>
      </vt:variant>
      <vt:variant>
        <vt:i4>6684715</vt:i4>
      </vt:variant>
      <vt:variant>
        <vt:i4>387</vt:i4>
      </vt:variant>
      <vt:variant>
        <vt:i4>0</vt:i4>
      </vt:variant>
      <vt:variant>
        <vt:i4>5</vt:i4>
      </vt:variant>
      <vt:variant>
        <vt:lpwstr>https://data2.unhcr.org/en/documents/details/105702</vt:lpwstr>
      </vt:variant>
      <vt:variant>
        <vt:lpwstr/>
      </vt:variant>
      <vt:variant>
        <vt:i4>6684715</vt:i4>
      </vt:variant>
      <vt:variant>
        <vt:i4>384</vt:i4>
      </vt:variant>
      <vt:variant>
        <vt:i4>0</vt:i4>
      </vt:variant>
      <vt:variant>
        <vt:i4>5</vt:i4>
      </vt:variant>
      <vt:variant>
        <vt:lpwstr>https://data2.unhcr.org/en/documents/details/105701</vt:lpwstr>
      </vt:variant>
      <vt:variant>
        <vt:lpwstr/>
      </vt:variant>
      <vt:variant>
        <vt:i4>6684715</vt:i4>
      </vt:variant>
      <vt:variant>
        <vt:i4>381</vt:i4>
      </vt:variant>
      <vt:variant>
        <vt:i4>0</vt:i4>
      </vt:variant>
      <vt:variant>
        <vt:i4>5</vt:i4>
      </vt:variant>
      <vt:variant>
        <vt:lpwstr>https://data2.unhcr.org/en/documents/details/105700</vt:lpwstr>
      </vt:variant>
      <vt:variant>
        <vt:lpwstr/>
      </vt:variant>
      <vt:variant>
        <vt:i4>7274538</vt:i4>
      </vt:variant>
      <vt:variant>
        <vt:i4>378</vt:i4>
      </vt:variant>
      <vt:variant>
        <vt:i4>0</vt:i4>
      </vt:variant>
      <vt:variant>
        <vt:i4>5</vt:i4>
      </vt:variant>
      <vt:variant>
        <vt:lpwstr>https://data2.unhcr.org/en/documents/details/105699</vt:lpwstr>
      </vt:variant>
      <vt:variant>
        <vt:lpwstr/>
      </vt:variant>
      <vt:variant>
        <vt:i4>7274538</vt:i4>
      </vt:variant>
      <vt:variant>
        <vt:i4>375</vt:i4>
      </vt:variant>
      <vt:variant>
        <vt:i4>0</vt:i4>
      </vt:variant>
      <vt:variant>
        <vt:i4>5</vt:i4>
      </vt:variant>
      <vt:variant>
        <vt:lpwstr>https://data2.unhcr.org/en/documents/details/105698</vt:lpwstr>
      </vt:variant>
      <vt:variant>
        <vt:lpwstr/>
      </vt:variant>
      <vt:variant>
        <vt:i4>7274538</vt:i4>
      </vt:variant>
      <vt:variant>
        <vt:i4>372</vt:i4>
      </vt:variant>
      <vt:variant>
        <vt:i4>0</vt:i4>
      </vt:variant>
      <vt:variant>
        <vt:i4>5</vt:i4>
      </vt:variant>
      <vt:variant>
        <vt:lpwstr>https://data2.unhcr.org/en/documents/details/105696</vt:lpwstr>
      </vt:variant>
      <vt:variant>
        <vt:lpwstr/>
      </vt:variant>
      <vt:variant>
        <vt:i4>3014693</vt:i4>
      </vt:variant>
      <vt:variant>
        <vt:i4>369</vt:i4>
      </vt:variant>
      <vt:variant>
        <vt:i4>0</vt:i4>
      </vt:variant>
      <vt:variant>
        <vt:i4>5</vt:i4>
      </vt:variant>
      <vt:variant>
        <vt:lpwstr>https://eur02.safelinks.protection.outlook.com/?url=https%3A%2F%2Fdata.unhcr.org%2Fen%2Fdocuments%2Fdetails%2F109469&amp;data=05%7C02%7Ckayadi%40unhcr.org%7C64f73f0841c64849647008dc941fe7ee%7Ce5c37981666441348a0c6543d2af80be%7C0%7C0%7C638548112489834860%7CUnknown%7CTWFpbGZsb3d8eyJWIjoiMC4wLjAwMDAiLCJQIjoiV2luMzIiLCJBTiI6Ik1haWwiLCJXVCI6Mn0%3D%7C0%7C%7C%7C&amp;sdata=gSVg6vJLBPKGpUk3bN%2BS4HcU%2B4aJETzvKLQooadSUKo%3D&amp;reserved=0</vt:lpwstr>
      </vt:variant>
      <vt:variant>
        <vt:lpwstr/>
      </vt:variant>
      <vt:variant>
        <vt:i4>2555947</vt:i4>
      </vt:variant>
      <vt:variant>
        <vt:i4>366</vt:i4>
      </vt:variant>
      <vt:variant>
        <vt:i4>0</vt:i4>
      </vt:variant>
      <vt:variant>
        <vt:i4>5</vt:i4>
      </vt:variant>
      <vt:variant>
        <vt:lpwstr>https://eur02.safelinks.protection.outlook.com/?url=https%3A%2F%2Fdata.unhcr.org%2Fen%2Fdocuments%2Fdetails%2F109470&amp;data=05%7C02%7Ckayadi%40unhcr.org%7C64f73f0841c64849647008dc941fe7ee%7Ce5c37981666441348a0c6543d2af80be%7C0%7C0%7C638548112489816540%7CUnknown%7CTWFpbGZsb3d8eyJWIjoiMC4wLjAwMDAiLCJQIjoiV2luMzIiLCJBTiI6Ik1haWwiLCJXVCI6Mn0%3D%7C0%7C%7C%7C&amp;sdata=yyWA8n34%2Blg%2BxWd1rcBLU37QyjSAoU8coMx98Ouqtqc%3D&amp;reserved=0</vt:lpwstr>
      </vt:variant>
      <vt:variant>
        <vt:lpwstr/>
      </vt:variant>
      <vt:variant>
        <vt:i4>6619180</vt:i4>
      </vt:variant>
      <vt:variant>
        <vt:i4>363</vt:i4>
      </vt:variant>
      <vt:variant>
        <vt:i4>0</vt:i4>
      </vt:variant>
      <vt:variant>
        <vt:i4>5</vt:i4>
      </vt:variant>
      <vt:variant>
        <vt:lpwstr>https://data.unhcr.org/en/documents/details/107892</vt:lpwstr>
      </vt:variant>
      <vt:variant>
        <vt:lpwstr/>
      </vt:variant>
      <vt:variant>
        <vt:i4>6684716</vt:i4>
      </vt:variant>
      <vt:variant>
        <vt:i4>360</vt:i4>
      </vt:variant>
      <vt:variant>
        <vt:i4>0</vt:i4>
      </vt:variant>
      <vt:variant>
        <vt:i4>5</vt:i4>
      </vt:variant>
      <vt:variant>
        <vt:lpwstr>https://data.unhcr.org/en/documents/details/107891</vt:lpwstr>
      </vt:variant>
      <vt:variant>
        <vt:lpwstr/>
      </vt:variant>
      <vt:variant>
        <vt:i4>6357031</vt:i4>
      </vt:variant>
      <vt:variant>
        <vt:i4>357</vt:i4>
      </vt:variant>
      <vt:variant>
        <vt:i4>0</vt:i4>
      </vt:variant>
      <vt:variant>
        <vt:i4>5</vt:i4>
      </vt:variant>
      <vt:variant>
        <vt:lpwstr>https://data.unhcr.org/en/documents/details/106937</vt:lpwstr>
      </vt:variant>
      <vt:variant>
        <vt:lpwstr/>
      </vt:variant>
      <vt:variant>
        <vt:i4>6291495</vt:i4>
      </vt:variant>
      <vt:variant>
        <vt:i4>354</vt:i4>
      </vt:variant>
      <vt:variant>
        <vt:i4>0</vt:i4>
      </vt:variant>
      <vt:variant>
        <vt:i4>5</vt:i4>
      </vt:variant>
      <vt:variant>
        <vt:lpwstr>https://data.unhcr.org/en/documents/details/106936</vt:lpwstr>
      </vt:variant>
      <vt:variant>
        <vt:lpwstr/>
      </vt:variant>
      <vt:variant>
        <vt:i4>6488107</vt:i4>
      </vt:variant>
      <vt:variant>
        <vt:i4>351</vt:i4>
      </vt:variant>
      <vt:variant>
        <vt:i4>0</vt:i4>
      </vt:variant>
      <vt:variant>
        <vt:i4>5</vt:i4>
      </vt:variant>
      <vt:variant>
        <vt:lpwstr>https://data2.unhcr.org/en/documents/details/105759</vt:lpwstr>
      </vt:variant>
      <vt:variant>
        <vt:lpwstr/>
      </vt:variant>
      <vt:variant>
        <vt:i4>7209003</vt:i4>
      </vt:variant>
      <vt:variant>
        <vt:i4>348</vt:i4>
      </vt:variant>
      <vt:variant>
        <vt:i4>0</vt:i4>
      </vt:variant>
      <vt:variant>
        <vt:i4>5</vt:i4>
      </vt:variant>
      <vt:variant>
        <vt:lpwstr>https://data2.unhcr.org/en/documents/details/105783</vt:lpwstr>
      </vt:variant>
      <vt:variant>
        <vt:lpwstr/>
      </vt:variant>
      <vt:variant>
        <vt:i4>7209003</vt:i4>
      </vt:variant>
      <vt:variant>
        <vt:i4>345</vt:i4>
      </vt:variant>
      <vt:variant>
        <vt:i4>0</vt:i4>
      </vt:variant>
      <vt:variant>
        <vt:i4>5</vt:i4>
      </vt:variant>
      <vt:variant>
        <vt:lpwstr>https://data2.unhcr.org/en/documents/details/105782</vt:lpwstr>
      </vt:variant>
      <vt:variant>
        <vt:lpwstr/>
      </vt:variant>
      <vt:variant>
        <vt:i4>7209003</vt:i4>
      </vt:variant>
      <vt:variant>
        <vt:i4>342</vt:i4>
      </vt:variant>
      <vt:variant>
        <vt:i4>0</vt:i4>
      </vt:variant>
      <vt:variant>
        <vt:i4>5</vt:i4>
      </vt:variant>
      <vt:variant>
        <vt:lpwstr>https://data2.unhcr.org/en/documents/details/105781</vt:lpwstr>
      </vt:variant>
      <vt:variant>
        <vt:lpwstr/>
      </vt:variant>
      <vt:variant>
        <vt:i4>7209003</vt:i4>
      </vt:variant>
      <vt:variant>
        <vt:i4>339</vt:i4>
      </vt:variant>
      <vt:variant>
        <vt:i4>0</vt:i4>
      </vt:variant>
      <vt:variant>
        <vt:i4>5</vt:i4>
      </vt:variant>
      <vt:variant>
        <vt:lpwstr>https://data2.unhcr.org/en/documents/details/105780</vt:lpwstr>
      </vt:variant>
      <vt:variant>
        <vt:lpwstr/>
      </vt:variant>
      <vt:variant>
        <vt:i4>6357035</vt:i4>
      </vt:variant>
      <vt:variant>
        <vt:i4>336</vt:i4>
      </vt:variant>
      <vt:variant>
        <vt:i4>0</vt:i4>
      </vt:variant>
      <vt:variant>
        <vt:i4>5</vt:i4>
      </vt:variant>
      <vt:variant>
        <vt:lpwstr>https://data2.unhcr.org/en/documents/details/105779</vt:lpwstr>
      </vt:variant>
      <vt:variant>
        <vt:lpwstr/>
      </vt:variant>
      <vt:variant>
        <vt:i4>6357035</vt:i4>
      </vt:variant>
      <vt:variant>
        <vt:i4>333</vt:i4>
      </vt:variant>
      <vt:variant>
        <vt:i4>0</vt:i4>
      </vt:variant>
      <vt:variant>
        <vt:i4>5</vt:i4>
      </vt:variant>
      <vt:variant>
        <vt:lpwstr>https://data2.unhcr.org/en/documents/details/105778</vt:lpwstr>
      </vt:variant>
      <vt:variant>
        <vt:lpwstr/>
      </vt:variant>
      <vt:variant>
        <vt:i4>6357035</vt:i4>
      </vt:variant>
      <vt:variant>
        <vt:i4>330</vt:i4>
      </vt:variant>
      <vt:variant>
        <vt:i4>0</vt:i4>
      </vt:variant>
      <vt:variant>
        <vt:i4>5</vt:i4>
      </vt:variant>
      <vt:variant>
        <vt:lpwstr>https://data2.unhcr.org/en/documents/details/105777</vt:lpwstr>
      </vt:variant>
      <vt:variant>
        <vt:lpwstr/>
      </vt:variant>
      <vt:variant>
        <vt:i4>6357035</vt:i4>
      </vt:variant>
      <vt:variant>
        <vt:i4>327</vt:i4>
      </vt:variant>
      <vt:variant>
        <vt:i4>0</vt:i4>
      </vt:variant>
      <vt:variant>
        <vt:i4>5</vt:i4>
      </vt:variant>
      <vt:variant>
        <vt:lpwstr>https://data2.unhcr.org/en/documents/details/105776</vt:lpwstr>
      </vt:variant>
      <vt:variant>
        <vt:lpwstr/>
      </vt:variant>
      <vt:variant>
        <vt:i4>6357035</vt:i4>
      </vt:variant>
      <vt:variant>
        <vt:i4>324</vt:i4>
      </vt:variant>
      <vt:variant>
        <vt:i4>0</vt:i4>
      </vt:variant>
      <vt:variant>
        <vt:i4>5</vt:i4>
      </vt:variant>
      <vt:variant>
        <vt:lpwstr>https://data2.unhcr.org/en/documents/details/105775</vt:lpwstr>
      </vt:variant>
      <vt:variant>
        <vt:lpwstr/>
      </vt:variant>
      <vt:variant>
        <vt:i4>6357035</vt:i4>
      </vt:variant>
      <vt:variant>
        <vt:i4>321</vt:i4>
      </vt:variant>
      <vt:variant>
        <vt:i4>0</vt:i4>
      </vt:variant>
      <vt:variant>
        <vt:i4>5</vt:i4>
      </vt:variant>
      <vt:variant>
        <vt:lpwstr>https://data2.unhcr.org/en/documents/details/105774</vt:lpwstr>
      </vt:variant>
      <vt:variant>
        <vt:lpwstr/>
      </vt:variant>
      <vt:variant>
        <vt:i4>6357035</vt:i4>
      </vt:variant>
      <vt:variant>
        <vt:i4>318</vt:i4>
      </vt:variant>
      <vt:variant>
        <vt:i4>0</vt:i4>
      </vt:variant>
      <vt:variant>
        <vt:i4>5</vt:i4>
      </vt:variant>
      <vt:variant>
        <vt:lpwstr>https://data2.unhcr.org/en/documents/details/105773</vt:lpwstr>
      </vt:variant>
      <vt:variant>
        <vt:lpwstr/>
      </vt:variant>
      <vt:variant>
        <vt:i4>6357035</vt:i4>
      </vt:variant>
      <vt:variant>
        <vt:i4>315</vt:i4>
      </vt:variant>
      <vt:variant>
        <vt:i4>0</vt:i4>
      </vt:variant>
      <vt:variant>
        <vt:i4>5</vt:i4>
      </vt:variant>
      <vt:variant>
        <vt:lpwstr>https://data2.unhcr.org/en/documents/details/105771</vt:lpwstr>
      </vt:variant>
      <vt:variant>
        <vt:lpwstr/>
      </vt:variant>
      <vt:variant>
        <vt:i4>6357035</vt:i4>
      </vt:variant>
      <vt:variant>
        <vt:i4>312</vt:i4>
      </vt:variant>
      <vt:variant>
        <vt:i4>0</vt:i4>
      </vt:variant>
      <vt:variant>
        <vt:i4>5</vt:i4>
      </vt:variant>
      <vt:variant>
        <vt:lpwstr>https://data2.unhcr.org/en/documents/details/105770</vt:lpwstr>
      </vt:variant>
      <vt:variant>
        <vt:lpwstr/>
      </vt:variant>
      <vt:variant>
        <vt:i4>6291499</vt:i4>
      </vt:variant>
      <vt:variant>
        <vt:i4>309</vt:i4>
      </vt:variant>
      <vt:variant>
        <vt:i4>0</vt:i4>
      </vt:variant>
      <vt:variant>
        <vt:i4>5</vt:i4>
      </vt:variant>
      <vt:variant>
        <vt:lpwstr>https://data2.unhcr.org/en/documents/details/105769</vt:lpwstr>
      </vt:variant>
      <vt:variant>
        <vt:lpwstr/>
      </vt:variant>
      <vt:variant>
        <vt:i4>6291499</vt:i4>
      </vt:variant>
      <vt:variant>
        <vt:i4>306</vt:i4>
      </vt:variant>
      <vt:variant>
        <vt:i4>0</vt:i4>
      </vt:variant>
      <vt:variant>
        <vt:i4>5</vt:i4>
      </vt:variant>
      <vt:variant>
        <vt:lpwstr>https://data2.unhcr.org/en/documents/details/105768</vt:lpwstr>
      </vt:variant>
      <vt:variant>
        <vt:lpwstr/>
      </vt:variant>
      <vt:variant>
        <vt:i4>6291499</vt:i4>
      </vt:variant>
      <vt:variant>
        <vt:i4>303</vt:i4>
      </vt:variant>
      <vt:variant>
        <vt:i4>0</vt:i4>
      </vt:variant>
      <vt:variant>
        <vt:i4>5</vt:i4>
      </vt:variant>
      <vt:variant>
        <vt:lpwstr>https://data2.unhcr.org/en/documents/details/105767</vt:lpwstr>
      </vt:variant>
      <vt:variant>
        <vt:lpwstr/>
      </vt:variant>
      <vt:variant>
        <vt:i4>6291499</vt:i4>
      </vt:variant>
      <vt:variant>
        <vt:i4>300</vt:i4>
      </vt:variant>
      <vt:variant>
        <vt:i4>0</vt:i4>
      </vt:variant>
      <vt:variant>
        <vt:i4>5</vt:i4>
      </vt:variant>
      <vt:variant>
        <vt:lpwstr>https://data2.unhcr.org/en/documents/details/105766</vt:lpwstr>
      </vt:variant>
      <vt:variant>
        <vt:lpwstr/>
      </vt:variant>
      <vt:variant>
        <vt:i4>6291499</vt:i4>
      </vt:variant>
      <vt:variant>
        <vt:i4>297</vt:i4>
      </vt:variant>
      <vt:variant>
        <vt:i4>0</vt:i4>
      </vt:variant>
      <vt:variant>
        <vt:i4>5</vt:i4>
      </vt:variant>
      <vt:variant>
        <vt:lpwstr>https://data2.unhcr.org/en/documents/details/105765</vt:lpwstr>
      </vt:variant>
      <vt:variant>
        <vt:lpwstr/>
      </vt:variant>
      <vt:variant>
        <vt:i4>6291499</vt:i4>
      </vt:variant>
      <vt:variant>
        <vt:i4>294</vt:i4>
      </vt:variant>
      <vt:variant>
        <vt:i4>0</vt:i4>
      </vt:variant>
      <vt:variant>
        <vt:i4>5</vt:i4>
      </vt:variant>
      <vt:variant>
        <vt:lpwstr>https://data2.unhcr.org/en/documents/details/105764</vt:lpwstr>
      </vt:variant>
      <vt:variant>
        <vt:lpwstr/>
      </vt:variant>
      <vt:variant>
        <vt:i4>6291499</vt:i4>
      </vt:variant>
      <vt:variant>
        <vt:i4>291</vt:i4>
      </vt:variant>
      <vt:variant>
        <vt:i4>0</vt:i4>
      </vt:variant>
      <vt:variant>
        <vt:i4>5</vt:i4>
      </vt:variant>
      <vt:variant>
        <vt:lpwstr>https://data2.unhcr.org/en/documents/details/105763</vt:lpwstr>
      </vt:variant>
      <vt:variant>
        <vt:lpwstr/>
      </vt:variant>
      <vt:variant>
        <vt:i4>6291499</vt:i4>
      </vt:variant>
      <vt:variant>
        <vt:i4>288</vt:i4>
      </vt:variant>
      <vt:variant>
        <vt:i4>0</vt:i4>
      </vt:variant>
      <vt:variant>
        <vt:i4>5</vt:i4>
      </vt:variant>
      <vt:variant>
        <vt:lpwstr>https://data2.unhcr.org/en/documents/details/105762</vt:lpwstr>
      </vt:variant>
      <vt:variant>
        <vt:lpwstr/>
      </vt:variant>
      <vt:variant>
        <vt:i4>6291499</vt:i4>
      </vt:variant>
      <vt:variant>
        <vt:i4>285</vt:i4>
      </vt:variant>
      <vt:variant>
        <vt:i4>0</vt:i4>
      </vt:variant>
      <vt:variant>
        <vt:i4>5</vt:i4>
      </vt:variant>
      <vt:variant>
        <vt:lpwstr>https://data2.unhcr.org/en/documents/details/105761</vt:lpwstr>
      </vt:variant>
      <vt:variant>
        <vt:lpwstr/>
      </vt:variant>
      <vt:variant>
        <vt:i4>6291499</vt:i4>
      </vt:variant>
      <vt:variant>
        <vt:i4>282</vt:i4>
      </vt:variant>
      <vt:variant>
        <vt:i4>0</vt:i4>
      </vt:variant>
      <vt:variant>
        <vt:i4>5</vt:i4>
      </vt:variant>
      <vt:variant>
        <vt:lpwstr>https://data2.unhcr.org/en/documents/details/105760</vt:lpwstr>
      </vt:variant>
      <vt:variant>
        <vt:lpwstr/>
      </vt:variant>
      <vt:variant>
        <vt:i4>6488107</vt:i4>
      </vt:variant>
      <vt:variant>
        <vt:i4>279</vt:i4>
      </vt:variant>
      <vt:variant>
        <vt:i4>0</vt:i4>
      </vt:variant>
      <vt:variant>
        <vt:i4>5</vt:i4>
      </vt:variant>
      <vt:variant>
        <vt:lpwstr>https://data2.unhcr.org/en/documents/details/105759</vt:lpwstr>
      </vt:variant>
      <vt:variant>
        <vt:lpwstr/>
      </vt:variant>
      <vt:variant>
        <vt:i4>6488107</vt:i4>
      </vt:variant>
      <vt:variant>
        <vt:i4>276</vt:i4>
      </vt:variant>
      <vt:variant>
        <vt:i4>0</vt:i4>
      </vt:variant>
      <vt:variant>
        <vt:i4>5</vt:i4>
      </vt:variant>
      <vt:variant>
        <vt:lpwstr>https://data2.unhcr.org/en/documents/details/105758</vt:lpwstr>
      </vt:variant>
      <vt:variant>
        <vt:lpwstr/>
      </vt:variant>
      <vt:variant>
        <vt:i4>6488107</vt:i4>
      </vt:variant>
      <vt:variant>
        <vt:i4>273</vt:i4>
      </vt:variant>
      <vt:variant>
        <vt:i4>0</vt:i4>
      </vt:variant>
      <vt:variant>
        <vt:i4>5</vt:i4>
      </vt:variant>
      <vt:variant>
        <vt:lpwstr>https://data2.unhcr.org/en/documents/details/105757</vt:lpwstr>
      </vt:variant>
      <vt:variant>
        <vt:lpwstr/>
      </vt:variant>
      <vt:variant>
        <vt:i4>6488107</vt:i4>
      </vt:variant>
      <vt:variant>
        <vt:i4>270</vt:i4>
      </vt:variant>
      <vt:variant>
        <vt:i4>0</vt:i4>
      </vt:variant>
      <vt:variant>
        <vt:i4>5</vt:i4>
      </vt:variant>
      <vt:variant>
        <vt:lpwstr>https://data2.unhcr.org/en/documents/details/105756</vt:lpwstr>
      </vt:variant>
      <vt:variant>
        <vt:lpwstr/>
      </vt:variant>
      <vt:variant>
        <vt:i4>6488107</vt:i4>
      </vt:variant>
      <vt:variant>
        <vt:i4>267</vt:i4>
      </vt:variant>
      <vt:variant>
        <vt:i4>0</vt:i4>
      </vt:variant>
      <vt:variant>
        <vt:i4>5</vt:i4>
      </vt:variant>
      <vt:variant>
        <vt:lpwstr>https://data2.unhcr.org/en/documents/details/105754</vt:lpwstr>
      </vt:variant>
      <vt:variant>
        <vt:lpwstr/>
      </vt:variant>
      <vt:variant>
        <vt:i4>6488107</vt:i4>
      </vt:variant>
      <vt:variant>
        <vt:i4>264</vt:i4>
      </vt:variant>
      <vt:variant>
        <vt:i4>0</vt:i4>
      </vt:variant>
      <vt:variant>
        <vt:i4>5</vt:i4>
      </vt:variant>
      <vt:variant>
        <vt:lpwstr>https://data2.unhcr.org/en/documents/details/105753</vt:lpwstr>
      </vt:variant>
      <vt:variant>
        <vt:lpwstr/>
      </vt:variant>
      <vt:variant>
        <vt:i4>6488107</vt:i4>
      </vt:variant>
      <vt:variant>
        <vt:i4>261</vt:i4>
      </vt:variant>
      <vt:variant>
        <vt:i4>0</vt:i4>
      </vt:variant>
      <vt:variant>
        <vt:i4>5</vt:i4>
      </vt:variant>
      <vt:variant>
        <vt:lpwstr>https://data2.unhcr.org/en/documents/details/105752</vt:lpwstr>
      </vt:variant>
      <vt:variant>
        <vt:lpwstr/>
      </vt:variant>
      <vt:variant>
        <vt:i4>6488107</vt:i4>
      </vt:variant>
      <vt:variant>
        <vt:i4>258</vt:i4>
      </vt:variant>
      <vt:variant>
        <vt:i4>0</vt:i4>
      </vt:variant>
      <vt:variant>
        <vt:i4>5</vt:i4>
      </vt:variant>
      <vt:variant>
        <vt:lpwstr>https://data2.unhcr.org/en/documents/details/105751</vt:lpwstr>
      </vt:variant>
      <vt:variant>
        <vt:lpwstr/>
      </vt:variant>
      <vt:variant>
        <vt:i4>6488107</vt:i4>
      </vt:variant>
      <vt:variant>
        <vt:i4>255</vt:i4>
      </vt:variant>
      <vt:variant>
        <vt:i4>0</vt:i4>
      </vt:variant>
      <vt:variant>
        <vt:i4>5</vt:i4>
      </vt:variant>
      <vt:variant>
        <vt:lpwstr>https://data2.unhcr.org/en/documents/details/105750</vt:lpwstr>
      </vt:variant>
      <vt:variant>
        <vt:lpwstr/>
      </vt:variant>
      <vt:variant>
        <vt:i4>6422571</vt:i4>
      </vt:variant>
      <vt:variant>
        <vt:i4>252</vt:i4>
      </vt:variant>
      <vt:variant>
        <vt:i4>0</vt:i4>
      </vt:variant>
      <vt:variant>
        <vt:i4>5</vt:i4>
      </vt:variant>
      <vt:variant>
        <vt:lpwstr>https://data2.unhcr.org/en/documents/details/105749</vt:lpwstr>
      </vt:variant>
      <vt:variant>
        <vt:lpwstr/>
      </vt:variant>
      <vt:variant>
        <vt:i4>6422571</vt:i4>
      </vt:variant>
      <vt:variant>
        <vt:i4>249</vt:i4>
      </vt:variant>
      <vt:variant>
        <vt:i4>0</vt:i4>
      </vt:variant>
      <vt:variant>
        <vt:i4>5</vt:i4>
      </vt:variant>
      <vt:variant>
        <vt:lpwstr>https://data2.unhcr.org/en/documents/details/105745</vt:lpwstr>
      </vt:variant>
      <vt:variant>
        <vt:lpwstr/>
      </vt:variant>
      <vt:variant>
        <vt:i4>6422571</vt:i4>
      </vt:variant>
      <vt:variant>
        <vt:i4>246</vt:i4>
      </vt:variant>
      <vt:variant>
        <vt:i4>0</vt:i4>
      </vt:variant>
      <vt:variant>
        <vt:i4>5</vt:i4>
      </vt:variant>
      <vt:variant>
        <vt:lpwstr>https://data2.unhcr.org/en/documents/details/105744</vt:lpwstr>
      </vt:variant>
      <vt:variant>
        <vt:lpwstr/>
      </vt:variant>
      <vt:variant>
        <vt:i4>6422571</vt:i4>
      </vt:variant>
      <vt:variant>
        <vt:i4>243</vt:i4>
      </vt:variant>
      <vt:variant>
        <vt:i4>0</vt:i4>
      </vt:variant>
      <vt:variant>
        <vt:i4>5</vt:i4>
      </vt:variant>
      <vt:variant>
        <vt:lpwstr>https://data2.unhcr.org/en/documents/details/105743</vt:lpwstr>
      </vt:variant>
      <vt:variant>
        <vt:lpwstr/>
      </vt:variant>
      <vt:variant>
        <vt:i4>6422571</vt:i4>
      </vt:variant>
      <vt:variant>
        <vt:i4>240</vt:i4>
      </vt:variant>
      <vt:variant>
        <vt:i4>0</vt:i4>
      </vt:variant>
      <vt:variant>
        <vt:i4>5</vt:i4>
      </vt:variant>
      <vt:variant>
        <vt:lpwstr>https://data2.unhcr.org/en/documents/details/105742</vt:lpwstr>
      </vt:variant>
      <vt:variant>
        <vt:lpwstr/>
      </vt:variant>
      <vt:variant>
        <vt:i4>6422571</vt:i4>
      </vt:variant>
      <vt:variant>
        <vt:i4>237</vt:i4>
      </vt:variant>
      <vt:variant>
        <vt:i4>0</vt:i4>
      </vt:variant>
      <vt:variant>
        <vt:i4>5</vt:i4>
      </vt:variant>
      <vt:variant>
        <vt:lpwstr>https://data2.unhcr.org/en/documents/details/105741</vt:lpwstr>
      </vt:variant>
      <vt:variant>
        <vt:lpwstr/>
      </vt:variant>
      <vt:variant>
        <vt:i4>6422571</vt:i4>
      </vt:variant>
      <vt:variant>
        <vt:i4>234</vt:i4>
      </vt:variant>
      <vt:variant>
        <vt:i4>0</vt:i4>
      </vt:variant>
      <vt:variant>
        <vt:i4>5</vt:i4>
      </vt:variant>
      <vt:variant>
        <vt:lpwstr>https://data2.unhcr.org/en/documents/details/105740</vt:lpwstr>
      </vt:variant>
      <vt:variant>
        <vt:lpwstr/>
      </vt:variant>
      <vt:variant>
        <vt:i4>6422571</vt:i4>
      </vt:variant>
      <vt:variant>
        <vt:i4>231</vt:i4>
      </vt:variant>
      <vt:variant>
        <vt:i4>0</vt:i4>
      </vt:variant>
      <vt:variant>
        <vt:i4>5</vt:i4>
      </vt:variant>
      <vt:variant>
        <vt:lpwstr>https://data2.unhcr.org/en/documents/details/105748</vt:lpwstr>
      </vt:variant>
      <vt:variant>
        <vt:lpwstr/>
      </vt:variant>
      <vt:variant>
        <vt:i4>6619179</vt:i4>
      </vt:variant>
      <vt:variant>
        <vt:i4>228</vt:i4>
      </vt:variant>
      <vt:variant>
        <vt:i4>0</vt:i4>
      </vt:variant>
      <vt:variant>
        <vt:i4>5</vt:i4>
      </vt:variant>
      <vt:variant>
        <vt:lpwstr>https://data2.unhcr.org/en/documents/details/105739</vt:lpwstr>
      </vt:variant>
      <vt:variant>
        <vt:lpwstr/>
      </vt:variant>
      <vt:variant>
        <vt:i4>6619179</vt:i4>
      </vt:variant>
      <vt:variant>
        <vt:i4>225</vt:i4>
      </vt:variant>
      <vt:variant>
        <vt:i4>0</vt:i4>
      </vt:variant>
      <vt:variant>
        <vt:i4>5</vt:i4>
      </vt:variant>
      <vt:variant>
        <vt:lpwstr>https://data2.unhcr.org/en/documents/details/105738</vt:lpwstr>
      </vt:variant>
      <vt:variant>
        <vt:lpwstr/>
      </vt:variant>
      <vt:variant>
        <vt:i4>6422571</vt:i4>
      </vt:variant>
      <vt:variant>
        <vt:i4>222</vt:i4>
      </vt:variant>
      <vt:variant>
        <vt:i4>0</vt:i4>
      </vt:variant>
      <vt:variant>
        <vt:i4>5</vt:i4>
      </vt:variant>
      <vt:variant>
        <vt:lpwstr>https://data2.unhcr.org/en/documents/details/105747</vt:lpwstr>
      </vt:variant>
      <vt:variant>
        <vt:lpwstr/>
      </vt:variant>
      <vt:variant>
        <vt:i4>6619179</vt:i4>
      </vt:variant>
      <vt:variant>
        <vt:i4>219</vt:i4>
      </vt:variant>
      <vt:variant>
        <vt:i4>0</vt:i4>
      </vt:variant>
      <vt:variant>
        <vt:i4>5</vt:i4>
      </vt:variant>
      <vt:variant>
        <vt:lpwstr>https://data2.unhcr.org/en/documents/details/105736</vt:lpwstr>
      </vt:variant>
      <vt:variant>
        <vt:lpwstr/>
      </vt:variant>
      <vt:variant>
        <vt:i4>6422571</vt:i4>
      </vt:variant>
      <vt:variant>
        <vt:i4>216</vt:i4>
      </vt:variant>
      <vt:variant>
        <vt:i4>0</vt:i4>
      </vt:variant>
      <vt:variant>
        <vt:i4>5</vt:i4>
      </vt:variant>
      <vt:variant>
        <vt:lpwstr>https://data2.unhcr.org/en/documents/details/105746</vt:lpwstr>
      </vt:variant>
      <vt:variant>
        <vt:lpwstr/>
      </vt:variant>
      <vt:variant>
        <vt:i4>6619179</vt:i4>
      </vt:variant>
      <vt:variant>
        <vt:i4>213</vt:i4>
      </vt:variant>
      <vt:variant>
        <vt:i4>0</vt:i4>
      </vt:variant>
      <vt:variant>
        <vt:i4>5</vt:i4>
      </vt:variant>
      <vt:variant>
        <vt:lpwstr>https://data2.unhcr.org/en/documents/details/105735</vt:lpwstr>
      </vt:variant>
      <vt:variant>
        <vt:lpwstr/>
      </vt:variant>
      <vt:variant>
        <vt:i4>6619172</vt:i4>
      </vt:variant>
      <vt:variant>
        <vt:i4>210</vt:i4>
      </vt:variant>
      <vt:variant>
        <vt:i4>0</vt:i4>
      </vt:variant>
      <vt:variant>
        <vt:i4>5</vt:i4>
      </vt:variant>
      <vt:variant>
        <vt:lpwstr>https://data2.unhcr.org/en/documents/details/105833</vt:lpwstr>
      </vt:variant>
      <vt:variant>
        <vt:lpwstr/>
      </vt:variant>
      <vt:variant>
        <vt:i4>6619172</vt:i4>
      </vt:variant>
      <vt:variant>
        <vt:i4>207</vt:i4>
      </vt:variant>
      <vt:variant>
        <vt:i4>0</vt:i4>
      </vt:variant>
      <vt:variant>
        <vt:i4>5</vt:i4>
      </vt:variant>
      <vt:variant>
        <vt:lpwstr>https://data2.unhcr.org/en/documents/details/105832</vt:lpwstr>
      </vt:variant>
      <vt:variant>
        <vt:lpwstr/>
      </vt:variant>
      <vt:variant>
        <vt:i4>6619172</vt:i4>
      </vt:variant>
      <vt:variant>
        <vt:i4>204</vt:i4>
      </vt:variant>
      <vt:variant>
        <vt:i4>0</vt:i4>
      </vt:variant>
      <vt:variant>
        <vt:i4>5</vt:i4>
      </vt:variant>
      <vt:variant>
        <vt:lpwstr>https://data2.unhcr.org/en/documents/details/105831</vt:lpwstr>
      </vt:variant>
      <vt:variant>
        <vt:lpwstr/>
      </vt:variant>
      <vt:variant>
        <vt:i4>6619172</vt:i4>
      </vt:variant>
      <vt:variant>
        <vt:i4>201</vt:i4>
      </vt:variant>
      <vt:variant>
        <vt:i4>0</vt:i4>
      </vt:variant>
      <vt:variant>
        <vt:i4>5</vt:i4>
      </vt:variant>
      <vt:variant>
        <vt:lpwstr>https://data2.unhcr.org/en/documents/details/105830</vt:lpwstr>
      </vt:variant>
      <vt:variant>
        <vt:lpwstr/>
      </vt:variant>
      <vt:variant>
        <vt:i4>6553636</vt:i4>
      </vt:variant>
      <vt:variant>
        <vt:i4>198</vt:i4>
      </vt:variant>
      <vt:variant>
        <vt:i4>0</vt:i4>
      </vt:variant>
      <vt:variant>
        <vt:i4>5</vt:i4>
      </vt:variant>
      <vt:variant>
        <vt:lpwstr>https://data2.unhcr.org/en/documents/details/105829</vt:lpwstr>
      </vt:variant>
      <vt:variant>
        <vt:lpwstr/>
      </vt:variant>
      <vt:variant>
        <vt:i4>6553636</vt:i4>
      </vt:variant>
      <vt:variant>
        <vt:i4>195</vt:i4>
      </vt:variant>
      <vt:variant>
        <vt:i4>0</vt:i4>
      </vt:variant>
      <vt:variant>
        <vt:i4>5</vt:i4>
      </vt:variant>
      <vt:variant>
        <vt:lpwstr>https://data2.unhcr.org/en/documents/details/105828</vt:lpwstr>
      </vt:variant>
      <vt:variant>
        <vt:lpwstr/>
      </vt:variant>
      <vt:variant>
        <vt:i4>6553636</vt:i4>
      </vt:variant>
      <vt:variant>
        <vt:i4>192</vt:i4>
      </vt:variant>
      <vt:variant>
        <vt:i4>0</vt:i4>
      </vt:variant>
      <vt:variant>
        <vt:i4>5</vt:i4>
      </vt:variant>
      <vt:variant>
        <vt:lpwstr>https://data2.unhcr.org/en/documents/details/105827</vt:lpwstr>
      </vt:variant>
      <vt:variant>
        <vt:lpwstr/>
      </vt:variant>
      <vt:variant>
        <vt:i4>6291488</vt:i4>
      </vt:variant>
      <vt:variant>
        <vt:i4>189</vt:i4>
      </vt:variant>
      <vt:variant>
        <vt:i4>0</vt:i4>
      </vt:variant>
      <vt:variant>
        <vt:i4>5</vt:i4>
      </vt:variant>
      <vt:variant>
        <vt:lpwstr>https://data2.unhcr.org/en/documents/details/68743</vt:lpwstr>
      </vt:variant>
      <vt:variant>
        <vt:lpwstr/>
      </vt:variant>
      <vt:variant>
        <vt:i4>6750240</vt:i4>
      </vt:variant>
      <vt:variant>
        <vt:i4>186</vt:i4>
      </vt:variant>
      <vt:variant>
        <vt:i4>0</vt:i4>
      </vt:variant>
      <vt:variant>
        <vt:i4>5</vt:i4>
      </vt:variant>
      <vt:variant>
        <vt:lpwstr>https://data2.unhcr.org/en/documents/details/68744</vt:lpwstr>
      </vt:variant>
      <vt:variant>
        <vt:lpwstr/>
      </vt:variant>
      <vt:variant>
        <vt:i4>6684704</vt:i4>
      </vt:variant>
      <vt:variant>
        <vt:i4>183</vt:i4>
      </vt:variant>
      <vt:variant>
        <vt:i4>0</vt:i4>
      </vt:variant>
      <vt:variant>
        <vt:i4>5</vt:i4>
      </vt:variant>
      <vt:variant>
        <vt:lpwstr>https://data2.unhcr.org/en/documents/details/68745</vt:lpwstr>
      </vt:variant>
      <vt:variant>
        <vt:lpwstr/>
      </vt:variant>
      <vt:variant>
        <vt:i4>6553636</vt:i4>
      </vt:variant>
      <vt:variant>
        <vt:i4>180</vt:i4>
      </vt:variant>
      <vt:variant>
        <vt:i4>0</vt:i4>
      </vt:variant>
      <vt:variant>
        <vt:i4>5</vt:i4>
      </vt:variant>
      <vt:variant>
        <vt:lpwstr>https://data2.unhcr.org/en/documents/details/105825</vt:lpwstr>
      </vt:variant>
      <vt:variant>
        <vt:lpwstr/>
      </vt:variant>
      <vt:variant>
        <vt:i4>6553636</vt:i4>
      </vt:variant>
      <vt:variant>
        <vt:i4>177</vt:i4>
      </vt:variant>
      <vt:variant>
        <vt:i4>0</vt:i4>
      </vt:variant>
      <vt:variant>
        <vt:i4>5</vt:i4>
      </vt:variant>
      <vt:variant>
        <vt:lpwstr>https://data2.unhcr.org/en/documents/details/105824</vt:lpwstr>
      </vt:variant>
      <vt:variant>
        <vt:lpwstr/>
      </vt:variant>
      <vt:variant>
        <vt:i4>6553636</vt:i4>
      </vt:variant>
      <vt:variant>
        <vt:i4>174</vt:i4>
      </vt:variant>
      <vt:variant>
        <vt:i4>0</vt:i4>
      </vt:variant>
      <vt:variant>
        <vt:i4>5</vt:i4>
      </vt:variant>
      <vt:variant>
        <vt:lpwstr>https://data2.unhcr.org/en/documents/details/105823</vt:lpwstr>
      </vt:variant>
      <vt:variant>
        <vt:lpwstr/>
      </vt:variant>
      <vt:variant>
        <vt:i4>6553636</vt:i4>
      </vt:variant>
      <vt:variant>
        <vt:i4>171</vt:i4>
      </vt:variant>
      <vt:variant>
        <vt:i4>0</vt:i4>
      </vt:variant>
      <vt:variant>
        <vt:i4>5</vt:i4>
      </vt:variant>
      <vt:variant>
        <vt:lpwstr>https://data2.unhcr.org/en/documents/details/105822</vt:lpwstr>
      </vt:variant>
      <vt:variant>
        <vt:lpwstr/>
      </vt:variant>
      <vt:variant>
        <vt:i4>6553636</vt:i4>
      </vt:variant>
      <vt:variant>
        <vt:i4>168</vt:i4>
      </vt:variant>
      <vt:variant>
        <vt:i4>0</vt:i4>
      </vt:variant>
      <vt:variant>
        <vt:i4>5</vt:i4>
      </vt:variant>
      <vt:variant>
        <vt:lpwstr>https://data2.unhcr.org/en/documents/details/105821</vt:lpwstr>
      </vt:variant>
      <vt:variant>
        <vt:lpwstr/>
      </vt:variant>
      <vt:variant>
        <vt:i4>6553636</vt:i4>
      </vt:variant>
      <vt:variant>
        <vt:i4>165</vt:i4>
      </vt:variant>
      <vt:variant>
        <vt:i4>0</vt:i4>
      </vt:variant>
      <vt:variant>
        <vt:i4>5</vt:i4>
      </vt:variant>
      <vt:variant>
        <vt:lpwstr>https://data2.unhcr.org/en/documents/details/105820</vt:lpwstr>
      </vt:variant>
      <vt:variant>
        <vt:lpwstr/>
      </vt:variant>
      <vt:variant>
        <vt:i4>6750244</vt:i4>
      </vt:variant>
      <vt:variant>
        <vt:i4>162</vt:i4>
      </vt:variant>
      <vt:variant>
        <vt:i4>0</vt:i4>
      </vt:variant>
      <vt:variant>
        <vt:i4>5</vt:i4>
      </vt:variant>
      <vt:variant>
        <vt:lpwstr>https://data2.unhcr.org/en/documents/details/105819</vt:lpwstr>
      </vt:variant>
      <vt:variant>
        <vt:lpwstr/>
      </vt:variant>
      <vt:variant>
        <vt:i4>6750244</vt:i4>
      </vt:variant>
      <vt:variant>
        <vt:i4>159</vt:i4>
      </vt:variant>
      <vt:variant>
        <vt:i4>0</vt:i4>
      </vt:variant>
      <vt:variant>
        <vt:i4>5</vt:i4>
      </vt:variant>
      <vt:variant>
        <vt:lpwstr>https://data2.unhcr.org/en/documents/details/105818</vt:lpwstr>
      </vt:variant>
      <vt:variant>
        <vt:lpwstr/>
      </vt:variant>
      <vt:variant>
        <vt:i4>6750244</vt:i4>
      </vt:variant>
      <vt:variant>
        <vt:i4>156</vt:i4>
      </vt:variant>
      <vt:variant>
        <vt:i4>0</vt:i4>
      </vt:variant>
      <vt:variant>
        <vt:i4>5</vt:i4>
      </vt:variant>
      <vt:variant>
        <vt:lpwstr>https://data2.unhcr.org/en/documents/details/105817</vt:lpwstr>
      </vt:variant>
      <vt:variant>
        <vt:lpwstr/>
      </vt:variant>
      <vt:variant>
        <vt:i4>1245201</vt:i4>
      </vt:variant>
      <vt:variant>
        <vt:i4>153</vt:i4>
      </vt:variant>
      <vt:variant>
        <vt:i4>0</vt:i4>
      </vt:variant>
      <vt:variant>
        <vt:i4>5</vt:i4>
      </vt:variant>
      <vt:variant>
        <vt:lpwstr>https://data2.unhcr.org/en/working-group/80?sv=4&amp;geo=113</vt:lpwstr>
      </vt:variant>
      <vt:variant>
        <vt:lpwstr/>
      </vt:variant>
      <vt:variant>
        <vt:i4>6357030</vt:i4>
      </vt:variant>
      <vt:variant>
        <vt:i4>150</vt:i4>
      </vt:variant>
      <vt:variant>
        <vt:i4>0</vt:i4>
      </vt:variant>
      <vt:variant>
        <vt:i4>5</vt:i4>
      </vt:variant>
      <vt:variant>
        <vt:lpwstr>https://data.unhcr.org/en/documents/details/107739</vt:lpwstr>
      </vt:variant>
      <vt:variant>
        <vt:lpwstr/>
      </vt:variant>
      <vt:variant>
        <vt:i4>5767186</vt:i4>
      </vt:variant>
      <vt:variant>
        <vt:i4>147</vt:i4>
      </vt:variant>
      <vt:variant>
        <vt:i4>0</vt:i4>
      </vt:variant>
      <vt:variant>
        <vt:i4>5</vt:i4>
      </vt:variant>
      <vt:variant>
        <vt:lpwstr>https://data.unhcr.org/en/documents/details/95828</vt:lpwstr>
      </vt:variant>
      <vt:variant>
        <vt:lpwstr/>
      </vt:variant>
      <vt:variant>
        <vt:i4>5636123</vt:i4>
      </vt:variant>
      <vt:variant>
        <vt:i4>144</vt:i4>
      </vt:variant>
      <vt:variant>
        <vt:i4>0</vt:i4>
      </vt:variant>
      <vt:variant>
        <vt:i4>5</vt:i4>
      </vt:variant>
      <vt:variant>
        <vt:lpwstr>https://data.unhcr.org/en/documents/details/88019</vt:lpwstr>
      </vt:variant>
      <vt:variant>
        <vt:lpwstr/>
      </vt:variant>
      <vt:variant>
        <vt:i4>2490400</vt:i4>
      </vt:variant>
      <vt:variant>
        <vt:i4>141</vt:i4>
      </vt:variant>
      <vt:variant>
        <vt:i4>0</vt:i4>
      </vt:variant>
      <vt:variant>
        <vt:i4>5</vt:i4>
      </vt:variant>
      <vt:variant>
        <vt:lpwstr>https://reliefweb.int/report/turkey/2019-monitoring-report-3rp-turkey-chapter-2019</vt:lpwstr>
      </vt:variant>
      <vt:variant>
        <vt:lpwstr/>
      </vt:variant>
      <vt:variant>
        <vt:i4>6094868</vt:i4>
      </vt:variant>
      <vt:variant>
        <vt:i4>138</vt:i4>
      </vt:variant>
      <vt:variant>
        <vt:i4>0</vt:i4>
      </vt:variant>
      <vt:variant>
        <vt:i4>5</vt:i4>
      </vt:variant>
      <vt:variant>
        <vt:lpwstr>https://data.unhcr.org/en/documents/details/70022</vt:lpwstr>
      </vt:variant>
      <vt:variant>
        <vt:lpwstr/>
      </vt:variant>
      <vt:variant>
        <vt:i4>7274550</vt:i4>
      </vt:variant>
      <vt:variant>
        <vt:i4>135</vt:i4>
      </vt:variant>
      <vt:variant>
        <vt:i4>0</vt:i4>
      </vt:variant>
      <vt:variant>
        <vt:i4>5</vt:i4>
      </vt:variant>
      <vt:variant>
        <vt:lpwstr>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vt:lpwstr>
      </vt:variant>
      <vt:variant>
        <vt:lpwstr/>
      </vt:variant>
      <vt:variant>
        <vt:i4>7274551</vt:i4>
      </vt:variant>
      <vt:variant>
        <vt:i4>132</vt:i4>
      </vt:variant>
      <vt:variant>
        <vt:i4>0</vt:i4>
      </vt:variant>
      <vt:variant>
        <vt:i4>5</vt:i4>
      </vt:variant>
      <vt:variant>
        <vt:lpwstr>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vt:lpwstr>
      </vt:variant>
      <vt:variant>
        <vt:lpwstr/>
      </vt:variant>
      <vt:variant>
        <vt:i4>2097181</vt:i4>
      </vt:variant>
      <vt:variant>
        <vt:i4>129</vt:i4>
      </vt:variant>
      <vt:variant>
        <vt:i4>0</vt:i4>
      </vt:variant>
      <vt:variant>
        <vt:i4>5</vt:i4>
      </vt:variant>
      <vt:variant>
        <vt:lpwstr>https://www.refugeeinfoturkey.org/repo/Protection/ia_pna7.html</vt:lpwstr>
      </vt:variant>
      <vt:variant>
        <vt:lpwstr/>
      </vt:variant>
      <vt:variant>
        <vt:i4>6553637</vt:i4>
      </vt:variant>
      <vt:variant>
        <vt:i4>126</vt:i4>
      </vt:variant>
      <vt:variant>
        <vt:i4>0</vt:i4>
      </vt:variant>
      <vt:variant>
        <vt:i4>5</vt:i4>
      </vt:variant>
      <vt:variant>
        <vt:lpwstr>https://data2.unhcr.org/en/documents/details/102954</vt:lpwstr>
      </vt:variant>
      <vt:variant>
        <vt:lpwstr/>
      </vt:variant>
      <vt:variant>
        <vt:i4>7274538</vt:i4>
      </vt:variant>
      <vt:variant>
        <vt:i4>123</vt:i4>
      </vt:variant>
      <vt:variant>
        <vt:i4>0</vt:i4>
      </vt:variant>
      <vt:variant>
        <vt:i4>5</vt:i4>
      </vt:variant>
      <vt:variant>
        <vt:lpwstr>https://data2.unhcr.org/en/documents/details/105693</vt:lpwstr>
      </vt:variant>
      <vt:variant>
        <vt:lpwstr/>
      </vt:variant>
      <vt:variant>
        <vt:i4>6553637</vt:i4>
      </vt:variant>
      <vt:variant>
        <vt:i4>120</vt:i4>
      </vt:variant>
      <vt:variant>
        <vt:i4>0</vt:i4>
      </vt:variant>
      <vt:variant>
        <vt:i4>5</vt:i4>
      </vt:variant>
      <vt:variant>
        <vt:lpwstr>https://data2.unhcr.org/en/documents/details/102958</vt:lpwstr>
      </vt:variant>
      <vt:variant>
        <vt:lpwstr/>
      </vt:variant>
      <vt:variant>
        <vt:i4>6553637</vt:i4>
      </vt:variant>
      <vt:variant>
        <vt:i4>117</vt:i4>
      </vt:variant>
      <vt:variant>
        <vt:i4>0</vt:i4>
      </vt:variant>
      <vt:variant>
        <vt:i4>5</vt:i4>
      </vt:variant>
      <vt:variant>
        <vt:lpwstr>https://data2.unhcr.org/en/documents/details/102956</vt:lpwstr>
      </vt:variant>
      <vt:variant>
        <vt:lpwstr/>
      </vt:variant>
      <vt:variant>
        <vt:i4>6553637</vt:i4>
      </vt:variant>
      <vt:variant>
        <vt:i4>114</vt:i4>
      </vt:variant>
      <vt:variant>
        <vt:i4>0</vt:i4>
      </vt:variant>
      <vt:variant>
        <vt:i4>5</vt:i4>
      </vt:variant>
      <vt:variant>
        <vt:lpwstr>https://data2.unhcr.org/en/documents/details/102959</vt:lpwstr>
      </vt:variant>
      <vt:variant>
        <vt:lpwstr/>
      </vt:variant>
      <vt:variant>
        <vt:i4>6553637</vt:i4>
      </vt:variant>
      <vt:variant>
        <vt:i4>111</vt:i4>
      </vt:variant>
      <vt:variant>
        <vt:i4>0</vt:i4>
      </vt:variant>
      <vt:variant>
        <vt:i4>5</vt:i4>
      </vt:variant>
      <vt:variant>
        <vt:lpwstr>https://data2.unhcr.org/en/documents/details/102957</vt:lpwstr>
      </vt:variant>
      <vt:variant>
        <vt:lpwstr/>
      </vt:variant>
      <vt:variant>
        <vt:i4>3342382</vt:i4>
      </vt:variant>
      <vt:variant>
        <vt:i4>108</vt:i4>
      </vt:variant>
      <vt:variant>
        <vt:i4>0</vt:i4>
      </vt:variant>
      <vt:variant>
        <vt:i4>5</vt:i4>
      </vt:variant>
      <vt:variant>
        <vt:lpwstr>https://turkiye.servicesadvisor.net/en</vt:lpwstr>
      </vt:variant>
      <vt:variant>
        <vt:lpwstr/>
      </vt:variant>
      <vt:variant>
        <vt:i4>3211312</vt:i4>
      </vt:variant>
      <vt:variant>
        <vt:i4>105</vt:i4>
      </vt:variant>
      <vt:variant>
        <vt:i4>0</vt:i4>
      </vt:variant>
      <vt:variant>
        <vt:i4>5</vt:i4>
      </vt:variant>
      <vt:variant>
        <vt:lpwstr>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vt:lpwstr>
      </vt:variant>
      <vt:variant>
        <vt:lpwstr/>
      </vt:variant>
      <vt:variant>
        <vt:i4>3211313</vt:i4>
      </vt:variant>
      <vt:variant>
        <vt:i4>102</vt:i4>
      </vt:variant>
      <vt:variant>
        <vt:i4>0</vt:i4>
      </vt:variant>
      <vt:variant>
        <vt:i4>5</vt:i4>
      </vt:variant>
      <vt:variant>
        <vt:lpwstr>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vt:lpwstr>
      </vt:variant>
      <vt:variant>
        <vt:lpwstr/>
      </vt:variant>
      <vt:variant>
        <vt:i4>3211325</vt:i4>
      </vt:variant>
      <vt:variant>
        <vt:i4>99</vt:i4>
      </vt:variant>
      <vt:variant>
        <vt:i4>0</vt:i4>
      </vt:variant>
      <vt:variant>
        <vt:i4>5</vt:i4>
      </vt:variant>
      <vt:variant>
        <vt:lpwstr>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vt:lpwstr>
      </vt:variant>
      <vt:variant>
        <vt:lpwstr/>
      </vt:variant>
      <vt:variant>
        <vt:i4>3211324</vt:i4>
      </vt:variant>
      <vt:variant>
        <vt:i4>96</vt:i4>
      </vt:variant>
      <vt:variant>
        <vt:i4>0</vt:i4>
      </vt:variant>
      <vt:variant>
        <vt:i4>5</vt:i4>
      </vt:variant>
      <vt:variant>
        <vt:lpwstr>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vt:lpwstr>
      </vt:variant>
      <vt:variant>
        <vt:lpwstr/>
      </vt:variant>
      <vt:variant>
        <vt:i4>6488117</vt:i4>
      </vt:variant>
      <vt:variant>
        <vt:i4>93</vt:i4>
      </vt:variant>
      <vt:variant>
        <vt:i4>0</vt:i4>
      </vt:variant>
      <vt:variant>
        <vt:i4>5</vt:i4>
      </vt:variant>
      <vt:variant>
        <vt:lpwstr>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vt:lpwstr>
      </vt:variant>
      <vt:variant>
        <vt:lpwstr/>
      </vt:variant>
      <vt:variant>
        <vt:i4>7077948</vt:i4>
      </vt:variant>
      <vt:variant>
        <vt:i4>90</vt:i4>
      </vt:variant>
      <vt:variant>
        <vt:i4>0</vt:i4>
      </vt:variant>
      <vt:variant>
        <vt:i4>5</vt:i4>
      </vt:variant>
      <vt:variant>
        <vt:lpwstr>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vt:lpwstr>
      </vt:variant>
      <vt:variant>
        <vt:lpwstr/>
      </vt:variant>
      <vt:variant>
        <vt:i4>1245201</vt:i4>
      </vt:variant>
      <vt:variant>
        <vt:i4>87</vt:i4>
      </vt:variant>
      <vt:variant>
        <vt:i4>0</vt:i4>
      </vt:variant>
      <vt:variant>
        <vt:i4>5</vt:i4>
      </vt:variant>
      <vt:variant>
        <vt:lpwstr>https://data2.unhcr.org/en/working-group/80?sv=4&amp;geo=113</vt:lpwstr>
      </vt:variant>
      <vt:variant>
        <vt:lpwstr/>
      </vt:variant>
      <vt:variant>
        <vt:i4>5832774</vt:i4>
      </vt:variant>
      <vt:variant>
        <vt:i4>84</vt:i4>
      </vt:variant>
      <vt:variant>
        <vt:i4>0</vt:i4>
      </vt:variant>
      <vt:variant>
        <vt:i4>5</vt:i4>
      </vt:variant>
      <vt:variant>
        <vt:lpwstr>https://response.reliefweb.int/turkiye/protection-sector</vt:lpwstr>
      </vt:variant>
      <vt:variant>
        <vt:lpwstr/>
      </vt:variant>
      <vt:variant>
        <vt:i4>7208994</vt:i4>
      </vt:variant>
      <vt:variant>
        <vt:i4>81</vt:i4>
      </vt:variant>
      <vt:variant>
        <vt:i4>0</vt:i4>
      </vt:variant>
      <vt:variant>
        <vt:i4>5</vt:i4>
      </vt:variant>
      <vt:variant>
        <vt:lpwstr>https://data.unhcr.org/en/documents/details/106667</vt:lpwstr>
      </vt:variant>
      <vt:variant>
        <vt:lpwstr/>
      </vt:variant>
      <vt:variant>
        <vt:i4>7077924</vt:i4>
      </vt:variant>
      <vt:variant>
        <vt:i4>78</vt:i4>
      </vt:variant>
      <vt:variant>
        <vt:i4>0</vt:i4>
      </vt:variant>
      <vt:variant>
        <vt:i4>5</vt:i4>
      </vt:variant>
      <vt:variant>
        <vt:lpwstr>https://data.unhcr.org/en/documents/details/106300</vt:lpwstr>
      </vt:variant>
      <vt:variant>
        <vt:lpwstr/>
      </vt:variant>
      <vt:variant>
        <vt:i4>6553645</vt:i4>
      </vt:variant>
      <vt:variant>
        <vt:i4>75</vt:i4>
      </vt:variant>
      <vt:variant>
        <vt:i4>0</vt:i4>
      </vt:variant>
      <vt:variant>
        <vt:i4>5</vt:i4>
      </vt:variant>
      <vt:variant>
        <vt:lpwstr>https://data.unhcr.org/en/documents/details/106299</vt:lpwstr>
      </vt:variant>
      <vt:variant>
        <vt:lpwstr/>
      </vt:variant>
      <vt:variant>
        <vt:i4>7077925</vt:i4>
      </vt:variant>
      <vt:variant>
        <vt:i4>72</vt:i4>
      </vt:variant>
      <vt:variant>
        <vt:i4>0</vt:i4>
      </vt:variant>
      <vt:variant>
        <vt:i4>5</vt:i4>
      </vt:variant>
      <vt:variant>
        <vt:lpwstr>https://www.refugeeinfoturkey.org/img/images/OrganigrammeUpdatedEN.png</vt:lpwstr>
      </vt:variant>
      <vt:variant>
        <vt:lpwstr/>
      </vt:variant>
      <vt:variant>
        <vt:i4>5570648</vt:i4>
      </vt:variant>
      <vt:variant>
        <vt:i4>69</vt:i4>
      </vt:variant>
      <vt:variant>
        <vt:i4>0</vt:i4>
      </vt:variant>
      <vt:variant>
        <vt:i4>5</vt:i4>
      </vt:variant>
      <vt:variant>
        <vt:lpwstr>https://unhcr365.sharepoint.com/:f:/r/teams/RBE-TurkeyInterAgency-NationalProtectionWorkingGroup/Shared Documents/National Protection Working Group?csf=1&amp;web=1&amp;e=imBnmg</vt:lpwstr>
      </vt:variant>
      <vt:variant>
        <vt:lpwstr/>
      </vt:variant>
      <vt:variant>
        <vt:i4>1179699</vt:i4>
      </vt:variant>
      <vt:variant>
        <vt:i4>62</vt:i4>
      </vt:variant>
      <vt:variant>
        <vt:i4>0</vt:i4>
      </vt:variant>
      <vt:variant>
        <vt:i4>5</vt:i4>
      </vt:variant>
      <vt:variant>
        <vt:lpwstr/>
      </vt:variant>
      <vt:variant>
        <vt:lpwstr>_Toc155172036</vt:lpwstr>
      </vt:variant>
      <vt:variant>
        <vt:i4>1179699</vt:i4>
      </vt:variant>
      <vt:variant>
        <vt:i4>56</vt:i4>
      </vt:variant>
      <vt:variant>
        <vt:i4>0</vt:i4>
      </vt:variant>
      <vt:variant>
        <vt:i4>5</vt:i4>
      </vt:variant>
      <vt:variant>
        <vt:lpwstr/>
      </vt:variant>
      <vt:variant>
        <vt:lpwstr>_Toc155172035</vt:lpwstr>
      </vt:variant>
      <vt:variant>
        <vt:i4>1179699</vt:i4>
      </vt:variant>
      <vt:variant>
        <vt:i4>50</vt:i4>
      </vt:variant>
      <vt:variant>
        <vt:i4>0</vt:i4>
      </vt:variant>
      <vt:variant>
        <vt:i4>5</vt:i4>
      </vt:variant>
      <vt:variant>
        <vt:lpwstr/>
      </vt:variant>
      <vt:variant>
        <vt:lpwstr>_Toc155172034</vt:lpwstr>
      </vt:variant>
      <vt:variant>
        <vt:i4>1179699</vt:i4>
      </vt:variant>
      <vt:variant>
        <vt:i4>44</vt:i4>
      </vt:variant>
      <vt:variant>
        <vt:i4>0</vt:i4>
      </vt:variant>
      <vt:variant>
        <vt:i4>5</vt:i4>
      </vt:variant>
      <vt:variant>
        <vt:lpwstr/>
      </vt:variant>
      <vt:variant>
        <vt:lpwstr>_Toc155172033</vt:lpwstr>
      </vt:variant>
      <vt:variant>
        <vt:i4>1179699</vt:i4>
      </vt:variant>
      <vt:variant>
        <vt:i4>38</vt:i4>
      </vt:variant>
      <vt:variant>
        <vt:i4>0</vt:i4>
      </vt:variant>
      <vt:variant>
        <vt:i4>5</vt:i4>
      </vt:variant>
      <vt:variant>
        <vt:lpwstr/>
      </vt:variant>
      <vt:variant>
        <vt:lpwstr>_Toc155172032</vt:lpwstr>
      </vt:variant>
      <vt:variant>
        <vt:i4>1179699</vt:i4>
      </vt:variant>
      <vt:variant>
        <vt:i4>32</vt:i4>
      </vt:variant>
      <vt:variant>
        <vt:i4>0</vt:i4>
      </vt:variant>
      <vt:variant>
        <vt:i4>5</vt:i4>
      </vt:variant>
      <vt:variant>
        <vt:lpwstr/>
      </vt:variant>
      <vt:variant>
        <vt:lpwstr>_Toc155172031</vt:lpwstr>
      </vt:variant>
      <vt:variant>
        <vt:i4>1179699</vt:i4>
      </vt:variant>
      <vt:variant>
        <vt:i4>26</vt:i4>
      </vt:variant>
      <vt:variant>
        <vt:i4>0</vt:i4>
      </vt:variant>
      <vt:variant>
        <vt:i4>5</vt:i4>
      </vt:variant>
      <vt:variant>
        <vt:lpwstr/>
      </vt:variant>
      <vt:variant>
        <vt:lpwstr>_Toc155172030</vt:lpwstr>
      </vt:variant>
      <vt:variant>
        <vt:i4>1245235</vt:i4>
      </vt:variant>
      <vt:variant>
        <vt:i4>20</vt:i4>
      </vt:variant>
      <vt:variant>
        <vt:i4>0</vt:i4>
      </vt:variant>
      <vt:variant>
        <vt:i4>5</vt:i4>
      </vt:variant>
      <vt:variant>
        <vt:lpwstr/>
      </vt:variant>
      <vt:variant>
        <vt:lpwstr>_Toc155172029</vt:lpwstr>
      </vt:variant>
      <vt:variant>
        <vt:i4>1245235</vt:i4>
      </vt:variant>
      <vt:variant>
        <vt:i4>14</vt:i4>
      </vt:variant>
      <vt:variant>
        <vt:i4>0</vt:i4>
      </vt:variant>
      <vt:variant>
        <vt:i4>5</vt:i4>
      </vt:variant>
      <vt:variant>
        <vt:lpwstr/>
      </vt:variant>
      <vt:variant>
        <vt:lpwstr>_Toc155172028</vt:lpwstr>
      </vt:variant>
      <vt:variant>
        <vt:i4>1245235</vt:i4>
      </vt:variant>
      <vt:variant>
        <vt:i4>8</vt:i4>
      </vt:variant>
      <vt:variant>
        <vt:i4>0</vt:i4>
      </vt:variant>
      <vt:variant>
        <vt:i4>5</vt:i4>
      </vt:variant>
      <vt:variant>
        <vt:lpwstr/>
      </vt:variant>
      <vt:variant>
        <vt:lpwstr>_Toc155172027</vt:lpwstr>
      </vt:variant>
      <vt:variant>
        <vt:i4>1245235</vt:i4>
      </vt:variant>
      <vt:variant>
        <vt:i4>2</vt:i4>
      </vt:variant>
      <vt:variant>
        <vt:i4>0</vt:i4>
      </vt:variant>
      <vt:variant>
        <vt:i4>5</vt:i4>
      </vt:variant>
      <vt:variant>
        <vt:lpwstr/>
      </vt:variant>
      <vt:variant>
        <vt:lpwstr>_Toc155172026</vt:lpwstr>
      </vt:variant>
      <vt:variant>
        <vt:i4>6881312</vt:i4>
      </vt:variant>
      <vt:variant>
        <vt:i4>51</vt:i4>
      </vt:variant>
      <vt:variant>
        <vt:i4>0</vt:i4>
      </vt:variant>
      <vt:variant>
        <vt:i4>5</vt:i4>
      </vt:variant>
      <vt:variant>
        <vt:lpwstr>https://data2.unhcr.org/en/documents/details/98240</vt:lpwstr>
      </vt:variant>
      <vt:variant>
        <vt:lpwstr/>
      </vt:variant>
      <vt:variant>
        <vt:i4>6291495</vt:i4>
      </vt:variant>
      <vt:variant>
        <vt:i4>48</vt:i4>
      </vt:variant>
      <vt:variant>
        <vt:i4>0</vt:i4>
      </vt:variant>
      <vt:variant>
        <vt:i4>5</vt:i4>
      </vt:variant>
      <vt:variant>
        <vt:lpwstr>https://data2.unhcr.org/en/documents/details/98239</vt:lpwstr>
      </vt:variant>
      <vt:variant>
        <vt:lpwstr/>
      </vt:variant>
      <vt:variant>
        <vt:i4>7012399</vt:i4>
      </vt:variant>
      <vt:variant>
        <vt:i4>45</vt:i4>
      </vt:variant>
      <vt:variant>
        <vt:i4>0</vt:i4>
      </vt:variant>
      <vt:variant>
        <vt:i4>5</vt:i4>
      </vt:variant>
      <vt:variant>
        <vt:lpwstr>https://data2.unhcr.org/en/documents/details/93808</vt:lpwstr>
      </vt:variant>
      <vt:variant>
        <vt:lpwstr/>
      </vt:variant>
      <vt:variant>
        <vt:i4>7012390</vt:i4>
      </vt:variant>
      <vt:variant>
        <vt:i4>42</vt:i4>
      </vt:variant>
      <vt:variant>
        <vt:i4>0</vt:i4>
      </vt:variant>
      <vt:variant>
        <vt:i4>5</vt:i4>
      </vt:variant>
      <vt:variant>
        <vt:lpwstr>https://data2.unhcr.org/en/documents/details/93797</vt:lpwstr>
      </vt:variant>
      <vt:variant>
        <vt:lpwstr/>
      </vt:variant>
      <vt:variant>
        <vt:i4>6815790</vt:i4>
      </vt:variant>
      <vt:variant>
        <vt:i4>39</vt:i4>
      </vt:variant>
      <vt:variant>
        <vt:i4>0</vt:i4>
      </vt:variant>
      <vt:variant>
        <vt:i4>5</vt:i4>
      </vt:variant>
      <vt:variant>
        <vt:lpwstr>https://data2.unhcr.org/en/documents/details/90427</vt:lpwstr>
      </vt:variant>
      <vt:variant>
        <vt:lpwstr/>
      </vt:variant>
      <vt:variant>
        <vt:i4>6815778</vt:i4>
      </vt:variant>
      <vt:variant>
        <vt:i4>36</vt:i4>
      </vt:variant>
      <vt:variant>
        <vt:i4>0</vt:i4>
      </vt:variant>
      <vt:variant>
        <vt:i4>5</vt:i4>
      </vt:variant>
      <vt:variant>
        <vt:lpwstr>https://data2.unhcr.org/en/documents/details/89775</vt:lpwstr>
      </vt:variant>
      <vt:variant>
        <vt:lpwstr/>
      </vt:variant>
      <vt:variant>
        <vt:i4>6815791</vt:i4>
      </vt:variant>
      <vt:variant>
        <vt:i4>33</vt:i4>
      </vt:variant>
      <vt:variant>
        <vt:i4>0</vt:i4>
      </vt:variant>
      <vt:variant>
        <vt:i4>5</vt:i4>
      </vt:variant>
      <vt:variant>
        <vt:lpwstr>https://data2.unhcr.org/en/documents/details/87341</vt:lpwstr>
      </vt:variant>
      <vt:variant>
        <vt:lpwstr/>
      </vt:variant>
      <vt:variant>
        <vt:i4>7077929</vt:i4>
      </vt:variant>
      <vt:variant>
        <vt:i4>30</vt:i4>
      </vt:variant>
      <vt:variant>
        <vt:i4>0</vt:i4>
      </vt:variant>
      <vt:variant>
        <vt:i4>5</vt:i4>
      </vt:variant>
      <vt:variant>
        <vt:lpwstr>https://data2.unhcr.org/en/documents/details/86731</vt:lpwstr>
      </vt:variant>
      <vt:variant>
        <vt:lpwstr/>
      </vt:variant>
      <vt:variant>
        <vt:i4>6946854</vt:i4>
      </vt:variant>
      <vt:variant>
        <vt:i4>27</vt:i4>
      </vt:variant>
      <vt:variant>
        <vt:i4>0</vt:i4>
      </vt:variant>
      <vt:variant>
        <vt:i4>5</vt:i4>
      </vt:variant>
      <vt:variant>
        <vt:lpwstr>https://data2.unhcr.org/en/documents/details/83595</vt:lpwstr>
      </vt:variant>
      <vt:variant>
        <vt:lpwstr/>
      </vt:variant>
      <vt:variant>
        <vt:i4>6357031</vt:i4>
      </vt:variant>
      <vt:variant>
        <vt:i4>24</vt:i4>
      </vt:variant>
      <vt:variant>
        <vt:i4>0</vt:i4>
      </vt:variant>
      <vt:variant>
        <vt:i4>5</vt:i4>
      </vt:variant>
      <vt:variant>
        <vt:lpwstr>https://data2.unhcr.org/en/documents/details/78531</vt:lpwstr>
      </vt:variant>
      <vt:variant>
        <vt:lpwstr/>
      </vt:variant>
      <vt:variant>
        <vt:i4>2097180</vt:i4>
      </vt:variant>
      <vt:variant>
        <vt:i4>21</vt:i4>
      </vt:variant>
      <vt:variant>
        <vt:i4>0</vt:i4>
      </vt:variant>
      <vt:variant>
        <vt:i4>5</vt:i4>
      </vt:variant>
      <vt:variant>
        <vt:lpwstr>https://www.refugeeinfoturkey.org/repo/Protection/ia_pna6.html</vt:lpwstr>
      </vt:variant>
      <vt:variant>
        <vt:lpwstr/>
      </vt:variant>
      <vt:variant>
        <vt:i4>2097183</vt:i4>
      </vt:variant>
      <vt:variant>
        <vt:i4>18</vt:i4>
      </vt:variant>
      <vt:variant>
        <vt:i4>0</vt:i4>
      </vt:variant>
      <vt:variant>
        <vt:i4>5</vt:i4>
      </vt:variant>
      <vt:variant>
        <vt:lpwstr>https://www.refugeeinfoturkey.org/repo/Protection/ia_pna5.html</vt:lpwstr>
      </vt:variant>
      <vt:variant>
        <vt:lpwstr/>
      </vt:variant>
      <vt:variant>
        <vt:i4>2097182</vt:i4>
      </vt:variant>
      <vt:variant>
        <vt:i4>15</vt:i4>
      </vt:variant>
      <vt:variant>
        <vt:i4>0</vt:i4>
      </vt:variant>
      <vt:variant>
        <vt:i4>5</vt:i4>
      </vt:variant>
      <vt:variant>
        <vt:lpwstr>https://www.refugeeinfoturkey.org/repo/Protection/ia_pna4.html</vt:lpwstr>
      </vt:variant>
      <vt:variant>
        <vt:lpwstr/>
      </vt:variant>
      <vt:variant>
        <vt:i4>3080222</vt:i4>
      </vt:variant>
      <vt:variant>
        <vt:i4>12</vt:i4>
      </vt:variant>
      <vt:variant>
        <vt:i4>0</vt:i4>
      </vt:variant>
      <vt:variant>
        <vt:i4>5</vt:i4>
      </vt:variant>
      <vt:variant>
        <vt:lpwstr>https://www.refugeeinfoturkey.org/repo/Protection/covid_19_rna3_mar21.html</vt:lpwstr>
      </vt:variant>
      <vt:variant>
        <vt:lpwstr/>
      </vt:variant>
      <vt:variant>
        <vt:i4>2162713</vt:i4>
      </vt:variant>
      <vt:variant>
        <vt:i4>9</vt:i4>
      </vt:variant>
      <vt:variant>
        <vt:i4>0</vt:i4>
      </vt:variant>
      <vt:variant>
        <vt:i4>5</vt:i4>
      </vt:variant>
      <vt:variant>
        <vt:lpwstr>https://www.refugeeinfoturkey.org/repo/Protection/covid_19_rna2_nov20.html</vt:lpwstr>
      </vt:variant>
      <vt:variant>
        <vt:lpwstr/>
      </vt:variant>
      <vt:variant>
        <vt:i4>1376380</vt:i4>
      </vt:variant>
      <vt:variant>
        <vt:i4>6</vt:i4>
      </vt:variant>
      <vt:variant>
        <vt:i4>0</vt:i4>
      </vt:variant>
      <vt:variant>
        <vt:i4>5</vt:i4>
      </vt:variant>
      <vt:variant>
        <vt:lpwstr>https://www.refugeeinfoturkey.org/repo/Protection/covid_19_rna_june20.html</vt:lpwstr>
      </vt:variant>
      <vt:variant>
        <vt:lpwstr/>
      </vt:variant>
      <vt:variant>
        <vt:i4>7274538</vt:i4>
      </vt:variant>
      <vt:variant>
        <vt:i4>3</vt:i4>
      </vt:variant>
      <vt:variant>
        <vt:i4>0</vt:i4>
      </vt:variant>
      <vt:variant>
        <vt:i4>5</vt:i4>
      </vt:variant>
      <vt:variant>
        <vt:lpwstr>https://data2.unhcr.org/en/documents/details/105692</vt:lpwstr>
      </vt:variant>
      <vt:variant>
        <vt:lpwstr/>
      </vt:variant>
      <vt:variant>
        <vt:i4>7274538</vt:i4>
      </vt:variant>
      <vt:variant>
        <vt:i4>0</vt:i4>
      </vt:variant>
      <vt:variant>
        <vt:i4>0</vt:i4>
      </vt:variant>
      <vt:variant>
        <vt:i4>5</vt:i4>
      </vt:variant>
      <vt:variant>
        <vt:lpwstr>https://data2.unhcr.org/en/documents/details/105691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Kaya</dc:creator>
  <cp:keywords/>
  <dc:description/>
  <cp:lastModifiedBy>Dilara Kaya</cp:lastModifiedBy>
  <cp:revision>356</cp:revision>
  <dcterms:created xsi:type="dcterms:W3CDTF">2024-01-04T15:30:00Z</dcterms:created>
  <dcterms:modified xsi:type="dcterms:W3CDTF">2025-06-25T09:20:00Z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0x010100264BE782E5290C4ABD71E29329E77AAD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{"FileActivityType":"6","FileActivityTimeStamp":"2024-01-02T08:33:00.393Z","FileActivityUsersOnPage":[{"DisplayName":"Dilara Kaya","Id":"kayadi@unhcr.org"}],"FileActivityNavigationId":null}</vt:lpwstr>
  </property>
  <property fmtid="{D5CDD505-2E9C-101B-9397-08002B2CF9AE}" pid="7" name="TriggerFlowInfo">
    <vt:lpwstr/>
  </property>
</Properties>
</file>