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1F4" w:rsidRPr="001676AB" w:rsidRDefault="00FA21F4" w:rsidP="001F458E">
      <w:pPr>
        <w:widowControl w:val="0"/>
        <w:kinsoku w:val="0"/>
        <w:overflowPunct w:val="0"/>
        <w:autoSpaceDE w:val="0"/>
        <w:autoSpaceDN w:val="0"/>
        <w:adjustRightInd w:val="0"/>
        <w:spacing w:after="0" w:line="240" w:lineRule="auto"/>
        <w:ind w:left="102"/>
        <w:jc w:val="center"/>
        <w:rPr>
          <w:rFonts w:ascii="Gill Sans MT" w:eastAsia="Times New Roman" w:hAnsi="Gill Sans MT" w:cs="Calibri Light"/>
          <w:b/>
          <w:spacing w:val="-3"/>
        </w:rPr>
      </w:pPr>
      <w:bookmarkStart w:id="0" w:name="_GoBack"/>
      <w:bookmarkEnd w:id="0"/>
      <w:r w:rsidRPr="001676AB">
        <w:rPr>
          <w:rFonts w:ascii="Gill Sans MT" w:eastAsia="Times New Roman" w:hAnsi="Gill Sans MT" w:cs="Calibri Light"/>
          <w:b/>
          <w:spacing w:val="-3"/>
        </w:rPr>
        <w:t>Terms of Reference for the Sector Gender Focal Points Network</w:t>
      </w:r>
    </w:p>
    <w:p w:rsidR="00FA21F4" w:rsidRPr="001676AB" w:rsidRDefault="00FA21F4" w:rsidP="001F458E">
      <w:pPr>
        <w:widowControl w:val="0"/>
        <w:kinsoku w:val="0"/>
        <w:overflowPunct w:val="0"/>
        <w:autoSpaceDE w:val="0"/>
        <w:autoSpaceDN w:val="0"/>
        <w:adjustRightInd w:val="0"/>
        <w:spacing w:after="0" w:line="240" w:lineRule="auto"/>
        <w:ind w:left="102"/>
        <w:jc w:val="center"/>
        <w:rPr>
          <w:rFonts w:ascii="Gill Sans MT" w:eastAsia="Times New Roman" w:hAnsi="Gill Sans MT" w:cs="Calibri Light"/>
          <w:b/>
          <w:spacing w:val="-3"/>
        </w:rPr>
      </w:pPr>
      <w:r w:rsidRPr="001676AB">
        <w:rPr>
          <w:rFonts w:ascii="Gill Sans MT" w:eastAsia="Times New Roman" w:hAnsi="Gill Sans MT" w:cs="Calibri Light"/>
          <w:b/>
          <w:spacing w:val="-3"/>
        </w:rPr>
        <w:t>Inter-Agency Task Force, Jordan</w:t>
      </w:r>
      <w:r w:rsidR="00514330">
        <w:rPr>
          <w:rFonts w:ascii="Gill Sans MT" w:eastAsia="Times New Roman" w:hAnsi="Gill Sans MT" w:cs="Calibri Light"/>
          <w:b/>
          <w:spacing w:val="-3"/>
        </w:rPr>
        <w:t xml:space="preserve"> (2016)</w:t>
      </w:r>
    </w:p>
    <w:p w:rsidR="00FA21F4" w:rsidRPr="001F458E" w:rsidRDefault="00FA21F4" w:rsidP="001F458E">
      <w:pPr>
        <w:widowControl w:val="0"/>
        <w:kinsoku w:val="0"/>
        <w:overflowPunct w:val="0"/>
        <w:autoSpaceDE w:val="0"/>
        <w:autoSpaceDN w:val="0"/>
        <w:adjustRightInd w:val="0"/>
        <w:spacing w:after="0" w:line="240" w:lineRule="auto"/>
        <w:ind w:left="100"/>
        <w:rPr>
          <w:rFonts w:ascii="Gill Sans MT" w:eastAsia="Times New Roman" w:hAnsi="Gill Sans MT" w:cs="Calibri Light"/>
          <w:b/>
          <w:spacing w:val="-3"/>
          <w:sz w:val="23"/>
          <w:szCs w:val="23"/>
        </w:rPr>
      </w:pPr>
      <w:r w:rsidRPr="001F458E">
        <w:rPr>
          <w:rFonts w:ascii="Gill Sans MT" w:eastAsia="Times New Roman" w:hAnsi="Gill Sans MT" w:cs="Calibri Light"/>
          <w:b/>
          <w:spacing w:val="-3"/>
          <w:sz w:val="23"/>
          <w:szCs w:val="23"/>
        </w:rPr>
        <w:t>Background</w:t>
      </w:r>
    </w:p>
    <w:p w:rsidR="00FA21F4" w:rsidRPr="00FA21F4" w:rsidRDefault="00FA21F4" w:rsidP="001F458E">
      <w:pPr>
        <w:widowControl w:val="0"/>
        <w:kinsoku w:val="0"/>
        <w:overflowPunct w:val="0"/>
        <w:autoSpaceDE w:val="0"/>
        <w:autoSpaceDN w:val="0"/>
        <w:adjustRightInd w:val="0"/>
        <w:spacing w:after="0" w:line="100" w:lineRule="exact"/>
        <w:ind w:left="102"/>
        <w:rPr>
          <w:rFonts w:ascii="Gill Sans MT" w:eastAsia="Times New Roman" w:hAnsi="Gill Sans MT" w:cs="Calibri Light"/>
          <w:sz w:val="24"/>
          <w:szCs w:val="24"/>
        </w:rPr>
      </w:pPr>
    </w:p>
    <w:p w:rsidR="004374F5" w:rsidRPr="001F458E" w:rsidRDefault="00FA21F4" w:rsidP="001F458E">
      <w:pPr>
        <w:widowControl w:val="0"/>
        <w:kinsoku w:val="0"/>
        <w:overflowPunct w:val="0"/>
        <w:autoSpaceDE w:val="0"/>
        <w:autoSpaceDN w:val="0"/>
        <w:adjustRightInd w:val="0"/>
        <w:spacing w:after="0" w:line="240" w:lineRule="auto"/>
        <w:ind w:left="100"/>
        <w:jc w:val="both"/>
        <w:rPr>
          <w:sz w:val="23"/>
          <w:szCs w:val="23"/>
        </w:rPr>
      </w:pPr>
      <w:r w:rsidRPr="001F458E">
        <w:rPr>
          <w:rFonts w:ascii="Gill Sans MT" w:eastAsia="Times New Roman" w:hAnsi="Gill Sans MT" w:cs="Calibri Light"/>
          <w:spacing w:val="-1"/>
          <w:sz w:val="23"/>
          <w:szCs w:val="23"/>
        </w:rPr>
        <w:t>The Jordan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Refugee Interagency</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Taskforce (IATF)</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oversees</w:t>
      </w:r>
      <w:r w:rsidRPr="001F458E">
        <w:rPr>
          <w:rFonts w:ascii="Gill Sans MT" w:eastAsia="Times New Roman" w:hAnsi="Gill Sans MT" w:cs="Calibri Light"/>
          <w:sz w:val="23"/>
          <w:szCs w:val="23"/>
        </w:rPr>
        <w:t xml:space="preserve"> the</w:t>
      </w:r>
      <w:r w:rsidRPr="001F458E">
        <w:rPr>
          <w:rFonts w:ascii="Gill Sans MT" w:eastAsia="Times New Roman" w:hAnsi="Gill Sans MT" w:cs="Calibri Light"/>
          <w:spacing w:val="-1"/>
          <w:sz w:val="23"/>
          <w:szCs w:val="23"/>
        </w:rPr>
        <w:t xml:space="preserve"> humanitarian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 xml:space="preserve">response </w:t>
      </w:r>
      <w:r w:rsidRPr="001F458E">
        <w:rPr>
          <w:rFonts w:ascii="Gill Sans MT" w:eastAsia="Times New Roman" w:hAnsi="Gill Sans MT" w:cs="Calibri Light"/>
          <w:sz w:val="23"/>
          <w:szCs w:val="23"/>
        </w:rPr>
        <w:t>to</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people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seeking</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2"/>
          <w:sz w:val="23"/>
          <w:szCs w:val="23"/>
        </w:rPr>
        <w:t>refuge</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 xml:space="preserve">in </w:t>
      </w:r>
      <w:r w:rsidRPr="001F458E">
        <w:rPr>
          <w:rFonts w:ascii="Gill Sans MT" w:eastAsia="Times New Roman" w:hAnsi="Gill Sans MT" w:cs="Calibri Light"/>
          <w:spacing w:val="-1"/>
          <w:sz w:val="23"/>
          <w:szCs w:val="23"/>
        </w:rPr>
        <w:t>Jordan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away from</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the crisis</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in Syria.</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responses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are</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organized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into</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the following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sectors:</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Basic</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Services;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Education;</w:t>
      </w:r>
      <w:r w:rsidRPr="001F458E">
        <w:rPr>
          <w:rFonts w:ascii="Gill Sans MT" w:eastAsia="Times New Roman" w:hAnsi="Gill Sans MT" w:cs="Calibri Light"/>
          <w:spacing w:val="73"/>
          <w:sz w:val="23"/>
          <w:szCs w:val="23"/>
        </w:rPr>
        <w:t xml:space="preserve"> </w:t>
      </w:r>
      <w:r w:rsidRPr="001F458E">
        <w:rPr>
          <w:rFonts w:ascii="Gill Sans MT" w:eastAsia="Times New Roman" w:hAnsi="Gill Sans MT" w:cs="Calibri Light"/>
          <w:spacing w:val="-1"/>
          <w:sz w:val="23"/>
          <w:szCs w:val="23"/>
        </w:rPr>
        <w:t>Food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Security;</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Health</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(including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Mental Health,</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Nutrition</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and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Reproductive Health);</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Protection</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(including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Child</w:t>
      </w:r>
      <w:r w:rsidRPr="001F458E">
        <w:rPr>
          <w:rFonts w:ascii="Gill Sans MT" w:eastAsia="Times New Roman" w:hAnsi="Gill Sans MT" w:cs="Calibri Light"/>
          <w:spacing w:val="105"/>
          <w:sz w:val="23"/>
          <w:szCs w:val="23"/>
        </w:rPr>
        <w:t xml:space="preserve"> </w:t>
      </w:r>
      <w:r w:rsidRPr="001F458E">
        <w:rPr>
          <w:rFonts w:ascii="Gill Sans MT" w:eastAsia="Times New Roman" w:hAnsi="Gill Sans MT" w:cs="Calibri Light"/>
          <w:spacing w:val="-1"/>
          <w:sz w:val="23"/>
          <w:szCs w:val="23"/>
        </w:rPr>
        <w:t>Protection,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 xml:space="preserve">Sexual </w:t>
      </w:r>
      <w:r w:rsidRPr="001F458E">
        <w:rPr>
          <w:rFonts w:ascii="Gill Sans MT" w:eastAsia="Times New Roman" w:hAnsi="Gill Sans MT" w:cs="Calibri Light"/>
          <w:sz w:val="23"/>
          <w:szCs w:val="23"/>
        </w:rPr>
        <w:t>and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Gender-Based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Violence and Mental</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Health/Psychosocial);</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Site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and</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Shelter;</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and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WASH.</w:t>
      </w:r>
      <w:r w:rsidR="004374F5" w:rsidRPr="001F458E">
        <w:rPr>
          <w:sz w:val="23"/>
          <w:szCs w:val="23"/>
        </w:rPr>
        <w:t xml:space="preserve"> </w:t>
      </w:r>
    </w:p>
    <w:p w:rsidR="004374F5" w:rsidRDefault="004374F5" w:rsidP="001F458E">
      <w:pPr>
        <w:widowControl w:val="0"/>
        <w:kinsoku w:val="0"/>
        <w:overflowPunct w:val="0"/>
        <w:autoSpaceDE w:val="0"/>
        <w:autoSpaceDN w:val="0"/>
        <w:adjustRightInd w:val="0"/>
        <w:spacing w:after="0" w:line="100" w:lineRule="exact"/>
        <w:ind w:left="102"/>
        <w:jc w:val="both"/>
      </w:pPr>
    </w:p>
    <w:p w:rsidR="00FA21F4" w:rsidRPr="001F458E" w:rsidRDefault="004374F5" w:rsidP="00FA21F4">
      <w:pPr>
        <w:widowControl w:val="0"/>
        <w:kinsoku w:val="0"/>
        <w:overflowPunct w:val="0"/>
        <w:autoSpaceDE w:val="0"/>
        <w:autoSpaceDN w:val="0"/>
        <w:adjustRightInd w:val="0"/>
        <w:spacing w:after="0" w:line="240" w:lineRule="auto"/>
        <w:ind w:left="100"/>
        <w:jc w:val="both"/>
        <w:rPr>
          <w:rFonts w:ascii="Gill Sans MT" w:eastAsia="Times New Roman" w:hAnsi="Gill Sans MT" w:cs="Calibri Light"/>
          <w:sz w:val="23"/>
          <w:szCs w:val="23"/>
        </w:rPr>
      </w:pPr>
      <w:r w:rsidRPr="001F458E">
        <w:rPr>
          <w:rFonts w:ascii="Gill Sans MT" w:eastAsia="Times New Roman" w:hAnsi="Gill Sans MT" w:cs="Calibri Light"/>
          <w:spacing w:val="-2"/>
          <w:sz w:val="23"/>
          <w:szCs w:val="23"/>
        </w:rPr>
        <w:t xml:space="preserve">Due to the work of the Sector Gender Focal Points Network (SGFPN) and the Senior GenCap Adviser in 2015, the Jordan Refugee Response </w:t>
      </w:r>
      <w:r w:rsidR="006E4E74">
        <w:rPr>
          <w:rFonts w:ascii="Gill Sans MT" w:eastAsia="Times New Roman" w:hAnsi="Gill Sans MT" w:cs="Calibri Light"/>
          <w:spacing w:val="-2"/>
          <w:sz w:val="23"/>
          <w:szCs w:val="23"/>
        </w:rPr>
        <w:t>has become</w:t>
      </w:r>
      <w:r w:rsidRPr="001F458E">
        <w:rPr>
          <w:rFonts w:ascii="Gill Sans MT" w:eastAsia="Times New Roman" w:hAnsi="Gill Sans MT" w:cs="Calibri Light"/>
          <w:spacing w:val="-2"/>
          <w:sz w:val="23"/>
          <w:szCs w:val="23"/>
        </w:rPr>
        <w:t xml:space="preserve"> </w:t>
      </w:r>
      <w:r w:rsidR="00514330">
        <w:rPr>
          <w:rFonts w:ascii="Gill Sans MT" w:eastAsia="Times New Roman" w:hAnsi="Gill Sans MT" w:cs="Calibri Light"/>
          <w:spacing w:val="-2"/>
          <w:sz w:val="23"/>
          <w:szCs w:val="23"/>
        </w:rPr>
        <w:t xml:space="preserve">more </w:t>
      </w:r>
      <w:r w:rsidRPr="001F458E">
        <w:rPr>
          <w:rFonts w:ascii="Gill Sans MT" w:eastAsia="Times New Roman" w:hAnsi="Gill Sans MT" w:cs="Calibri Light"/>
          <w:spacing w:val="-2"/>
          <w:sz w:val="23"/>
          <w:szCs w:val="23"/>
        </w:rPr>
        <w:t xml:space="preserve">gender </w:t>
      </w:r>
      <w:r w:rsidR="006E4E74">
        <w:rPr>
          <w:rFonts w:ascii="Gill Sans MT" w:eastAsia="Times New Roman" w:hAnsi="Gill Sans MT" w:cs="Calibri Light"/>
          <w:spacing w:val="-2"/>
          <w:sz w:val="23"/>
          <w:szCs w:val="23"/>
        </w:rPr>
        <w:t xml:space="preserve">responsive </w:t>
      </w:r>
      <w:r w:rsidRPr="001F458E">
        <w:rPr>
          <w:rFonts w:ascii="Gill Sans MT" w:eastAsia="Times New Roman" w:hAnsi="Gill Sans MT" w:cs="Calibri Light"/>
          <w:spacing w:val="-2"/>
          <w:sz w:val="23"/>
          <w:szCs w:val="23"/>
        </w:rPr>
        <w:t xml:space="preserve">with a continued commitment to mainstreaming gender in sector interventions. </w:t>
      </w:r>
      <w:r w:rsidR="00514330" w:rsidRPr="00514330">
        <w:rPr>
          <w:rFonts w:ascii="Gill Sans MT" w:eastAsia="Times New Roman" w:hAnsi="Gill Sans MT" w:cs="Calibri Light"/>
          <w:spacing w:val="-2"/>
          <w:sz w:val="23"/>
          <w:szCs w:val="23"/>
        </w:rPr>
        <w:t>The gender marker was applied to the Emergency Response Fund call for applications.</w:t>
      </w:r>
      <w:r w:rsidR="00514330">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2"/>
          <w:sz w:val="23"/>
          <w:szCs w:val="23"/>
        </w:rPr>
        <w:t xml:space="preserve">A refresher </w:t>
      </w:r>
      <w:r w:rsidR="00514330">
        <w:rPr>
          <w:rFonts w:ascii="Gill Sans MT" w:eastAsia="Times New Roman" w:hAnsi="Gill Sans MT" w:cs="Calibri Light"/>
          <w:spacing w:val="-2"/>
          <w:sz w:val="23"/>
          <w:szCs w:val="23"/>
        </w:rPr>
        <w:t xml:space="preserve">gender </w:t>
      </w:r>
      <w:r w:rsidRPr="001F458E">
        <w:rPr>
          <w:rFonts w:ascii="Gill Sans MT" w:eastAsia="Times New Roman" w:hAnsi="Gill Sans MT" w:cs="Calibri Light"/>
          <w:spacing w:val="-2"/>
          <w:sz w:val="23"/>
          <w:szCs w:val="23"/>
        </w:rPr>
        <w:t xml:space="preserve">training was conducted </w:t>
      </w:r>
      <w:r w:rsidR="006E4E74">
        <w:rPr>
          <w:rFonts w:ascii="Gill Sans MT" w:eastAsia="Times New Roman" w:hAnsi="Gill Sans MT" w:cs="Calibri Light"/>
          <w:spacing w:val="-2"/>
          <w:sz w:val="23"/>
          <w:szCs w:val="23"/>
        </w:rPr>
        <w:t xml:space="preserve">for </w:t>
      </w:r>
      <w:r w:rsidRPr="001F458E">
        <w:rPr>
          <w:rFonts w:ascii="Gill Sans MT" w:eastAsia="Times New Roman" w:hAnsi="Gill Sans MT" w:cs="Calibri Light"/>
          <w:spacing w:val="-2"/>
          <w:sz w:val="23"/>
          <w:szCs w:val="23"/>
        </w:rPr>
        <w:t xml:space="preserve">SGFPN </w:t>
      </w:r>
      <w:r w:rsidR="006E4E74">
        <w:rPr>
          <w:rFonts w:ascii="Gill Sans MT" w:eastAsia="Times New Roman" w:hAnsi="Gill Sans MT" w:cs="Calibri Light"/>
          <w:spacing w:val="-2"/>
          <w:sz w:val="23"/>
          <w:szCs w:val="23"/>
        </w:rPr>
        <w:t>members</w:t>
      </w:r>
      <w:r w:rsidRPr="001F458E">
        <w:rPr>
          <w:rFonts w:ascii="Gill Sans MT" w:eastAsia="Times New Roman" w:hAnsi="Gill Sans MT" w:cs="Calibri Light"/>
          <w:spacing w:val="-2"/>
          <w:sz w:val="23"/>
          <w:szCs w:val="23"/>
        </w:rPr>
        <w:t xml:space="preserve">. Gender analysis workshop was conducted for the Education Sector and an action plan developed for gender analysis for the WASH sector. </w:t>
      </w:r>
      <w:r w:rsidR="006E4E74">
        <w:rPr>
          <w:rFonts w:ascii="Gill Sans MT" w:eastAsia="Times New Roman" w:hAnsi="Gill Sans MT" w:cs="Calibri Light"/>
          <w:spacing w:val="-2"/>
          <w:sz w:val="23"/>
          <w:szCs w:val="23"/>
        </w:rPr>
        <w:t xml:space="preserve">Training was </w:t>
      </w:r>
      <w:r w:rsidRPr="001F458E">
        <w:rPr>
          <w:rFonts w:ascii="Gill Sans MT" w:eastAsia="Times New Roman" w:hAnsi="Gill Sans MT" w:cs="Calibri Light"/>
          <w:spacing w:val="-2"/>
          <w:sz w:val="23"/>
          <w:szCs w:val="23"/>
        </w:rPr>
        <w:t xml:space="preserve">conducted with the Nutrition, Mental health, Education, Child Protection, Protection, and WASH sectors on the gender marker and gender issues within their sectors. Seven “introduction to gender mainstreaming” trainings were conducted for field staff in Mafraq, Azraq, and Zatari camps. </w:t>
      </w:r>
    </w:p>
    <w:p w:rsidR="00FA21F4" w:rsidRPr="00FA21F4" w:rsidRDefault="00FA21F4" w:rsidP="001F458E">
      <w:pPr>
        <w:widowControl w:val="0"/>
        <w:kinsoku w:val="0"/>
        <w:overflowPunct w:val="0"/>
        <w:autoSpaceDE w:val="0"/>
        <w:autoSpaceDN w:val="0"/>
        <w:adjustRightInd w:val="0"/>
        <w:spacing w:before="9" w:after="0" w:line="100" w:lineRule="exact"/>
        <w:rPr>
          <w:rFonts w:ascii="Gill Sans MT" w:eastAsia="Times New Roman" w:hAnsi="Gill Sans MT" w:cs="Times New Roman"/>
          <w:sz w:val="24"/>
          <w:szCs w:val="24"/>
        </w:rPr>
      </w:pPr>
    </w:p>
    <w:p w:rsidR="00FA21F4" w:rsidRPr="001F458E" w:rsidRDefault="00FA21F4" w:rsidP="00FA21F4">
      <w:pPr>
        <w:widowControl w:val="0"/>
        <w:kinsoku w:val="0"/>
        <w:overflowPunct w:val="0"/>
        <w:autoSpaceDE w:val="0"/>
        <w:autoSpaceDN w:val="0"/>
        <w:adjustRightInd w:val="0"/>
        <w:spacing w:after="0" w:line="240" w:lineRule="auto"/>
        <w:ind w:left="100" w:right="-13"/>
        <w:jc w:val="both"/>
        <w:rPr>
          <w:rFonts w:ascii="Gill Sans MT" w:eastAsia="Times New Roman" w:hAnsi="Gill Sans MT" w:cs="Calibri Light"/>
          <w:sz w:val="23"/>
          <w:szCs w:val="23"/>
        </w:rPr>
      </w:pPr>
      <w:r w:rsidRPr="001F458E">
        <w:rPr>
          <w:rFonts w:ascii="Gill Sans MT" w:eastAsia="Times New Roman" w:hAnsi="Gill Sans MT" w:cs="Calibri Light"/>
          <w:spacing w:val="-1"/>
          <w:sz w:val="23"/>
          <w:szCs w:val="23"/>
        </w:rPr>
        <w:t>The IATF wants</w:t>
      </w:r>
      <w:r w:rsidRPr="001F458E">
        <w:rPr>
          <w:rFonts w:ascii="Gill Sans MT" w:eastAsia="Times New Roman" w:hAnsi="Gill Sans MT" w:cs="Calibri Light"/>
          <w:sz w:val="23"/>
          <w:szCs w:val="23"/>
        </w:rPr>
        <w:t xml:space="preserve"> to </w:t>
      </w:r>
      <w:r w:rsidRPr="001F458E">
        <w:rPr>
          <w:rFonts w:ascii="Gill Sans MT" w:eastAsia="Times New Roman" w:hAnsi="Gill Sans MT" w:cs="Calibri Light"/>
          <w:spacing w:val="-1"/>
          <w:sz w:val="23"/>
          <w:szCs w:val="23"/>
        </w:rPr>
        <w:t>ensure that humanitarian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responses</w:t>
      </w:r>
      <w:r w:rsidRPr="001F458E">
        <w:rPr>
          <w:rFonts w:ascii="Gill Sans MT" w:eastAsia="Times New Roman" w:hAnsi="Gill Sans MT" w:cs="Calibri Light"/>
          <w:sz w:val="23"/>
          <w:szCs w:val="23"/>
        </w:rPr>
        <w:t xml:space="preserve"> do</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z w:val="23"/>
          <w:szCs w:val="23"/>
        </w:rPr>
        <w:t>not</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further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perpetuate</w:t>
      </w:r>
      <w:r w:rsidRPr="001F458E">
        <w:rPr>
          <w:rFonts w:ascii="Gill Sans MT" w:eastAsia="Times New Roman" w:hAnsi="Gill Sans MT" w:cs="Calibri Light"/>
          <w:spacing w:val="-4"/>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inequalities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through</w:t>
      </w:r>
      <w:r w:rsidRPr="001F458E">
        <w:rPr>
          <w:rFonts w:ascii="Gill Sans MT" w:eastAsia="Times New Roman" w:hAnsi="Gill Sans MT" w:cs="Calibri Light"/>
          <w:spacing w:val="7"/>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79"/>
          <w:sz w:val="23"/>
          <w:szCs w:val="23"/>
        </w:rPr>
        <w:t xml:space="preserve"> </w:t>
      </w:r>
      <w:r w:rsidRPr="001F458E">
        <w:rPr>
          <w:rFonts w:ascii="Gill Sans MT" w:eastAsia="Times New Roman" w:hAnsi="Gill Sans MT" w:cs="Calibri Light"/>
          <w:spacing w:val="-1"/>
          <w:sz w:val="23"/>
          <w:szCs w:val="23"/>
        </w:rPr>
        <w:t>distribution</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2"/>
          <w:sz w:val="23"/>
          <w:szCs w:val="23"/>
        </w:rPr>
        <w:t>of</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goods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and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service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provision. Consequently, sectors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were</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requested</w:t>
      </w:r>
      <w:r w:rsidRPr="001F458E">
        <w:rPr>
          <w:rFonts w:ascii="Gill Sans MT" w:eastAsia="Times New Roman" w:hAnsi="Gill Sans MT" w:cs="Calibri Light"/>
          <w:sz w:val="23"/>
          <w:szCs w:val="23"/>
        </w:rPr>
        <w:t xml:space="preserve"> to </w:t>
      </w:r>
      <w:r w:rsidRPr="001F458E">
        <w:rPr>
          <w:rFonts w:ascii="Gill Sans MT" w:eastAsia="Times New Roman" w:hAnsi="Gill Sans MT" w:cs="Calibri Light"/>
          <w:spacing w:val="-1"/>
          <w:sz w:val="23"/>
          <w:szCs w:val="23"/>
        </w:rPr>
        <w:t>nominate</w:t>
      </w:r>
      <w:r w:rsidRPr="001F458E">
        <w:rPr>
          <w:rFonts w:ascii="Gill Sans MT" w:eastAsia="Times New Roman" w:hAnsi="Gill Sans MT" w:cs="Calibri Light"/>
          <w:spacing w:val="4"/>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focal points</w:t>
      </w:r>
      <w:r w:rsidRPr="001F458E">
        <w:rPr>
          <w:rFonts w:ascii="Gill Sans MT" w:eastAsia="Times New Roman" w:hAnsi="Gill Sans MT" w:cs="Calibri Light"/>
          <w:sz w:val="23"/>
          <w:szCs w:val="23"/>
        </w:rPr>
        <w:t xml:space="preserve"> to</w:t>
      </w:r>
      <w:r w:rsidRPr="001F458E">
        <w:rPr>
          <w:rFonts w:ascii="Gill Sans MT" w:eastAsia="Times New Roman" w:hAnsi="Gill Sans MT" w:cs="Calibri Light"/>
          <w:spacing w:val="101"/>
          <w:sz w:val="23"/>
          <w:szCs w:val="23"/>
        </w:rPr>
        <w:t xml:space="preserve"> </w:t>
      </w:r>
      <w:r w:rsidRPr="001F458E">
        <w:rPr>
          <w:rFonts w:ascii="Gill Sans MT" w:eastAsia="Times New Roman" w:hAnsi="Gill Sans MT" w:cs="Calibri Light"/>
          <w:spacing w:val="-1"/>
          <w:sz w:val="23"/>
          <w:szCs w:val="23"/>
        </w:rPr>
        <w:t>assist</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the sector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leads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 xml:space="preserve">to </w:t>
      </w:r>
      <w:r w:rsidRPr="001F458E">
        <w:rPr>
          <w:rFonts w:ascii="Gill Sans MT" w:eastAsia="Times New Roman" w:hAnsi="Gill Sans MT" w:cs="Calibri Light"/>
          <w:spacing w:val="-1"/>
          <w:sz w:val="23"/>
          <w:szCs w:val="23"/>
        </w:rPr>
        <w:t>incorporate gender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equality</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measures</w:t>
      </w:r>
      <w:r w:rsidRPr="001F458E">
        <w:rPr>
          <w:rFonts w:ascii="Gill Sans MT" w:eastAsia="Times New Roman" w:hAnsi="Gill Sans MT" w:cs="Calibri Light"/>
          <w:sz w:val="23"/>
          <w:szCs w:val="23"/>
        </w:rPr>
        <w:t xml:space="preserve"> into </w:t>
      </w:r>
      <w:r w:rsidRPr="001F458E">
        <w:rPr>
          <w:rFonts w:ascii="Gill Sans MT" w:eastAsia="Times New Roman" w:hAnsi="Gill Sans MT" w:cs="Calibri Light"/>
          <w:spacing w:val="-1"/>
          <w:sz w:val="23"/>
          <w:szCs w:val="23"/>
        </w:rPr>
        <w:t>their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collective programming.</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Nominated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sector</w:t>
      </w:r>
      <w:r w:rsidRPr="001F458E">
        <w:rPr>
          <w:rFonts w:ascii="Gill Sans MT" w:eastAsia="Times New Roman" w:hAnsi="Gill Sans MT" w:cs="Calibri Light"/>
          <w:spacing w:val="65"/>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focal points</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are</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provided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with</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basic</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training</w:t>
      </w:r>
      <w:r w:rsidRPr="001F458E">
        <w:rPr>
          <w:rFonts w:ascii="Gill Sans MT" w:eastAsia="Times New Roman" w:hAnsi="Gill Sans MT" w:cs="Calibri Light"/>
          <w:sz w:val="23"/>
          <w:szCs w:val="23"/>
        </w:rPr>
        <w:t xml:space="preserve"> on</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equality</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measures</w:t>
      </w:r>
      <w:r w:rsidRPr="001F458E">
        <w:rPr>
          <w:rFonts w:ascii="Gill Sans MT" w:eastAsia="Times New Roman" w:hAnsi="Gill Sans MT" w:cs="Calibri Light"/>
          <w:spacing w:val="-4"/>
          <w:sz w:val="23"/>
          <w:szCs w:val="23"/>
        </w:rPr>
        <w:t xml:space="preserve"> </w:t>
      </w:r>
      <w:r w:rsidRPr="001F458E">
        <w:rPr>
          <w:rFonts w:ascii="Gill Sans MT" w:eastAsia="Times New Roman" w:hAnsi="Gill Sans MT" w:cs="Calibri Light"/>
          <w:spacing w:val="-1"/>
          <w:sz w:val="23"/>
          <w:szCs w:val="23"/>
        </w:rPr>
        <w:t>within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humanitarian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action.</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There</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is</w:t>
      </w:r>
      <w:r w:rsidRPr="001F458E">
        <w:rPr>
          <w:rFonts w:ascii="Gill Sans MT" w:eastAsia="Times New Roman" w:hAnsi="Gill Sans MT" w:cs="Calibri Light"/>
          <w:spacing w:val="85"/>
          <w:sz w:val="23"/>
          <w:szCs w:val="23"/>
        </w:rPr>
        <w:t xml:space="preserve"> </w:t>
      </w:r>
      <w:r w:rsidRPr="001F458E">
        <w:rPr>
          <w:rFonts w:ascii="Gill Sans MT" w:eastAsia="Times New Roman" w:hAnsi="Gill Sans MT" w:cs="Calibri Light"/>
          <w:spacing w:val="-1"/>
          <w:sz w:val="23"/>
          <w:szCs w:val="23"/>
        </w:rPr>
        <w:t>at</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least</w:t>
      </w:r>
      <w:r w:rsidRPr="001F458E">
        <w:rPr>
          <w:rFonts w:ascii="Gill Sans MT" w:eastAsia="Times New Roman" w:hAnsi="Gill Sans MT" w:cs="Calibri Light"/>
          <w:sz w:val="23"/>
          <w:szCs w:val="23"/>
        </w:rPr>
        <w:t xml:space="preserve"> one</w:t>
      </w:r>
      <w:r w:rsidRPr="001F458E">
        <w:rPr>
          <w:rFonts w:ascii="Gill Sans MT" w:eastAsia="Times New Roman" w:hAnsi="Gill Sans MT" w:cs="Calibri Light"/>
          <w:spacing w:val="-1"/>
          <w:sz w:val="23"/>
          <w:szCs w:val="23"/>
        </w:rPr>
        <w:t xml:space="preserve"> gender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focal point per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sector.</w:t>
      </w:r>
      <w:r w:rsidRPr="001F458E">
        <w:rPr>
          <w:rFonts w:ascii="Gill Sans MT" w:eastAsia="Times New Roman" w:hAnsi="Gill Sans MT" w:cs="Calibri Light"/>
          <w:spacing w:val="4"/>
          <w:sz w:val="23"/>
          <w:szCs w:val="23"/>
        </w:rPr>
        <w:t xml:space="preserve"> </w:t>
      </w:r>
      <w:r w:rsidRPr="001F458E">
        <w:rPr>
          <w:rFonts w:ascii="Gill Sans MT" w:eastAsia="Times New Roman" w:hAnsi="Gill Sans MT" w:cs="Calibri Light"/>
          <w:spacing w:val="-1"/>
          <w:sz w:val="23"/>
          <w:szCs w:val="23"/>
        </w:rPr>
        <w:t>The Sector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Focal</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Points</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are</w:t>
      </w:r>
      <w:r w:rsidRPr="001F458E">
        <w:rPr>
          <w:rFonts w:ascii="Gill Sans MT" w:eastAsia="Times New Roman" w:hAnsi="Gill Sans MT" w:cs="Calibri Light"/>
          <w:spacing w:val="-1"/>
          <w:sz w:val="23"/>
          <w:szCs w:val="23"/>
        </w:rPr>
        <w:t xml:space="preserve"> supported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by</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IASC</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Senior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Gender</w:t>
      </w:r>
      <w:r w:rsidRPr="001F458E">
        <w:rPr>
          <w:rFonts w:ascii="Gill Sans MT" w:eastAsia="Times New Roman" w:hAnsi="Gill Sans MT" w:cs="Calibri Light"/>
          <w:spacing w:val="71"/>
          <w:sz w:val="23"/>
          <w:szCs w:val="23"/>
        </w:rPr>
        <w:t xml:space="preserve"> </w:t>
      </w:r>
      <w:r w:rsidRPr="001F458E">
        <w:rPr>
          <w:rFonts w:ascii="Gill Sans MT" w:eastAsia="Times New Roman" w:hAnsi="Gill Sans MT" w:cs="Calibri Light"/>
          <w:spacing w:val="-1"/>
          <w:sz w:val="23"/>
          <w:szCs w:val="23"/>
        </w:rPr>
        <w:t>Capacity</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Advisor</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 xml:space="preserve">to </w:t>
      </w:r>
      <w:r w:rsidRPr="001F458E">
        <w:rPr>
          <w:rFonts w:ascii="Gill Sans MT" w:eastAsia="Times New Roman" w:hAnsi="Gill Sans MT" w:cs="Calibri Light"/>
          <w:spacing w:val="-1"/>
          <w:sz w:val="23"/>
          <w:szCs w:val="23"/>
        </w:rPr>
        <w:t>the IATF</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and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HCT.</w:t>
      </w:r>
    </w:p>
    <w:p w:rsidR="00FA21F4" w:rsidRPr="00FA21F4" w:rsidRDefault="00FA21F4" w:rsidP="001F458E">
      <w:pPr>
        <w:widowControl w:val="0"/>
        <w:kinsoku w:val="0"/>
        <w:overflowPunct w:val="0"/>
        <w:autoSpaceDE w:val="0"/>
        <w:autoSpaceDN w:val="0"/>
        <w:adjustRightInd w:val="0"/>
        <w:spacing w:after="0" w:line="100" w:lineRule="exact"/>
        <w:rPr>
          <w:rFonts w:ascii="Gill Sans MT" w:eastAsia="Times New Roman" w:hAnsi="Gill Sans MT" w:cs="Times New Roman"/>
          <w:sz w:val="24"/>
          <w:szCs w:val="24"/>
        </w:rPr>
      </w:pPr>
    </w:p>
    <w:p w:rsidR="00FA21F4" w:rsidRPr="001F458E" w:rsidRDefault="00FA21F4" w:rsidP="00FA21F4">
      <w:pPr>
        <w:widowControl w:val="0"/>
        <w:kinsoku w:val="0"/>
        <w:overflowPunct w:val="0"/>
        <w:autoSpaceDE w:val="0"/>
        <w:autoSpaceDN w:val="0"/>
        <w:adjustRightInd w:val="0"/>
        <w:spacing w:after="0" w:line="240" w:lineRule="auto"/>
        <w:ind w:left="100" w:right="128"/>
        <w:jc w:val="both"/>
        <w:rPr>
          <w:rFonts w:ascii="Gill Sans MT" w:eastAsia="Times New Roman" w:hAnsi="Gill Sans MT" w:cs="Calibri Light"/>
          <w:sz w:val="23"/>
          <w:szCs w:val="23"/>
        </w:rPr>
      </w:pPr>
      <w:r w:rsidRPr="001F458E">
        <w:rPr>
          <w:rFonts w:ascii="Gill Sans MT" w:eastAsia="Times New Roman" w:hAnsi="Gill Sans MT" w:cs="Calibri Light"/>
          <w:spacing w:val="-1"/>
          <w:sz w:val="23"/>
          <w:szCs w:val="23"/>
        </w:rPr>
        <w:t>It</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is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acknowledged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that</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 xml:space="preserve">role </w:t>
      </w:r>
      <w:r w:rsidRPr="001F458E">
        <w:rPr>
          <w:rFonts w:ascii="Gill Sans MT" w:eastAsia="Times New Roman" w:hAnsi="Gill Sans MT" w:cs="Calibri Light"/>
          <w:sz w:val="23"/>
          <w:szCs w:val="23"/>
        </w:rPr>
        <w:t>of</w:t>
      </w:r>
      <w:r w:rsidRPr="001F458E">
        <w:rPr>
          <w:rFonts w:ascii="Gill Sans MT" w:eastAsia="Times New Roman" w:hAnsi="Gill Sans MT" w:cs="Calibri Light"/>
          <w:spacing w:val="-1"/>
          <w:sz w:val="23"/>
          <w:szCs w:val="23"/>
        </w:rPr>
        <w:t xml:space="preserve"> Gender</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Focal Points</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is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taken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on</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by</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agency staff with</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existing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workloads.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This</w:t>
      </w:r>
      <w:r w:rsidRPr="001F458E">
        <w:rPr>
          <w:rFonts w:ascii="Gill Sans MT" w:eastAsia="Times New Roman" w:hAnsi="Gill Sans MT" w:cs="Calibri Light"/>
          <w:sz w:val="23"/>
          <w:szCs w:val="23"/>
        </w:rPr>
        <w:t xml:space="preserve"> role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is</w:t>
      </w:r>
      <w:r w:rsidRPr="001F458E">
        <w:rPr>
          <w:rFonts w:ascii="Gill Sans MT" w:eastAsia="Times New Roman" w:hAnsi="Gill Sans MT" w:cs="Calibri Light"/>
          <w:spacing w:val="81"/>
          <w:sz w:val="23"/>
          <w:szCs w:val="23"/>
        </w:rPr>
        <w:t xml:space="preserve"> </w:t>
      </w:r>
      <w:r w:rsidRPr="001F458E">
        <w:rPr>
          <w:rFonts w:ascii="Gill Sans MT" w:eastAsia="Times New Roman" w:hAnsi="Gill Sans MT" w:cs="Calibri Light"/>
          <w:sz w:val="23"/>
          <w:szCs w:val="23"/>
        </w:rPr>
        <w:t>a</w:t>
      </w:r>
      <w:r w:rsidRPr="001F458E">
        <w:rPr>
          <w:rFonts w:ascii="Gill Sans MT" w:eastAsia="Times New Roman" w:hAnsi="Gill Sans MT" w:cs="Calibri Light"/>
          <w:spacing w:val="-1"/>
          <w:sz w:val="23"/>
          <w:szCs w:val="23"/>
        </w:rPr>
        <w:t xml:space="preserve"> vital contribution</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to</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building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of</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capacities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of sectors</w:t>
      </w:r>
      <w:r w:rsidRPr="001F458E">
        <w:rPr>
          <w:rFonts w:ascii="Gill Sans MT" w:eastAsia="Times New Roman" w:hAnsi="Gill Sans MT" w:cs="Calibri Light"/>
          <w:sz w:val="23"/>
          <w:szCs w:val="23"/>
        </w:rPr>
        <w:t xml:space="preserve"> to </w:t>
      </w:r>
      <w:r w:rsidRPr="001F458E">
        <w:rPr>
          <w:rFonts w:ascii="Gill Sans MT" w:eastAsia="Times New Roman" w:hAnsi="Gill Sans MT" w:cs="Calibri Light"/>
          <w:spacing w:val="-1"/>
          <w:sz w:val="23"/>
          <w:szCs w:val="23"/>
        </w:rPr>
        <w:t>identify</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distinct needs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of</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women,</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girls,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boys</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and</w:t>
      </w:r>
      <w:r w:rsidRPr="001F458E">
        <w:rPr>
          <w:rFonts w:ascii="Gill Sans MT" w:eastAsia="Times New Roman" w:hAnsi="Gill Sans MT" w:cs="Calibri Light"/>
          <w:spacing w:val="67"/>
          <w:sz w:val="23"/>
          <w:szCs w:val="23"/>
        </w:rPr>
        <w:t xml:space="preserve"> </w:t>
      </w:r>
      <w:r w:rsidRPr="001F458E">
        <w:rPr>
          <w:rFonts w:ascii="Gill Sans MT" w:eastAsia="Times New Roman" w:hAnsi="Gill Sans MT" w:cs="Calibri Light"/>
          <w:sz w:val="23"/>
          <w:szCs w:val="23"/>
        </w:rPr>
        <w:t xml:space="preserve">men </w:t>
      </w:r>
      <w:r w:rsidRPr="001F458E">
        <w:rPr>
          <w:rFonts w:ascii="Gill Sans MT" w:eastAsia="Times New Roman" w:hAnsi="Gill Sans MT" w:cs="Calibri Light"/>
          <w:spacing w:val="-1"/>
          <w:sz w:val="23"/>
          <w:szCs w:val="23"/>
        </w:rPr>
        <w:t>seeking</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assistance and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tailor</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strategies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and</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performance indicators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appropriately.</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It</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will support</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the work</w:t>
      </w:r>
      <w:r w:rsidRPr="001F458E">
        <w:rPr>
          <w:rFonts w:ascii="Gill Sans MT" w:eastAsia="Times New Roman" w:hAnsi="Gill Sans MT" w:cs="Calibri Light"/>
          <w:spacing w:val="6"/>
          <w:sz w:val="23"/>
          <w:szCs w:val="23"/>
        </w:rPr>
        <w:t xml:space="preserve"> </w:t>
      </w:r>
      <w:r w:rsidRPr="001F458E">
        <w:rPr>
          <w:rFonts w:ascii="Gill Sans MT" w:eastAsia="Times New Roman" w:hAnsi="Gill Sans MT" w:cs="Calibri Light"/>
          <w:spacing w:val="-2"/>
          <w:sz w:val="23"/>
          <w:szCs w:val="23"/>
        </w:rPr>
        <w:t>of</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77"/>
          <w:sz w:val="23"/>
          <w:szCs w:val="23"/>
        </w:rPr>
        <w:t xml:space="preserve"> </w:t>
      </w:r>
      <w:r w:rsidRPr="001F458E">
        <w:rPr>
          <w:rFonts w:ascii="Gill Sans MT" w:eastAsia="Times New Roman" w:hAnsi="Gill Sans MT" w:cs="Calibri Light"/>
          <w:spacing w:val="-1"/>
          <w:sz w:val="23"/>
          <w:szCs w:val="23"/>
        </w:rPr>
        <w:t>IATF</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pacing w:val="-1"/>
          <w:sz w:val="23"/>
          <w:szCs w:val="23"/>
        </w:rPr>
        <w:t>Strategic</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Action</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Plan. Consequently</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IATF will</w:t>
      </w:r>
      <w:r w:rsidRPr="001F458E">
        <w:rPr>
          <w:rFonts w:ascii="Gill Sans MT" w:eastAsia="Times New Roman" w:hAnsi="Gill Sans MT" w:cs="Calibri Light"/>
          <w:spacing w:val="-3"/>
          <w:sz w:val="23"/>
          <w:szCs w:val="23"/>
        </w:rPr>
        <w:t xml:space="preserve"> </w:t>
      </w:r>
      <w:r w:rsidRPr="001F458E">
        <w:rPr>
          <w:rFonts w:ascii="Gill Sans MT" w:eastAsia="Times New Roman" w:hAnsi="Gill Sans MT" w:cs="Calibri Light"/>
          <w:spacing w:val="-1"/>
          <w:sz w:val="23"/>
          <w:szCs w:val="23"/>
        </w:rPr>
        <w:t>support</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 xml:space="preserve">and </w:t>
      </w:r>
      <w:r w:rsidRPr="001F458E">
        <w:rPr>
          <w:rFonts w:ascii="Gill Sans MT" w:eastAsia="Times New Roman" w:hAnsi="Gill Sans MT" w:cs="Calibri Light"/>
          <w:spacing w:val="-1"/>
          <w:sz w:val="23"/>
          <w:szCs w:val="23"/>
        </w:rPr>
        <w:t>review its</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1"/>
          <w:sz w:val="23"/>
          <w:szCs w:val="23"/>
        </w:rPr>
        <w:t>operations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and</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the</w:t>
      </w:r>
      <w:r w:rsidRPr="001F458E">
        <w:rPr>
          <w:rFonts w:ascii="Gill Sans MT" w:eastAsia="Times New Roman" w:hAnsi="Gill Sans MT" w:cs="Calibri Light"/>
          <w:spacing w:val="-1"/>
          <w:sz w:val="23"/>
          <w:szCs w:val="23"/>
        </w:rPr>
        <w:t xml:space="preserve"> ability</w:t>
      </w:r>
      <w:r w:rsidRPr="001F458E">
        <w:rPr>
          <w:rFonts w:ascii="Gill Sans MT" w:eastAsia="Times New Roman" w:hAnsi="Gill Sans MT" w:cs="Calibri Light"/>
          <w:sz w:val="23"/>
          <w:szCs w:val="23"/>
        </w:rPr>
        <w:t xml:space="preserve"> </w:t>
      </w:r>
      <w:r w:rsidRPr="001F458E">
        <w:rPr>
          <w:rFonts w:ascii="Gill Sans MT" w:eastAsia="Times New Roman" w:hAnsi="Gill Sans MT" w:cs="Calibri Light"/>
          <w:spacing w:val="-2"/>
          <w:sz w:val="23"/>
          <w:szCs w:val="23"/>
        </w:rPr>
        <w:t>of</w:t>
      </w:r>
      <w:r w:rsidRPr="001F458E">
        <w:rPr>
          <w:rFonts w:ascii="Gill Sans MT" w:eastAsia="Times New Roman" w:hAnsi="Gill Sans MT" w:cs="Calibri Light"/>
          <w:spacing w:val="-1"/>
          <w:sz w:val="23"/>
          <w:szCs w:val="23"/>
        </w:rPr>
        <w:t xml:space="preserve"> sectors</w:t>
      </w:r>
      <w:r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z w:val="23"/>
          <w:szCs w:val="23"/>
        </w:rPr>
        <w:t>to</w:t>
      </w:r>
      <w:r w:rsidRPr="001F458E">
        <w:rPr>
          <w:rFonts w:ascii="Gill Sans MT" w:eastAsia="Times New Roman" w:hAnsi="Gill Sans MT" w:cs="Calibri Light"/>
          <w:spacing w:val="87"/>
          <w:sz w:val="23"/>
          <w:szCs w:val="23"/>
        </w:rPr>
        <w:t xml:space="preserve"> </w:t>
      </w:r>
      <w:r w:rsidRPr="001F458E">
        <w:rPr>
          <w:rFonts w:ascii="Gill Sans MT" w:eastAsia="Times New Roman" w:hAnsi="Gill Sans MT" w:cs="Calibri Light"/>
          <w:spacing w:val="-1"/>
          <w:sz w:val="23"/>
          <w:szCs w:val="23"/>
        </w:rPr>
        <w:t>operate</w:t>
      </w:r>
      <w:r w:rsidRPr="001F458E">
        <w:rPr>
          <w:rFonts w:ascii="Gill Sans MT" w:eastAsia="Times New Roman" w:hAnsi="Gill Sans MT" w:cs="Calibri Light"/>
          <w:spacing w:val="-2"/>
          <w:sz w:val="23"/>
          <w:szCs w:val="23"/>
        </w:rPr>
        <w:t xml:space="preserve"> </w:t>
      </w:r>
      <w:r w:rsidRPr="001F458E">
        <w:rPr>
          <w:rFonts w:ascii="Gill Sans MT" w:eastAsia="Times New Roman" w:hAnsi="Gill Sans MT" w:cs="Calibri Light"/>
          <w:sz w:val="23"/>
          <w:szCs w:val="23"/>
        </w:rPr>
        <w:t xml:space="preserve">in a </w:t>
      </w:r>
      <w:r w:rsidRPr="001F458E">
        <w:rPr>
          <w:rFonts w:ascii="Gill Sans MT" w:eastAsia="Times New Roman" w:hAnsi="Gill Sans MT" w:cs="Calibri Light"/>
          <w:spacing w:val="-1"/>
          <w:sz w:val="23"/>
          <w:szCs w:val="23"/>
        </w:rPr>
        <w:t xml:space="preserve">gender </w:t>
      </w:r>
      <w:r w:rsidR="002D036E"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inclusive</w:t>
      </w:r>
      <w:r w:rsidR="002D036E" w:rsidRPr="001F458E">
        <w:rPr>
          <w:rFonts w:ascii="Gill Sans MT" w:eastAsia="Times New Roman" w:hAnsi="Gill Sans MT" w:cs="Calibri Light"/>
          <w:spacing w:val="-1"/>
          <w:sz w:val="23"/>
          <w:szCs w:val="23"/>
        </w:rPr>
        <w:t xml:space="preserve"> </w:t>
      </w:r>
      <w:r w:rsidRPr="001F458E">
        <w:rPr>
          <w:rFonts w:ascii="Gill Sans MT" w:eastAsia="Times New Roman" w:hAnsi="Gill Sans MT" w:cs="Calibri Light"/>
          <w:spacing w:val="-1"/>
          <w:sz w:val="23"/>
          <w:szCs w:val="23"/>
        </w:rPr>
        <w:t>manner.</w:t>
      </w:r>
    </w:p>
    <w:p w:rsidR="00FA21F4" w:rsidRPr="00FA21F4" w:rsidRDefault="006E4E74" w:rsidP="001F458E">
      <w:pPr>
        <w:widowControl w:val="0"/>
        <w:kinsoku w:val="0"/>
        <w:overflowPunct w:val="0"/>
        <w:autoSpaceDE w:val="0"/>
        <w:autoSpaceDN w:val="0"/>
        <w:adjustRightInd w:val="0"/>
        <w:spacing w:before="9" w:after="0" w:line="100" w:lineRule="exact"/>
        <w:rPr>
          <w:rFonts w:ascii="Gill Sans MT" w:eastAsia="Times New Roman" w:hAnsi="Gill Sans MT" w:cs="Times New Roman"/>
          <w:sz w:val="24"/>
          <w:szCs w:val="24"/>
        </w:rPr>
      </w:pPr>
      <w:r>
        <w:rPr>
          <w:rFonts w:ascii="Gill Sans MT" w:eastAsia="Times New Roman" w:hAnsi="Gill Sans MT" w:cs="Times New Roman"/>
          <w:sz w:val="24"/>
          <w:szCs w:val="24"/>
        </w:rPr>
        <w:t xml:space="preserve"> </w:t>
      </w:r>
    </w:p>
    <w:p w:rsidR="00FA21F4" w:rsidRPr="001F458E" w:rsidRDefault="00FA21F4" w:rsidP="00FA21F4">
      <w:pPr>
        <w:widowControl w:val="0"/>
        <w:kinsoku w:val="0"/>
        <w:overflowPunct w:val="0"/>
        <w:autoSpaceDE w:val="0"/>
        <w:autoSpaceDN w:val="0"/>
        <w:adjustRightInd w:val="0"/>
        <w:spacing w:after="0" w:line="240" w:lineRule="auto"/>
        <w:ind w:left="100"/>
        <w:rPr>
          <w:rFonts w:ascii="Gill Sans MT" w:eastAsia="Times New Roman" w:hAnsi="Gill Sans MT" w:cs="Calibri Light"/>
          <w:b/>
          <w:sz w:val="23"/>
          <w:szCs w:val="23"/>
        </w:rPr>
      </w:pPr>
      <w:r w:rsidRPr="001F458E">
        <w:rPr>
          <w:rFonts w:ascii="Gill Sans MT" w:eastAsia="Times New Roman" w:hAnsi="Gill Sans MT" w:cs="Calibri Light"/>
          <w:b/>
          <w:spacing w:val="-2"/>
          <w:sz w:val="23"/>
          <w:szCs w:val="23"/>
        </w:rPr>
        <w:t>Main</w:t>
      </w:r>
      <w:r w:rsidRPr="001F458E">
        <w:rPr>
          <w:rFonts w:ascii="Gill Sans MT" w:eastAsia="Times New Roman" w:hAnsi="Gill Sans MT" w:cs="Calibri Light"/>
          <w:b/>
          <w:spacing w:val="-5"/>
          <w:sz w:val="23"/>
          <w:szCs w:val="23"/>
        </w:rPr>
        <w:t xml:space="preserve"> </w:t>
      </w:r>
      <w:r w:rsidRPr="001F458E">
        <w:rPr>
          <w:rFonts w:ascii="Gill Sans MT" w:eastAsia="Times New Roman" w:hAnsi="Gill Sans MT" w:cs="Calibri Light"/>
          <w:b/>
          <w:spacing w:val="-3"/>
          <w:sz w:val="23"/>
          <w:szCs w:val="23"/>
        </w:rPr>
        <w:t>Responsibilities</w:t>
      </w:r>
    </w:p>
    <w:p w:rsidR="00FA21F4" w:rsidRPr="00FA21F4" w:rsidRDefault="002D036E" w:rsidP="001F458E">
      <w:pPr>
        <w:widowControl w:val="0"/>
        <w:kinsoku w:val="0"/>
        <w:overflowPunct w:val="0"/>
        <w:autoSpaceDE w:val="0"/>
        <w:autoSpaceDN w:val="0"/>
        <w:adjustRightInd w:val="0"/>
        <w:spacing w:after="0" w:line="240" w:lineRule="auto"/>
        <w:rPr>
          <w:rFonts w:ascii="Gill Sans MT" w:eastAsia="Times New Roman" w:hAnsi="Gill Sans MT" w:cs="Calibri Light"/>
          <w:sz w:val="24"/>
          <w:szCs w:val="24"/>
        </w:rPr>
      </w:pPr>
      <w:r>
        <w:rPr>
          <w:rFonts w:ascii="Gill Sans MT" w:eastAsia="Times New Roman" w:hAnsi="Gill Sans MT" w:cs="Calibri Light"/>
          <w:i/>
          <w:iCs/>
          <w:sz w:val="24"/>
          <w:szCs w:val="24"/>
        </w:rPr>
        <w:t xml:space="preserve"> </w:t>
      </w:r>
      <w:r w:rsidR="00FA21F4" w:rsidRPr="00FA21F4">
        <w:rPr>
          <w:rFonts w:ascii="Gill Sans MT" w:eastAsia="Times New Roman" w:hAnsi="Gill Sans MT" w:cs="Calibri Light"/>
          <w:i/>
          <w:iCs/>
          <w:sz w:val="24"/>
          <w:szCs w:val="24"/>
        </w:rPr>
        <w:t>1.</w:t>
      </w:r>
      <w:r w:rsidR="00FA21F4" w:rsidRPr="00FA21F4">
        <w:rPr>
          <w:rFonts w:ascii="Gill Sans MT" w:eastAsia="Times New Roman" w:hAnsi="Gill Sans MT" w:cs="Calibri Light"/>
          <w:i/>
          <w:iCs/>
          <w:spacing w:val="-2"/>
          <w:sz w:val="24"/>
          <w:szCs w:val="24"/>
        </w:rPr>
        <w:t xml:space="preserve"> </w:t>
      </w:r>
      <w:r w:rsidR="00FA21F4" w:rsidRPr="001F458E">
        <w:rPr>
          <w:rFonts w:ascii="Gill Sans MT" w:eastAsia="Times New Roman" w:hAnsi="Gill Sans MT" w:cs="Calibri Light"/>
          <w:i/>
          <w:iCs/>
          <w:spacing w:val="-1"/>
          <w:sz w:val="23"/>
          <w:szCs w:val="23"/>
        </w:rPr>
        <w:t>Gender</w:t>
      </w:r>
      <w:r w:rsidR="00FA21F4" w:rsidRPr="001F458E">
        <w:rPr>
          <w:rFonts w:ascii="Gill Sans MT" w:eastAsia="Times New Roman" w:hAnsi="Gill Sans MT" w:cs="Calibri Light"/>
          <w:i/>
          <w:iCs/>
          <w:sz w:val="23"/>
          <w:szCs w:val="23"/>
        </w:rPr>
        <w:t xml:space="preserve"> </w:t>
      </w:r>
      <w:r w:rsidR="00FA21F4" w:rsidRPr="001F458E">
        <w:rPr>
          <w:rFonts w:ascii="Gill Sans MT" w:eastAsia="Times New Roman" w:hAnsi="Gill Sans MT" w:cs="Calibri Light"/>
          <w:i/>
          <w:iCs/>
          <w:spacing w:val="-1"/>
          <w:sz w:val="23"/>
          <w:szCs w:val="23"/>
        </w:rPr>
        <w:t>mainstreaming</w:t>
      </w:r>
      <w:r w:rsidR="00FA21F4" w:rsidRPr="001F458E">
        <w:rPr>
          <w:rFonts w:ascii="Gill Sans MT" w:eastAsia="Times New Roman" w:hAnsi="Gill Sans MT" w:cs="Calibri Light"/>
          <w:i/>
          <w:iCs/>
          <w:spacing w:val="-2"/>
          <w:sz w:val="23"/>
          <w:szCs w:val="23"/>
        </w:rPr>
        <w:t xml:space="preserve"> </w:t>
      </w:r>
      <w:r w:rsidR="00FA21F4" w:rsidRPr="001F458E">
        <w:rPr>
          <w:rFonts w:ascii="Gill Sans MT" w:eastAsia="Times New Roman" w:hAnsi="Gill Sans MT" w:cs="Calibri Light"/>
          <w:i/>
          <w:iCs/>
          <w:spacing w:val="-1"/>
          <w:sz w:val="23"/>
          <w:szCs w:val="23"/>
        </w:rPr>
        <w:t>strategy</w:t>
      </w:r>
      <w:r w:rsidR="00FA21F4" w:rsidRPr="00FA21F4">
        <w:rPr>
          <w:rFonts w:ascii="Gill Sans MT" w:eastAsia="Times New Roman" w:hAnsi="Gill Sans MT" w:cs="Calibri Light"/>
          <w:i/>
          <w:iCs/>
          <w:sz w:val="24"/>
          <w:szCs w:val="24"/>
        </w:rPr>
        <w:t xml:space="preserve"> </w:t>
      </w:r>
    </w:p>
    <w:p w:rsidR="00FA21F4" w:rsidRPr="001F458E" w:rsidRDefault="00FA21F4" w:rsidP="001F458E">
      <w:pPr>
        <w:widowControl w:val="0"/>
        <w:kinsoku w:val="0"/>
        <w:overflowPunct w:val="0"/>
        <w:autoSpaceDE w:val="0"/>
        <w:autoSpaceDN w:val="0"/>
        <w:adjustRightInd w:val="0"/>
        <w:spacing w:after="0" w:line="240" w:lineRule="auto"/>
        <w:ind w:left="100"/>
        <w:jc w:val="both"/>
        <w:rPr>
          <w:rFonts w:ascii="Gill Sans MT" w:eastAsia="Times New Roman" w:hAnsi="Gill Sans MT" w:cs="Calibri Light"/>
        </w:rPr>
      </w:pPr>
      <w:r w:rsidRPr="001F458E">
        <w:rPr>
          <w:rFonts w:ascii="Gill Sans MT" w:eastAsia="Times New Roman" w:hAnsi="Gill Sans MT" w:cs="Calibri Light"/>
          <w:spacing w:val="-1"/>
        </w:rPr>
        <w:t>Support</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the 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Lead</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within</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their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nominated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to </w:t>
      </w:r>
      <w:r w:rsidRPr="001F458E">
        <w:rPr>
          <w:rFonts w:ascii="Gill Sans MT" w:eastAsia="Times New Roman" w:hAnsi="Gill Sans MT" w:cs="Calibri Light"/>
          <w:spacing w:val="-1"/>
        </w:rPr>
        <w:t>mainstream</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into</w:t>
      </w:r>
      <w:r w:rsidRPr="001F458E">
        <w:rPr>
          <w:rFonts w:ascii="Gill Sans MT" w:eastAsia="Times New Roman" w:hAnsi="Gill Sans MT" w:cs="Calibri Light"/>
          <w:spacing w:val="-3"/>
        </w:rPr>
        <w:t xml:space="preserve"> </w:t>
      </w:r>
      <w:r w:rsidRPr="001F458E">
        <w:rPr>
          <w:rFonts w:ascii="Gill Sans MT" w:eastAsia="Times New Roman" w:hAnsi="Gill Sans MT" w:cs="Calibri Light"/>
        </w:rPr>
        <w:t>the</w:t>
      </w:r>
      <w:r w:rsidRPr="001F458E">
        <w:rPr>
          <w:rFonts w:ascii="Gill Sans MT" w:eastAsia="Times New Roman" w:hAnsi="Gill Sans MT" w:cs="Calibri Light"/>
          <w:spacing w:val="-1"/>
        </w:rPr>
        <w:t xml:space="preserve"> 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Response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Plan.</w:t>
      </w:r>
      <w:r w:rsidR="00902F7E" w:rsidRPr="001F458E">
        <w:rPr>
          <w:rFonts w:ascii="Gill Sans MT" w:eastAsia="Times New Roman" w:hAnsi="Gill Sans MT" w:cs="Calibri Light"/>
          <w:spacing w:val="-1"/>
        </w:rPr>
        <w:t xml:space="preserve"> This </w:t>
      </w:r>
      <w:r w:rsidR="00FC05CB" w:rsidRPr="001F458E">
        <w:rPr>
          <w:rFonts w:ascii="Gill Sans MT" w:eastAsia="Times New Roman" w:hAnsi="Gill Sans MT" w:cs="Calibri Light"/>
          <w:spacing w:val="-1"/>
        </w:rPr>
        <w:t>should include</w:t>
      </w:r>
      <w:r w:rsidR="00902F7E" w:rsidRPr="001F458E">
        <w:rPr>
          <w:rFonts w:ascii="Gill Sans MT" w:eastAsia="Times New Roman" w:hAnsi="Gill Sans MT" w:cs="Calibri Light"/>
          <w:spacing w:val="-1"/>
        </w:rPr>
        <w:t xml:space="preserve"> gender analysis </w:t>
      </w:r>
      <w:r w:rsidR="00FC05CB" w:rsidRPr="001F458E">
        <w:rPr>
          <w:rFonts w:ascii="Gill Sans MT" w:eastAsia="Times New Roman" w:hAnsi="Gill Sans MT" w:cs="Calibri Light"/>
          <w:spacing w:val="-1"/>
        </w:rPr>
        <w:t xml:space="preserve">within situation analyses </w:t>
      </w:r>
      <w:r w:rsidR="00902F7E" w:rsidRPr="001F458E">
        <w:rPr>
          <w:rFonts w:ascii="Gill Sans MT" w:eastAsia="Times New Roman" w:hAnsi="Gill Sans MT" w:cs="Calibri Light"/>
          <w:spacing w:val="-1"/>
        </w:rPr>
        <w:t>and a clear disaggregation of the gender needs of refugees, which will be monitored and reported on.</w:t>
      </w:r>
    </w:p>
    <w:p w:rsidR="00FA21F4" w:rsidRPr="00FA21F4" w:rsidRDefault="00FA21F4" w:rsidP="001F458E">
      <w:pPr>
        <w:widowControl w:val="0"/>
        <w:kinsoku w:val="0"/>
        <w:overflowPunct w:val="0"/>
        <w:autoSpaceDE w:val="0"/>
        <w:autoSpaceDN w:val="0"/>
        <w:adjustRightInd w:val="0"/>
        <w:spacing w:after="0" w:line="100" w:lineRule="exact"/>
        <w:rPr>
          <w:rFonts w:ascii="Gill Sans MT" w:eastAsia="Times New Roman" w:hAnsi="Gill Sans MT" w:cs="Calibri Light"/>
          <w:sz w:val="24"/>
          <w:szCs w:val="24"/>
        </w:rPr>
      </w:pPr>
      <w:r w:rsidRPr="00FA21F4">
        <w:rPr>
          <w:rFonts w:ascii="Gill Sans MT" w:eastAsia="Times New Roman" w:hAnsi="Gill Sans MT" w:cs="Calibri Light"/>
          <w:i/>
          <w:iCs/>
          <w:sz w:val="24"/>
          <w:szCs w:val="24"/>
        </w:rPr>
        <w:t xml:space="preserve"> </w:t>
      </w:r>
    </w:p>
    <w:p w:rsidR="00FA21F4" w:rsidRPr="00FA21F4" w:rsidRDefault="00FA21F4" w:rsidP="001F458E">
      <w:pPr>
        <w:widowControl w:val="0"/>
        <w:kinsoku w:val="0"/>
        <w:overflowPunct w:val="0"/>
        <w:autoSpaceDE w:val="0"/>
        <w:autoSpaceDN w:val="0"/>
        <w:adjustRightInd w:val="0"/>
        <w:spacing w:after="0" w:line="240" w:lineRule="auto"/>
        <w:ind w:left="100"/>
        <w:rPr>
          <w:rFonts w:ascii="Gill Sans MT" w:eastAsia="Times New Roman" w:hAnsi="Gill Sans MT" w:cs="Calibri Light"/>
          <w:sz w:val="24"/>
          <w:szCs w:val="24"/>
        </w:rPr>
      </w:pPr>
      <w:r w:rsidRPr="00FA21F4">
        <w:rPr>
          <w:rFonts w:ascii="Gill Sans MT" w:eastAsia="Times New Roman" w:hAnsi="Gill Sans MT" w:cs="Calibri Light"/>
          <w:i/>
          <w:iCs/>
          <w:sz w:val="24"/>
          <w:szCs w:val="24"/>
        </w:rPr>
        <w:t xml:space="preserve">2. </w:t>
      </w:r>
      <w:r w:rsidRPr="001F458E">
        <w:rPr>
          <w:rFonts w:ascii="Gill Sans MT" w:eastAsia="Times New Roman" w:hAnsi="Gill Sans MT" w:cs="Calibri Light"/>
          <w:i/>
          <w:iCs/>
          <w:spacing w:val="-2"/>
          <w:sz w:val="23"/>
          <w:szCs w:val="23"/>
        </w:rPr>
        <w:t>Technical</w:t>
      </w:r>
      <w:r w:rsidRPr="001F458E">
        <w:rPr>
          <w:rFonts w:ascii="Gill Sans MT" w:eastAsia="Times New Roman" w:hAnsi="Gill Sans MT" w:cs="Calibri Light"/>
          <w:i/>
          <w:iCs/>
          <w:sz w:val="23"/>
          <w:szCs w:val="23"/>
        </w:rPr>
        <w:t xml:space="preserve"> </w:t>
      </w:r>
      <w:r w:rsidRPr="001F458E">
        <w:rPr>
          <w:rFonts w:ascii="Gill Sans MT" w:eastAsia="Times New Roman" w:hAnsi="Gill Sans MT" w:cs="Calibri Light"/>
          <w:i/>
          <w:iCs/>
          <w:spacing w:val="-1"/>
          <w:sz w:val="23"/>
          <w:szCs w:val="23"/>
        </w:rPr>
        <w:t>Support</w:t>
      </w:r>
      <w:r w:rsidRPr="001F458E">
        <w:rPr>
          <w:rFonts w:ascii="Gill Sans MT" w:eastAsia="Times New Roman" w:hAnsi="Gill Sans MT" w:cs="Calibri Light"/>
          <w:i/>
          <w:iCs/>
          <w:sz w:val="23"/>
          <w:szCs w:val="23"/>
        </w:rPr>
        <w:t xml:space="preserve"> </w:t>
      </w:r>
      <w:r w:rsidRPr="001F458E">
        <w:rPr>
          <w:rFonts w:ascii="Gill Sans MT" w:eastAsia="Times New Roman" w:hAnsi="Gill Sans MT" w:cs="Calibri Light"/>
          <w:i/>
          <w:iCs/>
          <w:spacing w:val="-1"/>
          <w:sz w:val="23"/>
          <w:szCs w:val="23"/>
        </w:rPr>
        <w:t>within</w:t>
      </w:r>
      <w:r w:rsidRPr="001F458E">
        <w:rPr>
          <w:rFonts w:ascii="Gill Sans MT" w:eastAsia="Times New Roman" w:hAnsi="Gill Sans MT" w:cs="Calibri Light"/>
          <w:i/>
          <w:iCs/>
          <w:spacing w:val="-2"/>
          <w:sz w:val="23"/>
          <w:szCs w:val="23"/>
        </w:rPr>
        <w:t xml:space="preserve"> </w:t>
      </w:r>
      <w:r w:rsidRPr="001F458E">
        <w:rPr>
          <w:rFonts w:ascii="Gill Sans MT" w:eastAsia="Times New Roman" w:hAnsi="Gill Sans MT" w:cs="Calibri Light"/>
          <w:i/>
          <w:iCs/>
          <w:spacing w:val="-1"/>
          <w:sz w:val="23"/>
          <w:szCs w:val="23"/>
        </w:rPr>
        <w:t>Sector</w:t>
      </w:r>
      <w:r w:rsidRPr="001F458E">
        <w:rPr>
          <w:rFonts w:ascii="Gill Sans MT" w:eastAsia="Times New Roman" w:hAnsi="Gill Sans MT" w:cs="Calibri Light"/>
          <w:i/>
          <w:iCs/>
          <w:sz w:val="23"/>
          <w:szCs w:val="23"/>
        </w:rPr>
        <w:t xml:space="preserve"> </w:t>
      </w:r>
      <w:r w:rsidRPr="001F458E">
        <w:rPr>
          <w:rFonts w:ascii="Gill Sans MT" w:eastAsia="Times New Roman" w:hAnsi="Gill Sans MT" w:cs="Calibri Light"/>
          <w:i/>
          <w:iCs/>
          <w:spacing w:val="-1"/>
          <w:sz w:val="23"/>
          <w:szCs w:val="23"/>
        </w:rPr>
        <w:t>Meetings</w:t>
      </w:r>
      <w:r w:rsidRPr="00FA21F4">
        <w:rPr>
          <w:rFonts w:ascii="Gill Sans MT" w:eastAsia="Times New Roman" w:hAnsi="Gill Sans MT" w:cs="Calibri Light"/>
          <w:i/>
          <w:iCs/>
          <w:sz w:val="24"/>
          <w:szCs w:val="24"/>
        </w:rPr>
        <w:t xml:space="preserve"> </w:t>
      </w:r>
    </w:p>
    <w:p w:rsidR="00FA21F4" w:rsidRPr="001F458E" w:rsidRDefault="00FA21F4" w:rsidP="001F458E">
      <w:pPr>
        <w:widowControl w:val="0"/>
        <w:numPr>
          <w:ilvl w:val="0"/>
          <w:numId w:val="2"/>
        </w:numPr>
        <w:tabs>
          <w:tab w:val="left" w:pos="459"/>
        </w:tabs>
        <w:kinsoku w:val="0"/>
        <w:overflowPunct w:val="0"/>
        <w:autoSpaceDE w:val="0"/>
        <w:autoSpaceDN w:val="0"/>
        <w:adjustRightInd w:val="0"/>
        <w:spacing w:after="0" w:line="240" w:lineRule="auto"/>
        <w:ind w:left="450" w:right="637" w:hanging="270"/>
        <w:jc w:val="both"/>
        <w:rPr>
          <w:rFonts w:ascii="Gill Sans MT" w:eastAsia="Times New Roman" w:hAnsi="Gill Sans MT" w:cs="Calibri Light"/>
        </w:rPr>
      </w:pPr>
      <w:r w:rsidRPr="001F458E">
        <w:rPr>
          <w:rFonts w:ascii="Gill Sans MT" w:eastAsia="Times New Roman" w:hAnsi="Gill Sans MT" w:cs="Calibri Light"/>
          <w:spacing w:val="-1"/>
        </w:rPr>
        <w:t>Advocate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for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the</w:t>
      </w:r>
      <w:r w:rsidRPr="001F458E">
        <w:rPr>
          <w:rFonts w:ascii="Gill Sans MT" w:eastAsia="Times New Roman" w:hAnsi="Gill Sans MT" w:cs="Calibri Light"/>
          <w:spacing w:val="-1"/>
        </w:rPr>
        <w:t xml:space="preserve"> inclusion</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issues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in </w:t>
      </w:r>
      <w:r w:rsidRPr="001F458E">
        <w:rPr>
          <w:rFonts w:ascii="Gill Sans MT" w:eastAsia="Times New Roman" w:hAnsi="Gill Sans MT" w:cs="Calibri Light"/>
          <w:spacing w:val="-1"/>
        </w:rPr>
        <w:t>project formulation, raising</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relevant</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issues</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relevant</w:t>
      </w:r>
      <w:r w:rsidRPr="001F458E">
        <w:rPr>
          <w:rFonts w:ascii="Gill Sans MT" w:eastAsia="Times New Roman" w:hAnsi="Gill Sans MT" w:cs="Calibri Light"/>
        </w:rPr>
        <w:t xml:space="preserve"> to</w:t>
      </w:r>
      <w:r w:rsidRPr="001F458E">
        <w:rPr>
          <w:rFonts w:ascii="Gill Sans MT" w:eastAsia="Times New Roman" w:hAnsi="Gill Sans MT" w:cs="Calibri Light"/>
          <w:spacing w:val="65"/>
        </w:rPr>
        <w:t xml:space="preserve"> </w:t>
      </w:r>
      <w:r w:rsidRPr="001F458E">
        <w:rPr>
          <w:rFonts w:ascii="Gill Sans MT" w:eastAsia="Times New Roman" w:hAnsi="Gill Sans MT" w:cs="Calibri Light"/>
          <w:spacing w:val="-1"/>
        </w:rPr>
        <w:t>project;</w:t>
      </w:r>
    </w:p>
    <w:p w:rsidR="00FA21F4" w:rsidRPr="001F458E" w:rsidRDefault="00FA21F4" w:rsidP="001F458E">
      <w:pPr>
        <w:widowControl w:val="0"/>
        <w:numPr>
          <w:ilvl w:val="0"/>
          <w:numId w:val="2"/>
        </w:numPr>
        <w:tabs>
          <w:tab w:val="left" w:pos="459"/>
        </w:tabs>
        <w:kinsoku w:val="0"/>
        <w:overflowPunct w:val="0"/>
        <w:autoSpaceDE w:val="0"/>
        <w:autoSpaceDN w:val="0"/>
        <w:adjustRightInd w:val="0"/>
        <w:spacing w:after="0" w:line="240" w:lineRule="auto"/>
        <w:ind w:left="540"/>
        <w:jc w:val="both"/>
        <w:rPr>
          <w:rFonts w:ascii="Gill Sans MT" w:eastAsia="Times New Roman" w:hAnsi="Gill Sans MT" w:cs="Calibri Light"/>
        </w:rPr>
      </w:pPr>
      <w:r w:rsidRPr="001F458E">
        <w:rPr>
          <w:rFonts w:ascii="Gill Sans MT" w:eastAsia="Times New Roman" w:hAnsi="Gill Sans MT" w:cs="Calibri Light"/>
          <w:spacing w:val="-1"/>
        </w:rPr>
        <w:t>Advocate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for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assessments</w:t>
      </w:r>
      <w:r w:rsidRPr="001F458E">
        <w:rPr>
          <w:rFonts w:ascii="Gill Sans MT" w:eastAsia="Times New Roman" w:hAnsi="Gill Sans MT" w:cs="Calibri Light"/>
        </w:rPr>
        <w:t xml:space="preserve"> to</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disaggregate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data</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by</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sex</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and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age;</w:t>
      </w:r>
    </w:p>
    <w:p w:rsidR="00FA21F4" w:rsidRPr="001F458E" w:rsidRDefault="00FA21F4" w:rsidP="001F458E">
      <w:pPr>
        <w:widowControl w:val="0"/>
        <w:numPr>
          <w:ilvl w:val="0"/>
          <w:numId w:val="2"/>
        </w:numPr>
        <w:tabs>
          <w:tab w:val="left" w:pos="450"/>
        </w:tabs>
        <w:kinsoku w:val="0"/>
        <w:overflowPunct w:val="0"/>
        <w:autoSpaceDE w:val="0"/>
        <w:autoSpaceDN w:val="0"/>
        <w:adjustRightInd w:val="0"/>
        <w:spacing w:after="0" w:line="240" w:lineRule="auto"/>
        <w:ind w:left="450" w:right="156" w:hanging="270"/>
        <w:jc w:val="both"/>
        <w:rPr>
          <w:rFonts w:ascii="Gill Sans MT" w:eastAsia="Times New Roman" w:hAnsi="Gill Sans MT" w:cs="Calibri Light"/>
        </w:rPr>
      </w:pPr>
      <w:r w:rsidRPr="001F458E">
        <w:rPr>
          <w:rFonts w:ascii="Gill Sans MT" w:eastAsia="Times New Roman" w:hAnsi="Gill Sans MT" w:cs="Calibri Light"/>
          <w:spacing w:val="-1"/>
        </w:rPr>
        <w:t>Support</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the 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to </w:t>
      </w:r>
      <w:r w:rsidRPr="001F458E">
        <w:rPr>
          <w:rFonts w:ascii="Gill Sans MT" w:eastAsia="Times New Roman" w:hAnsi="Gill Sans MT" w:cs="Calibri Light"/>
          <w:spacing w:val="-1"/>
        </w:rPr>
        <w:t>interpret</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analyse the differences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for </w:t>
      </w:r>
      <w:r w:rsidRPr="001F458E">
        <w:rPr>
          <w:rFonts w:ascii="Gill Sans MT" w:eastAsia="Times New Roman" w:hAnsi="Gill Sans MT" w:cs="Calibri Light"/>
          <w:spacing w:val="-2"/>
        </w:rPr>
        <w:t>women,</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girls, boys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men</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and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encourage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this</w:t>
      </w:r>
      <w:r w:rsidRPr="001F458E">
        <w:rPr>
          <w:rFonts w:ascii="Gill Sans MT" w:eastAsia="Times New Roman" w:hAnsi="Gill Sans MT" w:cs="Calibri Light"/>
          <w:spacing w:val="5"/>
        </w:rPr>
        <w:t xml:space="preserve"> </w:t>
      </w:r>
      <w:r w:rsidRPr="001F458E">
        <w:rPr>
          <w:rFonts w:ascii="Gill Sans MT" w:eastAsia="Times New Roman" w:hAnsi="Gill Sans MT" w:cs="Calibri Light"/>
          <w:spacing w:val="-1"/>
        </w:rPr>
        <w:t>in</w:t>
      </w:r>
      <w:r w:rsidRPr="001F458E">
        <w:rPr>
          <w:rFonts w:ascii="Gill Sans MT" w:eastAsia="Times New Roman" w:hAnsi="Gill Sans MT" w:cs="Calibri Light"/>
          <w:spacing w:val="81"/>
        </w:rPr>
        <w:t xml:space="preserve"> </w:t>
      </w:r>
      <w:r w:rsidRPr="001F458E">
        <w:rPr>
          <w:rFonts w:ascii="Gill Sans MT" w:eastAsia="Times New Roman" w:hAnsi="Gill Sans MT" w:cs="Calibri Light"/>
          <w:spacing w:val="-1"/>
        </w:rPr>
        <w:t>order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to</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 xml:space="preserve">shape </w:t>
      </w:r>
      <w:r w:rsidRPr="001F458E">
        <w:rPr>
          <w:rFonts w:ascii="Gill Sans MT" w:eastAsia="Times New Roman" w:hAnsi="Gill Sans MT" w:cs="Calibri Light"/>
        </w:rPr>
        <w:t>the</w:t>
      </w:r>
      <w:r w:rsidRPr="001F458E">
        <w:rPr>
          <w:rFonts w:ascii="Gill Sans MT" w:eastAsia="Times New Roman" w:hAnsi="Gill Sans MT" w:cs="Calibri Light"/>
          <w:spacing w:val="-1"/>
        </w:rPr>
        <w:t xml:space="preserve"> development 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appropriate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activities;</w:t>
      </w:r>
    </w:p>
    <w:p w:rsidR="00FA21F4" w:rsidRPr="001F458E" w:rsidRDefault="00FA21F4" w:rsidP="001F458E">
      <w:pPr>
        <w:widowControl w:val="0"/>
        <w:numPr>
          <w:ilvl w:val="0"/>
          <w:numId w:val="2"/>
        </w:numPr>
        <w:tabs>
          <w:tab w:val="left" w:pos="450"/>
        </w:tabs>
        <w:kinsoku w:val="0"/>
        <w:overflowPunct w:val="0"/>
        <w:autoSpaceDE w:val="0"/>
        <w:autoSpaceDN w:val="0"/>
        <w:adjustRightInd w:val="0"/>
        <w:spacing w:after="0" w:line="240" w:lineRule="auto"/>
        <w:ind w:left="450" w:right="443" w:hanging="270"/>
        <w:jc w:val="both"/>
        <w:rPr>
          <w:rFonts w:ascii="Gill Sans MT" w:eastAsia="Times New Roman" w:hAnsi="Gill Sans MT" w:cs="Calibri Light"/>
        </w:rPr>
      </w:pPr>
      <w:r w:rsidRPr="001F458E">
        <w:rPr>
          <w:rFonts w:ascii="Gill Sans MT" w:eastAsia="Times New Roman" w:hAnsi="Gill Sans MT" w:cs="Calibri Light"/>
          <w:spacing w:val="-1"/>
        </w:rPr>
        <w:t>Support</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the inclusion</w:t>
      </w:r>
      <w:r w:rsidRPr="001F458E">
        <w:rPr>
          <w:rFonts w:ascii="Gill Sans MT" w:eastAsia="Times New Roman" w:hAnsi="Gill Sans MT" w:cs="Calibri Light"/>
        </w:rPr>
        <w:t xml:space="preserve"> </w:t>
      </w:r>
      <w:r w:rsidRPr="001F458E">
        <w:rPr>
          <w:rFonts w:ascii="Gill Sans MT" w:eastAsia="Times New Roman" w:hAnsi="Gill Sans MT" w:cs="Calibri Light"/>
          <w:spacing w:val="-2"/>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equality</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measures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 xml:space="preserve">(ADAPT </w:t>
      </w:r>
      <w:r w:rsidRPr="001F458E">
        <w:rPr>
          <w:rFonts w:ascii="Gill Sans MT" w:eastAsia="Times New Roman" w:hAnsi="Gill Sans MT" w:cs="Calibri Light"/>
        </w:rPr>
        <w:t>ACT</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C</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framework</w:t>
      </w:r>
      <w:r w:rsidR="00CA0A15" w:rsidRPr="001F458E">
        <w:rPr>
          <w:rStyle w:val="FootnoteReference"/>
          <w:rFonts w:ascii="Gill Sans MT" w:eastAsia="Times New Roman" w:hAnsi="Gill Sans MT" w:cs="Calibri Light"/>
          <w:spacing w:val="-1"/>
        </w:rPr>
        <w:footnoteReference w:id="1"/>
      </w:r>
      <w:r w:rsidRPr="001F458E">
        <w:rPr>
          <w:rFonts w:ascii="Gill Sans MT" w:eastAsia="Times New Roman" w:hAnsi="Gill Sans MT" w:cs="Calibri Light"/>
          <w:spacing w:val="-1"/>
        </w:rPr>
        <w:t>)</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in</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implementation</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activities</w:t>
      </w:r>
      <w:r w:rsidRPr="001F458E">
        <w:rPr>
          <w:rFonts w:ascii="Gill Sans MT" w:eastAsia="Times New Roman" w:hAnsi="Gill Sans MT" w:cs="Calibri Light"/>
        </w:rPr>
        <w:t xml:space="preserve"> and</w:t>
      </w:r>
      <w:r w:rsidRPr="001F458E">
        <w:rPr>
          <w:rFonts w:ascii="Gill Sans MT" w:eastAsia="Times New Roman" w:hAnsi="Gill Sans MT" w:cs="Calibri Light"/>
          <w:spacing w:val="61"/>
        </w:rPr>
        <w:t xml:space="preserve"> </w:t>
      </w:r>
      <w:r w:rsidRPr="001F458E">
        <w:rPr>
          <w:rFonts w:ascii="Gill Sans MT" w:eastAsia="Times New Roman" w:hAnsi="Gill Sans MT" w:cs="Calibri Light"/>
          <w:spacing w:val="-1"/>
        </w:rPr>
        <w:t>monitoring</w:t>
      </w:r>
      <w:r w:rsidRPr="001F458E">
        <w:rPr>
          <w:rFonts w:ascii="Gill Sans MT" w:eastAsia="Times New Roman" w:hAnsi="Gill Sans MT" w:cs="Calibri Light"/>
          <w:spacing w:val="-3"/>
        </w:rPr>
        <w:t xml:space="preserve"> </w:t>
      </w:r>
      <w:r w:rsidRPr="001F458E">
        <w:rPr>
          <w:rFonts w:ascii="Gill Sans MT" w:eastAsia="Times New Roman" w:hAnsi="Gill Sans MT" w:cs="Calibri Light"/>
        </w:rPr>
        <w:t>and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evaluation;</w:t>
      </w:r>
    </w:p>
    <w:p w:rsidR="00FA21F4" w:rsidRPr="001F458E" w:rsidRDefault="00FA21F4" w:rsidP="001F458E">
      <w:pPr>
        <w:widowControl w:val="0"/>
        <w:numPr>
          <w:ilvl w:val="0"/>
          <w:numId w:val="2"/>
        </w:numPr>
        <w:tabs>
          <w:tab w:val="left" w:pos="450"/>
        </w:tabs>
        <w:kinsoku w:val="0"/>
        <w:overflowPunct w:val="0"/>
        <w:autoSpaceDE w:val="0"/>
        <w:autoSpaceDN w:val="0"/>
        <w:adjustRightInd w:val="0"/>
        <w:spacing w:after="0" w:line="240" w:lineRule="auto"/>
        <w:ind w:left="450" w:right="249" w:hanging="270"/>
        <w:jc w:val="both"/>
        <w:rPr>
          <w:rFonts w:ascii="Gill Sans MT" w:eastAsia="Times New Roman" w:hAnsi="Gill Sans MT" w:cs="Calibri Light"/>
        </w:rPr>
      </w:pPr>
      <w:r w:rsidRPr="001F458E">
        <w:rPr>
          <w:rFonts w:ascii="Gill Sans MT" w:eastAsia="Times New Roman" w:hAnsi="Gill Sans MT" w:cs="Calibri Light"/>
          <w:spacing w:val="-1"/>
        </w:rPr>
        <w:t>Contribute</w:t>
      </w:r>
      <w:r w:rsidRPr="001F458E">
        <w:rPr>
          <w:rFonts w:ascii="Gill Sans MT" w:eastAsia="Times New Roman" w:hAnsi="Gill Sans MT" w:cs="Calibri Light"/>
          <w:spacing w:val="-4"/>
        </w:rPr>
        <w:t xml:space="preserve"> </w:t>
      </w:r>
      <w:r w:rsidRPr="001F458E">
        <w:rPr>
          <w:rFonts w:ascii="Gill Sans MT" w:eastAsia="Times New Roman" w:hAnsi="Gill Sans MT" w:cs="Calibri Light"/>
          <w:spacing w:val="-1"/>
        </w:rPr>
        <w:t>sector</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information</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analysis</w:t>
      </w:r>
      <w:r w:rsidRPr="001F458E">
        <w:rPr>
          <w:rFonts w:ascii="Gill Sans MT" w:eastAsia="Times New Roman" w:hAnsi="Gill Sans MT" w:cs="Calibri Light"/>
        </w:rPr>
        <w:t xml:space="preserve"> to</w:t>
      </w:r>
      <w:r w:rsidRPr="001F458E">
        <w:rPr>
          <w:rFonts w:ascii="Gill Sans MT" w:eastAsia="Times New Roman" w:hAnsi="Gill Sans MT" w:cs="Calibri Light"/>
          <w:spacing w:val="-3"/>
        </w:rPr>
        <w:t xml:space="preserve"> </w:t>
      </w:r>
      <w:r w:rsidRPr="001F458E">
        <w:rPr>
          <w:rFonts w:ascii="Gill Sans MT" w:eastAsia="Times New Roman" w:hAnsi="Gill Sans MT" w:cs="Calibri Light"/>
        </w:rPr>
        <w:t>the</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IASC</w:t>
      </w:r>
      <w:r w:rsidRPr="001F458E">
        <w:rPr>
          <w:rFonts w:ascii="Gill Sans MT" w:eastAsia="Times New Roman" w:hAnsi="Gill Sans MT" w:cs="Calibri Light"/>
          <w:spacing w:val="-5"/>
        </w:rPr>
        <w:t xml:space="preserve"> </w:t>
      </w:r>
      <w:r w:rsidRPr="001F458E">
        <w:rPr>
          <w:rFonts w:ascii="Gill Sans MT" w:eastAsia="Times New Roman" w:hAnsi="Gill Sans MT" w:cs="Calibri Light"/>
          <w:spacing w:val="-1"/>
        </w:rPr>
        <w:t>Senior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Advisor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to</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facilitate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an </w:t>
      </w:r>
      <w:r w:rsidRPr="001F458E">
        <w:rPr>
          <w:rFonts w:ascii="Gill Sans MT" w:eastAsia="Times New Roman" w:hAnsi="Gill Sans MT" w:cs="Calibri Light"/>
          <w:spacing w:val="-1"/>
        </w:rPr>
        <w:t xml:space="preserve">overview </w:t>
      </w:r>
      <w:r w:rsidRPr="001F458E">
        <w:rPr>
          <w:rFonts w:ascii="Gill Sans MT" w:eastAsia="Times New Roman" w:hAnsi="Gill Sans MT" w:cs="Calibri Light"/>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67"/>
        </w:rPr>
        <w:t xml:space="preserve"> </w:t>
      </w:r>
      <w:r w:rsidRPr="001F458E">
        <w:rPr>
          <w:rFonts w:ascii="Gill Sans MT" w:eastAsia="Times New Roman" w:hAnsi="Gill Sans MT" w:cs="Calibri Light"/>
          <w:spacing w:val="-1"/>
        </w:rPr>
        <w:t>equality</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measures</w:t>
      </w:r>
      <w:r w:rsidRPr="001F458E">
        <w:rPr>
          <w:rFonts w:ascii="Gill Sans MT" w:eastAsia="Times New Roman" w:hAnsi="Gill Sans MT" w:cs="Calibri Light"/>
        </w:rPr>
        <w:t xml:space="preserve"> </w:t>
      </w:r>
      <w:r w:rsidRPr="001F458E">
        <w:rPr>
          <w:rFonts w:ascii="Gill Sans MT" w:eastAsia="Times New Roman" w:hAnsi="Gill Sans MT" w:cs="Calibri Light"/>
          <w:spacing w:val="-2"/>
        </w:rPr>
        <w:t>in</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humanitarian</w:t>
      </w:r>
      <w:r w:rsidRPr="001F458E">
        <w:rPr>
          <w:rFonts w:ascii="Gill Sans MT" w:eastAsia="Times New Roman" w:hAnsi="Gill Sans MT" w:cs="Calibri Light"/>
        </w:rPr>
        <w:t xml:space="preserve"> action.</w:t>
      </w:r>
    </w:p>
    <w:p w:rsidR="00CE4D3F" w:rsidRPr="001F458E" w:rsidRDefault="00AB0655" w:rsidP="001F458E">
      <w:pPr>
        <w:widowControl w:val="0"/>
        <w:numPr>
          <w:ilvl w:val="0"/>
          <w:numId w:val="2"/>
        </w:numPr>
        <w:tabs>
          <w:tab w:val="left" w:pos="450"/>
        </w:tabs>
        <w:kinsoku w:val="0"/>
        <w:overflowPunct w:val="0"/>
        <w:autoSpaceDE w:val="0"/>
        <w:autoSpaceDN w:val="0"/>
        <w:adjustRightInd w:val="0"/>
        <w:spacing w:after="0" w:line="240" w:lineRule="auto"/>
        <w:ind w:left="450" w:right="249" w:hanging="270"/>
        <w:jc w:val="both"/>
        <w:rPr>
          <w:rFonts w:ascii="Gill Sans MT" w:eastAsia="Times New Roman" w:hAnsi="Gill Sans MT" w:cs="Calibri Light"/>
        </w:rPr>
      </w:pPr>
      <w:r w:rsidRPr="001F458E">
        <w:rPr>
          <w:rFonts w:ascii="Gill Sans MT" w:eastAsia="Times New Roman" w:hAnsi="Gill Sans MT" w:cs="Calibri Light"/>
        </w:rPr>
        <w:t>Promote inter-sector linkages for gender mainstreaming</w:t>
      </w:r>
      <w:r w:rsidR="00514330" w:rsidRPr="001F458E">
        <w:rPr>
          <w:rFonts w:ascii="Gill Sans MT" w:eastAsia="Times New Roman" w:hAnsi="Gill Sans MT" w:cs="Calibri Light"/>
        </w:rPr>
        <w:t>.</w:t>
      </w:r>
    </w:p>
    <w:p w:rsidR="00FA21F4" w:rsidRPr="00FA21F4" w:rsidRDefault="00FA21F4" w:rsidP="001F458E">
      <w:pPr>
        <w:widowControl w:val="0"/>
        <w:kinsoku w:val="0"/>
        <w:overflowPunct w:val="0"/>
        <w:autoSpaceDE w:val="0"/>
        <w:autoSpaceDN w:val="0"/>
        <w:adjustRightInd w:val="0"/>
        <w:spacing w:before="9" w:after="0" w:line="100" w:lineRule="exact"/>
        <w:rPr>
          <w:rFonts w:ascii="Gill Sans MT" w:eastAsia="Times New Roman" w:hAnsi="Gill Sans MT" w:cs="Times New Roman"/>
          <w:sz w:val="24"/>
          <w:szCs w:val="24"/>
        </w:rPr>
      </w:pPr>
    </w:p>
    <w:p w:rsidR="00FA21F4" w:rsidRPr="001F458E" w:rsidRDefault="00FA21F4" w:rsidP="00FA21F4">
      <w:pPr>
        <w:widowControl w:val="0"/>
        <w:kinsoku w:val="0"/>
        <w:overflowPunct w:val="0"/>
        <w:autoSpaceDE w:val="0"/>
        <w:autoSpaceDN w:val="0"/>
        <w:adjustRightInd w:val="0"/>
        <w:spacing w:after="0" w:line="268" w:lineRule="exact"/>
        <w:ind w:left="100"/>
        <w:rPr>
          <w:rFonts w:ascii="Gill Sans MT" w:eastAsia="Times New Roman" w:hAnsi="Gill Sans MT" w:cs="Calibri Light"/>
          <w:sz w:val="23"/>
          <w:szCs w:val="23"/>
        </w:rPr>
      </w:pPr>
      <w:r w:rsidRPr="001F458E">
        <w:rPr>
          <w:rFonts w:ascii="Gill Sans MT" w:eastAsia="Times New Roman" w:hAnsi="Gill Sans MT" w:cs="Calibri Light"/>
          <w:i/>
          <w:iCs/>
          <w:sz w:val="23"/>
          <w:szCs w:val="23"/>
        </w:rPr>
        <w:t xml:space="preserve">3. </w:t>
      </w:r>
      <w:r w:rsidRPr="001F458E">
        <w:rPr>
          <w:rFonts w:ascii="Gill Sans MT" w:eastAsia="Times New Roman" w:hAnsi="Gill Sans MT" w:cs="Calibri Light"/>
          <w:i/>
          <w:iCs/>
          <w:spacing w:val="-2"/>
          <w:sz w:val="23"/>
          <w:szCs w:val="23"/>
        </w:rPr>
        <w:t>Capacity</w:t>
      </w:r>
      <w:r w:rsidRPr="001F458E">
        <w:rPr>
          <w:rFonts w:ascii="Gill Sans MT" w:eastAsia="Times New Roman" w:hAnsi="Gill Sans MT" w:cs="Calibri Light"/>
          <w:i/>
          <w:iCs/>
          <w:sz w:val="23"/>
          <w:szCs w:val="23"/>
        </w:rPr>
        <w:t xml:space="preserve"> </w:t>
      </w:r>
      <w:r w:rsidRPr="001F458E">
        <w:rPr>
          <w:rFonts w:ascii="Gill Sans MT" w:eastAsia="Times New Roman" w:hAnsi="Gill Sans MT" w:cs="Calibri Light"/>
          <w:i/>
          <w:iCs/>
          <w:spacing w:val="-1"/>
          <w:sz w:val="23"/>
          <w:szCs w:val="23"/>
        </w:rPr>
        <w:t>Development</w:t>
      </w:r>
      <w:r w:rsidRPr="001F458E">
        <w:rPr>
          <w:rFonts w:ascii="Gill Sans MT" w:eastAsia="Times New Roman" w:hAnsi="Gill Sans MT" w:cs="Calibri Light"/>
          <w:i/>
          <w:iCs/>
          <w:sz w:val="23"/>
          <w:szCs w:val="23"/>
        </w:rPr>
        <w:t xml:space="preserve"> </w:t>
      </w:r>
    </w:p>
    <w:p w:rsidR="00FA21F4" w:rsidRPr="001F458E" w:rsidRDefault="00FA21F4" w:rsidP="001F458E">
      <w:pPr>
        <w:widowControl w:val="0"/>
        <w:numPr>
          <w:ilvl w:val="0"/>
          <w:numId w:val="3"/>
        </w:numPr>
        <w:tabs>
          <w:tab w:val="left" w:pos="426"/>
        </w:tabs>
        <w:kinsoku w:val="0"/>
        <w:overflowPunct w:val="0"/>
        <w:autoSpaceDE w:val="0"/>
        <w:autoSpaceDN w:val="0"/>
        <w:adjustRightInd w:val="0"/>
        <w:spacing w:after="0" w:line="280" w:lineRule="exact"/>
        <w:ind w:left="426" w:hanging="284"/>
        <w:rPr>
          <w:rFonts w:ascii="Gill Sans MT" w:eastAsia="Times New Roman" w:hAnsi="Gill Sans MT" w:cs="Calibri Light"/>
        </w:rPr>
      </w:pPr>
      <w:r w:rsidRPr="001F458E">
        <w:rPr>
          <w:rFonts w:ascii="Gill Sans MT" w:eastAsia="Times New Roman" w:hAnsi="Gill Sans MT" w:cs="Calibri Light"/>
          <w:spacing w:val="-1"/>
        </w:rPr>
        <w:t>Identify</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the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 xml:space="preserve">needs </w:t>
      </w:r>
      <w:r w:rsidRPr="001F458E">
        <w:rPr>
          <w:rFonts w:ascii="Gill Sans MT" w:eastAsia="Times New Roman" w:hAnsi="Gill Sans MT" w:cs="Calibri Light"/>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colleagues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 xml:space="preserve">for </w:t>
      </w:r>
      <w:r w:rsidRPr="001F458E">
        <w:rPr>
          <w:rFonts w:ascii="Gill Sans MT" w:eastAsia="Times New Roman" w:hAnsi="Gill Sans MT" w:cs="Calibri Light"/>
          <w:spacing w:val="-1"/>
        </w:rPr>
        <w:t>information</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and</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training</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in</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4"/>
        </w:rPr>
        <w:t xml:space="preserve"> </w:t>
      </w:r>
      <w:r w:rsidRPr="001F458E">
        <w:rPr>
          <w:rFonts w:ascii="Gill Sans MT" w:eastAsia="Times New Roman" w:hAnsi="Gill Sans MT" w:cs="Calibri Light"/>
          <w:spacing w:val="-1"/>
        </w:rPr>
        <w:t>equality mainstreaming;</w:t>
      </w:r>
    </w:p>
    <w:p w:rsidR="00FA21F4" w:rsidRPr="001F458E" w:rsidRDefault="00FA21F4" w:rsidP="001F458E">
      <w:pPr>
        <w:widowControl w:val="0"/>
        <w:numPr>
          <w:ilvl w:val="0"/>
          <w:numId w:val="3"/>
        </w:numPr>
        <w:tabs>
          <w:tab w:val="left" w:pos="426"/>
        </w:tabs>
        <w:kinsoku w:val="0"/>
        <w:overflowPunct w:val="0"/>
        <w:autoSpaceDE w:val="0"/>
        <w:autoSpaceDN w:val="0"/>
        <w:adjustRightInd w:val="0"/>
        <w:spacing w:after="0" w:line="240" w:lineRule="auto"/>
        <w:ind w:left="426" w:right="628" w:hanging="284"/>
        <w:rPr>
          <w:rFonts w:ascii="Gill Sans MT" w:eastAsia="Times New Roman" w:hAnsi="Gill Sans MT" w:cs="Calibri Light"/>
        </w:rPr>
      </w:pPr>
      <w:r w:rsidRPr="001F458E">
        <w:rPr>
          <w:rFonts w:ascii="Gill Sans MT" w:eastAsia="Times New Roman" w:hAnsi="Gill Sans MT" w:cs="Calibri Light"/>
          <w:spacing w:val="-1"/>
        </w:rPr>
        <w:t>Support</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the 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Lead</w:t>
      </w:r>
      <w:r w:rsidRPr="001F458E">
        <w:rPr>
          <w:rFonts w:ascii="Gill Sans MT" w:eastAsia="Times New Roman" w:hAnsi="Gill Sans MT" w:cs="Calibri Light"/>
        </w:rPr>
        <w:t xml:space="preserve"> </w:t>
      </w:r>
      <w:r w:rsidRPr="001F458E">
        <w:rPr>
          <w:rFonts w:ascii="Gill Sans MT" w:eastAsia="Times New Roman" w:hAnsi="Gill Sans MT" w:cs="Calibri Light"/>
          <w:spacing w:val="-2"/>
        </w:rPr>
        <w:t>and</w:t>
      </w:r>
      <w:r w:rsidRPr="001F458E">
        <w:rPr>
          <w:rFonts w:ascii="Gill Sans MT" w:eastAsia="Times New Roman" w:hAnsi="Gill Sans MT" w:cs="Calibri Light"/>
        </w:rPr>
        <w:t xml:space="preserve"> the</w:t>
      </w:r>
      <w:r w:rsidRPr="001F458E">
        <w:rPr>
          <w:rFonts w:ascii="Gill Sans MT" w:eastAsia="Times New Roman" w:hAnsi="Gill Sans MT" w:cs="Calibri Light"/>
          <w:spacing w:val="-1"/>
        </w:rPr>
        <w:t xml:space="preserve"> Senior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Advisor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 xml:space="preserve">to </w:t>
      </w:r>
      <w:r w:rsidRPr="001F458E">
        <w:rPr>
          <w:rFonts w:ascii="Gill Sans MT" w:eastAsia="Times New Roman" w:hAnsi="Gill Sans MT" w:cs="Calibri Light"/>
          <w:spacing w:val="-1"/>
        </w:rPr>
        <w:t>develop</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deliver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sector-appropriate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in</w:t>
      </w:r>
      <w:r w:rsidRPr="001F458E">
        <w:rPr>
          <w:rFonts w:ascii="Gill Sans MT" w:eastAsia="Times New Roman" w:hAnsi="Gill Sans MT" w:cs="Calibri Light"/>
          <w:spacing w:val="65"/>
        </w:rPr>
        <w:t xml:space="preserve"> </w:t>
      </w:r>
      <w:r w:rsidRPr="001F458E">
        <w:rPr>
          <w:rFonts w:ascii="Gill Sans MT" w:eastAsia="Times New Roman" w:hAnsi="Gill Sans MT" w:cs="Calibri Light"/>
          <w:spacing w:val="-1"/>
        </w:rPr>
        <w:t>programming</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workshops</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training</w:t>
      </w:r>
      <w:r w:rsidRPr="001F458E">
        <w:rPr>
          <w:rFonts w:ascii="Gill Sans MT" w:eastAsia="Times New Roman" w:hAnsi="Gill Sans MT" w:cs="Calibri Light"/>
          <w:spacing w:val="-3"/>
        </w:rPr>
        <w:t xml:space="preserve"> </w:t>
      </w:r>
      <w:r w:rsidRPr="001F458E">
        <w:rPr>
          <w:rFonts w:ascii="Gill Sans MT" w:eastAsia="Times New Roman" w:hAnsi="Gill Sans MT" w:cs="Calibri Light"/>
        </w:rPr>
        <w:t>in the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4"/>
        </w:rPr>
        <w:t xml:space="preserve"> </w:t>
      </w:r>
      <w:r w:rsidRPr="001F458E">
        <w:rPr>
          <w:rFonts w:ascii="Gill Sans MT" w:eastAsia="Times New Roman" w:hAnsi="Gill Sans MT" w:cs="Calibri Light"/>
        </w:rPr>
        <w:t>Marker;</w:t>
      </w:r>
    </w:p>
    <w:p w:rsidR="00FA21F4" w:rsidRPr="001F458E" w:rsidRDefault="00FA21F4" w:rsidP="001F458E">
      <w:pPr>
        <w:widowControl w:val="0"/>
        <w:numPr>
          <w:ilvl w:val="0"/>
          <w:numId w:val="3"/>
        </w:numPr>
        <w:tabs>
          <w:tab w:val="left" w:pos="426"/>
        </w:tabs>
        <w:kinsoku w:val="0"/>
        <w:overflowPunct w:val="0"/>
        <w:autoSpaceDE w:val="0"/>
        <w:autoSpaceDN w:val="0"/>
        <w:adjustRightInd w:val="0"/>
        <w:spacing w:after="0" w:line="240" w:lineRule="auto"/>
        <w:ind w:left="426" w:hanging="284"/>
        <w:rPr>
          <w:rFonts w:ascii="Gill Sans MT" w:eastAsia="Times New Roman" w:hAnsi="Gill Sans MT" w:cs="Calibri Light"/>
        </w:rPr>
      </w:pPr>
      <w:r w:rsidRPr="001F458E">
        <w:rPr>
          <w:rFonts w:ascii="Gill Sans MT" w:eastAsia="Times New Roman" w:hAnsi="Gill Sans MT" w:cs="Calibri Light"/>
          <w:spacing w:val="-1"/>
        </w:rPr>
        <w:t>Encourage</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staff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to</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raise 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equality</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issues</w:t>
      </w:r>
      <w:r w:rsidRPr="001F458E">
        <w:rPr>
          <w:rFonts w:ascii="Gill Sans MT" w:eastAsia="Times New Roman" w:hAnsi="Gill Sans MT" w:cs="Calibri Light"/>
        </w:rPr>
        <w:t xml:space="preserve"> </w:t>
      </w:r>
      <w:r w:rsidRPr="001F458E">
        <w:rPr>
          <w:rFonts w:ascii="Gill Sans MT" w:eastAsia="Times New Roman" w:hAnsi="Gill Sans MT" w:cs="Calibri Light"/>
          <w:spacing w:val="-2"/>
        </w:rPr>
        <w:t>in</w:t>
      </w:r>
      <w:r w:rsidRPr="001F458E">
        <w:rPr>
          <w:rFonts w:ascii="Gill Sans MT" w:eastAsia="Times New Roman" w:hAnsi="Gill Sans MT" w:cs="Calibri Light"/>
        </w:rPr>
        <w:t xml:space="preserve"> the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sector;</w:t>
      </w:r>
    </w:p>
    <w:p w:rsidR="00FA21F4" w:rsidRPr="001F458E" w:rsidRDefault="00FA21F4" w:rsidP="001F458E">
      <w:pPr>
        <w:widowControl w:val="0"/>
        <w:numPr>
          <w:ilvl w:val="0"/>
          <w:numId w:val="3"/>
        </w:numPr>
        <w:tabs>
          <w:tab w:val="left" w:pos="426"/>
        </w:tabs>
        <w:kinsoku w:val="0"/>
        <w:overflowPunct w:val="0"/>
        <w:autoSpaceDE w:val="0"/>
        <w:autoSpaceDN w:val="0"/>
        <w:adjustRightInd w:val="0"/>
        <w:spacing w:before="9" w:after="0" w:line="266" w:lineRule="exact"/>
        <w:ind w:left="426" w:right="290" w:hanging="284"/>
        <w:rPr>
          <w:rFonts w:ascii="Gill Sans MT" w:eastAsia="Times New Roman" w:hAnsi="Gill Sans MT" w:cs="Calibri Light"/>
        </w:rPr>
      </w:pPr>
      <w:r w:rsidRPr="001F458E">
        <w:rPr>
          <w:rFonts w:ascii="Gill Sans MT" w:eastAsia="Times New Roman" w:hAnsi="Gill Sans MT" w:cs="Calibri Light"/>
        </w:rPr>
        <w:t xml:space="preserve">On a </w:t>
      </w:r>
      <w:r w:rsidRPr="001F458E">
        <w:rPr>
          <w:rFonts w:ascii="Gill Sans MT" w:eastAsia="Times New Roman" w:hAnsi="Gill Sans MT" w:cs="Calibri Light"/>
          <w:spacing w:val="-1"/>
        </w:rPr>
        <w:t>needs basis,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rPr>
        <w:t>the</w:t>
      </w:r>
      <w:r w:rsidRPr="001F458E">
        <w:rPr>
          <w:rFonts w:ascii="Gill Sans MT" w:eastAsia="Times New Roman" w:hAnsi="Gill Sans MT" w:cs="Calibri Light"/>
          <w:spacing w:val="-1"/>
        </w:rPr>
        <w:t xml:space="preserve"> </w:t>
      </w:r>
      <w:r w:rsidRPr="001F458E">
        <w:rPr>
          <w:rFonts w:ascii="Gill Sans MT" w:eastAsia="Times New Roman" w:hAnsi="Gill Sans MT" w:cs="Calibri Light"/>
        </w:rPr>
        <w:t xml:space="preserve">IASC </w:t>
      </w:r>
      <w:r w:rsidRPr="001F458E">
        <w:rPr>
          <w:rFonts w:ascii="Gill Sans MT" w:eastAsia="Times New Roman" w:hAnsi="Gill Sans MT" w:cs="Calibri Light"/>
          <w:spacing w:val="-1"/>
        </w:rPr>
        <w:t>Senior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Advisor</w:t>
      </w:r>
      <w:r w:rsidR="00702526" w:rsidRPr="001F458E">
        <w:rPr>
          <w:rFonts w:ascii="Gill Sans MT" w:hAnsi="Gill Sans MT"/>
        </w:rPr>
        <w:t xml:space="preserve"> to </w:t>
      </w:r>
      <w:r w:rsidR="00702526" w:rsidRPr="001F458E">
        <w:rPr>
          <w:rFonts w:ascii="Gill Sans MT" w:eastAsia="Times New Roman" w:hAnsi="Gill Sans MT" w:cs="Calibri Light"/>
          <w:spacing w:val="-1"/>
        </w:rPr>
        <w:t>visit with</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agencies</w:t>
      </w:r>
      <w:r w:rsidRPr="001F458E">
        <w:rPr>
          <w:rFonts w:ascii="Gill Sans MT" w:eastAsia="Times New Roman" w:hAnsi="Gill Sans MT" w:cs="Calibri Light"/>
        </w:rPr>
        <w:t xml:space="preserve"> </w:t>
      </w:r>
      <w:r w:rsidRPr="001F458E">
        <w:rPr>
          <w:rFonts w:ascii="Gill Sans MT" w:eastAsia="Times New Roman" w:hAnsi="Gill Sans MT" w:cs="Calibri Light"/>
          <w:spacing w:val="-2"/>
        </w:rPr>
        <w:t>to</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assess</w:t>
      </w:r>
      <w:r w:rsidRPr="001F458E">
        <w:rPr>
          <w:rFonts w:ascii="Gill Sans MT" w:eastAsia="Times New Roman" w:hAnsi="Gill Sans MT" w:cs="Calibri Light"/>
        </w:rPr>
        <w:t xml:space="preserve"> the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gender-responsiveness</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the</w:t>
      </w:r>
      <w:r w:rsidRPr="001F458E">
        <w:rPr>
          <w:rFonts w:ascii="Gill Sans MT" w:eastAsia="Times New Roman" w:hAnsi="Gill Sans MT" w:cs="Calibri Light"/>
          <w:spacing w:val="63"/>
        </w:rPr>
        <w:t xml:space="preserve"> </w:t>
      </w:r>
      <w:r w:rsidRPr="001F458E">
        <w:rPr>
          <w:rFonts w:ascii="Gill Sans MT" w:eastAsia="Times New Roman" w:hAnsi="Gill Sans MT" w:cs="Calibri Light"/>
          <w:spacing w:val="-1"/>
        </w:rPr>
        <w:t>implementation</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2"/>
        </w:rPr>
        <w:t>of</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project</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activities.</w:t>
      </w:r>
    </w:p>
    <w:p w:rsidR="00FA21F4" w:rsidRPr="001F458E" w:rsidRDefault="00FA21F4" w:rsidP="001F458E">
      <w:pPr>
        <w:widowControl w:val="0"/>
        <w:kinsoku w:val="0"/>
        <w:overflowPunct w:val="0"/>
        <w:autoSpaceDE w:val="0"/>
        <w:autoSpaceDN w:val="0"/>
        <w:adjustRightInd w:val="0"/>
        <w:spacing w:after="0" w:line="100" w:lineRule="exact"/>
        <w:rPr>
          <w:rFonts w:ascii="Gill Sans MT" w:eastAsia="Times New Roman" w:hAnsi="Gill Sans MT" w:cs="Times New Roman"/>
          <w:sz w:val="23"/>
          <w:szCs w:val="23"/>
        </w:rPr>
      </w:pPr>
    </w:p>
    <w:p w:rsidR="00FA21F4" w:rsidRPr="001F458E" w:rsidRDefault="00FA21F4" w:rsidP="00FA21F4">
      <w:pPr>
        <w:widowControl w:val="0"/>
        <w:kinsoku w:val="0"/>
        <w:overflowPunct w:val="0"/>
        <w:autoSpaceDE w:val="0"/>
        <w:autoSpaceDN w:val="0"/>
        <w:adjustRightInd w:val="0"/>
        <w:spacing w:after="0" w:line="240" w:lineRule="auto"/>
        <w:ind w:left="100"/>
        <w:rPr>
          <w:rFonts w:ascii="Gill Sans MT" w:eastAsia="Times New Roman" w:hAnsi="Gill Sans MT" w:cs="Calibri Light"/>
          <w:sz w:val="23"/>
          <w:szCs w:val="23"/>
        </w:rPr>
      </w:pPr>
      <w:r w:rsidRPr="001F458E">
        <w:rPr>
          <w:rFonts w:ascii="Gill Sans MT" w:eastAsia="Times New Roman" w:hAnsi="Gill Sans MT" w:cs="Calibri Light"/>
          <w:i/>
          <w:iCs/>
          <w:sz w:val="23"/>
          <w:szCs w:val="23"/>
        </w:rPr>
        <w:t xml:space="preserve">4. </w:t>
      </w:r>
      <w:r w:rsidRPr="001F458E">
        <w:rPr>
          <w:rFonts w:ascii="Gill Sans MT" w:eastAsia="Times New Roman" w:hAnsi="Gill Sans MT" w:cs="Calibri Light"/>
          <w:i/>
          <w:iCs/>
          <w:spacing w:val="-1"/>
          <w:sz w:val="23"/>
          <w:szCs w:val="23"/>
        </w:rPr>
        <w:t>Knowledge</w:t>
      </w:r>
      <w:r w:rsidRPr="001F458E">
        <w:rPr>
          <w:rFonts w:ascii="Gill Sans MT" w:eastAsia="Times New Roman" w:hAnsi="Gill Sans MT" w:cs="Calibri Light"/>
          <w:i/>
          <w:iCs/>
          <w:spacing w:val="-3"/>
          <w:sz w:val="23"/>
          <w:szCs w:val="23"/>
        </w:rPr>
        <w:t xml:space="preserve"> </w:t>
      </w:r>
      <w:r w:rsidRPr="001F458E">
        <w:rPr>
          <w:rFonts w:ascii="Gill Sans MT" w:eastAsia="Times New Roman" w:hAnsi="Gill Sans MT" w:cs="Calibri Light"/>
          <w:i/>
          <w:iCs/>
          <w:spacing w:val="-1"/>
          <w:sz w:val="23"/>
          <w:szCs w:val="23"/>
        </w:rPr>
        <w:t>Management</w:t>
      </w:r>
      <w:r w:rsidRPr="001F458E">
        <w:rPr>
          <w:rFonts w:ascii="Gill Sans MT" w:eastAsia="Times New Roman" w:hAnsi="Gill Sans MT" w:cs="Calibri Light"/>
          <w:i/>
          <w:iCs/>
          <w:sz w:val="23"/>
          <w:szCs w:val="23"/>
        </w:rPr>
        <w:t xml:space="preserve"> </w:t>
      </w:r>
    </w:p>
    <w:p w:rsidR="00FA21F4" w:rsidRPr="001F458E" w:rsidRDefault="00FA21F4" w:rsidP="00CA0A15">
      <w:pPr>
        <w:pStyle w:val="ListParagraph"/>
        <w:widowControl w:val="0"/>
        <w:numPr>
          <w:ilvl w:val="0"/>
          <w:numId w:val="4"/>
        </w:numPr>
        <w:tabs>
          <w:tab w:val="left" w:pos="459"/>
        </w:tabs>
        <w:kinsoku w:val="0"/>
        <w:overflowPunct w:val="0"/>
        <w:autoSpaceDE w:val="0"/>
        <w:autoSpaceDN w:val="0"/>
        <w:adjustRightInd w:val="0"/>
        <w:spacing w:after="0" w:line="240" w:lineRule="auto"/>
        <w:ind w:left="450" w:hanging="270"/>
        <w:rPr>
          <w:rFonts w:ascii="Gill Sans MT" w:eastAsia="Times New Roman" w:hAnsi="Gill Sans MT" w:cs="Calibri Light"/>
        </w:rPr>
      </w:pPr>
      <w:r w:rsidRPr="001F458E">
        <w:rPr>
          <w:rFonts w:ascii="Gill Sans MT" w:eastAsia="Times New Roman" w:hAnsi="Gill Sans MT" w:cs="Calibri Light"/>
          <w:spacing w:val="-1"/>
        </w:rPr>
        <w:t xml:space="preserve">Participate </w:t>
      </w:r>
      <w:r w:rsidRPr="001F458E">
        <w:rPr>
          <w:rFonts w:ascii="Gill Sans MT" w:eastAsia="Times New Roman" w:hAnsi="Gill Sans MT" w:cs="Calibri Light"/>
        </w:rPr>
        <w:t xml:space="preserve">in </w:t>
      </w:r>
      <w:r w:rsidRPr="001F458E">
        <w:rPr>
          <w:rFonts w:ascii="Gill Sans MT" w:eastAsia="Times New Roman" w:hAnsi="Gill Sans MT" w:cs="Calibri Light"/>
          <w:spacing w:val="-1"/>
        </w:rPr>
        <w:t>IATF’s</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Focal</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Point</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Network;</w:t>
      </w:r>
    </w:p>
    <w:p w:rsidR="00FA21F4" w:rsidRPr="001F458E" w:rsidRDefault="00FA21F4" w:rsidP="00CA0A15">
      <w:pPr>
        <w:pStyle w:val="ListParagraph"/>
        <w:widowControl w:val="0"/>
        <w:numPr>
          <w:ilvl w:val="0"/>
          <w:numId w:val="4"/>
        </w:numPr>
        <w:tabs>
          <w:tab w:val="left" w:pos="459"/>
        </w:tabs>
        <w:kinsoku w:val="0"/>
        <w:overflowPunct w:val="0"/>
        <w:autoSpaceDE w:val="0"/>
        <w:autoSpaceDN w:val="0"/>
        <w:adjustRightInd w:val="0"/>
        <w:spacing w:after="0" w:line="240" w:lineRule="auto"/>
        <w:ind w:left="450" w:hanging="270"/>
        <w:rPr>
          <w:rFonts w:ascii="Gill Sans MT" w:eastAsia="Times New Roman" w:hAnsi="Gill Sans MT" w:cs="Calibri Light"/>
        </w:rPr>
      </w:pPr>
      <w:r w:rsidRPr="001F458E">
        <w:rPr>
          <w:rFonts w:ascii="Gill Sans MT" w:eastAsia="Times New Roman" w:hAnsi="Gill Sans MT" w:cs="Calibri Light"/>
        </w:rPr>
        <w:t>Share</w:t>
      </w:r>
      <w:r w:rsidRPr="001F458E">
        <w:rPr>
          <w:rFonts w:ascii="Gill Sans MT" w:eastAsia="Times New Roman" w:hAnsi="Gill Sans MT" w:cs="Calibri Light"/>
          <w:spacing w:val="-1"/>
        </w:rPr>
        <w:t xml:space="preserve"> information</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and</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experiences</w:t>
      </w:r>
      <w:r w:rsidRPr="001F458E">
        <w:rPr>
          <w:rFonts w:ascii="Gill Sans MT" w:eastAsia="Times New Roman" w:hAnsi="Gill Sans MT" w:cs="Calibri Light"/>
        </w:rPr>
        <w:t xml:space="preserve"> </w:t>
      </w:r>
      <w:r w:rsidRPr="001F458E">
        <w:rPr>
          <w:rFonts w:ascii="Gill Sans MT" w:eastAsia="Times New Roman" w:hAnsi="Gill Sans MT" w:cs="Calibri Light"/>
          <w:spacing w:val="-1"/>
        </w:rPr>
        <w:t>with</w:t>
      </w:r>
      <w:r w:rsidRPr="001F458E">
        <w:rPr>
          <w:rFonts w:ascii="Gill Sans MT" w:eastAsia="Times New Roman" w:hAnsi="Gill Sans MT" w:cs="Calibri Light"/>
        </w:rPr>
        <w:t xml:space="preserve"> the</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Sector</w:t>
      </w:r>
      <w:r w:rsidRPr="001F458E">
        <w:rPr>
          <w:rFonts w:ascii="Gill Sans MT" w:eastAsia="Times New Roman" w:hAnsi="Gill Sans MT" w:cs="Calibri Light"/>
          <w:spacing w:val="-2"/>
        </w:rPr>
        <w:t xml:space="preserve"> </w:t>
      </w:r>
      <w:r w:rsidRPr="001F458E">
        <w:rPr>
          <w:rFonts w:ascii="Gill Sans MT" w:eastAsia="Times New Roman" w:hAnsi="Gill Sans MT" w:cs="Calibri Light"/>
          <w:spacing w:val="-1"/>
        </w:rPr>
        <w:t>Gender</w:t>
      </w:r>
      <w:r w:rsidRPr="001F458E">
        <w:rPr>
          <w:rFonts w:ascii="Gill Sans MT" w:eastAsia="Times New Roman" w:hAnsi="Gill Sans MT" w:cs="Calibri Light"/>
          <w:spacing w:val="1"/>
        </w:rPr>
        <w:t xml:space="preserve"> </w:t>
      </w:r>
      <w:r w:rsidRPr="001F458E">
        <w:rPr>
          <w:rFonts w:ascii="Gill Sans MT" w:eastAsia="Times New Roman" w:hAnsi="Gill Sans MT" w:cs="Calibri Light"/>
          <w:spacing w:val="-1"/>
        </w:rPr>
        <w:t xml:space="preserve">Focal </w:t>
      </w:r>
      <w:r w:rsidRPr="001F458E">
        <w:rPr>
          <w:rFonts w:ascii="Gill Sans MT" w:eastAsia="Times New Roman" w:hAnsi="Gill Sans MT" w:cs="Calibri Light"/>
        </w:rPr>
        <w:t>Point</w:t>
      </w:r>
      <w:r w:rsidRPr="001F458E">
        <w:rPr>
          <w:rFonts w:ascii="Gill Sans MT" w:eastAsia="Times New Roman" w:hAnsi="Gill Sans MT" w:cs="Calibri Light"/>
          <w:spacing w:val="-3"/>
        </w:rPr>
        <w:t xml:space="preserve"> </w:t>
      </w:r>
      <w:r w:rsidRPr="001F458E">
        <w:rPr>
          <w:rFonts w:ascii="Gill Sans MT" w:eastAsia="Times New Roman" w:hAnsi="Gill Sans MT" w:cs="Calibri Light"/>
          <w:spacing w:val="-1"/>
        </w:rPr>
        <w:t>Network.</w:t>
      </w:r>
    </w:p>
    <w:p w:rsidR="00FA21F4" w:rsidRPr="00FA21F4" w:rsidRDefault="00FA21F4" w:rsidP="001F458E">
      <w:pPr>
        <w:widowControl w:val="0"/>
        <w:kinsoku w:val="0"/>
        <w:overflowPunct w:val="0"/>
        <w:autoSpaceDE w:val="0"/>
        <w:autoSpaceDN w:val="0"/>
        <w:adjustRightInd w:val="0"/>
        <w:spacing w:after="0" w:line="200" w:lineRule="exact"/>
        <w:rPr>
          <w:rFonts w:ascii="Gill Sans MT" w:eastAsia="Times New Roman" w:hAnsi="Gill Sans MT" w:cs="Times New Roman"/>
          <w:sz w:val="24"/>
          <w:szCs w:val="24"/>
        </w:rPr>
      </w:pPr>
    </w:p>
    <w:p w:rsidR="00FA21F4" w:rsidRPr="001F458E" w:rsidRDefault="00514330" w:rsidP="001F458E">
      <w:pPr>
        <w:widowControl w:val="0"/>
        <w:kinsoku w:val="0"/>
        <w:overflowPunct w:val="0"/>
        <w:autoSpaceDE w:val="0"/>
        <w:autoSpaceDN w:val="0"/>
        <w:adjustRightInd w:val="0"/>
        <w:spacing w:after="0" w:line="240" w:lineRule="auto"/>
        <w:rPr>
          <w:rFonts w:ascii="Gill Sans MT" w:eastAsia="Times New Roman" w:hAnsi="Gill Sans MT" w:cs="Calibri Light"/>
          <w:sz w:val="20"/>
          <w:szCs w:val="20"/>
        </w:rPr>
      </w:pPr>
      <w:r>
        <w:rPr>
          <w:rFonts w:ascii="Gill Sans MT" w:eastAsia="Times New Roman" w:hAnsi="Gill Sans MT" w:cs="Calibri Light"/>
          <w:spacing w:val="-1"/>
          <w:sz w:val="20"/>
          <w:szCs w:val="20"/>
        </w:rPr>
        <w:t xml:space="preserve"> </w:t>
      </w:r>
      <w:r w:rsidR="00902F7E" w:rsidRPr="001F458E">
        <w:rPr>
          <w:rFonts w:ascii="Gill Sans MT" w:eastAsia="Times New Roman" w:hAnsi="Gill Sans MT" w:cs="Calibri Light"/>
          <w:spacing w:val="-1"/>
          <w:sz w:val="20"/>
          <w:szCs w:val="20"/>
        </w:rPr>
        <w:t xml:space="preserve">Reviewed </w:t>
      </w:r>
      <w:r w:rsidR="00CA0A15" w:rsidRPr="001F458E">
        <w:rPr>
          <w:rFonts w:ascii="Gill Sans MT" w:eastAsia="Times New Roman" w:hAnsi="Gill Sans MT" w:cs="Calibri Light"/>
          <w:spacing w:val="-1"/>
          <w:sz w:val="20"/>
          <w:szCs w:val="20"/>
        </w:rPr>
        <w:t xml:space="preserve">and adapted </w:t>
      </w:r>
      <w:r w:rsidR="00902F7E" w:rsidRPr="001F458E">
        <w:rPr>
          <w:rFonts w:ascii="Gill Sans MT" w:eastAsia="Times New Roman" w:hAnsi="Gill Sans MT" w:cs="Calibri Light"/>
          <w:spacing w:val="-1"/>
          <w:sz w:val="20"/>
          <w:szCs w:val="20"/>
        </w:rPr>
        <w:t>with the support of Simon Peter Opolot</w:t>
      </w:r>
    </w:p>
    <w:p w:rsidR="00CA0A15" w:rsidRPr="001F458E" w:rsidRDefault="002D036E" w:rsidP="001F458E">
      <w:pPr>
        <w:widowControl w:val="0"/>
        <w:kinsoku w:val="0"/>
        <w:overflowPunct w:val="0"/>
        <w:autoSpaceDE w:val="0"/>
        <w:autoSpaceDN w:val="0"/>
        <w:adjustRightInd w:val="0"/>
        <w:spacing w:after="0" w:line="240" w:lineRule="auto"/>
        <w:rPr>
          <w:rFonts w:ascii="Gill Sans MT" w:eastAsia="Times New Roman" w:hAnsi="Gill Sans MT" w:cs="Calibri Light"/>
          <w:sz w:val="20"/>
          <w:szCs w:val="20"/>
        </w:rPr>
      </w:pPr>
      <w:r w:rsidRPr="001F458E">
        <w:rPr>
          <w:rFonts w:ascii="Gill Sans MT" w:eastAsia="Times New Roman" w:hAnsi="Gill Sans MT" w:cs="Calibri Light"/>
          <w:spacing w:val="-1"/>
          <w:sz w:val="20"/>
          <w:szCs w:val="20"/>
        </w:rPr>
        <w:t xml:space="preserve"> </w:t>
      </w:r>
      <w:r w:rsidR="00FA21F4" w:rsidRPr="001F458E">
        <w:rPr>
          <w:rFonts w:ascii="Gill Sans MT" w:eastAsia="Times New Roman" w:hAnsi="Gill Sans MT" w:cs="Calibri Light"/>
          <w:spacing w:val="-1"/>
          <w:sz w:val="20"/>
          <w:szCs w:val="20"/>
        </w:rPr>
        <w:t>IASC</w:t>
      </w:r>
      <w:r w:rsidR="00FA21F4" w:rsidRPr="001F458E">
        <w:rPr>
          <w:rFonts w:ascii="Gill Sans MT" w:eastAsia="Times New Roman" w:hAnsi="Gill Sans MT" w:cs="Calibri Light"/>
          <w:sz w:val="20"/>
          <w:szCs w:val="20"/>
        </w:rPr>
        <w:t xml:space="preserve"> </w:t>
      </w:r>
      <w:r w:rsidR="00FA21F4" w:rsidRPr="001F458E">
        <w:rPr>
          <w:rFonts w:ascii="Gill Sans MT" w:eastAsia="Times New Roman" w:hAnsi="Gill Sans MT" w:cs="Calibri Light"/>
          <w:spacing w:val="-1"/>
          <w:sz w:val="20"/>
          <w:szCs w:val="20"/>
        </w:rPr>
        <w:t>Senior</w:t>
      </w:r>
      <w:r w:rsidR="00FA21F4" w:rsidRPr="001F458E">
        <w:rPr>
          <w:rFonts w:ascii="Gill Sans MT" w:eastAsia="Times New Roman" w:hAnsi="Gill Sans MT" w:cs="Calibri Light"/>
          <w:spacing w:val="1"/>
          <w:sz w:val="20"/>
          <w:szCs w:val="20"/>
        </w:rPr>
        <w:t xml:space="preserve"> </w:t>
      </w:r>
      <w:r w:rsidR="00FA21F4" w:rsidRPr="001F458E">
        <w:rPr>
          <w:rFonts w:ascii="Gill Sans MT" w:eastAsia="Times New Roman" w:hAnsi="Gill Sans MT" w:cs="Calibri Light"/>
          <w:spacing w:val="-1"/>
          <w:sz w:val="20"/>
          <w:szCs w:val="20"/>
        </w:rPr>
        <w:t>Gender</w:t>
      </w:r>
      <w:r w:rsidR="00FA21F4" w:rsidRPr="001F458E">
        <w:rPr>
          <w:rFonts w:ascii="Gill Sans MT" w:eastAsia="Times New Roman" w:hAnsi="Gill Sans MT" w:cs="Calibri Light"/>
          <w:spacing w:val="1"/>
          <w:sz w:val="20"/>
          <w:szCs w:val="20"/>
        </w:rPr>
        <w:t xml:space="preserve"> </w:t>
      </w:r>
      <w:r w:rsidR="00FA21F4" w:rsidRPr="001F458E">
        <w:rPr>
          <w:rFonts w:ascii="Gill Sans MT" w:eastAsia="Times New Roman" w:hAnsi="Gill Sans MT" w:cs="Calibri Light"/>
          <w:spacing w:val="-1"/>
          <w:sz w:val="20"/>
          <w:szCs w:val="20"/>
        </w:rPr>
        <w:t>Capacity</w:t>
      </w:r>
      <w:r w:rsidR="00FA21F4" w:rsidRPr="001F458E">
        <w:rPr>
          <w:rFonts w:ascii="Gill Sans MT" w:eastAsia="Times New Roman" w:hAnsi="Gill Sans MT" w:cs="Calibri Light"/>
          <w:spacing w:val="1"/>
          <w:sz w:val="20"/>
          <w:szCs w:val="20"/>
        </w:rPr>
        <w:t xml:space="preserve"> </w:t>
      </w:r>
      <w:r w:rsidR="00FA21F4" w:rsidRPr="001F458E">
        <w:rPr>
          <w:rFonts w:ascii="Gill Sans MT" w:eastAsia="Times New Roman" w:hAnsi="Gill Sans MT" w:cs="Calibri Light"/>
          <w:spacing w:val="-1"/>
          <w:sz w:val="20"/>
          <w:szCs w:val="20"/>
        </w:rPr>
        <w:t>Advisor</w:t>
      </w:r>
      <w:r w:rsidR="00FA21F4" w:rsidRPr="001F458E">
        <w:rPr>
          <w:rFonts w:ascii="Gill Sans MT" w:eastAsia="Times New Roman" w:hAnsi="Gill Sans MT" w:cs="Calibri Light"/>
          <w:sz w:val="20"/>
          <w:szCs w:val="20"/>
        </w:rPr>
        <w:t xml:space="preserve"> to</w:t>
      </w:r>
      <w:r w:rsidR="00FA21F4" w:rsidRPr="001F458E">
        <w:rPr>
          <w:rFonts w:ascii="Gill Sans MT" w:eastAsia="Times New Roman" w:hAnsi="Gill Sans MT" w:cs="Calibri Light"/>
          <w:spacing w:val="-3"/>
          <w:sz w:val="20"/>
          <w:szCs w:val="20"/>
        </w:rPr>
        <w:t xml:space="preserve"> </w:t>
      </w:r>
      <w:r w:rsidR="00FA21F4" w:rsidRPr="001F458E">
        <w:rPr>
          <w:rFonts w:ascii="Gill Sans MT" w:eastAsia="Times New Roman" w:hAnsi="Gill Sans MT" w:cs="Calibri Light"/>
          <w:sz w:val="20"/>
          <w:szCs w:val="20"/>
        </w:rPr>
        <w:t>the</w:t>
      </w:r>
      <w:r w:rsidR="00FA21F4" w:rsidRPr="001F458E">
        <w:rPr>
          <w:rFonts w:ascii="Gill Sans MT" w:eastAsia="Times New Roman" w:hAnsi="Gill Sans MT" w:cs="Calibri Light"/>
          <w:spacing w:val="-1"/>
          <w:sz w:val="20"/>
          <w:szCs w:val="20"/>
        </w:rPr>
        <w:t xml:space="preserve"> </w:t>
      </w:r>
      <w:r w:rsidR="00CA0A15" w:rsidRPr="001F458E">
        <w:rPr>
          <w:rFonts w:ascii="Gill Sans MT" w:eastAsia="Times New Roman" w:hAnsi="Gill Sans MT" w:cs="Calibri Light"/>
          <w:spacing w:val="-1"/>
          <w:sz w:val="20"/>
          <w:szCs w:val="20"/>
        </w:rPr>
        <w:t>IATF,</w:t>
      </w:r>
      <w:r w:rsidR="00902F7E" w:rsidRPr="001F458E">
        <w:rPr>
          <w:rFonts w:ascii="Gill Sans MT" w:eastAsia="Times New Roman" w:hAnsi="Gill Sans MT" w:cs="Calibri Light"/>
          <w:sz w:val="20"/>
          <w:szCs w:val="20"/>
        </w:rPr>
        <w:t xml:space="preserve"> CBTF and </w:t>
      </w:r>
      <w:r w:rsidR="00FA21F4" w:rsidRPr="001F458E">
        <w:rPr>
          <w:rFonts w:ascii="Gill Sans MT" w:eastAsia="Times New Roman" w:hAnsi="Gill Sans MT" w:cs="Calibri Light"/>
          <w:spacing w:val="-1"/>
          <w:sz w:val="20"/>
          <w:szCs w:val="20"/>
        </w:rPr>
        <w:t>HC</w:t>
      </w:r>
      <w:r w:rsidR="00145E64">
        <w:rPr>
          <w:rFonts w:ascii="Gill Sans MT" w:eastAsia="Times New Roman" w:hAnsi="Gill Sans MT" w:cs="Calibri Light"/>
          <w:spacing w:val="1"/>
          <w:sz w:val="20"/>
          <w:szCs w:val="20"/>
        </w:rPr>
        <w:t xml:space="preserve">T, </w:t>
      </w:r>
      <w:r w:rsidR="00FA21F4" w:rsidRPr="001F458E">
        <w:rPr>
          <w:rFonts w:ascii="Gill Sans MT" w:eastAsia="Times New Roman" w:hAnsi="Gill Sans MT" w:cs="Calibri Light"/>
          <w:spacing w:val="-1"/>
          <w:sz w:val="20"/>
          <w:szCs w:val="20"/>
        </w:rPr>
        <w:t>Jordan</w:t>
      </w:r>
    </w:p>
    <w:sectPr w:rsidR="00CA0A15" w:rsidRPr="001F458E" w:rsidSect="001F458E">
      <w:pgSz w:w="11907" w:h="16840"/>
      <w:pgMar w:top="284" w:right="567" w:bottom="142" w:left="620" w:header="720" w:footer="720" w:gutter="0"/>
      <w:cols w:space="720" w:equalWidth="0">
        <w:col w:w="10607"/>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EFC" w:rsidRDefault="00A04EFC" w:rsidP="00CA0A15">
      <w:pPr>
        <w:spacing w:after="0" w:line="240" w:lineRule="auto"/>
      </w:pPr>
      <w:r>
        <w:separator/>
      </w:r>
    </w:p>
  </w:endnote>
  <w:endnote w:type="continuationSeparator" w:id="0">
    <w:p w:rsidR="00A04EFC" w:rsidRDefault="00A04EFC" w:rsidP="00CA0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EFC" w:rsidRDefault="00A04EFC" w:rsidP="00CA0A15">
      <w:pPr>
        <w:spacing w:after="0" w:line="240" w:lineRule="auto"/>
      </w:pPr>
      <w:r>
        <w:separator/>
      </w:r>
    </w:p>
  </w:footnote>
  <w:footnote w:type="continuationSeparator" w:id="0">
    <w:p w:rsidR="00A04EFC" w:rsidRDefault="00A04EFC" w:rsidP="00CA0A15">
      <w:pPr>
        <w:spacing w:after="0" w:line="240" w:lineRule="auto"/>
      </w:pPr>
      <w:r>
        <w:continuationSeparator/>
      </w:r>
    </w:p>
  </w:footnote>
  <w:footnote w:id="1">
    <w:p w:rsidR="00CA0A15" w:rsidRPr="001F458E" w:rsidRDefault="00CA0A15">
      <w:pPr>
        <w:pStyle w:val="FootnoteText"/>
        <w:rPr>
          <w:rFonts w:ascii="Gill Sans MT" w:hAnsi="Gill Sans MT"/>
          <w:sz w:val="18"/>
          <w:szCs w:val="18"/>
        </w:rPr>
      </w:pPr>
      <w:r w:rsidRPr="001F458E">
        <w:rPr>
          <w:rStyle w:val="FootnoteReference"/>
          <w:sz w:val="18"/>
          <w:szCs w:val="18"/>
        </w:rPr>
        <w:footnoteRef/>
      </w:r>
      <w:r w:rsidRPr="001F458E">
        <w:rPr>
          <w:sz w:val="18"/>
          <w:szCs w:val="18"/>
        </w:rPr>
        <w:t xml:space="preserve"> </w:t>
      </w:r>
      <w:r w:rsidRPr="001F458E">
        <w:rPr>
          <w:rFonts w:ascii="Gill Sans MT" w:hAnsi="Gill Sans MT"/>
          <w:b/>
          <w:sz w:val="18"/>
          <w:szCs w:val="18"/>
        </w:rPr>
        <w:t>ADAPT ACT C</w:t>
      </w:r>
      <w:r w:rsidRPr="001F458E">
        <w:rPr>
          <w:rFonts w:ascii="Gill Sans MT" w:hAnsi="Gill Sans MT"/>
          <w:sz w:val="18"/>
          <w:szCs w:val="18"/>
        </w:rPr>
        <w:t xml:space="preserve"> stands for: </w:t>
      </w:r>
      <w:r w:rsidRPr="001F458E">
        <w:rPr>
          <w:rFonts w:ascii="Gill Sans MT" w:hAnsi="Gill Sans MT"/>
          <w:b/>
          <w:sz w:val="18"/>
          <w:szCs w:val="18"/>
        </w:rPr>
        <w:t>A</w:t>
      </w:r>
      <w:r w:rsidRPr="001F458E">
        <w:rPr>
          <w:rFonts w:ascii="Gill Sans MT" w:hAnsi="Gill Sans MT"/>
          <w:sz w:val="18"/>
          <w:szCs w:val="18"/>
        </w:rPr>
        <w:t xml:space="preserve">nalyze gender differences; </w:t>
      </w:r>
      <w:r w:rsidRPr="001F458E">
        <w:rPr>
          <w:rFonts w:ascii="Gill Sans MT" w:hAnsi="Gill Sans MT"/>
          <w:b/>
          <w:sz w:val="18"/>
          <w:szCs w:val="18"/>
        </w:rPr>
        <w:t>D</w:t>
      </w:r>
      <w:r w:rsidRPr="001F458E">
        <w:rPr>
          <w:rFonts w:ascii="Gill Sans MT" w:hAnsi="Gill Sans MT"/>
          <w:sz w:val="18"/>
          <w:szCs w:val="18"/>
        </w:rPr>
        <w:t xml:space="preserve">esign services to meet needs of all; </w:t>
      </w:r>
      <w:r w:rsidRPr="001F458E">
        <w:rPr>
          <w:rFonts w:ascii="Gill Sans MT" w:hAnsi="Gill Sans MT"/>
          <w:b/>
          <w:sz w:val="18"/>
          <w:szCs w:val="18"/>
        </w:rPr>
        <w:t>P</w:t>
      </w:r>
      <w:r w:rsidRPr="001F458E">
        <w:rPr>
          <w:rFonts w:ascii="Gill Sans MT" w:hAnsi="Gill Sans MT"/>
          <w:sz w:val="18"/>
          <w:szCs w:val="18"/>
        </w:rPr>
        <w:t xml:space="preserve">articipate equally; </w:t>
      </w:r>
      <w:r w:rsidRPr="001F458E">
        <w:rPr>
          <w:rFonts w:ascii="Gill Sans MT" w:hAnsi="Gill Sans MT"/>
          <w:b/>
          <w:sz w:val="18"/>
          <w:szCs w:val="18"/>
        </w:rPr>
        <w:t>T</w:t>
      </w:r>
      <w:r w:rsidRPr="001F458E">
        <w:rPr>
          <w:rFonts w:ascii="Gill Sans MT" w:hAnsi="Gill Sans MT"/>
          <w:sz w:val="18"/>
          <w:szCs w:val="18"/>
        </w:rPr>
        <w:t xml:space="preserve">rain women and men equally; </w:t>
      </w:r>
      <w:r w:rsidRPr="001F458E">
        <w:rPr>
          <w:rFonts w:ascii="Gill Sans MT" w:hAnsi="Gill Sans MT"/>
          <w:b/>
          <w:sz w:val="18"/>
          <w:szCs w:val="18"/>
        </w:rPr>
        <w:t>A</w:t>
      </w:r>
      <w:r w:rsidRPr="001F458E">
        <w:rPr>
          <w:rFonts w:ascii="Gill Sans MT" w:hAnsi="Gill Sans MT"/>
          <w:sz w:val="18"/>
          <w:szCs w:val="18"/>
        </w:rPr>
        <w:t xml:space="preserve">ddress GBV in sector programmes; </w:t>
      </w:r>
      <w:r w:rsidRPr="001F458E">
        <w:rPr>
          <w:rFonts w:ascii="Gill Sans MT" w:hAnsi="Gill Sans MT"/>
          <w:b/>
          <w:sz w:val="18"/>
          <w:szCs w:val="18"/>
        </w:rPr>
        <w:t>C</w:t>
      </w:r>
      <w:r w:rsidRPr="001F458E">
        <w:rPr>
          <w:rFonts w:ascii="Gill Sans MT" w:hAnsi="Gill Sans MT"/>
          <w:sz w:val="18"/>
          <w:szCs w:val="18"/>
        </w:rPr>
        <w:t xml:space="preserve">ollect, analyse and report sex- and age-disaggregated data; </w:t>
      </w:r>
      <w:r w:rsidRPr="001F458E">
        <w:rPr>
          <w:rFonts w:ascii="Gill Sans MT" w:hAnsi="Gill Sans MT"/>
          <w:b/>
          <w:sz w:val="18"/>
          <w:szCs w:val="18"/>
        </w:rPr>
        <w:t>T</w:t>
      </w:r>
      <w:r w:rsidRPr="001F458E">
        <w:rPr>
          <w:rFonts w:ascii="Gill Sans MT" w:hAnsi="Gill Sans MT"/>
          <w:sz w:val="18"/>
          <w:szCs w:val="18"/>
        </w:rPr>
        <w:t xml:space="preserve">arget actions based on a gender analysis; </w:t>
      </w:r>
      <w:r w:rsidRPr="001F458E">
        <w:rPr>
          <w:rFonts w:ascii="Gill Sans MT" w:hAnsi="Gill Sans MT"/>
          <w:b/>
          <w:sz w:val="18"/>
          <w:szCs w:val="18"/>
        </w:rPr>
        <w:t>C</w:t>
      </w:r>
      <w:r w:rsidRPr="001F458E">
        <w:rPr>
          <w:rFonts w:ascii="Gill Sans MT" w:hAnsi="Gill Sans MT"/>
          <w:sz w:val="18"/>
          <w:szCs w:val="18"/>
        </w:rPr>
        <w:t>oordinate actions with all partners.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hanging="360"/>
      </w:pPr>
      <w:rPr>
        <w:rFonts w:ascii="Symbol" w:hAnsi="Symbol" w:cs="Symbol"/>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4D27DDA"/>
    <w:multiLevelType w:val="multilevel"/>
    <w:tmpl w:val="B2168D7A"/>
    <w:lvl w:ilvl="0">
      <w:start w:val="1"/>
      <w:numFmt w:val="bullet"/>
      <w:lvlText w:val=""/>
      <w:lvlJc w:val="left"/>
      <w:pPr>
        <w:ind w:hanging="360"/>
      </w:pPr>
      <w:rPr>
        <w:rFonts w:ascii="Wingdings" w:hAnsi="Wingdings"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29B8301A"/>
    <w:multiLevelType w:val="hybridMultilevel"/>
    <w:tmpl w:val="39DE70B0"/>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6D4A0D5C"/>
    <w:multiLevelType w:val="multilevel"/>
    <w:tmpl w:val="8ADC811A"/>
    <w:lvl w:ilvl="0">
      <w:start w:val="1"/>
      <w:numFmt w:val="bullet"/>
      <w:lvlText w:val=""/>
      <w:lvlJc w:val="left"/>
      <w:pPr>
        <w:ind w:hanging="360"/>
      </w:pPr>
      <w:rPr>
        <w:rFonts w:ascii="Wingdings" w:hAnsi="Wingdings"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1F4"/>
    <w:rsid w:val="00005552"/>
    <w:rsid w:val="00145E64"/>
    <w:rsid w:val="001676AB"/>
    <w:rsid w:val="00182DED"/>
    <w:rsid w:val="001E36C7"/>
    <w:rsid w:val="001F458E"/>
    <w:rsid w:val="00274CEC"/>
    <w:rsid w:val="002D036E"/>
    <w:rsid w:val="002F4326"/>
    <w:rsid w:val="0036250A"/>
    <w:rsid w:val="003701B2"/>
    <w:rsid w:val="00405942"/>
    <w:rsid w:val="00411E14"/>
    <w:rsid w:val="00426D66"/>
    <w:rsid w:val="00434FF7"/>
    <w:rsid w:val="004374F5"/>
    <w:rsid w:val="004B7E0D"/>
    <w:rsid w:val="004D37DB"/>
    <w:rsid w:val="004E456A"/>
    <w:rsid w:val="004F02D8"/>
    <w:rsid w:val="00514330"/>
    <w:rsid w:val="00514925"/>
    <w:rsid w:val="005958FB"/>
    <w:rsid w:val="005A3EDE"/>
    <w:rsid w:val="005D14C8"/>
    <w:rsid w:val="00636E29"/>
    <w:rsid w:val="00683FE0"/>
    <w:rsid w:val="006908D4"/>
    <w:rsid w:val="006C3B8B"/>
    <w:rsid w:val="006E4E74"/>
    <w:rsid w:val="00702526"/>
    <w:rsid w:val="00775150"/>
    <w:rsid w:val="007A393D"/>
    <w:rsid w:val="00820857"/>
    <w:rsid w:val="008A3479"/>
    <w:rsid w:val="008A3DA4"/>
    <w:rsid w:val="008B6872"/>
    <w:rsid w:val="00902F7E"/>
    <w:rsid w:val="009420F9"/>
    <w:rsid w:val="009B1F65"/>
    <w:rsid w:val="009E4796"/>
    <w:rsid w:val="00A045AF"/>
    <w:rsid w:val="00A04EFC"/>
    <w:rsid w:val="00AB0655"/>
    <w:rsid w:val="00C42D04"/>
    <w:rsid w:val="00CA0A15"/>
    <w:rsid w:val="00CE4D3F"/>
    <w:rsid w:val="00D23AAD"/>
    <w:rsid w:val="00DA5F10"/>
    <w:rsid w:val="00DB1748"/>
    <w:rsid w:val="00DE16A7"/>
    <w:rsid w:val="00DF72E6"/>
    <w:rsid w:val="00E067B9"/>
    <w:rsid w:val="00F278C6"/>
    <w:rsid w:val="00F37232"/>
    <w:rsid w:val="00F5417F"/>
    <w:rsid w:val="00FA21F4"/>
    <w:rsid w:val="00FC0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C7854B-8710-4CD2-942A-90DE98FB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02F7E"/>
    <w:rPr>
      <w:sz w:val="16"/>
      <w:szCs w:val="16"/>
    </w:rPr>
  </w:style>
  <w:style w:type="paragraph" w:styleId="CommentText">
    <w:name w:val="annotation text"/>
    <w:basedOn w:val="Normal"/>
    <w:link w:val="CommentTextChar"/>
    <w:uiPriority w:val="99"/>
    <w:semiHidden/>
    <w:unhideWhenUsed/>
    <w:rsid w:val="00902F7E"/>
    <w:pPr>
      <w:spacing w:line="240" w:lineRule="auto"/>
    </w:pPr>
    <w:rPr>
      <w:sz w:val="20"/>
      <w:szCs w:val="20"/>
    </w:rPr>
  </w:style>
  <w:style w:type="character" w:customStyle="1" w:styleId="CommentTextChar">
    <w:name w:val="Comment Text Char"/>
    <w:basedOn w:val="DefaultParagraphFont"/>
    <w:link w:val="CommentText"/>
    <w:uiPriority w:val="99"/>
    <w:semiHidden/>
    <w:rsid w:val="00902F7E"/>
    <w:rPr>
      <w:sz w:val="20"/>
      <w:szCs w:val="20"/>
    </w:rPr>
  </w:style>
  <w:style w:type="paragraph" w:styleId="CommentSubject">
    <w:name w:val="annotation subject"/>
    <w:basedOn w:val="CommentText"/>
    <w:next w:val="CommentText"/>
    <w:link w:val="CommentSubjectChar"/>
    <w:uiPriority w:val="99"/>
    <w:semiHidden/>
    <w:unhideWhenUsed/>
    <w:rsid w:val="00902F7E"/>
    <w:rPr>
      <w:b/>
      <w:bCs/>
    </w:rPr>
  </w:style>
  <w:style w:type="character" w:customStyle="1" w:styleId="CommentSubjectChar">
    <w:name w:val="Comment Subject Char"/>
    <w:basedOn w:val="CommentTextChar"/>
    <w:link w:val="CommentSubject"/>
    <w:uiPriority w:val="99"/>
    <w:semiHidden/>
    <w:rsid w:val="00902F7E"/>
    <w:rPr>
      <w:b/>
      <w:bCs/>
      <w:sz w:val="20"/>
      <w:szCs w:val="20"/>
    </w:rPr>
  </w:style>
  <w:style w:type="paragraph" w:styleId="BalloonText">
    <w:name w:val="Balloon Text"/>
    <w:basedOn w:val="Normal"/>
    <w:link w:val="BalloonTextChar"/>
    <w:uiPriority w:val="99"/>
    <w:semiHidden/>
    <w:unhideWhenUsed/>
    <w:rsid w:val="00902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7E"/>
    <w:rPr>
      <w:rFonts w:ascii="Tahoma" w:hAnsi="Tahoma" w:cs="Tahoma"/>
      <w:sz w:val="16"/>
      <w:szCs w:val="16"/>
    </w:rPr>
  </w:style>
  <w:style w:type="paragraph" w:styleId="FootnoteText">
    <w:name w:val="footnote text"/>
    <w:basedOn w:val="Normal"/>
    <w:link w:val="FootnoteTextChar"/>
    <w:uiPriority w:val="99"/>
    <w:semiHidden/>
    <w:unhideWhenUsed/>
    <w:rsid w:val="00CA0A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A15"/>
    <w:rPr>
      <w:sz w:val="20"/>
      <w:szCs w:val="20"/>
    </w:rPr>
  </w:style>
  <w:style w:type="character" w:styleId="FootnoteReference">
    <w:name w:val="footnote reference"/>
    <w:basedOn w:val="DefaultParagraphFont"/>
    <w:uiPriority w:val="99"/>
    <w:semiHidden/>
    <w:unhideWhenUsed/>
    <w:rsid w:val="00CA0A15"/>
    <w:rPr>
      <w:vertAlign w:val="superscript"/>
    </w:rPr>
  </w:style>
  <w:style w:type="paragraph" w:styleId="ListParagraph">
    <w:name w:val="List Paragraph"/>
    <w:basedOn w:val="Normal"/>
    <w:uiPriority w:val="34"/>
    <w:qFormat/>
    <w:rsid w:val="00CA0A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E71F0-B393-4D8E-86D0-23411F138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ocha042110</dc:creator>
  <cp:lastModifiedBy>Lindsay Jodoin</cp:lastModifiedBy>
  <cp:revision>2</cp:revision>
  <dcterms:created xsi:type="dcterms:W3CDTF">2016-02-16T14:11:00Z</dcterms:created>
  <dcterms:modified xsi:type="dcterms:W3CDTF">2016-02-16T14:11:00Z</dcterms:modified>
</cp:coreProperties>
</file>