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96FB85" w14:textId="77777777" w:rsidR="00F13550" w:rsidRPr="00272DC4" w:rsidRDefault="00F13550" w:rsidP="00816065">
      <w:pPr>
        <w:pStyle w:val="ochacontenttext"/>
        <w:rPr>
          <w:rFonts w:asciiTheme="minorHAnsi" w:hAnsiTheme="minorHAnsi" w:cstheme="minorHAnsi"/>
          <w:color w:val="000000" w:themeColor="text1"/>
          <w:sz w:val="22"/>
          <w:szCs w:val="22"/>
          <w:lang w:val="en-GB"/>
        </w:rPr>
      </w:pPr>
      <w:bookmarkStart w:id="0" w:name="_GoBack"/>
      <w:bookmarkEnd w:id="0"/>
    </w:p>
    <w:tbl>
      <w:tblPr>
        <w:tblStyle w:val="TableGrid"/>
        <w:tblpPr w:leftFromText="181" w:rightFromText="181" w:bottomFromText="170" w:vertAnchor="text" w:tblpXSpec="center" w:tblpY="1"/>
        <w:tblOverlap w:val="never"/>
        <w:tblW w:w="10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70" w:type="dxa"/>
          <w:left w:w="170" w:type="dxa"/>
          <w:bottom w:w="170" w:type="dxa"/>
          <w:right w:w="170" w:type="dxa"/>
        </w:tblCellMar>
        <w:tblLook w:val="04A0" w:firstRow="1" w:lastRow="0" w:firstColumn="1" w:lastColumn="0" w:noHBand="0" w:noVBand="1"/>
      </w:tblPr>
      <w:tblGrid>
        <w:gridCol w:w="6433"/>
        <w:gridCol w:w="3647"/>
      </w:tblGrid>
      <w:tr w:rsidR="00272DC4" w:rsidRPr="00272DC4" w14:paraId="3F3CA745" w14:textId="77777777" w:rsidTr="00074078">
        <w:tc>
          <w:tcPr>
            <w:tcW w:w="3191" w:type="pct"/>
            <w:shd w:val="clear" w:color="auto" w:fill="026CB6"/>
          </w:tcPr>
          <w:p w14:paraId="6B3C0D42" w14:textId="77777777" w:rsidR="00074078" w:rsidRPr="00272DC4" w:rsidRDefault="00074078" w:rsidP="00074078">
            <w:pPr>
              <w:pStyle w:val="ochaheadertitle"/>
              <w:rPr>
                <w:rFonts w:asciiTheme="minorHAnsi" w:hAnsiTheme="minorHAnsi" w:cstheme="minorHAnsi"/>
                <w:color w:val="FFFFFF" w:themeColor="background1"/>
                <w:sz w:val="22"/>
                <w:szCs w:val="22"/>
              </w:rPr>
            </w:pPr>
            <w:r w:rsidRPr="00272DC4">
              <w:rPr>
                <w:rFonts w:asciiTheme="minorHAnsi" w:hAnsiTheme="minorHAnsi" w:cstheme="minorHAnsi"/>
                <w:color w:val="FFFFFF" w:themeColor="background1"/>
                <w:sz w:val="22"/>
                <w:szCs w:val="22"/>
              </w:rPr>
              <w:t xml:space="preserve">Allocation Paper </w:t>
            </w:r>
          </w:p>
          <w:p w14:paraId="79D58533" w14:textId="77777777" w:rsidR="00074078" w:rsidRPr="00272DC4" w:rsidRDefault="00074078" w:rsidP="00597A2A">
            <w:pPr>
              <w:pStyle w:val="ochaheadertitle"/>
              <w:rPr>
                <w:rFonts w:asciiTheme="minorHAnsi" w:hAnsiTheme="minorHAnsi" w:cstheme="minorHAnsi"/>
                <w:color w:val="FFFFFF" w:themeColor="background1"/>
                <w:sz w:val="22"/>
                <w:szCs w:val="22"/>
              </w:rPr>
            </w:pPr>
            <w:r w:rsidRPr="00272DC4">
              <w:rPr>
                <w:rFonts w:asciiTheme="minorHAnsi" w:hAnsiTheme="minorHAnsi" w:cstheme="minorHAnsi"/>
                <w:color w:val="FFFFFF" w:themeColor="background1"/>
                <w:sz w:val="22"/>
                <w:szCs w:val="22"/>
              </w:rPr>
              <w:t xml:space="preserve">Call For Proposals </w:t>
            </w:r>
            <w:r w:rsidR="00597A2A" w:rsidRPr="00272DC4">
              <w:rPr>
                <w:rFonts w:asciiTheme="minorHAnsi" w:hAnsiTheme="minorHAnsi" w:cstheme="minorHAnsi"/>
                <w:color w:val="FFFFFF" w:themeColor="background1"/>
                <w:sz w:val="22"/>
                <w:szCs w:val="22"/>
              </w:rPr>
              <w:t>November</w:t>
            </w:r>
            <w:r w:rsidRPr="00272DC4">
              <w:rPr>
                <w:rFonts w:asciiTheme="minorHAnsi" w:hAnsiTheme="minorHAnsi" w:cstheme="minorHAnsi"/>
                <w:color w:val="FFFFFF" w:themeColor="background1"/>
                <w:sz w:val="22"/>
                <w:szCs w:val="22"/>
              </w:rPr>
              <w:t xml:space="preserve"> 2015</w:t>
            </w:r>
          </w:p>
          <w:p w14:paraId="0F63E8D8" w14:textId="77777777" w:rsidR="00E9582D" w:rsidRPr="00272DC4" w:rsidRDefault="005D36C6" w:rsidP="005D36C6">
            <w:pPr>
              <w:pStyle w:val="ochaheadertitle"/>
              <w:rPr>
                <w:rFonts w:asciiTheme="minorHAnsi" w:hAnsiTheme="minorHAnsi" w:cstheme="minorHAnsi"/>
                <w:color w:val="FFFFFF" w:themeColor="background1"/>
                <w:sz w:val="22"/>
                <w:szCs w:val="22"/>
              </w:rPr>
            </w:pPr>
            <w:r w:rsidRPr="00272DC4">
              <w:rPr>
                <w:rFonts w:asciiTheme="minorHAnsi" w:hAnsiTheme="minorHAnsi" w:cstheme="minorHAnsi"/>
                <w:color w:val="FFFFFF" w:themeColor="background1"/>
                <w:sz w:val="22"/>
                <w:szCs w:val="22"/>
              </w:rPr>
              <w:t xml:space="preserve">Humanitarian </w:t>
            </w:r>
            <w:r w:rsidR="00074078" w:rsidRPr="00272DC4">
              <w:rPr>
                <w:rFonts w:asciiTheme="minorHAnsi" w:hAnsiTheme="minorHAnsi" w:cstheme="minorHAnsi"/>
                <w:color w:val="FFFFFF" w:themeColor="background1"/>
                <w:sz w:val="22"/>
                <w:szCs w:val="22"/>
              </w:rPr>
              <w:t xml:space="preserve"> Pool</w:t>
            </w:r>
            <w:r w:rsidRPr="00272DC4">
              <w:rPr>
                <w:rFonts w:asciiTheme="minorHAnsi" w:hAnsiTheme="minorHAnsi" w:cstheme="minorHAnsi"/>
                <w:color w:val="FFFFFF" w:themeColor="background1"/>
                <w:sz w:val="22"/>
                <w:szCs w:val="22"/>
              </w:rPr>
              <w:t>ed</w:t>
            </w:r>
            <w:r w:rsidR="00074078" w:rsidRPr="00272DC4">
              <w:rPr>
                <w:rFonts w:asciiTheme="minorHAnsi" w:hAnsiTheme="minorHAnsi" w:cstheme="minorHAnsi"/>
                <w:color w:val="FFFFFF" w:themeColor="background1"/>
                <w:sz w:val="22"/>
                <w:szCs w:val="22"/>
              </w:rPr>
              <w:t xml:space="preserve"> Fund – [Jordan]</w:t>
            </w:r>
          </w:p>
          <w:p w14:paraId="06E86EEE" w14:textId="77777777" w:rsidR="00074078" w:rsidRPr="00272DC4" w:rsidRDefault="00E9582D" w:rsidP="00E9582D">
            <w:pPr>
              <w:tabs>
                <w:tab w:val="left" w:pos="1034"/>
              </w:tabs>
              <w:rPr>
                <w:rFonts w:asciiTheme="minorHAnsi" w:hAnsiTheme="minorHAnsi" w:cstheme="minorHAnsi"/>
                <w:color w:val="000000" w:themeColor="text1"/>
                <w:sz w:val="22"/>
              </w:rPr>
            </w:pPr>
            <w:r w:rsidRPr="00272DC4">
              <w:rPr>
                <w:rFonts w:asciiTheme="minorHAnsi" w:hAnsiTheme="minorHAnsi" w:cstheme="minorHAnsi"/>
                <w:color w:val="000000" w:themeColor="text1"/>
                <w:sz w:val="22"/>
              </w:rPr>
              <w:tab/>
            </w:r>
          </w:p>
        </w:tc>
        <w:tc>
          <w:tcPr>
            <w:tcW w:w="1809" w:type="pct"/>
            <w:shd w:val="clear" w:color="auto" w:fill="026CB6"/>
          </w:tcPr>
          <w:p w14:paraId="1DF44661" w14:textId="77777777" w:rsidR="00074078" w:rsidRPr="00272DC4" w:rsidRDefault="00074078" w:rsidP="00074078">
            <w:pPr>
              <w:jc w:val="right"/>
              <w:rPr>
                <w:rFonts w:asciiTheme="minorHAnsi" w:hAnsiTheme="minorHAnsi" w:cstheme="minorHAnsi"/>
                <w:color w:val="000000" w:themeColor="text1"/>
                <w:sz w:val="22"/>
              </w:rPr>
            </w:pPr>
            <w:r w:rsidRPr="00272DC4">
              <w:rPr>
                <w:rFonts w:asciiTheme="minorHAnsi" w:hAnsiTheme="minorHAnsi" w:cstheme="minorHAnsi"/>
                <w:noProof/>
                <w:color w:val="000000" w:themeColor="text1"/>
                <w:sz w:val="22"/>
                <w:lang w:val="en-GB" w:eastAsia="en-GB"/>
              </w:rPr>
              <w:drawing>
                <wp:inline distT="0" distB="0" distL="0" distR="0" wp14:anchorId="317BA3B9" wp14:editId="6F44CED7">
                  <wp:extent cx="1857375" cy="5524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57375" cy="552450"/>
                          </a:xfrm>
                          <a:prstGeom prst="rect">
                            <a:avLst/>
                          </a:prstGeom>
                          <a:noFill/>
                          <a:ln>
                            <a:noFill/>
                          </a:ln>
                        </pic:spPr>
                      </pic:pic>
                    </a:graphicData>
                  </a:graphic>
                </wp:inline>
              </w:drawing>
            </w:r>
          </w:p>
        </w:tc>
      </w:tr>
    </w:tbl>
    <w:p w14:paraId="14E9C61B" w14:textId="77777777" w:rsidR="007E4225" w:rsidRPr="00272DC4" w:rsidRDefault="007E4225" w:rsidP="007E4225">
      <w:pPr>
        <w:jc w:val="center"/>
        <w:rPr>
          <w:rFonts w:asciiTheme="minorHAnsi" w:hAnsiTheme="minorHAnsi" w:cstheme="minorHAnsi"/>
          <w:b/>
          <w:color w:val="000000" w:themeColor="text1"/>
          <w:sz w:val="22"/>
          <w:lang w:val="en-GB"/>
        </w:rPr>
      </w:pPr>
    </w:p>
    <w:sdt>
      <w:sdtPr>
        <w:rPr>
          <w:rFonts w:asciiTheme="minorHAnsi" w:eastAsiaTheme="minorHAnsi" w:hAnsiTheme="minorHAnsi" w:cstheme="minorHAnsi"/>
          <w:b w:val="0"/>
          <w:bCs w:val="0"/>
          <w:color w:val="000000" w:themeColor="text1"/>
          <w:sz w:val="22"/>
          <w:szCs w:val="22"/>
          <w:lang w:eastAsia="en-US"/>
        </w:rPr>
        <w:id w:val="1018433090"/>
        <w:docPartObj>
          <w:docPartGallery w:val="Table of Contents"/>
          <w:docPartUnique/>
        </w:docPartObj>
      </w:sdtPr>
      <w:sdtEndPr>
        <w:rPr>
          <w:noProof/>
        </w:rPr>
      </w:sdtEndPr>
      <w:sdtContent>
        <w:p w14:paraId="34E9830B" w14:textId="69F0A8C8" w:rsidR="001A1DAF" w:rsidRDefault="001A1DAF" w:rsidP="00DA5C1B">
          <w:pPr>
            <w:pStyle w:val="TOCHeading"/>
            <w:numPr>
              <w:ilvl w:val="0"/>
              <w:numId w:val="0"/>
            </w:numPr>
            <w:rPr>
              <w:rFonts w:asciiTheme="minorHAnsi" w:hAnsiTheme="minorHAnsi" w:cstheme="minorHAnsi"/>
              <w:color w:val="000000" w:themeColor="text1"/>
              <w:sz w:val="22"/>
              <w:szCs w:val="22"/>
            </w:rPr>
          </w:pPr>
          <w:r w:rsidRPr="00272DC4">
            <w:rPr>
              <w:rFonts w:asciiTheme="minorHAnsi" w:hAnsiTheme="minorHAnsi" w:cstheme="minorHAnsi"/>
              <w:color w:val="000000" w:themeColor="text1"/>
              <w:sz w:val="22"/>
              <w:szCs w:val="22"/>
            </w:rPr>
            <w:t>Table of Contents</w:t>
          </w:r>
        </w:p>
        <w:p w14:paraId="7AFAB3A8" w14:textId="77777777" w:rsidR="00DA5C1B" w:rsidRPr="00DA5C1B" w:rsidRDefault="00DA5C1B" w:rsidP="00DA5C1B">
          <w:pPr>
            <w:rPr>
              <w:lang w:eastAsia="ja-JP"/>
            </w:rPr>
          </w:pPr>
        </w:p>
        <w:p w14:paraId="43C29362" w14:textId="77777777" w:rsidR="00272DC4" w:rsidRPr="00272DC4" w:rsidRDefault="001A1DAF">
          <w:pPr>
            <w:pStyle w:val="TOC1"/>
            <w:rPr>
              <w:rFonts w:eastAsiaTheme="minorEastAsia"/>
              <w:b w:val="0"/>
              <w:lang w:val="en-US"/>
            </w:rPr>
          </w:pPr>
          <w:r w:rsidRPr="00272DC4">
            <w:rPr>
              <w:rFonts w:cstheme="minorHAnsi"/>
              <w:color w:val="000000" w:themeColor="text1"/>
            </w:rPr>
            <w:fldChar w:fldCharType="begin"/>
          </w:r>
          <w:r w:rsidRPr="00272DC4">
            <w:rPr>
              <w:rFonts w:cstheme="minorHAnsi"/>
              <w:color w:val="000000" w:themeColor="text1"/>
            </w:rPr>
            <w:instrText xml:space="preserve"> TOC \o "1-3" \h \z \u </w:instrText>
          </w:r>
          <w:r w:rsidRPr="00272DC4">
            <w:rPr>
              <w:rFonts w:cstheme="minorHAnsi"/>
              <w:color w:val="000000" w:themeColor="text1"/>
            </w:rPr>
            <w:fldChar w:fldCharType="separate"/>
          </w:r>
          <w:hyperlink w:anchor="_Toc435456836" w:history="1">
            <w:r w:rsidR="00272DC4" w:rsidRPr="00272DC4">
              <w:rPr>
                <w:rStyle w:val="Hyperlink"/>
                <w:rFonts w:cstheme="minorHAnsi"/>
              </w:rPr>
              <w:t>I.</w:t>
            </w:r>
            <w:r w:rsidR="00272DC4" w:rsidRPr="00272DC4">
              <w:rPr>
                <w:rFonts w:eastAsiaTheme="minorEastAsia"/>
                <w:b w:val="0"/>
                <w:lang w:val="en-US"/>
              </w:rPr>
              <w:tab/>
            </w:r>
            <w:r w:rsidR="00272DC4" w:rsidRPr="00272DC4">
              <w:rPr>
                <w:rStyle w:val="Hyperlink"/>
                <w:rFonts w:cstheme="minorHAnsi"/>
              </w:rPr>
              <w:t>Rationale</w:t>
            </w:r>
            <w:r w:rsidR="00272DC4" w:rsidRPr="00272DC4">
              <w:rPr>
                <w:webHidden/>
              </w:rPr>
              <w:tab/>
            </w:r>
            <w:r w:rsidR="00272DC4" w:rsidRPr="00272DC4">
              <w:rPr>
                <w:webHidden/>
              </w:rPr>
              <w:fldChar w:fldCharType="begin"/>
            </w:r>
            <w:r w:rsidR="00272DC4" w:rsidRPr="00272DC4">
              <w:rPr>
                <w:webHidden/>
              </w:rPr>
              <w:instrText xml:space="preserve"> PAGEREF _Toc435456836 \h </w:instrText>
            </w:r>
            <w:r w:rsidR="00272DC4" w:rsidRPr="00272DC4">
              <w:rPr>
                <w:webHidden/>
              </w:rPr>
            </w:r>
            <w:r w:rsidR="00272DC4" w:rsidRPr="00272DC4">
              <w:rPr>
                <w:webHidden/>
              </w:rPr>
              <w:fldChar w:fldCharType="separate"/>
            </w:r>
            <w:r w:rsidR="00272DC4" w:rsidRPr="00272DC4">
              <w:rPr>
                <w:webHidden/>
              </w:rPr>
              <w:t>2</w:t>
            </w:r>
            <w:r w:rsidR="00272DC4" w:rsidRPr="00272DC4">
              <w:rPr>
                <w:webHidden/>
              </w:rPr>
              <w:fldChar w:fldCharType="end"/>
            </w:r>
          </w:hyperlink>
        </w:p>
        <w:p w14:paraId="1A9CFE28" w14:textId="77777777" w:rsidR="00272DC4" w:rsidRPr="00272DC4" w:rsidRDefault="005A556A">
          <w:pPr>
            <w:pStyle w:val="TOC2"/>
            <w:tabs>
              <w:tab w:val="left" w:pos="660"/>
              <w:tab w:val="right" w:leader="dot" w:pos="9248"/>
            </w:tabs>
            <w:rPr>
              <w:rFonts w:eastAsiaTheme="minorEastAsia"/>
              <w:noProof/>
              <w:lang w:val="en-US"/>
            </w:rPr>
          </w:pPr>
          <w:hyperlink w:anchor="_Toc435456837" w:history="1">
            <w:r w:rsidR="00272DC4" w:rsidRPr="00272DC4">
              <w:rPr>
                <w:rStyle w:val="Hyperlink"/>
                <w:rFonts w:cstheme="minorHAnsi"/>
                <w:noProof/>
              </w:rPr>
              <w:t>A.</w:t>
            </w:r>
            <w:r w:rsidR="00272DC4" w:rsidRPr="00272DC4">
              <w:rPr>
                <w:rFonts w:eastAsiaTheme="minorEastAsia"/>
                <w:noProof/>
                <w:lang w:val="en-US"/>
              </w:rPr>
              <w:tab/>
            </w:r>
            <w:r w:rsidR="00272DC4" w:rsidRPr="00272DC4">
              <w:rPr>
                <w:rStyle w:val="Hyperlink"/>
                <w:rFonts w:cstheme="minorHAnsi"/>
                <w:noProof/>
              </w:rPr>
              <w:t>HPF Strategic Priorities and alignment with the Jordan Response Plan</w:t>
            </w:r>
            <w:r w:rsidR="00272DC4" w:rsidRPr="00272DC4">
              <w:rPr>
                <w:noProof/>
                <w:webHidden/>
              </w:rPr>
              <w:tab/>
            </w:r>
            <w:r w:rsidR="00272DC4" w:rsidRPr="00272DC4">
              <w:rPr>
                <w:noProof/>
                <w:webHidden/>
              </w:rPr>
              <w:fldChar w:fldCharType="begin"/>
            </w:r>
            <w:r w:rsidR="00272DC4" w:rsidRPr="00272DC4">
              <w:rPr>
                <w:noProof/>
                <w:webHidden/>
              </w:rPr>
              <w:instrText xml:space="preserve"> PAGEREF _Toc435456837 \h </w:instrText>
            </w:r>
            <w:r w:rsidR="00272DC4" w:rsidRPr="00272DC4">
              <w:rPr>
                <w:noProof/>
                <w:webHidden/>
              </w:rPr>
            </w:r>
            <w:r w:rsidR="00272DC4" w:rsidRPr="00272DC4">
              <w:rPr>
                <w:noProof/>
                <w:webHidden/>
              </w:rPr>
              <w:fldChar w:fldCharType="separate"/>
            </w:r>
            <w:r w:rsidR="00272DC4" w:rsidRPr="00272DC4">
              <w:rPr>
                <w:noProof/>
                <w:webHidden/>
              </w:rPr>
              <w:t>4</w:t>
            </w:r>
            <w:r w:rsidR="00272DC4" w:rsidRPr="00272DC4">
              <w:rPr>
                <w:noProof/>
                <w:webHidden/>
              </w:rPr>
              <w:fldChar w:fldCharType="end"/>
            </w:r>
          </w:hyperlink>
        </w:p>
        <w:p w14:paraId="13CEF90F" w14:textId="77777777" w:rsidR="00272DC4" w:rsidRPr="00272DC4" w:rsidRDefault="005A556A">
          <w:pPr>
            <w:pStyle w:val="TOC2"/>
            <w:tabs>
              <w:tab w:val="left" w:pos="660"/>
              <w:tab w:val="right" w:leader="dot" w:pos="9248"/>
            </w:tabs>
            <w:rPr>
              <w:rFonts w:eastAsiaTheme="minorEastAsia"/>
              <w:noProof/>
              <w:lang w:val="en-US"/>
            </w:rPr>
          </w:pPr>
          <w:hyperlink w:anchor="_Toc435456838" w:history="1">
            <w:r w:rsidR="00272DC4" w:rsidRPr="00272DC4">
              <w:rPr>
                <w:rStyle w:val="Hyperlink"/>
                <w:rFonts w:cstheme="minorHAnsi"/>
                <w:noProof/>
              </w:rPr>
              <w:t>B.</w:t>
            </w:r>
            <w:r w:rsidR="00272DC4" w:rsidRPr="00272DC4">
              <w:rPr>
                <w:rFonts w:eastAsiaTheme="minorEastAsia"/>
                <w:noProof/>
                <w:lang w:val="en-US"/>
              </w:rPr>
              <w:tab/>
            </w:r>
            <w:r w:rsidR="00272DC4" w:rsidRPr="00272DC4">
              <w:rPr>
                <w:rStyle w:val="Hyperlink"/>
                <w:rFonts w:cstheme="minorHAnsi"/>
                <w:noProof/>
              </w:rPr>
              <w:t>Use of the Grants Management System (GMS)</w:t>
            </w:r>
            <w:r w:rsidR="00272DC4" w:rsidRPr="00272DC4">
              <w:rPr>
                <w:noProof/>
                <w:webHidden/>
              </w:rPr>
              <w:tab/>
            </w:r>
            <w:r w:rsidR="00272DC4" w:rsidRPr="00272DC4">
              <w:rPr>
                <w:noProof/>
                <w:webHidden/>
              </w:rPr>
              <w:fldChar w:fldCharType="begin"/>
            </w:r>
            <w:r w:rsidR="00272DC4" w:rsidRPr="00272DC4">
              <w:rPr>
                <w:noProof/>
                <w:webHidden/>
              </w:rPr>
              <w:instrText xml:space="preserve"> PAGEREF _Toc435456838 \h </w:instrText>
            </w:r>
            <w:r w:rsidR="00272DC4" w:rsidRPr="00272DC4">
              <w:rPr>
                <w:noProof/>
                <w:webHidden/>
              </w:rPr>
            </w:r>
            <w:r w:rsidR="00272DC4" w:rsidRPr="00272DC4">
              <w:rPr>
                <w:noProof/>
                <w:webHidden/>
              </w:rPr>
              <w:fldChar w:fldCharType="separate"/>
            </w:r>
            <w:r w:rsidR="00272DC4" w:rsidRPr="00272DC4">
              <w:rPr>
                <w:noProof/>
                <w:webHidden/>
              </w:rPr>
              <w:t>10</w:t>
            </w:r>
            <w:r w:rsidR="00272DC4" w:rsidRPr="00272DC4">
              <w:rPr>
                <w:noProof/>
                <w:webHidden/>
              </w:rPr>
              <w:fldChar w:fldCharType="end"/>
            </w:r>
          </w:hyperlink>
        </w:p>
        <w:p w14:paraId="06357497" w14:textId="77777777" w:rsidR="00272DC4" w:rsidRPr="00272DC4" w:rsidRDefault="005A556A">
          <w:pPr>
            <w:pStyle w:val="TOC2"/>
            <w:tabs>
              <w:tab w:val="left" w:pos="660"/>
              <w:tab w:val="right" w:leader="dot" w:pos="9248"/>
            </w:tabs>
            <w:rPr>
              <w:rFonts w:eastAsiaTheme="minorEastAsia"/>
              <w:noProof/>
              <w:lang w:val="en-US"/>
            </w:rPr>
          </w:pPr>
          <w:hyperlink w:anchor="_Toc435456839" w:history="1">
            <w:r w:rsidR="00272DC4" w:rsidRPr="00272DC4">
              <w:rPr>
                <w:rStyle w:val="Hyperlink"/>
                <w:rFonts w:cstheme="minorHAnsi"/>
                <w:noProof/>
              </w:rPr>
              <w:t>C.</w:t>
            </w:r>
            <w:r w:rsidR="00272DC4" w:rsidRPr="00272DC4">
              <w:rPr>
                <w:rFonts w:eastAsiaTheme="minorEastAsia"/>
                <w:noProof/>
                <w:lang w:val="en-US"/>
              </w:rPr>
              <w:tab/>
            </w:r>
            <w:r w:rsidR="00272DC4" w:rsidRPr="00272DC4">
              <w:rPr>
                <w:rStyle w:val="Hyperlink"/>
                <w:rFonts w:cstheme="minorHAnsi"/>
                <w:noProof/>
              </w:rPr>
              <w:t>Prioritization of projects</w:t>
            </w:r>
            <w:r w:rsidR="00272DC4" w:rsidRPr="00272DC4">
              <w:rPr>
                <w:noProof/>
                <w:webHidden/>
              </w:rPr>
              <w:tab/>
            </w:r>
            <w:r w:rsidR="00272DC4" w:rsidRPr="00272DC4">
              <w:rPr>
                <w:noProof/>
                <w:webHidden/>
              </w:rPr>
              <w:fldChar w:fldCharType="begin"/>
            </w:r>
            <w:r w:rsidR="00272DC4" w:rsidRPr="00272DC4">
              <w:rPr>
                <w:noProof/>
                <w:webHidden/>
              </w:rPr>
              <w:instrText xml:space="preserve"> PAGEREF _Toc435456839 \h </w:instrText>
            </w:r>
            <w:r w:rsidR="00272DC4" w:rsidRPr="00272DC4">
              <w:rPr>
                <w:noProof/>
                <w:webHidden/>
              </w:rPr>
            </w:r>
            <w:r w:rsidR="00272DC4" w:rsidRPr="00272DC4">
              <w:rPr>
                <w:noProof/>
                <w:webHidden/>
              </w:rPr>
              <w:fldChar w:fldCharType="separate"/>
            </w:r>
            <w:r w:rsidR="00272DC4" w:rsidRPr="00272DC4">
              <w:rPr>
                <w:noProof/>
                <w:webHidden/>
              </w:rPr>
              <w:t>10</w:t>
            </w:r>
            <w:r w:rsidR="00272DC4" w:rsidRPr="00272DC4">
              <w:rPr>
                <w:noProof/>
                <w:webHidden/>
              </w:rPr>
              <w:fldChar w:fldCharType="end"/>
            </w:r>
          </w:hyperlink>
        </w:p>
        <w:p w14:paraId="4BC68AEA" w14:textId="77777777" w:rsidR="00272DC4" w:rsidRPr="00272DC4" w:rsidRDefault="005A556A">
          <w:pPr>
            <w:pStyle w:val="TOC2"/>
            <w:tabs>
              <w:tab w:val="left" w:pos="660"/>
              <w:tab w:val="right" w:leader="dot" w:pos="9248"/>
            </w:tabs>
            <w:rPr>
              <w:rFonts w:eastAsiaTheme="minorEastAsia"/>
              <w:noProof/>
              <w:lang w:val="en-US"/>
            </w:rPr>
          </w:pPr>
          <w:hyperlink w:anchor="_Toc435456840" w:history="1">
            <w:r w:rsidR="00272DC4" w:rsidRPr="00272DC4">
              <w:rPr>
                <w:rStyle w:val="Hyperlink"/>
                <w:rFonts w:cstheme="minorHAnsi"/>
                <w:noProof/>
              </w:rPr>
              <w:t>D.</w:t>
            </w:r>
            <w:r w:rsidR="00272DC4" w:rsidRPr="00272DC4">
              <w:rPr>
                <w:rFonts w:eastAsiaTheme="minorEastAsia"/>
                <w:noProof/>
                <w:lang w:val="en-US"/>
              </w:rPr>
              <w:tab/>
            </w:r>
            <w:r w:rsidR="00272DC4" w:rsidRPr="00272DC4">
              <w:rPr>
                <w:rStyle w:val="Hyperlink"/>
                <w:rFonts w:cstheme="minorHAnsi"/>
                <w:noProof/>
              </w:rPr>
              <w:t>Partners’ eligibility and capacity assessment</w:t>
            </w:r>
            <w:r w:rsidR="00272DC4" w:rsidRPr="00272DC4">
              <w:rPr>
                <w:noProof/>
                <w:webHidden/>
              </w:rPr>
              <w:tab/>
            </w:r>
            <w:r w:rsidR="00272DC4" w:rsidRPr="00272DC4">
              <w:rPr>
                <w:noProof/>
                <w:webHidden/>
              </w:rPr>
              <w:fldChar w:fldCharType="begin"/>
            </w:r>
            <w:r w:rsidR="00272DC4" w:rsidRPr="00272DC4">
              <w:rPr>
                <w:noProof/>
                <w:webHidden/>
              </w:rPr>
              <w:instrText xml:space="preserve"> PAGEREF _Toc435456840 \h </w:instrText>
            </w:r>
            <w:r w:rsidR="00272DC4" w:rsidRPr="00272DC4">
              <w:rPr>
                <w:noProof/>
                <w:webHidden/>
              </w:rPr>
            </w:r>
            <w:r w:rsidR="00272DC4" w:rsidRPr="00272DC4">
              <w:rPr>
                <w:noProof/>
                <w:webHidden/>
              </w:rPr>
              <w:fldChar w:fldCharType="separate"/>
            </w:r>
            <w:r w:rsidR="00272DC4" w:rsidRPr="00272DC4">
              <w:rPr>
                <w:noProof/>
                <w:webHidden/>
              </w:rPr>
              <w:t>10</w:t>
            </w:r>
            <w:r w:rsidR="00272DC4" w:rsidRPr="00272DC4">
              <w:rPr>
                <w:noProof/>
                <w:webHidden/>
              </w:rPr>
              <w:fldChar w:fldCharType="end"/>
            </w:r>
          </w:hyperlink>
        </w:p>
        <w:p w14:paraId="1ACC067B" w14:textId="77777777" w:rsidR="00272DC4" w:rsidRPr="00272DC4" w:rsidRDefault="005A556A">
          <w:pPr>
            <w:pStyle w:val="TOC1"/>
            <w:rPr>
              <w:rFonts w:eastAsiaTheme="minorEastAsia"/>
              <w:b w:val="0"/>
              <w:lang w:val="en-US"/>
            </w:rPr>
          </w:pPr>
          <w:hyperlink w:anchor="_Toc435456841" w:history="1">
            <w:r w:rsidR="00272DC4" w:rsidRPr="00272DC4">
              <w:rPr>
                <w:rStyle w:val="Hyperlink"/>
                <w:rFonts w:cstheme="minorHAnsi"/>
              </w:rPr>
              <w:t>II.</w:t>
            </w:r>
            <w:r w:rsidR="00272DC4" w:rsidRPr="00272DC4">
              <w:rPr>
                <w:rFonts w:eastAsiaTheme="minorEastAsia"/>
                <w:b w:val="0"/>
                <w:lang w:val="en-US"/>
              </w:rPr>
              <w:tab/>
            </w:r>
            <w:r w:rsidR="00272DC4" w:rsidRPr="00272DC4">
              <w:rPr>
                <w:rStyle w:val="Hyperlink"/>
                <w:rFonts w:cstheme="minorHAnsi"/>
              </w:rPr>
              <w:t>Timeline and Procedure</w:t>
            </w:r>
            <w:r w:rsidR="00272DC4" w:rsidRPr="00272DC4">
              <w:rPr>
                <w:webHidden/>
              </w:rPr>
              <w:tab/>
            </w:r>
            <w:r w:rsidR="00272DC4" w:rsidRPr="00272DC4">
              <w:rPr>
                <w:webHidden/>
              </w:rPr>
              <w:fldChar w:fldCharType="begin"/>
            </w:r>
            <w:r w:rsidR="00272DC4" w:rsidRPr="00272DC4">
              <w:rPr>
                <w:webHidden/>
              </w:rPr>
              <w:instrText xml:space="preserve"> PAGEREF _Toc435456841 \h </w:instrText>
            </w:r>
            <w:r w:rsidR="00272DC4" w:rsidRPr="00272DC4">
              <w:rPr>
                <w:webHidden/>
              </w:rPr>
            </w:r>
            <w:r w:rsidR="00272DC4" w:rsidRPr="00272DC4">
              <w:rPr>
                <w:webHidden/>
              </w:rPr>
              <w:fldChar w:fldCharType="separate"/>
            </w:r>
            <w:r w:rsidR="00272DC4" w:rsidRPr="00272DC4">
              <w:rPr>
                <w:webHidden/>
              </w:rPr>
              <w:t>11</w:t>
            </w:r>
            <w:r w:rsidR="00272DC4" w:rsidRPr="00272DC4">
              <w:rPr>
                <w:webHidden/>
              </w:rPr>
              <w:fldChar w:fldCharType="end"/>
            </w:r>
          </w:hyperlink>
        </w:p>
        <w:p w14:paraId="20215D80" w14:textId="77777777" w:rsidR="00272DC4" w:rsidRPr="00272DC4" w:rsidRDefault="005A556A">
          <w:pPr>
            <w:pStyle w:val="TOC1"/>
            <w:rPr>
              <w:rFonts w:eastAsiaTheme="minorEastAsia"/>
              <w:b w:val="0"/>
              <w:lang w:val="en-US"/>
            </w:rPr>
          </w:pPr>
          <w:hyperlink w:anchor="_Toc435456842" w:history="1">
            <w:r w:rsidR="00272DC4" w:rsidRPr="00272DC4">
              <w:rPr>
                <w:rStyle w:val="Hyperlink"/>
                <w:rFonts w:cstheme="minorHAnsi"/>
              </w:rPr>
              <w:t>III.</w:t>
            </w:r>
            <w:r w:rsidR="00272DC4" w:rsidRPr="00272DC4">
              <w:rPr>
                <w:rFonts w:eastAsiaTheme="minorEastAsia"/>
                <w:b w:val="0"/>
                <w:lang w:val="en-US"/>
              </w:rPr>
              <w:tab/>
            </w:r>
            <w:r w:rsidR="00272DC4" w:rsidRPr="00272DC4">
              <w:rPr>
                <w:rStyle w:val="Hyperlink"/>
                <w:rFonts w:cstheme="minorHAnsi"/>
              </w:rPr>
              <w:t>Contacts:</w:t>
            </w:r>
            <w:r w:rsidR="00272DC4" w:rsidRPr="00272DC4">
              <w:rPr>
                <w:webHidden/>
              </w:rPr>
              <w:tab/>
            </w:r>
            <w:r w:rsidR="00272DC4" w:rsidRPr="00272DC4">
              <w:rPr>
                <w:webHidden/>
              </w:rPr>
              <w:fldChar w:fldCharType="begin"/>
            </w:r>
            <w:r w:rsidR="00272DC4" w:rsidRPr="00272DC4">
              <w:rPr>
                <w:webHidden/>
              </w:rPr>
              <w:instrText xml:space="preserve"> PAGEREF _Toc435456842 \h </w:instrText>
            </w:r>
            <w:r w:rsidR="00272DC4" w:rsidRPr="00272DC4">
              <w:rPr>
                <w:webHidden/>
              </w:rPr>
            </w:r>
            <w:r w:rsidR="00272DC4" w:rsidRPr="00272DC4">
              <w:rPr>
                <w:webHidden/>
              </w:rPr>
              <w:fldChar w:fldCharType="separate"/>
            </w:r>
            <w:r w:rsidR="00272DC4" w:rsidRPr="00272DC4">
              <w:rPr>
                <w:webHidden/>
              </w:rPr>
              <w:t>11</w:t>
            </w:r>
            <w:r w:rsidR="00272DC4" w:rsidRPr="00272DC4">
              <w:rPr>
                <w:webHidden/>
              </w:rPr>
              <w:fldChar w:fldCharType="end"/>
            </w:r>
          </w:hyperlink>
        </w:p>
        <w:p w14:paraId="3B0CAF8C" w14:textId="77777777" w:rsidR="00272DC4" w:rsidRPr="00272DC4" w:rsidRDefault="005A556A">
          <w:pPr>
            <w:pStyle w:val="TOC1"/>
            <w:rPr>
              <w:rFonts w:eastAsiaTheme="minorEastAsia"/>
              <w:b w:val="0"/>
              <w:lang w:val="en-US"/>
            </w:rPr>
          </w:pPr>
          <w:hyperlink w:anchor="_Toc435456843" w:history="1">
            <w:r w:rsidR="00272DC4" w:rsidRPr="00272DC4">
              <w:rPr>
                <w:rStyle w:val="Hyperlink"/>
                <w:rFonts w:cstheme="minorHAnsi"/>
              </w:rPr>
              <w:t>IV.</w:t>
            </w:r>
            <w:r w:rsidR="00272DC4" w:rsidRPr="00272DC4">
              <w:rPr>
                <w:rFonts w:eastAsiaTheme="minorEastAsia"/>
                <w:b w:val="0"/>
                <w:lang w:val="en-US"/>
              </w:rPr>
              <w:tab/>
            </w:r>
            <w:r w:rsidR="00272DC4" w:rsidRPr="00272DC4">
              <w:rPr>
                <w:rStyle w:val="Hyperlink"/>
                <w:rFonts w:cstheme="minorHAnsi"/>
              </w:rPr>
              <w:t>Complaints Mechanism</w:t>
            </w:r>
            <w:r w:rsidR="00272DC4" w:rsidRPr="00272DC4">
              <w:rPr>
                <w:webHidden/>
              </w:rPr>
              <w:tab/>
            </w:r>
            <w:r w:rsidR="00272DC4" w:rsidRPr="00272DC4">
              <w:rPr>
                <w:webHidden/>
              </w:rPr>
              <w:fldChar w:fldCharType="begin"/>
            </w:r>
            <w:r w:rsidR="00272DC4" w:rsidRPr="00272DC4">
              <w:rPr>
                <w:webHidden/>
              </w:rPr>
              <w:instrText xml:space="preserve"> PAGEREF _Toc435456843 \h </w:instrText>
            </w:r>
            <w:r w:rsidR="00272DC4" w:rsidRPr="00272DC4">
              <w:rPr>
                <w:webHidden/>
              </w:rPr>
            </w:r>
            <w:r w:rsidR="00272DC4" w:rsidRPr="00272DC4">
              <w:rPr>
                <w:webHidden/>
              </w:rPr>
              <w:fldChar w:fldCharType="separate"/>
            </w:r>
            <w:r w:rsidR="00272DC4" w:rsidRPr="00272DC4">
              <w:rPr>
                <w:webHidden/>
              </w:rPr>
              <w:t>11</w:t>
            </w:r>
            <w:r w:rsidR="00272DC4" w:rsidRPr="00272DC4">
              <w:rPr>
                <w:webHidden/>
              </w:rPr>
              <w:fldChar w:fldCharType="end"/>
            </w:r>
          </w:hyperlink>
        </w:p>
        <w:p w14:paraId="70B7629A" w14:textId="77777777" w:rsidR="00272DC4" w:rsidRPr="00272DC4" w:rsidRDefault="005A556A">
          <w:pPr>
            <w:pStyle w:val="TOC1"/>
            <w:rPr>
              <w:rFonts w:eastAsiaTheme="minorEastAsia"/>
              <w:b w:val="0"/>
              <w:lang w:val="en-US"/>
            </w:rPr>
          </w:pPr>
          <w:hyperlink w:anchor="_Toc435456844" w:history="1">
            <w:r w:rsidR="00272DC4" w:rsidRPr="00272DC4">
              <w:rPr>
                <w:rStyle w:val="Hyperlink"/>
                <w:rFonts w:cstheme="minorHAnsi"/>
              </w:rPr>
              <w:t>V.</w:t>
            </w:r>
            <w:r w:rsidR="00272DC4" w:rsidRPr="00272DC4">
              <w:rPr>
                <w:rFonts w:eastAsiaTheme="minorEastAsia"/>
                <w:b w:val="0"/>
                <w:lang w:val="en-US"/>
              </w:rPr>
              <w:tab/>
            </w:r>
            <w:r w:rsidR="00272DC4" w:rsidRPr="00272DC4">
              <w:rPr>
                <w:rStyle w:val="Hyperlink"/>
                <w:rFonts w:cstheme="minorHAnsi"/>
              </w:rPr>
              <w:t>Acronyms</w:t>
            </w:r>
            <w:r w:rsidR="00272DC4" w:rsidRPr="00272DC4">
              <w:rPr>
                <w:webHidden/>
              </w:rPr>
              <w:tab/>
            </w:r>
            <w:r w:rsidR="00272DC4" w:rsidRPr="00272DC4">
              <w:rPr>
                <w:webHidden/>
              </w:rPr>
              <w:fldChar w:fldCharType="begin"/>
            </w:r>
            <w:r w:rsidR="00272DC4" w:rsidRPr="00272DC4">
              <w:rPr>
                <w:webHidden/>
              </w:rPr>
              <w:instrText xml:space="preserve"> PAGEREF _Toc435456844 \h </w:instrText>
            </w:r>
            <w:r w:rsidR="00272DC4" w:rsidRPr="00272DC4">
              <w:rPr>
                <w:webHidden/>
              </w:rPr>
            </w:r>
            <w:r w:rsidR="00272DC4" w:rsidRPr="00272DC4">
              <w:rPr>
                <w:webHidden/>
              </w:rPr>
              <w:fldChar w:fldCharType="separate"/>
            </w:r>
            <w:r w:rsidR="00272DC4" w:rsidRPr="00272DC4">
              <w:rPr>
                <w:webHidden/>
              </w:rPr>
              <w:t>11</w:t>
            </w:r>
            <w:r w:rsidR="00272DC4" w:rsidRPr="00272DC4">
              <w:rPr>
                <w:webHidden/>
              </w:rPr>
              <w:fldChar w:fldCharType="end"/>
            </w:r>
          </w:hyperlink>
        </w:p>
        <w:p w14:paraId="7D550167" w14:textId="4C457072" w:rsidR="001A1DAF" w:rsidRPr="00272DC4" w:rsidRDefault="001A1DAF">
          <w:pPr>
            <w:rPr>
              <w:rFonts w:asciiTheme="minorHAnsi" w:hAnsiTheme="minorHAnsi" w:cstheme="minorHAnsi"/>
              <w:color w:val="000000" w:themeColor="text1"/>
              <w:sz w:val="22"/>
            </w:rPr>
          </w:pPr>
          <w:r w:rsidRPr="00272DC4">
            <w:rPr>
              <w:rFonts w:asciiTheme="minorHAnsi" w:hAnsiTheme="minorHAnsi" w:cstheme="minorHAnsi"/>
              <w:b/>
              <w:bCs/>
              <w:noProof/>
              <w:color w:val="000000" w:themeColor="text1"/>
              <w:sz w:val="22"/>
            </w:rPr>
            <w:fldChar w:fldCharType="end"/>
          </w:r>
        </w:p>
      </w:sdtContent>
    </w:sdt>
    <w:p w14:paraId="4BA39E07" w14:textId="77777777" w:rsidR="007E4225" w:rsidRPr="00272DC4" w:rsidRDefault="007E4225" w:rsidP="007E4225">
      <w:pPr>
        <w:rPr>
          <w:rFonts w:asciiTheme="minorHAnsi" w:hAnsiTheme="minorHAnsi" w:cstheme="minorHAnsi"/>
          <w:b/>
          <w:color w:val="000000" w:themeColor="text1"/>
          <w:sz w:val="22"/>
          <w:lang w:val="en-GB"/>
        </w:rPr>
      </w:pPr>
      <w:r w:rsidRPr="00272DC4">
        <w:rPr>
          <w:rFonts w:asciiTheme="minorHAnsi" w:hAnsiTheme="minorHAnsi" w:cstheme="minorHAnsi"/>
          <w:b/>
          <w:color w:val="000000" w:themeColor="text1"/>
          <w:sz w:val="22"/>
          <w:lang w:val="en-GB"/>
        </w:rPr>
        <w:br w:type="page"/>
      </w:r>
    </w:p>
    <w:p w14:paraId="116611E5" w14:textId="77777777" w:rsidR="00203721" w:rsidRPr="00272DC4" w:rsidRDefault="00203721" w:rsidP="006E6324">
      <w:pPr>
        <w:pStyle w:val="Heading1"/>
        <w:numPr>
          <w:ilvl w:val="0"/>
          <w:numId w:val="41"/>
        </w:numPr>
        <w:rPr>
          <w:rFonts w:asciiTheme="minorHAnsi" w:hAnsiTheme="minorHAnsi" w:cstheme="minorHAnsi"/>
          <w:color w:val="000000" w:themeColor="text1"/>
          <w:sz w:val="22"/>
          <w:szCs w:val="22"/>
          <w:lang w:val="en-GB"/>
        </w:rPr>
      </w:pPr>
      <w:bookmarkStart w:id="1" w:name="_Toc435456836"/>
      <w:r w:rsidRPr="00272DC4">
        <w:rPr>
          <w:rFonts w:asciiTheme="minorHAnsi" w:hAnsiTheme="minorHAnsi" w:cstheme="minorHAnsi"/>
          <w:color w:val="000000" w:themeColor="text1"/>
          <w:sz w:val="22"/>
          <w:szCs w:val="22"/>
        </w:rPr>
        <w:lastRenderedPageBreak/>
        <w:t>Rationale</w:t>
      </w:r>
      <w:bookmarkEnd w:id="1"/>
    </w:p>
    <w:p w14:paraId="13C94633" w14:textId="77777777" w:rsidR="00203721" w:rsidRPr="00272DC4" w:rsidRDefault="00203721" w:rsidP="00203721">
      <w:pPr>
        <w:widowControl w:val="0"/>
        <w:suppressAutoHyphens/>
        <w:rPr>
          <w:rFonts w:asciiTheme="minorHAnsi" w:hAnsiTheme="minorHAnsi" w:cstheme="minorHAnsi"/>
          <w:color w:val="000000" w:themeColor="text1"/>
          <w:sz w:val="22"/>
        </w:rPr>
      </w:pPr>
    </w:p>
    <w:p w14:paraId="2B96DB5C" w14:textId="77777777" w:rsidR="00AB594D" w:rsidRPr="00DA5C1B" w:rsidRDefault="00AB594D" w:rsidP="00DA5C1B">
      <w:pPr>
        <w:widowControl w:val="0"/>
        <w:suppressAutoHyphens/>
        <w:ind w:left="360"/>
        <w:jc w:val="both"/>
        <w:rPr>
          <w:rFonts w:asciiTheme="minorHAnsi" w:hAnsiTheme="minorHAnsi" w:cstheme="minorHAnsi"/>
          <w:color w:val="000000" w:themeColor="text1"/>
          <w:sz w:val="22"/>
        </w:rPr>
      </w:pPr>
      <w:r w:rsidRPr="00DA5C1B">
        <w:rPr>
          <w:rFonts w:asciiTheme="minorHAnsi" w:hAnsiTheme="minorHAnsi" w:cstheme="minorHAnsi"/>
          <w:color w:val="000000" w:themeColor="text1"/>
          <w:sz w:val="22"/>
        </w:rPr>
        <w:t xml:space="preserve">This allocation paper is issued by the Humanitarian Coordinator (HC), in consultation with the Advisory Board of the </w:t>
      </w:r>
      <w:r w:rsidR="00597A2A" w:rsidRPr="00DA5C1B">
        <w:rPr>
          <w:rFonts w:asciiTheme="minorHAnsi" w:hAnsiTheme="minorHAnsi" w:cstheme="minorHAnsi"/>
          <w:color w:val="000000" w:themeColor="text1"/>
          <w:sz w:val="22"/>
        </w:rPr>
        <w:t>HPF</w:t>
      </w:r>
      <w:r w:rsidRPr="00DA5C1B">
        <w:rPr>
          <w:rFonts w:asciiTheme="minorHAnsi" w:hAnsiTheme="minorHAnsi" w:cstheme="minorHAnsi"/>
          <w:color w:val="000000" w:themeColor="text1"/>
          <w:sz w:val="22"/>
        </w:rPr>
        <w:t>, to set</w:t>
      </w:r>
      <w:r w:rsidR="00636D45" w:rsidRPr="00DA5C1B">
        <w:rPr>
          <w:rFonts w:asciiTheme="minorHAnsi" w:hAnsiTheme="minorHAnsi" w:cstheme="minorHAnsi"/>
          <w:color w:val="000000" w:themeColor="text1"/>
          <w:sz w:val="22"/>
        </w:rPr>
        <w:t xml:space="preserve"> the funding priorities for this call</w:t>
      </w:r>
      <w:r w:rsidRPr="00DA5C1B">
        <w:rPr>
          <w:rFonts w:asciiTheme="minorHAnsi" w:hAnsiTheme="minorHAnsi" w:cstheme="minorHAnsi"/>
          <w:color w:val="000000" w:themeColor="text1"/>
          <w:sz w:val="22"/>
        </w:rPr>
        <w:t xml:space="preserve">.  </w:t>
      </w:r>
    </w:p>
    <w:p w14:paraId="556A212D" w14:textId="77777777" w:rsidR="00D928CA" w:rsidRPr="00272DC4" w:rsidRDefault="00D928CA" w:rsidP="00DA5C1B">
      <w:pPr>
        <w:pStyle w:val="ListParagraph"/>
        <w:widowControl w:val="0"/>
        <w:suppressAutoHyphens/>
        <w:jc w:val="both"/>
        <w:rPr>
          <w:rFonts w:asciiTheme="minorHAnsi" w:hAnsiTheme="minorHAnsi" w:cstheme="minorHAnsi"/>
          <w:color w:val="000000" w:themeColor="text1"/>
          <w:sz w:val="22"/>
        </w:rPr>
      </w:pPr>
    </w:p>
    <w:p w14:paraId="6387A37F" w14:textId="77777777" w:rsidR="00D928CA" w:rsidRPr="00DA5C1B" w:rsidRDefault="00D928CA" w:rsidP="00DA5C1B">
      <w:pPr>
        <w:widowControl w:val="0"/>
        <w:suppressAutoHyphens/>
        <w:autoSpaceDE w:val="0"/>
        <w:autoSpaceDN w:val="0"/>
        <w:adjustRightInd w:val="0"/>
        <w:ind w:left="360"/>
        <w:jc w:val="both"/>
        <w:rPr>
          <w:rFonts w:asciiTheme="minorHAnsi" w:hAnsiTheme="minorHAnsi" w:cstheme="minorHAnsi"/>
          <w:color w:val="000000" w:themeColor="text1"/>
          <w:sz w:val="22"/>
        </w:rPr>
      </w:pPr>
      <w:r w:rsidRPr="00DA5C1B">
        <w:rPr>
          <w:rFonts w:asciiTheme="minorHAnsi" w:hAnsiTheme="minorHAnsi" w:cstheme="minorHAnsi"/>
          <w:color w:val="000000" w:themeColor="text1"/>
          <w:sz w:val="22"/>
        </w:rPr>
        <w:t>This allocation paper also provides strategic direction and guidance for the allocation process</w:t>
      </w:r>
      <w:r w:rsidR="00636D45" w:rsidRPr="00DA5C1B">
        <w:rPr>
          <w:rFonts w:asciiTheme="minorHAnsi" w:hAnsiTheme="minorHAnsi" w:cstheme="minorHAnsi"/>
          <w:color w:val="000000" w:themeColor="text1"/>
          <w:sz w:val="22"/>
        </w:rPr>
        <w:t xml:space="preserve"> for </w:t>
      </w:r>
      <w:proofErr w:type="gramStart"/>
      <w:r w:rsidR="00061DA2" w:rsidRPr="00DA5C1B">
        <w:rPr>
          <w:rFonts w:asciiTheme="minorHAnsi" w:hAnsiTheme="minorHAnsi" w:cstheme="minorHAnsi"/>
          <w:color w:val="000000" w:themeColor="text1"/>
          <w:sz w:val="22"/>
        </w:rPr>
        <w:t xml:space="preserve">this </w:t>
      </w:r>
      <w:r w:rsidR="00636D45" w:rsidRPr="00DA5C1B">
        <w:rPr>
          <w:rFonts w:asciiTheme="minorHAnsi" w:hAnsiTheme="minorHAnsi" w:cstheme="minorHAnsi"/>
          <w:color w:val="000000" w:themeColor="text1"/>
          <w:sz w:val="22"/>
        </w:rPr>
        <w:t xml:space="preserve"> call</w:t>
      </w:r>
      <w:proofErr w:type="gramEnd"/>
      <w:r w:rsidR="00521E63" w:rsidRPr="00DA5C1B">
        <w:rPr>
          <w:rFonts w:asciiTheme="minorHAnsi" w:hAnsiTheme="minorHAnsi" w:cstheme="minorHAnsi"/>
          <w:color w:val="000000" w:themeColor="text1"/>
          <w:sz w:val="22"/>
        </w:rPr>
        <w:t>.</w:t>
      </w:r>
    </w:p>
    <w:p w14:paraId="65982B68" w14:textId="77777777" w:rsidR="00061DA2" w:rsidRPr="00272DC4" w:rsidRDefault="00061DA2" w:rsidP="00DA5C1B">
      <w:pPr>
        <w:pStyle w:val="ListParagraph"/>
        <w:widowControl w:val="0"/>
        <w:suppressAutoHyphens/>
        <w:autoSpaceDE w:val="0"/>
        <w:autoSpaceDN w:val="0"/>
        <w:adjustRightInd w:val="0"/>
        <w:jc w:val="both"/>
        <w:rPr>
          <w:rFonts w:asciiTheme="minorHAnsi" w:hAnsiTheme="minorHAnsi" w:cstheme="minorHAnsi"/>
          <w:color w:val="000000" w:themeColor="text1"/>
          <w:sz w:val="22"/>
        </w:rPr>
      </w:pPr>
    </w:p>
    <w:p w14:paraId="19C620AE" w14:textId="694194E7" w:rsidR="005B17F2" w:rsidRPr="00DA5C1B" w:rsidRDefault="00D928CA" w:rsidP="00DA5C1B">
      <w:pPr>
        <w:widowControl w:val="0"/>
        <w:suppressAutoHyphens/>
        <w:ind w:left="360"/>
        <w:jc w:val="both"/>
        <w:rPr>
          <w:rFonts w:asciiTheme="minorHAnsi" w:hAnsiTheme="minorHAnsi" w:cstheme="minorHAnsi"/>
          <w:color w:val="000000" w:themeColor="text1"/>
          <w:sz w:val="22"/>
        </w:rPr>
      </w:pPr>
      <w:r w:rsidRPr="00DA5C1B">
        <w:rPr>
          <w:rFonts w:asciiTheme="minorHAnsi" w:hAnsiTheme="minorHAnsi" w:cstheme="minorHAnsi"/>
          <w:color w:val="000000" w:themeColor="text1"/>
          <w:sz w:val="22"/>
        </w:rPr>
        <w:t xml:space="preserve">A total amount of US$ </w:t>
      </w:r>
      <w:r w:rsidR="00597A2A" w:rsidRPr="00DA5C1B">
        <w:rPr>
          <w:rFonts w:asciiTheme="minorHAnsi" w:hAnsiTheme="minorHAnsi" w:cstheme="minorHAnsi"/>
          <w:color w:val="000000" w:themeColor="text1"/>
          <w:sz w:val="22"/>
        </w:rPr>
        <w:t>4.5 million</w:t>
      </w:r>
      <w:r w:rsidRPr="00DA5C1B">
        <w:rPr>
          <w:rFonts w:asciiTheme="minorHAnsi" w:hAnsiTheme="minorHAnsi" w:cstheme="minorHAnsi"/>
          <w:color w:val="000000" w:themeColor="text1"/>
          <w:sz w:val="22"/>
        </w:rPr>
        <w:t xml:space="preserve"> is available for </w:t>
      </w:r>
      <w:r w:rsidR="00061DA2" w:rsidRPr="00DA5C1B">
        <w:rPr>
          <w:rFonts w:asciiTheme="minorHAnsi" w:hAnsiTheme="minorHAnsi" w:cstheme="minorHAnsi"/>
          <w:color w:val="000000" w:themeColor="text1"/>
          <w:sz w:val="22"/>
        </w:rPr>
        <w:t>this call</w:t>
      </w:r>
      <w:r w:rsidR="009723E2" w:rsidRPr="00DA5C1B">
        <w:rPr>
          <w:rFonts w:asciiTheme="minorHAnsi" w:hAnsiTheme="minorHAnsi" w:cstheme="minorHAnsi"/>
          <w:color w:val="000000" w:themeColor="text1"/>
          <w:sz w:val="22"/>
        </w:rPr>
        <w:t xml:space="preserve">. </w:t>
      </w:r>
      <w:r w:rsidR="00521E63" w:rsidRPr="00DA5C1B">
        <w:rPr>
          <w:rFonts w:asciiTheme="minorHAnsi" w:hAnsiTheme="minorHAnsi" w:cstheme="minorHAnsi"/>
          <w:color w:val="000000" w:themeColor="text1"/>
          <w:sz w:val="22"/>
        </w:rPr>
        <w:t>T</w:t>
      </w:r>
      <w:r w:rsidRPr="00DA5C1B">
        <w:rPr>
          <w:rFonts w:asciiTheme="minorHAnsi" w:hAnsiTheme="minorHAnsi" w:cstheme="minorHAnsi"/>
          <w:color w:val="000000" w:themeColor="text1"/>
          <w:sz w:val="22"/>
        </w:rPr>
        <w:t xml:space="preserve">his paper outlines the allocation priorities and provides guidance on this Call for Proposal of the </w:t>
      </w:r>
      <w:r w:rsidR="00597A2A" w:rsidRPr="00DA5C1B">
        <w:rPr>
          <w:rFonts w:asciiTheme="minorHAnsi" w:hAnsiTheme="minorHAnsi" w:cstheme="minorHAnsi"/>
          <w:color w:val="000000" w:themeColor="text1"/>
          <w:sz w:val="22"/>
        </w:rPr>
        <w:t xml:space="preserve">Humanitarian Pooled Fund </w:t>
      </w:r>
      <w:r w:rsidRPr="00DA5C1B">
        <w:rPr>
          <w:rFonts w:asciiTheme="minorHAnsi" w:hAnsiTheme="minorHAnsi" w:cstheme="minorHAnsi"/>
          <w:color w:val="000000" w:themeColor="text1"/>
          <w:sz w:val="22"/>
        </w:rPr>
        <w:t xml:space="preserve">in </w:t>
      </w:r>
      <w:r w:rsidR="00597A2A" w:rsidRPr="00DA5C1B">
        <w:rPr>
          <w:rFonts w:asciiTheme="minorHAnsi" w:hAnsiTheme="minorHAnsi" w:cstheme="minorHAnsi"/>
          <w:color w:val="000000" w:themeColor="text1"/>
          <w:sz w:val="22"/>
        </w:rPr>
        <w:t>Jordan (HPF</w:t>
      </w:r>
      <w:r w:rsidRPr="00DA5C1B">
        <w:rPr>
          <w:rFonts w:asciiTheme="minorHAnsi" w:hAnsiTheme="minorHAnsi" w:cstheme="minorHAnsi"/>
          <w:color w:val="000000" w:themeColor="text1"/>
          <w:sz w:val="22"/>
        </w:rPr>
        <w:t>)</w:t>
      </w:r>
      <w:r w:rsidR="00636D45" w:rsidRPr="00DA5C1B">
        <w:rPr>
          <w:rFonts w:asciiTheme="minorHAnsi" w:hAnsiTheme="minorHAnsi" w:cstheme="minorHAnsi"/>
          <w:color w:val="000000" w:themeColor="text1"/>
          <w:sz w:val="22"/>
        </w:rPr>
        <w:t>.</w:t>
      </w:r>
    </w:p>
    <w:p w14:paraId="60E07C44" w14:textId="77777777" w:rsidR="00636D45" w:rsidRPr="00272DC4" w:rsidRDefault="00636D45" w:rsidP="00636D45">
      <w:pPr>
        <w:pStyle w:val="ListParagraph"/>
        <w:widowControl w:val="0"/>
        <w:suppressAutoHyphens/>
        <w:ind w:left="360"/>
        <w:jc w:val="both"/>
        <w:rPr>
          <w:rFonts w:asciiTheme="minorHAnsi" w:hAnsiTheme="minorHAnsi" w:cstheme="minorHAnsi"/>
          <w:color w:val="000000" w:themeColor="text1"/>
          <w:sz w:val="22"/>
        </w:rPr>
      </w:pPr>
    </w:p>
    <w:p w14:paraId="1F0C1A5E" w14:textId="77777777" w:rsidR="00AB594D" w:rsidRPr="00272DC4" w:rsidRDefault="00AB594D" w:rsidP="00636D45">
      <w:pPr>
        <w:pStyle w:val="Default"/>
        <w:ind w:left="360"/>
        <w:rPr>
          <w:rFonts w:asciiTheme="minorHAnsi" w:eastAsia="PMingLiU" w:hAnsiTheme="minorHAnsi" w:cstheme="minorHAnsi"/>
          <w:color w:val="000000" w:themeColor="text1"/>
          <w:sz w:val="22"/>
          <w:szCs w:val="22"/>
          <w:lang w:eastAsia="zh-TW"/>
        </w:rPr>
      </w:pPr>
    </w:p>
    <w:p w14:paraId="2E5C3D93" w14:textId="77777777" w:rsidR="00AB594D" w:rsidRPr="00272DC4" w:rsidRDefault="00AB594D" w:rsidP="00272DC4">
      <w:pPr>
        <w:pStyle w:val="ListParagraph"/>
        <w:widowControl w:val="0"/>
        <w:pBdr>
          <w:bottom w:val="dotted" w:sz="4" w:space="1" w:color="auto"/>
        </w:pBdr>
        <w:suppressAutoHyphens/>
        <w:rPr>
          <w:rFonts w:asciiTheme="minorHAnsi" w:hAnsiTheme="minorHAnsi" w:cstheme="minorHAnsi"/>
          <w:b/>
          <w:color w:val="000000" w:themeColor="text1"/>
          <w:sz w:val="22"/>
        </w:rPr>
      </w:pPr>
      <w:r w:rsidRPr="00272DC4">
        <w:rPr>
          <w:rFonts w:asciiTheme="minorHAnsi" w:hAnsiTheme="minorHAnsi" w:cstheme="minorHAnsi"/>
          <w:b/>
          <w:color w:val="000000" w:themeColor="text1"/>
          <w:sz w:val="22"/>
        </w:rPr>
        <w:t>Donor Contributions</w:t>
      </w:r>
    </w:p>
    <w:p w14:paraId="23B2F770" w14:textId="77777777" w:rsidR="00AB594D" w:rsidRPr="00272DC4" w:rsidRDefault="00AB594D" w:rsidP="00AB594D">
      <w:pPr>
        <w:autoSpaceDE w:val="0"/>
        <w:autoSpaceDN w:val="0"/>
        <w:adjustRightInd w:val="0"/>
        <w:spacing w:line="276" w:lineRule="auto"/>
        <w:jc w:val="both"/>
        <w:rPr>
          <w:rFonts w:asciiTheme="minorHAnsi" w:hAnsiTheme="minorHAnsi" w:cstheme="minorHAnsi"/>
          <w:b/>
          <w:color w:val="000000" w:themeColor="text1"/>
          <w:sz w:val="22"/>
          <w:lang w:val="en-GB"/>
        </w:rPr>
      </w:pPr>
    </w:p>
    <w:p w14:paraId="23CB3EA8" w14:textId="6F88AA97" w:rsidR="00AB594D" w:rsidRPr="00DA5C1B" w:rsidRDefault="00AB594D" w:rsidP="00DA5C1B">
      <w:pPr>
        <w:autoSpaceDE w:val="0"/>
        <w:autoSpaceDN w:val="0"/>
        <w:adjustRightInd w:val="0"/>
        <w:ind w:left="720"/>
        <w:jc w:val="both"/>
        <w:rPr>
          <w:rFonts w:asciiTheme="minorHAnsi" w:hAnsiTheme="minorHAnsi" w:cstheme="minorHAnsi"/>
          <w:color w:val="000000" w:themeColor="text1"/>
          <w:sz w:val="22"/>
        </w:rPr>
      </w:pPr>
      <w:r w:rsidRPr="00DA5C1B">
        <w:rPr>
          <w:rFonts w:asciiTheme="minorHAnsi" w:hAnsiTheme="minorHAnsi" w:cstheme="minorHAnsi"/>
          <w:color w:val="000000" w:themeColor="text1"/>
          <w:sz w:val="22"/>
        </w:rPr>
        <w:t>Based on donors’ commitments and preliminary indication of pledges, a total figure of US</w:t>
      </w:r>
      <w:r w:rsidR="00521E63" w:rsidRPr="00DA5C1B">
        <w:rPr>
          <w:rFonts w:asciiTheme="minorHAnsi" w:hAnsiTheme="minorHAnsi" w:cstheme="minorHAnsi"/>
          <w:color w:val="000000" w:themeColor="text1"/>
          <w:sz w:val="22"/>
        </w:rPr>
        <w:t xml:space="preserve"> </w:t>
      </w:r>
      <w:r w:rsidRPr="00DA5C1B">
        <w:rPr>
          <w:rFonts w:asciiTheme="minorHAnsi" w:hAnsiTheme="minorHAnsi" w:cstheme="minorHAnsi"/>
          <w:color w:val="000000" w:themeColor="text1"/>
          <w:sz w:val="22"/>
        </w:rPr>
        <w:t>$</w:t>
      </w:r>
      <w:proofErr w:type="gramStart"/>
      <w:r w:rsidRPr="00DA5C1B">
        <w:rPr>
          <w:rFonts w:asciiTheme="minorHAnsi" w:hAnsiTheme="minorHAnsi" w:cstheme="minorHAnsi"/>
          <w:color w:val="000000" w:themeColor="text1"/>
          <w:sz w:val="22"/>
        </w:rPr>
        <w:t>4</w:t>
      </w:r>
      <w:r w:rsidR="00636D45" w:rsidRPr="00DA5C1B">
        <w:rPr>
          <w:rFonts w:asciiTheme="minorHAnsi" w:hAnsiTheme="minorHAnsi" w:cstheme="minorHAnsi"/>
          <w:color w:val="000000" w:themeColor="text1"/>
          <w:sz w:val="22"/>
        </w:rPr>
        <w:t xml:space="preserve">.5 </w:t>
      </w:r>
      <w:r w:rsidRPr="00DA5C1B">
        <w:rPr>
          <w:rFonts w:asciiTheme="minorHAnsi" w:hAnsiTheme="minorHAnsi" w:cstheme="minorHAnsi"/>
          <w:color w:val="000000" w:themeColor="text1"/>
          <w:sz w:val="22"/>
        </w:rPr>
        <w:t xml:space="preserve"> million</w:t>
      </w:r>
      <w:proofErr w:type="gramEnd"/>
      <w:r w:rsidRPr="00DA5C1B">
        <w:rPr>
          <w:rFonts w:asciiTheme="minorHAnsi" w:hAnsiTheme="minorHAnsi" w:cstheme="minorHAnsi"/>
          <w:color w:val="000000" w:themeColor="text1"/>
          <w:sz w:val="22"/>
        </w:rPr>
        <w:t xml:space="preserve"> will be allocated</w:t>
      </w:r>
      <w:r w:rsidR="00636D45" w:rsidRPr="00DA5C1B">
        <w:rPr>
          <w:rFonts w:asciiTheme="minorHAnsi" w:hAnsiTheme="minorHAnsi" w:cstheme="minorHAnsi"/>
          <w:color w:val="000000" w:themeColor="text1"/>
          <w:sz w:val="22"/>
        </w:rPr>
        <w:t xml:space="preserve"> to </w:t>
      </w:r>
      <w:r w:rsidR="00744ED7" w:rsidRPr="00DA5C1B">
        <w:rPr>
          <w:rFonts w:asciiTheme="minorHAnsi" w:hAnsiTheme="minorHAnsi" w:cstheme="minorHAnsi"/>
          <w:color w:val="000000" w:themeColor="text1"/>
          <w:sz w:val="22"/>
        </w:rPr>
        <w:t>this call</w:t>
      </w:r>
      <w:r w:rsidR="00521E63" w:rsidRPr="00DA5C1B">
        <w:rPr>
          <w:rFonts w:asciiTheme="minorHAnsi" w:hAnsiTheme="minorHAnsi" w:cstheme="minorHAnsi"/>
          <w:color w:val="000000" w:themeColor="text1"/>
          <w:sz w:val="22"/>
        </w:rPr>
        <w:t>.</w:t>
      </w:r>
      <w:r w:rsidR="00636D45" w:rsidRPr="00DA5C1B">
        <w:rPr>
          <w:rFonts w:asciiTheme="minorHAnsi" w:hAnsiTheme="minorHAnsi" w:cstheme="minorHAnsi"/>
          <w:color w:val="000000" w:themeColor="text1"/>
          <w:sz w:val="22"/>
        </w:rPr>
        <w:t xml:space="preserve"> </w:t>
      </w:r>
    </w:p>
    <w:p w14:paraId="472F8AFF" w14:textId="77777777" w:rsidR="00744ED7" w:rsidRPr="00272DC4" w:rsidRDefault="00744ED7" w:rsidP="00DA5C1B">
      <w:pPr>
        <w:pStyle w:val="ListParagraph"/>
        <w:autoSpaceDE w:val="0"/>
        <w:autoSpaceDN w:val="0"/>
        <w:adjustRightInd w:val="0"/>
        <w:ind w:left="1080"/>
        <w:jc w:val="both"/>
        <w:rPr>
          <w:rFonts w:asciiTheme="minorHAnsi" w:hAnsiTheme="minorHAnsi" w:cstheme="minorHAnsi"/>
          <w:color w:val="000000" w:themeColor="text1"/>
          <w:sz w:val="22"/>
        </w:rPr>
      </w:pPr>
    </w:p>
    <w:p w14:paraId="05F43BEC" w14:textId="69056168" w:rsidR="00AB594D" w:rsidRPr="00DA5C1B" w:rsidRDefault="00AB594D" w:rsidP="00DA5C1B">
      <w:pPr>
        <w:autoSpaceDE w:val="0"/>
        <w:autoSpaceDN w:val="0"/>
        <w:adjustRightInd w:val="0"/>
        <w:ind w:left="720"/>
        <w:jc w:val="both"/>
        <w:rPr>
          <w:rFonts w:asciiTheme="minorHAnsi" w:hAnsiTheme="minorHAnsi" w:cstheme="minorHAnsi"/>
          <w:color w:val="000000" w:themeColor="text1"/>
          <w:sz w:val="22"/>
        </w:rPr>
      </w:pPr>
      <w:r w:rsidRPr="00DA5C1B">
        <w:rPr>
          <w:rFonts w:asciiTheme="minorHAnsi" w:hAnsiTheme="minorHAnsi" w:cstheme="minorHAnsi"/>
          <w:color w:val="000000" w:themeColor="text1"/>
          <w:sz w:val="22"/>
        </w:rPr>
        <w:t xml:space="preserve">The ceiling for any project is maximum US </w:t>
      </w:r>
      <w:r w:rsidR="00521E63" w:rsidRPr="00DA5C1B">
        <w:rPr>
          <w:rFonts w:asciiTheme="minorHAnsi" w:hAnsiTheme="minorHAnsi" w:cstheme="minorHAnsi"/>
          <w:color w:val="000000" w:themeColor="text1"/>
          <w:sz w:val="22"/>
        </w:rPr>
        <w:t>$</w:t>
      </w:r>
      <w:r w:rsidRPr="00DA5C1B">
        <w:rPr>
          <w:rFonts w:asciiTheme="minorHAnsi" w:hAnsiTheme="minorHAnsi" w:cstheme="minorHAnsi"/>
          <w:color w:val="000000" w:themeColor="text1"/>
          <w:sz w:val="22"/>
        </w:rPr>
        <w:t>400,000</w:t>
      </w:r>
      <w:r w:rsidR="00521E63" w:rsidRPr="00DA5C1B">
        <w:rPr>
          <w:rFonts w:asciiTheme="minorHAnsi" w:hAnsiTheme="minorHAnsi" w:cstheme="minorHAnsi"/>
          <w:color w:val="000000" w:themeColor="text1"/>
          <w:sz w:val="22"/>
        </w:rPr>
        <w:t xml:space="preserve">. </w:t>
      </w:r>
    </w:p>
    <w:p w14:paraId="05AB73B3" w14:textId="77777777" w:rsidR="00AB594D" w:rsidRPr="00272DC4" w:rsidRDefault="00AB594D" w:rsidP="00AB594D">
      <w:pPr>
        <w:pStyle w:val="ListParagraph"/>
        <w:autoSpaceDE w:val="0"/>
        <w:autoSpaceDN w:val="0"/>
        <w:adjustRightInd w:val="0"/>
        <w:ind w:left="360"/>
        <w:jc w:val="both"/>
        <w:rPr>
          <w:rFonts w:asciiTheme="minorHAnsi" w:hAnsiTheme="minorHAnsi" w:cstheme="minorHAnsi"/>
          <w:color w:val="000000" w:themeColor="text1"/>
          <w:sz w:val="22"/>
        </w:rPr>
      </w:pPr>
    </w:p>
    <w:p w14:paraId="1D825EE4" w14:textId="77777777" w:rsidR="00D928CA" w:rsidRPr="00272DC4" w:rsidRDefault="00D928CA" w:rsidP="00D928CA">
      <w:pPr>
        <w:pStyle w:val="ListParagraph"/>
        <w:widowControl w:val="0"/>
        <w:suppressAutoHyphens/>
        <w:ind w:left="360"/>
        <w:jc w:val="both"/>
        <w:rPr>
          <w:rFonts w:asciiTheme="minorHAnsi" w:hAnsiTheme="minorHAnsi" w:cstheme="minorHAnsi"/>
          <w:color w:val="000000" w:themeColor="text1"/>
          <w:sz w:val="22"/>
        </w:rPr>
      </w:pPr>
    </w:p>
    <w:p w14:paraId="2D7F0188" w14:textId="77777777" w:rsidR="00866E4B" w:rsidRPr="00272DC4" w:rsidRDefault="00866E4B" w:rsidP="00866E4B">
      <w:pPr>
        <w:pStyle w:val="ListParagraph"/>
        <w:widowControl w:val="0"/>
        <w:suppressAutoHyphens/>
        <w:ind w:left="360"/>
        <w:rPr>
          <w:rFonts w:asciiTheme="minorHAnsi" w:hAnsiTheme="minorHAnsi" w:cstheme="minorHAnsi"/>
          <w:color w:val="000000" w:themeColor="text1"/>
          <w:sz w:val="22"/>
        </w:rPr>
      </w:pPr>
    </w:p>
    <w:p w14:paraId="7C6A9ACA" w14:textId="77777777" w:rsidR="00866E4B" w:rsidRPr="00272DC4" w:rsidRDefault="00866E4B" w:rsidP="00272DC4">
      <w:pPr>
        <w:pStyle w:val="ListParagraph"/>
        <w:widowControl w:val="0"/>
        <w:pBdr>
          <w:bottom w:val="dotted" w:sz="4" w:space="1" w:color="auto"/>
        </w:pBdr>
        <w:suppressAutoHyphens/>
        <w:rPr>
          <w:rFonts w:asciiTheme="minorHAnsi" w:hAnsiTheme="minorHAnsi" w:cstheme="minorHAnsi"/>
          <w:b/>
          <w:color w:val="000000" w:themeColor="text1"/>
          <w:sz w:val="22"/>
        </w:rPr>
      </w:pPr>
      <w:r w:rsidRPr="00272DC4">
        <w:rPr>
          <w:rFonts w:asciiTheme="minorHAnsi" w:hAnsiTheme="minorHAnsi" w:cstheme="minorHAnsi"/>
          <w:b/>
          <w:color w:val="000000" w:themeColor="text1"/>
          <w:sz w:val="22"/>
        </w:rPr>
        <w:t>Objective of allocation</w:t>
      </w:r>
    </w:p>
    <w:p w14:paraId="20C1362A" w14:textId="77777777" w:rsidR="00866E4B" w:rsidRPr="00272DC4" w:rsidRDefault="00866E4B" w:rsidP="00866E4B">
      <w:pPr>
        <w:widowControl w:val="0"/>
        <w:suppressAutoHyphens/>
        <w:rPr>
          <w:rFonts w:asciiTheme="minorHAnsi" w:hAnsiTheme="minorHAnsi" w:cstheme="minorHAnsi"/>
          <w:color w:val="000000" w:themeColor="text1"/>
          <w:sz w:val="22"/>
        </w:rPr>
      </w:pPr>
    </w:p>
    <w:p w14:paraId="2F47A99F" w14:textId="10E48E96" w:rsidR="00A009AA" w:rsidRPr="00DA5C1B" w:rsidRDefault="00A0173A" w:rsidP="00DA5C1B">
      <w:pPr>
        <w:widowControl w:val="0"/>
        <w:suppressAutoHyphens/>
        <w:ind w:left="720"/>
        <w:jc w:val="both"/>
        <w:rPr>
          <w:rFonts w:asciiTheme="minorHAnsi" w:hAnsiTheme="minorHAnsi" w:cstheme="minorHAnsi"/>
          <w:b/>
          <w:color w:val="000000" w:themeColor="text1"/>
          <w:sz w:val="22"/>
        </w:rPr>
      </w:pPr>
      <w:r w:rsidRPr="00DA5C1B">
        <w:rPr>
          <w:rFonts w:asciiTheme="minorHAnsi" w:hAnsiTheme="minorHAnsi" w:cstheme="minorHAnsi"/>
          <w:color w:val="000000" w:themeColor="text1"/>
          <w:sz w:val="22"/>
        </w:rPr>
        <w:t>The prioritie</w:t>
      </w:r>
      <w:r w:rsidR="00A009AA" w:rsidRPr="00DA5C1B">
        <w:rPr>
          <w:rFonts w:asciiTheme="minorHAnsi" w:hAnsiTheme="minorHAnsi" w:cstheme="minorHAnsi"/>
          <w:color w:val="000000" w:themeColor="text1"/>
          <w:sz w:val="22"/>
        </w:rPr>
        <w:t xml:space="preserve">s for the HPF are to respond to the inter-sectoral </w:t>
      </w:r>
      <w:r w:rsidR="00272DC4" w:rsidRPr="00DA5C1B">
        <w:rPr>
          <w:rFonts w:asciiTheme="minorHAnsi" w:hAnsiTheme="minorHAnsi" w:cstheme="minorHAnsi"/>
          <w:color w:val="000000" w:themeColor="text1"/>
          <w:sz w:val="22"/>
        </w:rPr>
        <w:t>priorities</w:t>
      </w:r>
      <w:r w:rsidR="00A009AA" w:rsidRPr="00DA5C1B">
        <w:rPr>
          <w:rFonts w:asciiTheme="minorHAnsi" w:hAnsiTheme="minorHAnsi" w:cstheme="minorHAnsi"/>
          <w:color w:val="000000" w:themeColor="text1"/>
          <w:sz w:val="22"/>
        </w:rPr>
        <w:t xml:space="preserve"> and fill urgent funding gaps with the sector response plans.</w:t>
      </w:r>
    </w:p>
    <w:p w14:paraId="6B4313B9" w14:textId="77777777" w:rsidR="00A009AA" w:rsidRPr="00272DC4" w:rsidRDefault="00A009AA" w:rsidP="00A009AA">
      <w:pPr>
        <w:pStyle w:val="ListParagraph"/>
        <w:widowControl w:val="0"/>
        <w:suppressAutoHyphens/>
        <w:ind w:left="360"/>
        <w:jc w:val="both"/>
        <w:rPr>
          <w:rFonts w:asciiTheme="minorHAnsi" w:hAnsiTheme="minorHAnsi" w:cstheme="minorHAnsi"/>
          <w:b/>
          <w:color w:val="000000" w:themeColor="text1"/>
          <w:sz w:val="22"/>
        </w:rPr>
      </w:pPr>
    </w:p>
    <w:p w14:paraId="07588DAE" w14:textId="77777777" w:rsidR="00A009AA" w:rsidRPr="00272DC4" w:rsidRDefault="00A009AA" w:rsidP="00A009AA">
      <w:pPr>
        <w:pStyle w:val="ListParagraph"/>
        <w:widowControl w:val="0"/>
        <w:suppressAutoHyphens/>
        <w:ind w:left="360"/>
        <w:jc w:val="both"/>
        <w:rPr>
          <w:rFonts w:asciiTheme="minorHAnsi" w:hAnsiTheme="minorHAnsi" w:cstheme="minorHAnsi"/>
          <w:b/>
          <w:color w:val="000000" w:themeColor="text1"/>
          <w:sz w:val="22"/>
        </w:rPr>
      </w:pPr>
    </w:p>
    <w:p w14:paraId="6B400E38" w14:textId="0E76CB0B" w:rsidR="00FA381B" w:rsidRPr="00DA5C1B" w:rsidRDefault="00FA381B" w:rsidP="00DA5C1B">
      <w:pPr>
        <w:pStyle w:val="ochabulletpoint"/>
        <w:numPr>
          <w:ilvl w:val="0"/>
          <w:numId w:val="0"/>
        </w:numPr>
        <w:ind w:left="720"/>
        <w:rPr>
          <w:rFonts w:asciiTheme="minorHAnsi" w:hAnsiTheme="minorHAnsi" w:cstheme="minorHAnsi"/>
          <w:b/>
          <w:color w:val="000000" w:themeColor="text1"/>
          <w:sz w:val="22"/>
          <w:szCs w:val="22"/>
          <w:lang w:val="en-GB"/>
        </w:rPr>
      </w:pPr>
      <w:r w:rsidRPr="00DA5C1B">
        <w:rPr>
          <w:rFonts w:asciiTheme="minorHAnsi" w:hAnsiTheme="minorHAnsi" w:cstheme="minorHAnsi"/>
          <w:b/>
          <w:color w:val="000000" w:themeColor="text1"/>
          <w:sz w:val="22"/>
          <w:szCs w:val="22"/>
          <w:lang w:val="en-GB"/>
        </w:rPr>
        <w:t xml:space="preserve">Humanitarian context in </w:t>
      </w:r>
      <w:r w:rsidR="003A55BC" w:rsidRPr="00DA5C1B">
        <w:rPr>
          <w:rFonts w:asciiTheme="minorHAnsi" w:hAnsiTheme="minorHAnsi" w:cstheme="minorHAnsi"/>
          <w:b/>
          <w:color w:val="000000" w:themeColor="text1"/>
          <w:sz w:val="22"/>
          <w:szCs w:val="22"/>
          <w:lang w:val="en-GB"/>
        </w:rPr>
        <w:t>Jordan</w:t>
      </w:r>
    </w:p>
    <w:p w14:paraId="136E7B86" w14:textId="77777777" w:rsidR="00EA3249" w:rsidRPr="00272DC4" w:rsidRDefault="00EA3249" w:rsidP="00EA3249">
      <w:pPr>
        <w:pStyle w:val="ochabulletpoint"/>
        <w:numPr>
          <w:ilvl w:val="0"/>
          <w:numId w:val="0"/>
        </w:numPr>
        <w:ind w:left="1440"/>
        <w:rPr>
          <w:rFonts w:asciiTheme="minorHAnsi" w:hAnsiTheme="minorHAnsi" w:cstheme="minorHAnsi"/>
          <w:color w:val="000000" w:themeColor="text1"/>
          <w:sz w:val="22"/>
          <w:szCs w:val="22"/>
          <w:lang w:val="en-GB"/>
        </w:rPr>
      </w:pPr>
    </w:p>
    <w:p w14:paraId="10857CDA" w14:textId="571AED06" w:rsidR="00EA3249" w:rsidRPr="00272DC4" w:rsidRDefault="00EA3249" w:rsidP="00272DC4">
      <w:pPr>
        <w:pStyle w:val="ochabulletpoint"/>
        <w:numPr>
          <w:ilvl w:val="0"/>
          <w:numId w:val="0"/>
        </w:numPr>
        <w:ind w:left="720"/>
        <w:jc w:val="both"/>
        <w:rPr>
          <w:rFonts w:asciiTheme="minorHAnsi" w:eastAsiaTheme="minorHAnsi" w:hAnsiTheme="minorHAnsi" w:cstheme="minorHAnsi"/>
          <w:color w:val="000000" w:themeColor="text1"/>
          <w:sz w:val="22"/>
          <w:szCs w:val="22"/>
          <w:lang w:eastAsia="en-US"/>
        </w:rPr>
      </w:pPr>
      <w:r w:rsidRPr="00272DC4">
        <w:rPr>
          <w:rFonts w:asciiTheme="minorHAnsi" w:eastAsiaTheme="minorHAnsi" w:hAnsiTheme="minorHAnsi" w:cstheme="minorHAnsi"/>
          <w:color w:val="000000" w:themeColor="text1"/>
          <w:sz w:val="22"/>
          <w:szCs w:val="22"/>
          <w:lang w:eastAsia="en-US"/>
        </w:rPr>
        <w:t xml:space="preserve">From a humanitarian perspective, and in recognition of the human </w:t>
      </w:r>
      <w:r w:rsidR="00272DC4" w:rsidRPr="00272DC4">
        <w:rPr>
          <w:rFonts w:asciiTheme="minorHAnsi" w:eastAsiaTheme="minorHAnsi" w:hAnsiTheme="minorHAnsi" w:cstheme="minorHAnsi"/>
          <w:color w:val="000000" w:themeColor="text1"/>
          <w:sz w:val="22"/>
          <w:szCs w:val="22"/>
          <w:lang w:eastAsia="en-US"/>
        </w:rPr>
        <w:t xml:space="preserve">tragedy unfolding within </w:t>
      </w:r>
      <w:proofErr w:type="spellStart"/>
      <w:r w:rsidR="00272DC4" w:rsidRPr="00272DC4">
        <w:rPr>
          <w:rFonts w:asciiTheme="minorHAnsi" w:eastAsiaTheme="minorHAnsi" w:hAnsiTheme="minorHAnsi" w:cstheme="minorHAnsi"/>
          <w:color w:val="000000" w:themeColor="text1"/>
          <w:sz w:val="22"/>
          <w:szCs w:val="22"/>
          <w:lang w:eastAsia="en-US"/>
        </w:rPr>
        <w:t>Syria</w:t>
      </w:r>
      <w:proofErr w:type="gramStart"/>
      <w:r w:rsidR="00272DC4" w:rsidRPr="00272DC4">
        <w:rPr>
          <w:rFonts w:asciiTheme="minorHAnsi" w:eastAsiaTheme="minorHAnsi" w:hAnsiTheme="minorHAnsi" w:cstheme="minorHAnsi"/>
          <w:color w:val="000000" w:themeColor="text1"/>
          <w:sz w:val="22"/>
          <w:szCs w:val="22"/>
          <w:lang w:eastAsia="en-US"/>
        </w:rPr>
        <w:t>,</w:t>
      </w:r>
      <w:r w:rsidRPr="00272DC4">
        <w:rPr>
          <w:rFonts w:asciiTheme="minorHAnsi" w:eastAsiaTheme="minorHAnsi" w:hAnsiTheme="minorHAnsi" w:cstheme="minorHAnsi"/>
          <w:color w:val="000000" w:themeColor="text1"/>
          <w:sz w:val="22"/>
          <w:szCs w:val="22"/>
          <w:lang w:eastAsia="en-US"/>
        </w:rPr>
        <w:t>the</w:t>
      </w:r>
      <w:proofErr w:type="spellEnd"/>
      <w:proofErr w:type="gramEnd"/>
      <w:r w:rsidRPr="00272DC4">
        <w:rPr>
          <w:rFonts w:asciiTheme="minorHAnsi" w:eastAsiaTheme="minorHAnsi" w:hAnsiTheme="minorHAnsi" w:cstheme="minorHAnsi"/>
          <w:color w:val="000000" w:themeColor="text1"/>
          <w:sz w:val="22"/>
          <w:szCs w:val="22"/>
          <w:lang w:eastAsia="en-US"/>
        </w:rPr>
        <w:t xml:space="preserve"> </w:t>
      </w:r>
      <w:r w:rsidR="00C91204" w:rsidRPr="00272DC4">
        <w:rPr>
          <w:rFonts w:asciiTheme="minorHAnsi" w:eastAsiaTheme="minorHAnsi" w:hAnsiTheme="minorHAnsi" w:cstheme="minorHAnsi"/>
          <w:color w:val="000000" w:themeColor="text1"/>
          <w:sz w:val="22"/>
          <w:szCs w:val="22"/>
          <w:lang w:eastAsia="en-US"/>
        </w:rPr>
        <w:t>Government of Jordan</w:t>
      </w:r>
      <w:r w:rsidRPr="00272DC4">
        <w:rPr>
          <w:rFonts w:asciiTheme="minorHAnsi" w:eastAsiaTheme="minorHAnsi" w:hAnsiTheme="minorHAnsi" w:cstheme="minorHAnsi"/>
          <w:color w:val="000000" w:themeColor="text1"/>
          <w:sz w:val="22"/>
          <w:szCs w:val="22"/>
          <w:lang w:eastAsia="en-US"/>
        </w:rPr>
        <w:t xml:space="preserve"> </w:t>
      </w:r>
      <w:r w:rsidR="00C63F8E" w:rsidRPr="00272DC4">
        <w:rPr>
          <w:rFonts w:asciiTheme="minorHAnsi" w:eastAsiaTheme="minorHAnsi" w:hAnsiTheme="minorHAnsi" w:cstheme="minorHAnsi"/>
          <w:color w:val="000000" w:themeColor="text1"/>
          <w:sz w:val="22"/>
          <w:szCs w:val="22"/>
          <w:lang w:eastAsia="en-US"/>
        </w:rPr>
        <w:t xml:space="preserve"> has welcomed</w:t>
      </w:r>
      <w:r w:rsidRPr="00272DC4">
        <w:rPr>
          <w:rFonts w:asciiTheme="minorHAnsi" w:eastAsiaTheme="minorHAnsi" w:hAnsiTheme="minorHAnsi" w:cstheme="minorHAnsi"/>
          <w:color w:val="000000" w:themeColor="text1"/>
          <w:sz w:val="22"/>
          <w:szCs w:val="22"/>
          <w:lang w:eastAsia="en-US"/>
        </w:rPr>
        <w:t xml:space="preserve"> Syrians seeking refuge, protection, and safety from the conflict. Within that same humanitarian spirit, the government and the people of Jordan have extended public services, facilities, resources and hospitality in an attempt to accommodate the most pressing needs of the Syrian refugee</w:t>
      </w:r>
      <w:r w:rsidR="005D64E0" w:rsidRPr="00272DC4">
        <w:rPr>
          <w:rFonts w:asciiTheme="minorHAnsi" w:eastAsiaTheme="minorHAnsi" w:hAnsiTheme="minorHAnsi" w:cstheme="minorHAnsi"/>
          <w:color w:val="000000" w:themeColor="text1"/>
          <w:sz w:val="22"/>
          <w:szCs w:val="22"/>
          <w:lang w:eastAsia="en-US"/>
        </w:rPr>
        <w:t>s</w:t>
      </w:r>
      <w:r w:rsidR="00536D3B" w:rsidRPr="00272DC4">
        <w:rPr>
          <w:rFonts w:asciiTheme="minorHAnsi" w:eastAsiaTheme="minorHAnsi" w:hAnsiTheme="minorHAnsi" w:cstheme="minorHAnsi"/>
          <w:color w:val="000000" w:themeColor="text1"/>
          <w:sz w:val="22"/>
          <w:szCs w:val="22"/>
          <w:lang w:eastAsia="en-US"/>
        </w:rPr>
        <w:t>.</w:t>
      </w:r>
    </w:p>
    <w:p w14:paraId="6C13815F" w14:textId="77777777" w:rsidR="00EA3249" w:rsidRPr="00272DC4" w:rsidRDefault="00EA3249" w:rsidP="00D44599">
      <w:pPr>
        <w:pStyle w:val="ochabulletpoint"/>
        <w:numPr>
          <w:ilvl w:val="0"/>
          <w:numId w:val="0"/>
        </w:numPr>
        <w:ind w:left="720"/>
        <w:jc w:val="both"/>
        <w:rPr>
          <w:rFonts w:asciiTheme="minorHAnsi" w:eastAsiaTheme="minorHAnsi" w:hAnsiTheme="minorHAnsi" w:cstheme="minorHAnsi"/>
          <w:color w:val="000000" w:themeColor="text1"/>
          <w:sz w:val="22"/>
          <w:szCs w:val="22"/>
          <w:lang w:eastAsia="en-US"/>
        </w:rPr>
      </w:pPr>
    </w:p>
    <w:p w14:paraId="435712F8" w14:textId="77777777" w:rsidR="00EA3249" w:rsidRPr="00272DC4" w:rsidRDefault="00EA3249" w:rsidP="00C91204">
      <w:pPr>
        <w:pStyle w:val="ochabulletpoint"/>
        <w:numPr>
          <w:ilvl w:val="0"/>
          <w:numId w:val="0"/>
        </w:numPr>
        <w:ind w:left="720"/>
        <w:jc w:val="both"/>
        <w:rPr>
          <w:rFonts w:asciiTheme="minorHAnsi" w:eastAsiaTheme="minorHAnsi" w:hAnsiTheme="minorHAnsi" w:cstheme="minorHAnsi"/>
          <w:color w:val="000000" w:themeColor="text1"/>
          <w:sz w:val="22"/>
          <w:szCs w:val="22"/>
          <w:lang w:eastAsia="en-US"/>
        </w:rPr>
      </w:pPr>
      <w:r w:rsidRPr="00272DC4">
        <w:rPr>
          <w:rFonts w:asciiTheme="minorHAnsi" w:eastAsiaTheme="minorHAnsi" w:hAnsiTheme="minorHAnsi" w:cstheme="minorHAnsi"/>
          <w:color w:val="000000" w:themeColor="text1"/>
          <w:sz w:val="22"/>
          <w:szCs w:val="22"/>
          <w:lang w:eastAsia="en-US"/>
        </w:rPr>
        <w:t xml:space="preserve">A massive influx of over </w:t>
      </w:r>
      <w:r w:rsidR="00D969A8" w:rsidRPr="00272DC4">
        <w:rPr>
          <w:rFonts w:asciiTheme="minorHAnsi" w:eastAsiaTheme="minorHAnsi" w:hAnsiTheme="minorHAnsi" w:cstheme="minorHAnsi"/>
          <w:color w:val="000000" w:themeColor="text1"/>
          <w:sz w:val="22"/>
          <w:szCs w:val="22"/>
          <w:lang w:eastAsia="en-US"/>
        </w:rPr>
        <w:t>62</w:t>
      </w:r>
      <w:r w:rsidR="00C91204" w:rsidRPr="00272DC4">
        <w:rPr>
          <w:rFonts w:asciiTheme="minorHAnsi" w:eastAsiaTheme="minorHAnsi" w:hAnsiTheme="minorHAnsi" w:cstheme="minorHAnsi"/>
          <w:color w:val="000000" w:themeColor="text1"/>
          <w:sz w:val="22"/>
          <w:szCs w:val="22"/>
          <w:lang w:eastAsia="en-US"/>
        </w:rPr>
        <w:t>8</w:t>
      </w:r>
      <w:r w:rsidR="00D969A8" w:rsidRPr="00272DC4">
        <w:rPr>
          <w:rFonts w:asciiTheme="minorHAnsi" w:eastAsiaTheme="minorHAnsi" w:hAnsiTheme="minorHAnsi" w:cstheme="minorHAnsi"/>
          <w:color w:val="000000" w:themeColor="text1"/>
          <w:sz w:val="22"/>
          <w:szCs w:val="22"/>
          <w:lang w:eastAsia="en-US"/>
        </w:rPr>
        <w:t>,</w:t>
      </w:r>
      <w:r w:rsidR="00C91204" w:rsidRPr="00272DC4">
        <w:rPr>
          <w:rFonts w:asciiTheme="minorHAnsi" w:eastAsiaTheme="minorHAnsi" w:hAnsiTheme="minorHAnsi" w:cstheme="minorHAnsi"/>
          <w:color w:val="000000" w:themeColor="text1"/>
          <w:sz w:val="22"/>
          <w:szCs w:val="22"/>
          <w:lang w:eastAsia="en-US"/>
        </w:rPr>
        <w:t>160</w:t>
      </w:r>
      <w:r w:rsidR="00D969A8" w:rsidRPr="00272DC4">
        <w:rPr>
          <w:rFonts w:asciiTheme="minorHAnsi" w:eastAsiaTheme="minorHAnsi" w:hAnsiTheme="minorHAnsi" w:cstheme="minorHAnsi"/>
          <w:color w:val="000000" w:themeColor="text1"/>
          <w:sz w:val="22"/>
          <w:szCs w:val="22"/>
          <w:lang w:eastAsia="en-US"/>
        </w:rPr>
        <w:t xml:space="preserve"> </w:t>
      </w:r>
      <w:r w:rsidRPr="00272DC4">
        <w:rPr>
          <w:rFonts w:asciiTheme="minorHAnsi" w:eastAsiaTheme="minorHAnsi" w:hAnsiTheme="minorHAnsi" w:cstheme="minorHAnsi"/>
          <w:color w:val="000000" w:themeColor="text1"/>
          <w:sz w:val="22"/>
          <w:szCs w:val="22"/>
          <w:lang w:eastAsia="en-US"/>
        </w:rPr>
        <w:t>registered Syrian refugees has so far sought</w:t>
      </w:r>
      <w:r w:rsidR="00D969A8" w:rsidRPr="00272DC4">
        <w:rPr>
          <w:rFonts w:asciiTheme="minorHAnsi" w:eastAsiaTheme="minorHAnsi" w:hAnsiTheme="minorHAnsi" w:cstheme="minorHAnsi"/>
          <w:color w:val="000000" w:themeColor="text1"/>
          <w:sz w:val="22"/>
          <w:szCs w:val="22"/>
          <w:lang w:eastAsia="en-US"/>
        </w:rPr>
        <w:t xml:space="preserve"> refuge in Jordan, comprising 25% women, 23</w:t>
      </w:r>
      <w:r w:rsidRPr="00272DC4">
        <w:rPr>
          <w:rFonts w:asciiTheme="minorHAnsi" w:eastAsiaTheme="minorHAnsi" w:hAnsiTheme="minorHAnsi" w:cstheme="minorHAnsi"/>
          <w:color w:val="000000" w:themeColor="text1"/>
          <w:sz w:val="22"/>
          <w:szCs w:val="22"/>
          <w:lang w:eastAsia="en-US"/>
        </w:rPr>
        <w:t xml:space="preserve">% men, 25% girls, and 27% boys. Approximately </w:t>
      </w:r>
      <w:r w:rsidR="00C91204" w:rsidRPr="00272DC4">
        <w:rPr>
          <w:rFonts w:asciiTheme="minorHAnsi" w:eastAsiaTheme="minorHAnsi" w:hAnsiTheme="minorHAnsi" w:cstheme="minorHAnsi"/>
          <w:color w:val="000000" w:themeColor="text1"/>
          <w:sz w:val="22"/>
          <w:szCs w:val="22"/>
          <w:lang w:eastAsia="en-US"/>
        </w:rPr>
        <w:t xml:space="preserve">85 </w:t>
      </w:r>
      <w:r w:rsidRPr="00272DC4">
        <w:rPr>
          <w:rFonts w:asciiTheme="minorHAnsi" w:eastAsiaTheme="minorHAnsi" w:hAnsiTheme="minorHAnsi" w:cstheme="minorHAnsi"/>
          <w:color w:val="000000" w:themeColor="text1"/>
          <w:sz w:val="22"/>
          <w:szCs w:val="22"/>
          <w:lang w:eastAsia="en-US"/>
        </w:rPr>
        <w:t xml:space="preserve">percent of all refugees are hosted within Jordanian communities and the remaining </w:t>
      </w:r>
      <w:r w:rsidR="00C91204" w:rsidRPr="00272DC4">
        <w:rPr>
          <w:rFonts w:asciiTheme="minorHAnsi" w:eastAsiaTheme="minorHAnsi" w:hAnsiTheme="minorHAnsi" w:cstheme="minorHAnsi"/>
          <w:color w:val="000000" w:themeColor="text1"/>
          <w:sz w:val="22"/>
          <w:szCs w:val="22"/>
          <w:lang w:eastAsia="en-US"/>
        </w:rPr>
        <w:t xml:space="preserve">15 </w:t>
      </w:r>
      <w:r w:rsidRPr="00272DC4">
        <w:rPr>
          <w:rFonts w:asciiTheme="minorHAnsi" w:eastAsiaTheme="minorHAnsi" w:hAnsiTheme="minorHAnsi" w:cstheme="minorHAnsi"/>
          <w:color w:val="000000" w:themeColor="text1"/>
          <w:sz w:val="22"/>
          <w:szCs w:val="22"/>
          <w:lang w:eastAsia="en-US"/>
        </w:rPr>
        <w:t xml:space="preserve">percent are accommodated within camp settings. Syrian refugees now live in all areas of Jordan, though the main concentrations in local communities are in the northern governorates close to the Syrian border as well as the cities of Amman and </w:t>
      </w:r>
      <w:proofErr w:type="spellStart"/>
      <w:r w:rsidRPr="00272DC4">
        <w:rPr>
          <w:rFonts w:asciiTheme="minorHAnsi" w:eastAsiaTheme="minorHAnsi" w:hAnsiTheme="minorHAnsi" w:cstheme="minorHAnsi"/>
          <w:color w:val="000000" w:themeColor="text1"/>
          <w:sz w:val="22"/>
          <w:szCs w:val="22"/>
          <w:lang w:eastAsia="en-US"/>
        </w:rPr>
        <w:t>Zarqa</w:t>
      </w:r>
      <w:proofErr w:type="spellEnd"/>
      <w:r w:rsidRPr="00272DC4">
        <w:rPr>
          <w:rFonts w:asciiTheme="minorHAnsi" w:eastAsiaTheme="minorHAnsi" w:hAnsiTheme="minorHAnsi" w:cstheme="minorHAnsi"/>
          <w:color w:val="000000" w:themeColor="text1"/>
          <w:sz w:val="22"/>
          <w:szCs w:val="22"/>
          <w:lang w:eastAsia="en-US"/>
        </w:rPr>
        <w:t>.</w:t>
      </w:r>
    </w:p>
    <w:p w14:paraId="7E7F9EDD" w14:textId="77777777" w:rsidR="00EA3249" w:rsidRPr="00272DC4" w:rsidRDefault="00EA3249" w:rsidP="00D44599">
      <w:pPr>
        <w:pStyle w:val="ochabulletpoint"/>
        <w:numPr>
          <w:ilvl w:val="0"/>
          <w:numId w:val="0"/>
        </w:numPr>
        <w:ind w:left="720"/>
        <w:jc w:val="both"/>
        <w:rPr>
          <w:rFonts w:asciiTheme="minorHAnsi" w:eastAsiaTheme="minorHAnsi" w:hAnsiTheme="minorHAnsi" w:cstheme="minorHAnsi"/>
          <w:color w:val="000000" w:themeColor="text1"/>
          <w:sz w:val="22"/>
          <w:szCs w:val="22"/>
          <w:lang w:eastAsia="en-US"/>
        </w:rPr>
      </w:pPr>
    </w:p>
    <w:p w14:paraId="00FE7E46" w14:textId="17C06853" w:rsidR="00EA3249" w:rsidRPr="00272DC4" w:rsidRDefault="00EA3249" w:rsidP="009723E2">
      <w:pPr>
        <w:pStyle w:val="ochabulletpoint"/>
        <w:numPr>
          <w:ilvl w:val="0"/>
          <w:numId w:val="0"/>
        </w:numPr>
        <w:tabs>
          <w:tab w:val="left" w:pos="0"/>
        </w:tabs>
        <w:ind w:left="720"/>
        <w:jc w:val="both"/>
        <w:rPr>
          <w:rFonts w:asciiTheme="minorHAnsi" w:eastAsiaTheme="minorHAnsi" w:hAnsiTheme="minorHAnsi" w:cstheme="minorHAnsi"/>
          <w:color w:val="000000" w:themeColor="text1"/>
          <w:sz w:val="22"/>
          <w:szCs w:val="22"/>
          <w:lang w:eastAsia="en-US"/>
        </w:rPr>
      </w:pPr>
      <w:r w:rsidRPr="00272DC4">
        <w:rPr>
          <w:rFonts w:asciiTheme="minorHAnsi" w:eastAsiaTheme="minorHAnsi" w:hAnsiTheme="minorHAnsi" w:cstheme="minorHAnsi"/>
          <w:color w:val="000000" w:themeColor="text1"/>
          <w:sz w:val="22"/>
          <w:szCs w:val="22"/>
          <w:lang w:eastAsia="en-US"/>
        </w:rPr>
        <w:t xml:space="preserve">As a result, the volume of refugees is placing </w:t>
      </w:r>
      <w:r w:rsidR="00536D3B" w:rsidRPr="00272DC4">
        <w:rPr>
          <w:rFonts w:asciiTheme="minorHAnsi" w:eastAsiaTheme="minorHAnsi" w:hAnsiTheme="minorHAnsi" w:cstheme="minorHAnsi"/>
          <w:color w:val="000000" w:themeColor="text1"/>
          <w:sz w:val="22"/>
          <w:szCs w:val="22"/>
          <w:lang w:eastAsia="en-US"/>
        </w:rPr>
        <w:t xml:space="preserve">enormous </w:t>
      </w:r>
      <w:r w:rsidRPr="00272DC4">
        <w:rPr>
          <w:rFonts w:asciiTheme="minorHAnsi" w:eastAsiaTheme="minorHAnsi" w:hAnsiTheme="minorHAnsi" w:cstheme="minorHAnsi"/>
          <w:color w:val="000000" w:themeColor="text1"/>
          <w:sz w:val="22"/>
          <w:szCs w:val="22"/>
          <w:lang w:eastAsia="en-US"/>
        </w:rPr>
        <w:t>strain on the social, economic, institutional and natural resources systems in Jordan. Jordanians have been impacted to different degrees by the situation. In those areas most affected by the refugee influx, all population segments are affected in some manner. But as in all crises, it is the poorest and most vulnerable Jordanian households, and the most vulnerable people within them, that are impacted the most.</w:t>
      </w:r>
    </w:p>
    <w:p w14:paraId="3E3EEBD1" w14:textId="77777777" w:rsidR="00EA3249" w:rsidRPr="00272DC4" w:rsidRDefault="00EA3249" w:rsidP="00D44599">
      <w:pPr>
        <w:pStyle w:val="ochabulletpoint"/>
        <w:numPr>
          <w:ilvl w:val="0"/>
          <w:numId w:val="0"/>
        </w:numPr>
        <w:ind w:left="720"/>
        <w:jc w:val="both"/>
        <w:rPr>
          <w:rFonts w:asciiTheme="minorHAnsi" w:eastAsiaTheme="minorHAnsi" w:hAnsiTheme="minorHAnsi" w:cstheme="minorHAnsi"/>
          <w:color w:val="000000" w:themeColor="text1"/>
          <w:sz w:val="22"/>
          <w:szCs w:val="22"/>
          <w:lang w:eastAsia="en-US"/>
        </w:rPr>
      </w:pPr>
    </w:p>
    <w:p w14:paraId="2FF084AD" w14:textId="4B6F051A" w:rsidR="00EA3249" w:rsidRPr="00272DC4" w:rsidRDefault="00EA3249" w:rsidP="00272DC4">
      <w:pPr>
        <w:pStyle w:val="ochabulletpoint"/>
        <w:numPr>
          <w:ilvl w:val="0"/>
          <w:numId w:val="0"/>
        </w:numPr>
        <w:ind w:left="720"/>
        <w:rPr>
          <w:rFonts w:asciiTheme="minorHAnsi" w:eastAsiaTheme="minorHAnsi" w:hAnsiTheme="minorHAnsi" w:cstheme="minorHAnsi"/>
          <w:color w:val="000000" w:themeColor="text1"/>
          <w:sz w:val="22"/>
          <w:szCs w:val="22"/>
          <w:lang w:eastAsia="en-US"/>
        </w:rPr>
      </w:pPr>
      <w:r w:rsidRPr="00272DC4">
        <w:rPr>
          <w:rFonts w:asciiTheme="minorHAnsi" w:eastAsiaTheme="minorHAnsi" w:hAnsiTheme="minorHAnsi" w:cstheme="minorHAnsi"/>
          <w:color w:val="000000" w:themeColor="text1"/>
          <w:sz w:val="22"/>
          <w:szCs w:val="22"/>
          <w:lang w:eastAsia="en-US"/>
        </w:rPr>
        <w:lastRenderedPageBreak/>
        <w:t xml:space="preserve">Absorbing such a vast number of Syrians within what was already the poorest part of the country is having a profound impact on the demographic and socio-economic landscape of Jordan. Tensions in some areas have become palpable and are expected to exacerbate </w:t>
      </w:r>
      <w:r w:rsidR="00931696" w:rsidRPr="00272DC4">
        <w:rPr>
          <w:rFonts w:asciiTheme="minorHAnsi" w:eastAsiaTheme="minorHAnsi" w:hAnsiTheme="minorHAnsi" w:cstheme="minorHAnsi"/>
          <w:color w:val="000000" w:themeColor="text1"/>
          <w:sz w:val="22"/>
          <w:szCs w:val="22"/>
          <w:lang w:eastAsia="en-US"/>
        </w:rPr>
        <w:t xml:space="preserve">as </w:t>
      </w:r>
      <w:r w:rsidRPr="00272DC4">
        <w:rPr>
          <w:rFonts w:asciiTheme="minorHAnsi" w:eastAsiaTheme="minorHAnsi" w:hAnsiTheme="minorHAnsi" w:cstheme="minorHAnsi"/>
          <w:color w:val="000000" w:themeColor="text1"/>
          <w:sz w:val="22"/>
          <w:szCs w:val="22"/>
          <w:lang w:eastAsia="en-US"/>
        </w:rPr>
        <w:t>long as the crisis endures. Urgent action is needed to address these challenges and to prevent the prospect of an inter-generational reproduction of the crisis, which is an increasing risk the longer the crisis continues.</w:t>
      </w:r>
    </w:p>
    <w:p w14:paraId="391EBC56" w14:textId="77777777" w:rsidR="00AB5BC8" w:rsidRPr="00272DC4" w:rsidRDefault="00AB5BC8" w:rsidP="00A92049">
      <w:pPr>
        <w:pStyle w:val="ochabulletpoint"/>
        <w:numPr>
          <w:ilvl w:val="0"/>
          <w:numId w:val="0"/>
        </w:numPr>
        <w:rPr>
          <w:rFonts w:asciiTheme="minorHAnsi" w:hAnsiTheme="minorHAnsi" w:cstheme="minorHAnsi"/>
          <w:color w:val="000000" w:themeColor="text1"/>
          <w:sz w:val="22"/>
          <w:szCs w:val="22"/>
          <w:lang w:val="en-GB"/>
        </w:rPr>
      </w:pPr>
    </w:p>
    <w:p w14:paraId="6718ACFD" w14:textId="77777777" w:rsidR="00272DC4" w:rsidRPr="00272DC4" w:rsidRDefault="00272DC4" w:rsidP="00A92049">
      <w:pPr>
        <w:pStyle w:val="ochabulletpoint"/>
        <w:numPr>
          <w:ilvl w:val="0"/>
          <w:numId w:val="0"/>
        </w:numPr>
        <w:rPr>
          <w:rFonts w:asciiTheme="minorHAnsi" w:hAnsiTheme="minorHAnsi" w:cstheme="minorHAnsi"/>
          <w:color w:val="000000" w:themeColor="text1"/>
          <w:sz w:val="22"/>
          <w:szCs w:val="22"/>
          <w:lang w:val="en-GB"/>
        </w:rPr>
      </w:pPr>
    </w:p>
    <w:p w14:paraId="38B158A0" w14:textId="77777777" w:rsidR="00272DC4" w:rsidRPr="00272DC4" w:rsidRDefault="00272DC4" w:rsidP="00A92049">
      <w:pPr>
        <w:pStyle w:val="ochabulletpoint"/>
        <w:numPr>
          <w:ilvl w:val="0"/>
          <w:numId w:val="0"/>
        </w:numPr>
        <w:rPr>
          <w:rFonts w:asciiTheme="minorHAnsi" w:hAnsiTheme="minorHAnsi" w:cstheme="minorHAnsi"/>
          <w:color w:val="000000" w:themeColor="text1"/>
          <w:sz w:val="22"/>
          <w:szCs w:val="22"/>
          <w:lang w:val="en-GB"/>
        </w:rPr>
      </w:pPr>
    </w:p>
    <w:p w14:paraId="06A1CF7D" w14:textId="77777777" w:rsidR="00272DC4" w:rsidRPr="00272DC4" w:rsidRDefault="00272DC4" w:rsidP="00A92049">
      <w:pPr>
        <w:pStyle w:val="ochabulletpoint"/>
        <w:numPr>
          <w:ilvl w:val="0"/>
          <w:numId w:val="0"/>
        </w:numPr>
        <w:rPr>
          <w:rFonts w:asciiTheme="minorHAnsi" w:hAnsiTheme="minorHAnsi" w:cstheme="minorHAnsi"/>
          <w:color w:val="000000" w:themeColor="text1"/>
          <w:sz w:val="22"/>
          <w:szCs w:val="22"/>
          <w:lang w:val="en-GB"/>
        </w:rPr>
      </w:pPr>
    </w:p>
    <w:p w14:paraId="08A1AE54" w14:textId="77777777" w:rsidR="00272DC4" w:rsidRPr="00272DC4" w:rsidRDefault="00272DC4" w:rsidP="00A92049">
      <w:pPr>
        <w:pStyle w:val="ochabulletpoint"/>
        <w:numPr>
          <w:ilvl w:val="0"/>
          <w:numId w:val="0"/>
        </w:numPr>
        <w:rPr>
          <w:rFonts w:asciiTheme="minorHAnsi" w:hAnsiTheme="minorHAnsi" w:cstheme="minorHAnsi"/>
          <w:color w:val="000000" w:themeColor="text1"/>
          <w:sz w:val="22"/>
          <w:szCs w:val="22"/>
          <w:lang w:val="en-GB"/>
        </w:rPr>
      </w:pPr>
    </w:p>
    <w:p w14:paraId="6B2C00C3" w14:textId="77777777" w:rsidR="008B660F" w:rsidRPr="00272DC4" w:rsidRDefault="0004395E" w:rsidP="00755C27">
      <w:pPr>
        <w:pStyle w:val="ochabulletpoint"/>
        <w:numPr>
          <w:ilvl w:val="0"/>
          <w:numId w:val="0"/>
        </w:numPr>
        <w:ind w:left="720" w:hanging="360"/>
        <w:jc w:val="center"/>
        <w:rPr>
          <w:rFonts w:asciiTheme="minorHAnsi" w:hAnsiTheme="minorHAnsi" w:cstheme="minorHAnsi"/>
          <w:b/>
          <w:bCs/>
          <w:color w:val="000000" w:themeColor="text1"/>
          <w:sz w:val="22"/>
          <w:szCs w:val="22"/>
          <w:u w:val="single"/>
          <w:lang w:val="en-GB"/>
        </w:rPr>
      </w:pPr>
      <w:r w:rsidRPr="00272DC4">
        <w:rPr>
          <w:rFonts w:asciiTheme="minorHAnsi" w:hAnsiTheme="minorHAnsi" w:cstheme="minorHAnsi"/>
          <w:b/>
          <w:bCs/>
          <w:color w:val="000000" w:themeColor="text1"/>
          <w:sz w:val="22"/>
          <w:szCs w:val="22"/>
          <w:u w:val="single"/>
          <w:lang w:val="en-GB"/>
        </w:rPr>
        <w:t>Total available funding</w:t>
      </w:r>
    </w:p>
    <w:p w14:paraId="12262AA9" w14:textId="77777777" w:rsidR="008B660F" w:rsidRPr="00272DC4" w:rsidRDefault="008B660F" w:rsidP="008B660F">
      <w:pPr>
        <w:pStyle w:val="ochabulletpoint"/>
        <w:numPr>
          <w:ilvl w:val="0"/>
          <w:numId w:val="0"/>
        </w:numPr>
        <w:ind w:left="1440"/>
        <w:rPr>
          <w:rFonts w:asciiTheme="minorHAnsi" w:hAnsiTheme="minorHAnsi" w:cstheme="minorHAnsi"/>
          <w:color w:val="000000" w:themeColor="text1"/>
          <w:sz w:val="22"/>
          <w:szCs w:val="22"/>
          <w:lang w:val="en-GB"/>
        </w:rPr>
      </w:pPr>
    </w:p>
    <w:p w14:paraId="5D3F4592" w14:textId="77777777" w:rsidR="001D447F" w:rsidRPr="00272DC4" w:rsidRDefault="001D447F" w:rsidP="008B660F">
      <w:pPr>
        <w:pStyle w:val="ochabulletpoint"/>
        <w:numPr>
          <w:ilvl w:val="0"/>
          <w:numId w:val="0"/>
        </w:numPr>
        <w:ind w:left="1440"/>
        <w:rPr>
          <w:rFonts w:asciiTheme="minorHAnsi" w:hAnsiTheme="minorHAnsi" w:cstheme="minorHAnsi"/>
          <w:color w:val="000000" w:themeColor="text1"/>
          <w:sz w:val="22"/>
          <w:szCs w:val="22"/>
          <w:lang w:val="en-GB"/>
        </w:rPr>
      </w:pPr>
    </w:p>
    <w:p w14:paraId="5F5CEA5F" w14:textId="77777777" w:rsidR="001D447F" w:rsidRPr="00272DC4" w:rsidRDefault="001D447F" w:rsidP="001D447F">
      <w:pPr>
        <w:pStyle w:val="ochabulletpoint"/>
        <w:numPr>
          <w:ilvl w:val="0"/>
          <w:numId w:val="0"/>
        </w:numPr>
        <w:ind w:left="720"/>
        <w:rPr>
          <w:rFonts w:asciiTheme="minorHAnsi" w:hAnsiTheme="minorHAnsi" w:cstheme="minorHAnsi"/>
          <w:color w:val="000000" w:themeColor="text1"/>
          <w:sz w:val="22"/>
          <w:szCs w:val="22"/>
          <w:lang w:val="en-GB"/>
        </w:rPr>
      </w:pPr>
      <w:r w:rsidRPr="00272DC4">
        <w:rPr>
          <w:rFonts w:asciiTheme="minorHAnsi" w:hAnsiTheme="minorHAnsi" w:cstheme="minorHAnsi"/>
          <w:noProof/>
          <w:color w:val="000000" w:themeColor="text1"/>
          <w:sz w:val="22"/>
          <w:szCs w:val="22"/>
          <w:lang w:val="en-GB" w:eastAsia="en-GB"/>
        </w:rPr>
        <w:drawing>
          <wp:inline distT="0" distB="0" distL="0" distR="0" wp14:anchorId="3DBFF7C1" wp14:editId="08908574">
            <wp:extent cx="4669313" cy="2962031"/>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A9833C7" w14:textId="77777777" w:rsidR="001D447F" w:rsidRPr="00272DC4" w:rsidRDefault="001D447F" w:rsidP="008B660F">
      <w:pPr>
        <w:pStyle w:val="ochabulletpoint"/>
        <w:numPr>
          <w:ilvl w:val="0"/>
          <w:numId w:val="0"/>
        </w:numPr>
        <w:ind w:left="1440"/>
        <w:rPr>
          <w:rFonts w:asciiTheme="minorHAnsi" w:hAnsiTheme="minorHAnsi" w:cstheme="minorHAnsi"/>
          <w:color w:val="000000" w:themeColor="text1"/>
          <w:sz w:val="22"/>
          <w:szCs w:val="22"/>
          <w:lang w:val="en-GB"/>
        </w:rPr>
      </w:pPr>
    </w:p>
    <w:p w14:paraId="0C07170A" w14:textId="77777777" w:rsidR="00AB5BC8" w:rsidRPr="00272DC4" w:rsidRDefault="00AB5BC8" w:rsidP="008B660F">
      <w:pPr>
        <w:pStyle w:val="ochabulletpoint"/>
        <w:numPr>
          <w:ilvl w:val="0"/>
          <w:numId w:val="0"/>
        </w:numPr>
        <w:ind w:left="1440"/>
        <w:rPr>
          <w:rFonts w:asciiTheme="minorHAnsi" w:hAnsiTheme="minorHAnsi" w:cstheme="minorHAnsi"/>
          <w:color w:val="000000" w:themeColor="text1"/>
          <w:sz w:val="22"/>
          <w:szCs w:val="22"/>
          <w:lang w:val="en-GB"/>
        </w:rPr>
      </w:pPr>
    </w:p>
    <w:p w14:paraId="070B8186" w14:textId="77777777" w:rsidR="00A2622B" w:rsidRPr="00272DC4" w:rsidRDefault="00A2622B" w:rsidP="00EF0339">
      <w:pPr>
        <w:pStyle w:val="ochabulletpoint"/>
        <w:numPr>
          <w:ilvl w:val="0"/>
          <w:numId w:val="0"/>
        </w:numPr>
        <w:ind w:left="720"/>
        <w:rPr>
          <w:rFonts w:asciiTheme="minorHAnsi" w:hAnsiTheme="minorHAnsi" w:cstheme="minorHAnsi"/>
          <w:color w:val="000000" w:themeColor="text1"/>
          <w:sz w:val="22"/>
          <w:szCs w:val="22"/>
          <w:lang w:val="en-GB"/>
        </w:rPr>
      </w:pPr>
    </w:p>
    <w:p w14:paraId="1A804F3B" w14:textId="027A5A8E" w:rsidR="00A2622B" w:rsidRPr="00272DC4" w:rsidRDefault="00A2622B" w:rsidP="00272DC4">
      <w:pPr>
        <w:spacing w:after="200" w:line="276" w:lineRule="auto"/>
        <w:rPr>
          <w:rFonts w:asciiTheme="minorHAnsi" w:hAnsiTheme="minorHAnsi" w:cstheme="minorHAnsi"/>
          <w:color w:val="000000" w:themeColor="text1"/>
          <w:sz w:val="22"/>
          <w:lang w:val="en-GB"/>
        </w:rPr>
        <w:sectPr w:rsidR="00A2622B" w:rsidRPr="00272DC4" w:rsidSect="00970DAD">
          <w:headerReference w:type="default" r:id="rId13"/>
          <w:footerReference w:type="default" r:id="rId14"/>
          <w:headerReference w:type="first" r:id="rId15"/>
          <w:pgSz w:w="11907" w:h="16839" w:code="9"/>
          <w:pgMar w:top="1166" w:right="1382" w:bottom="1584" w:left="1267" w:header="562" w:footer="461" w:gutter="0"/>
          <w:pgNumType w:start="1"/>
          <w:cols w:space="708"/>
          <w:titlePg/>
          <w:docGrid w:linePitch="360"/>
        </w:sectPr>
      </w:pPr>
      <w:r w:rsidRPr="00272DC4">
        <w:rPr>
          <w:rFonts w:asciiTheme="minorHAnsi" w:hAnsiTheme="minorHAnsi" w:cstheme="minorHAnsi"/>
          <w:color w:val="000000" w:themeColor="text1"/>
          <w:sz w:val="22"/>
          <w:lang w:val="en-GB"/>
        </w:rPr>
        <w:br w:type="page"/>
      </w:r>
    </w:p>
    <w:p w14:paraId="2AF0A0C6" w14:textId="77777777" w:rsidR="00272DC4" w:rsidRPr="00272DC4" w:rsidRDefault="00272DC4" w:rsidP="00272DC4">
      <w:pPr>
        <w:pStyle w:val="Heading2"/>
        <w:numPr>
          <w:ilvl w:val="0"/>
          <w:numId w:val="0"/>
        </w:numPr>
        <w:ind w:left="720"/>
        <w:rPr>
          <w:rFonts w:asciiTheme="minorHAnsi" w:hAnsiTheme="minorHAnsi" w:cstheme="minorHAnsi"/>
          <w:color w:val="000000" w:themeColor="text1"/>
          <w:sz w:val="22"/>
          <w:szCs w:val="22"/>
        </w:rPr>
      </w:pPr>
    </w:p>
    <w:p w14:paraId="476C4015" w14:textId="1E8E68D9" w:rsidR="00A2622B" w:rsidRPr="00272DC4" w:rsidRDefault="00597A2A" w:rsidP="00DA5C1B">
      <w:pPr>
        <w:pStyle w:val="Heading2"/>
        <w:ind w:left="90"/>
        <w:rPr>
          <w:rFonts w:asciiTheme="minorHAnsi" w:hAnsiTheme="minorHAnsi" w:cstheme="minorHAnsi"/>
          <w:color w:val="000000" w:themeColor="text1"/>
          <w:sz w:val="22"/>
          <w:szCs w:val="22"/>
        </w:rPr>
      </w:pPr>
      <w:bookmarkStart w:id="2" w:name="_Toc435456837"/>
      <w:r w:rsidRPr="00272DC4">
        <w:rPr>
          <w:rFonts w:asciiTheme="minorHAnsi" w:hAnsiTheme="minorHAnsi" w:cstheme="minorHAnsi"/>
          <w:color w:val="000000" w:themeColor="text1"/>
          <w:sz w:val="22"/>
          <w:szCs w:val="22"/>
        </w:rPr>
        <w:t>HPF</w:t>
      </w:r>
      <w:r w:rsidR="00A2622B" w:rsidRPr="00272DC4">
        <w:rPr>
          <w:rFonts w:asciiTheme="minorHAnsi" w:hAnsiTheme="minorHAnsi" w:cstheme="minorHAnsi"/>
          <w:color w:val="000000" w:themeColor="text1"/>
          <w:sz w:val="22"/>
          <w:szCs w:val="22"/>
        </w:rPr>
        <w:t xml:space="preserve"> Strategic Priorities and alignment with the Jordan Response Plan</w:t>
      </w:r>
      <w:bookmarkEnd w:id="2"/>
    </w:p>
    <w:p w14:paraId="1EE34191" w14:textId="77777777" w:rsidR="00900FCD" w:rsidRPr="00DA5C1B" w:rsidRDefault="00900FCD" w:rsidP="00900FCD">
      <w:pPr>
        <w:rPr>
          <w:rFonts w:asciiTheme="minorHAnsi" w:hAnsiTheme="minorHAnsi" w:cstheme="minorHAnsi"/>
          <w:b/>
          <w:color w:val="000000" w:themeColor="text1"/>
          <w:sz w:val="22"/>
          <w:lang w:val="en-GB"/>
        </w:rPr>
      </w:pPr>
    </w:p>
    <w:p w14:paraId="0F572CA6" w14:textId="2C60AC7A" w:rsidR="00900FCD" w:rsidRPr="00DA5C1B" w:rsidRDefault="00DA5C1B" w:rsidP="00DA5C1B">
      <w:pPr>
        <w:pStyle w:val="ochabulletpoint"/>
        <w:numPr>
          <w:ilvl w:val="0"/>
          <w:numId w:val="0"/>
        </w:numPr>
        <w:rPr>
          <w:rFonts w:asciiTheme="minorHAnsi" w:hAnsiTheme="minorHAnsi" w:cstheme="minorHAnsi"/>
          <w:b/>
          <w:color w:val="000000" w:themeColor="text1"/>
          <w:sz w:val="22"/>
          <w:szCs w:val="22"/>
          <w:lang w:val="en-GB"/>
        </w:rPr>
      </w:pPr>
      <w:r>
        <w:rPr>
          <w:rFonts w:asciiTheme="minorHAnsi" w:hAnsiTheme="minorHAnsi" w:cstheme="minorHAnsi"/>
          <w:b/>
          <w:color w:val="000000" w:themeColor="text1"/>
          <w:sz w:val="22"/>
          <w:szCs w:val="22"/>
          <w:lang w:val="en-GB"/>
        </w:rPr>
        <w:t>Strategic Objective of JRP</w:t>
      </w:r>
    </w:p>
    <w:p w14:paraId="1E588F09" w14:textId="77777777" w:rsidR="00900FCD" w:rsidRPr="00272DC4" w:rsidRDefault="00900FCD" w:rsidP="00DA5C1B">
      <w:pPr>
        <w:pStyle w:val="ochabulletpoint"/>
        <w:numPr>
          <w:ilvl w:val="0"/>
          <w:numId w:val="0"/>
        </w:numPr>
        <w:ind w:left="720"/>
        <w:rPr>
          <w:rFonts w:asciiTheme="minorHAnsi" w:hAnsiTheme="minorHAnsi" w:cstheme="minorHAnsi"/>
          <w:color w:val="000000" w:themeColor="text1"/>
          <w:sz w:val="22"/>
          <w:szCs w:val="22"/>
          <w:lang w:val="en-GB"/>
        </w:rPr>
      </w:pPr>
    </w:p>
    <w:p w14:paraId="4673FE9F" w14:textId="5B850E1C" w:rsidR="00900FCD" w:rsidRPr="00272DC4" w:rsidRDefault="00900FCD" w:rsidP="00DA5C1B">
      <w:pPr>
        <w:pStyle w:val="ochabulletpoint"/>
        <w:numPr>
          <w:ilvl w:val="0"/>
          <w:numId w:val="0"/>
        </w:numPr>
        <w:jc w:val="both"/>
        <w:rPr>
          <w:rFonts w:asciiTheme="minorHAnsi" w:hAnsiTheme="minorHAnsi" w:cstheme="minorHAnsi"/>
          <w:color w:val="000000" w:themeColor="text1"/>
          <w:sz w:val="22"/>
          <w:szCs w:val="22"/>
          <w:lang w:val="en-GB"/>
        </w:rPr>
      </w:pPr>
      <w:r w:rsidRPr="00272DC4">
        <w:rPr>
          <w:rFonts w:asciiTheme="minorHAnsi" w:hAnsiTheme="minorHAnsi" w:cstheme="minorHAnsi"/>
          <w:color w:val="000000" w:themeColor="text1"/>
          <w:sz w:val="22"/>
          <w:szCs w:val="22"/>
          <w:lang w:val="en-GB"/>
        </w:rPr>
        <w:t xml:space="preserve">The </w:t>
      </w:r>
      <w:r w:rsidR="00AF4436" w:rsidRPr="00272DC4">
        <w:rPr>
          <w:rFonts w:asciiTheme="minorHAnsi" w:hAnsiTheme="minorHAnsi" w:cstheme="minorHAnsi"/>
          <w:color w:val="000000" w:themeColor="text1"/>
          <w:sz w:val="22"/>
          <w:szCs w:val="22"/>
          <w:lang w:val="en-GB"/>
        </w:rPr>
        <w:t xml:space="preserve">JRP’s </w:t>
      </w:r>
      <w:r w:rsidRPr="00272DC4">
        <w:rPr>
          <w:rFonts w:asciiTheme="minorHAnsi" w:hAnsiTheme="minorHAnsi" w:cstheme="minorHAnsi"/>
          <w:color w:val="000000" w:themeColor="text1"/>
          <w:sz w:val="22"/>
          <w:szCs w:val="22"/>
          <w:lang w:val="en-GB"/>
        </w:rPr>
        <w:t>overall objective: To provide protection and emergency humanitarian response to Syrian refugees and to strengthen the resilience of affected Jordanian people, communities and institutions, while at the same time (</w:t>
      </w:r>
      <w:proofErr w:type="spellStart"/>
      <w:r w:rsidRPr="00272DC4">
        <w:rPr>
          <w:rFonts w:asciiTheme="minorHAnsi" w:hAnsiTheme="minorHAnsi" w:cstheme="minorHAnsi"/>
          <w:color w:val="000000" w:themeColor="text1"/>
          <w:sz w:val="22"/>
          <w:szCs w:val="22"/>
          <w:lang w:val="en-GB"/>
        </w:rPr>
        <w:t>i</w:t>
      </w:r>
      <w:proofErr w:type="spellEnd"/>
      <w:r w:rsidRPr="00272DC4">
        <w:rPr>
          <w:rFonts w:asciiTheme="minorHAnsi" w:hAnsiTheme="minorHAnsi" w:cstheme="minorHAnsi"/>
          <w:color w:val="000000" w:themeColor="text1"/>
          <w:sz w:val="22"/>
          <w:szCs w:val="22"/>
          <w:lang w:val="en-GB"/>
        </w:rPr>
        <w:t>) mitigating the ongoing impact of the Syrian crisis, (ii)) sustaining social and economic stability, and (iii) preserving the development gains achieved in the last decades.</w:t>
      </w:r>
    </w:p>
    <w:p w14:paraId="6AFBF5FF" w14:textId="77777777" w:rsidR="00900FCD" w:rsidRPr="00272DC4" w:rsidRDefault="00900FCD" w:rsidP="00272DC4">
      <w:pPr>
        <w:rPr>
          <w:rFonts w:asciiTheme="minorHAnsi" w:hAnsiTheme="minorHAnsi" w:cstheme="minorHAnsi"/>
          <w:b/>
          <w:bCs/>
          <w:color w:val="000000" w:themeColor="text1"/>
          <w:sz w:val="22"/>
          <w:lang w:val="en-GB"/>
        </w:rPr>
      </w:pPr>
    </w:p>
    <w:p w14:paraId="5F19287A" w14:textId="77777777" w:rsidR="00AB5BC8" w:rsidRPr="00272DC4" w:rsidRDefault="00AB5BC8" w:rsidP="00272DC4">
      <w:pPr>
        <w:rPr>
          <w:rFonts w:asciiTheme="minorHAnsi" w:hAnsiTheme="minorHAnsi" w:cstheme="minorHAnsi"/>
          <w:b/>
          <w:bCs/>
          <w:color w:val="000000" w:themeColor="text1"/>
          <w:sz w:val="22"/>
        </w:rPr>
      </w:pPr>
      <w:bookmarkStart w:id="3" w:name="_Toc435455157"/>
      <w:r w:rsidRPr="00272DC4">
        <w:rPr>
          <w:rFonts w:asciiTheme="minorHAnsi" w:hAnsiTheme="minorHAnsi" w:cstheme="minorHAnsi"/>
          <w:b/>
          <w:bCs/>
          <w:color w:val="000000" w:themeColor="text1"/>
          <w:sz w:val="22"/>
        </w:rPr>
        <w:t>Alignment with the Jordan Response Plan</w:t>
      </w:r>
      <w:bookmarkEnd w:id="3"/>
    </w:p>
    <w:tbl>
      <w:tblPr>
        <w:tblW w:w="13515" w:type="dxa"/>
        <w:tblInd w:w="93" w:type="dxa"/>
        <w:tblLook w:val="04A0" w:firstRow="1" w:lastRow="0" w:firstColumn="1" w:lastColumn="0" w:noHBand="0" w:noVBand="1"/>
      </w:tblPr>
      <w:tblGrid>
        <w:gridCol w:w="3435"/>
        <w:gridCol w:w="2880"/>
        <w:gridCol w:w="2970"/>
        <w:gridCol w:w="4230"/>
      </w:tblGrid>
      <w:tr w:rsidR="00272DC4" w:rsidRPr="00272DC4" w14:paraId="0B36A5F8" w14:textId="77777777" w:rsidTr="001D447F">
        <w:trPr>
          <w:trHeight w:val="690"/>
          <w:tblHeader/>
        </w:trPr>
        <w:tc>
          <w:tcPr>
            <w:tcW w:w="3435"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332BF70" w14:textId="77777777" w:rsidR="001D447F" w:rsidRPr="00272DC4" w:rsidRDefault="001D447F" w:rsidP="001D447F">
            <w:pPr>
              <w:jc w:val="center"/>
              <w:rPr>
                <w:rFonts w:asciiTheme="minorHAnsi" w:eastAsia="Times New Roman" w:hAnsiTheme="minorHAnsi" w:cstheme="minorHAnsi"/>
                <w:b/>
                <w:bCs/>
                <w:color w:val="000000" w:themeColor="text1"/>
                <w:sz w:val="22"/>
                <w:lang w:val="en-GB"/>
              </w:rPr>
            </w:pPr>
            <w:r w:rsidRPr="00272DC4">
              <w:rPr>
                <w:rFonts w:asciiTheme="minorHAnsi" w:hAnsiTheme="minorHAnsi" w:cstheme="minorHAnsi"/>
                <w:color w:val="000000" w:themeColor="text1"/>
                <w:sz w:val="22"/>
                <w:lang w:val="en-GB"/>
              </w:rPr>
              <w:br w:type="page"/>
            </w:r>
            <w:bookmarkStart w:id="4" w:name="RANGE!A2:D36"/>
            <w:r w:rsidRPr="00272DC4">
              <w:rPr>
                <w:rFonts w:asciiTheme="minorHAnsi" w:eastAsia="Times New Roman" w:hAnsiTheme="minorHAnsi" w:cstheme="minorHAnsi"/>
                <w:b/>
                <w:bCs/>
                <w:color w:val="000000" w:themeColor="text1"/>
                <w:sz w:val="22"/>
                <w:lang w:val="en-GB"/>
              </w:rPr>
              <w:t>Sector Priorities</w:t>
            </w:r>
            <w:bookmarkEnd w:id="4"/>
          </w:p>
        </w:tc>
        <w:tc>
          <w:tcPr>
            <w:tcW w:w="2880" w:type="dxa"/>
            <w:tcBorders>
              <w:top w:val="single" w:sz="4" w:space="0" w:color="auto"/>
              <w:left w:val="nil"/>
              <w:bottom w:val="single" w:sz="4" w:space="0" w:color="auto"/>
              <w:right w:val="single" w:sz="4" w:space="0" w:color="auto"/>
            </w:tcBorders>
            <w:shd w:val="clear" w:color="auto" w:fill="B8CCE4" w:themeFill="accent1" w:themeFillTint="66"/>
            <w:vAlign w:val="center"/>
            <w:hideMark/>
          </w:tcPr>
          <w:p w14:paraId="2CE713D7" w14:textId="77777777" w:rsidR="001D447F" w:rsidRPr="00272DC4" w:rsidRDefault="001D447F" w:rsidP="001D447F">
            <w:pPr>
              <w:jc w:val="center"/>
              <w:rPr>
                <w:rFonts w:asciiTheme="minorHAnsi" w:eastAsia="Times New Roman" w:hAnsiTheme="minorHAnsi" w:cstheme="minorHAnsi"/>
                <w:b/>
                <w:bCs/>
                <w:color w:val="000000" w:themeColor="text1"/>
                <w:sz w:val="22"/>
                <w:lang w:val="en-GB"/>
              </w:rPr>
            </w:pPr>
            <w:r w:rsidRPr="00272DC4">
              <w:rPr>
                <w:rFonts w:asciiTheme="minorHAnsi" w:eastAsia="Times New Roman" w:hAnsiTheme="minorHAnsi" w:cstheme="minorHAnsi"/>
                <w:b/>
                <w:bCs/>
                <w:color w:val="000000" w:themeColor="text1"/>
                <w:sz w:val="22"/>
                <w:lang w:val="en-GB"/>
              </w:rPr>
              <w:t>Sector Specific Objective</w:t>
            </w:r>
          </w:p>
        </w:tc>
        <w:tc>
          <w:tcPr>
            <w:tcW w:w="2970" w:type="dxa"/>
            <w:tcBorders>
              <w:top w:val="single" w:sz="4" w:space="0" w:color="auto"/>
              <w:left w:val="nil"/>
              <w:bottom w:val="single" w:sz="4" w:space="0" w:color="auto"/>
              <w:right w:val="single" w:sz="4" w:space="0" w:color="auto"/>
            </w:tcBorders>
            <w:shd w:val="clear" w:color="auto" w:fill="B8CCE4" w:themeFill="accent1" w:themeFillTint="66"/>
            <w:vAlign w:val="center"/>
            <w:hideMark/>
          </w:tcPr>
          <w:p w14:paraId="37F0E504" w14:textId="77777777" w:rsidR="001D447F" w:rsidRPr="00272DC4" w:rsidRDefault="001D447F" w:rsidP="001D447F">
            <w:pPr>
              <w:jc w:val="center"/>
              <w:rPr>
                <w:rFonts w:asciiTheme="minorHAnsi" w:eastAsia="Times New Roman" w:hAnsiTheme="minorHAnsi" w:cstheme="minorHAnsi"/>
                <w:b/>
                <w:bCs/>
                <w:color w:val="000000" w:themeColor="text1"/>
                <w:sz w:val="22"/>
                <w:lang w:val="en-GB"/>
              </w:rPr>
            </w:pPr>
            <w:r w:rsidRPr="00272DC4">
              <w:rPr>
                <w:rFonts w:asciiTheme="minorHAnsi" w:eastAsia="Times New Roman" w:hAnsiTheme="minorHAnsi" w:cstheme="minorHAnsi"/>
                <w:b/>
                <w:bCs/>
                <w:color w:val="000000" w:themeColor="text1"/>
                <w:sz w:val="22"/>
                <w:lang w:val="en-GB"/>
              </w:rPr>
              <w:t>JRP project title/ERF Project Outcome</w:t>
            </w:r>
          </w:p>
        </w:tc>
        <w:tc>
          <w:tcPr>
            <w:tcW w:w="4230" w:type="dxa"/>
            <w:tcBorders>
              <w:top w:val="single" w:sz="4" w:space="0" w:color="auto"/>
              <w:left w:val="nil"/>
              <w:bottom w:val="single" w:sz="4" w:space="0" w:color="auto"/>
              <w:right w:val="single" w:sz="4" w:space="0" w:color="auto"/>
            </w:tcBorders>
            <w:shd w:val="clear" w:color="auto" w:fill="B8CCE4" w:themeFill="accent1" w:themeFillTint="66"/>
            <w:vAlign w:val="center"/>
            <w:hideMark/>
          </w:tcPr>
          <w:p w14:paraId="2F8E8FFD" w14:textId="77777777" w:rsidR="001D447F" w:rsidRPr="00272DC4" w:rsidRDefault="001D447F" w:rsidP="001D447F">
            <w:pPr>
              <w:jc w:val="center"/>
              <w:rPr>
                <w:rFonts w:asciiTheme="minorHAnsi" w:eastAsia="Times New Roman" w:hAnsiTheme="minorHAnsi" w:cstheme="minorHAnsi"/>
                <w:b/>
                <w:bCs/>
                <w:color w:val="000000" w:themeColor="text1"/>
                <w:sz w:val="22"/>
                <w:lang w:val="en-GB"/>
              </w:rPr>
            </w:pPr>
            <w:r w:rsidRPr="00272DC4">
              <w:rPr>
                <w:rFonts w:asciiTheme="minorHAnsi" w:eastAsia="Times New Roman" w:hAnsiTheme="minorHAnsi" w:cstheme="minorHAnsi"/>
                <w:b/>
                <w:bCs/>
                <w:color w:val="000000" w:themeColor="text1"/>
                <w:sz w:val="22"/>
                <w:lang w:val="en-GB"/>
              </w:rPr>
              <w:t>Indicators</w:t>
            </w:r>
          </w:p>
        </w:tc>
      </w:tr>
      <w:tr w:rsidR="00272DC4" w:rsidRPr="00272DC4" w14:paraId="2459221E" w14:textId="77777777" w:rsidTr="001D447F">
        <w:trPr>
          <w:cantSplit/>
          <w:trHeight w:val="440"/>
        </w:trPr>
        <w:tc>
          <w:tcPr>
            <w:tcW w:w="1351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A89D264" w14:textId="77777777" w:rsidR="001D447F" w:rsidRPr="00272DC4" w:rsidRDefault="001D447F" w:rsidP="001D447F">
            <w:pPr>
              <w:rPr>
                <w:rFonts w:asciiTheme="minorHAnsi" w:eastAsia="Times New Roman" w:hAnsiTheme="minorHAnsi" w:cstheme="minorHAnsi"/>
                <w:b/>
                <w:bCs/>
                <w:color w:val="000000" w:themeColor="text1"/>
                <w:sz w:val="22"/>
                <w:lang w:val="en-GB"/>
              </w:rPr>
            </w:pPr>
            <w:r w:rsidRPr="00272DC4">
              <w:rPr>
                <w:rFonts w:asciiTheme="minorHAnsi" w:eastAsia="Times New Roman" w:hAnsiTheme="minorHAnsi" w:cstheme="minorHAnsi"/>
                <w:b/>
                <w:bCs/>
                <w:color w:val="000000" w:themeColor="text1"/>
                <w:sz w:val="22"/>
                <w:u w:val="single"/>
                <w:lang w:val="en-GB"/>
              </w:rPr>
              <w:t>1. SHELTER:</w:t>
            </w:r>
            <w:r w:rsidRPr="00272DC4">
              <w:rPr>
                <w:rFonts w:asciiTheme="minorHAnsi" w:eastAsia="Times New Roman" w:hAnsiTheme="minorHAnsi" w:cstheme="minorHAnsi"/>
                <w:b/>
                <w:bCs/>
                <w:color w:val="000000" w:themeColor="text1"/>
                <w:sz w:val="22"/>
                <w:lang w:val="en-GB"/>
              </w:rPr>
              <w:br/>
              <w:t xml:space="preserve">Sector Overall Objective: To ensure vulnerable Jordanian households and Syrian refugees have improved access to adequate shelter </w:t>
            </w:r>
          </w:p>
        </w:tc>
      </w:tr>
      <w:tr w:rsidR="00272DC4" w:rsidRPr="00272DC4" w14:paraId="1228561C" w14:textId="77777777" w:rsidTr="001D447F">
        <w:trPr>
          <w:cantSplit/>
          <w:trHeight w:val="2070"/>
        </w:trPr>
        <w:tc>
          <w:tcPr>
            <w:tcW w:w="3435" w:type="dxa"/>
            <w:tcBorders>
              <w:top w:val="nil"/>
              <w:left w:val="single" w:sz="4" w:space="0" w:color="auto"/>
              <w:bottom w:val="single" w:sz="4" w:space="0" w:color="auto"/>
              <w:right w:val="single" w:sz="4" w:space="0" w:color="auto"/>
            </w:tcBorders>
            <w:shd w:val="clear" w:color="auto" w:fill="auto"/>
            <w:vAlign w:val="center"/>
            <w:hideMark/>
          </w:tcPr>
          <w:p w14:paraId="0A7E9FEF" w14:textId="77777777" w:rsidR="001D447F" w:rsidRPr="00272DC4" w:rsidRDefault="001D447F" w:rsidP="001D447F">
            <w:pPr>
              <w:autoSpaceDE w:val="0"/>
              <w:autoSpaceDN w:val="0"/>
              <w:adjustRightInd w:val="0"/>
              <w:rPr>
                <w:rFonts w:asciiTheme="minorHAnsi" w:hAnsiTheme="minorHAnsi" w:cstheme="minorHAnsi"/>
                <w:color w:val="000000" w:themeColor="text1"/>
                <w:sz w:val="22"/>
              </w:rPr>
            </w:pPr>
            <w:r w:rsidRPr="00272DC4">
              <w:rPr>
                <w:rFonts w:asciiTheme="minorHAnsi" w:hAnsiTheme="minorHAnsi" w:cstheme="minorHAnsi"/>
                <w:color w:val="000000" w:themeColor="text1"/>
                <w:sz w:val="22"/>
              </w:rPr>
              <w:t>Cash-for-Rent to vulnerable refugee households in urban areas. Shelter is the most under-funded sector in</w:t>
            </w:r>
          </w:p>
          <w:p w14:paraId="36CA4ECB"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hAnsiTheme="minorHAnsi" w:cstheme="minorHAnsi"/>
                <w:color w:val="000000" w:themeColor="text1"/>
                <w:sz w:val="22"/>
              </w:rPr>
              <w:t>relation to the 3rd quarter Financial Tracking of the refugee response</w:t>
            </w:r>
          </w:p>
        </w:tc>
        <w:tc>
          <w:tcPr>
            <w:tcW w:w="2880" w:type="dxa"/>
            <w:tcBorders>
              <w:top w:val="nil"/>
              <w:left w:val="single" w:sz="4" w:space="0" w:color="auto"/>
              <w:bottom w:val="single" w:sz="4" w:space="0" w:color="auto"/>
              <w:right w:val="single" w:sz="4" w:space="0" w:color="auto"/>
            </w:tcBorders>
            <w:shd w:val="clear" w:color="auto" w:fill="auto"/>
            <w:vAlign w:val="center"/>
            <w:hideMark/>
          </w:tcPr>
          <w:p w14:paraId="0A3D99B7"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Adequate shelter and basic facilities and services provided for vulnerable WGBM from both Jordanians and Syrian refugees, living outside of camps</w:t>
            </w:r>
          </w:p>
        </w:tc>
        <w:tc>
          <w:tcPr>
            <w:tcW w:w="2970" w:type="dxa"/>
            <w:tcBorders>
              <w:top w:val="nil"/>
              <w:left w:val="nil"/>
              <w:bottom w:val="single" w:sz="4" w:space="0" w:color="auto"/>
              <w:right w:val="single" w:sz="4" w:space="0" w:color="auto"/>
            </w:tcBorders>
            <w:shd w:val="clear" w:color="auto" w:fill="auto"/>
            <w:vAlign w:val="center"/>
            <w:hideMark/>
          </w:tcPr>
          <w:p w14:paraId="783EBE65"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REF 2.3: Provision of conditional cash for rent to vulnerable households</w:t>
            </w:r>
          </w:p>
        </w:tc>
        <w:tc>
          <w:tcPr>
            <w:tcW w:w="4230" w:type="dxa"/>
            <w:tcBorders>
              <w:top w:val="nil"/>
              <w:left w:val="nil"/>
              <w:bottom w:val="single" w:sz="4" w:space="0" w:color="auto"/>
              <w:right w:val="single" w:sz="4" w:space="0" w:color="auto"/>
            </w:tcBorders>
            <w:shd w:val="clear" w:color="auto" w:fill="auto"/>
            <w:vAlign w:val="center"/>
            <w:hideMark/>
          </w:tcPr>
          <w:p w14:paraId="1A1B1C62"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 # of vulnerable households</w:t>
            </w:r>
          </w:p>
          <w:p w14:paraId="1D1CA077"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headed by women, girls, boys or</w:t>
            </w:r>
          </w:p>
          <w:p w14:paraId="6E44A5EE"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men received conditional cash</w:t>
            </w:r>
          </w:p>
          <w:p w14:paraId="5A9E9E36"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for rent assistance</w:t>
            </w:r>
          </w:p>
        </w:tc>
      </w:tr>
      <w:tr w:rsidR="00272DC4" w:rsidRPr="00272DC4" w14:paraId="5C442401" w14:textId="77777777" w:rsidTr="001D447F">
        <w:trPr>
          <w:cantSplit/>
          <w:trHeight w:val="449"/>
        </w:trPr>
        <w:tc>
          <w:tcPr>
            <w:tcW w:w="13515" w:type="dxa"/>
            <w:gridSpan w:val="4"/>
            <w:tcBorders>
              <w:top w:val="nil"/>
              <w:left w:val="single" w:sz="4" w:space="0" w:color="auto"/>
              <w:bottom w:val="single" w:sz="4" w:space="0" w:color="auto"/>
              <w:right w:val="single" w:sz="4" w:space="0" w:color="auto"/>
            </w:tcBorders>
            <w:shd w:val="clear" w:color="auto" w:fill="auto"/>
            <w:vAlign w:val="center"/>
          </w:tcPr>
          <w:p w14:paraId="307C3781" w14:textId="77777777" w:rsidR="001D447F" w:rsidRPr="00272DC4" w:rsidRDefault="001D447F" w:rsidP="001D447F">
            <w:pPr>
              <w:rPr>
                <w:rFonts w:asciiTheme="minorHAnsi" w:eastAsia="Times New Roman" w:hAnsiTheme="minorHAnsi" w:cstheme="minorHAnsi"/>
                <w:b/>
                <w:bCs/>
                <w:color w:val="000000" w:themeColor="text1"/>
                <w:sz w:val="22"/>
                <w:lang w:val="en-GB"/>
              </w:rPr>
            </w:pPr>
            <w:r w:rsidRPr="00272DC4">
              <w:rPr>
                <w:rFonts w:asciiTheme="minorHAnsi" w:eastAsia="Times New Roman" w:hAnsiTheme="minorHAnsi" w:cstheme="minorHAnsi"/>
                <w:b/>
                <w:bCs/>
                <w:color w:val="000000" w:themeColor="text1"/>
                <w:sz w:val="22"/>
                <w:lang w:val="en-GB"/>
              </w:rPr>
              <w:t xml:space="preserve">2. BASIC NEEDS: </w:t>
            </w:r>
          </w:p>
          <w:p w14:paraId="286A26B5" w14:textId="77777777" w:rsidR="001D447F" w:rsidRPr="00272DC4" w:rsidRDefault="001D447F" w:rsidP="001D447F">
            <w:pPr>
              <w:rPr>
                <w:rFonts w:asciiTheme="minorHAnsi" w:eastAsia="Times New Roman" w:hAnsiTheme="minorHAnsi" w:cstheme="minorHAnsi"/>
                <w:b/>
                <w:bCs/>
                <w:color w:val="000000" w:themeColor="text1"/>
                <w:sz w:val="22"/>
                <w:lang w:val="en-GB"/>
              </w:rPr>
            </w:pPr>
            <w:r w:rsidRPr="00272DC4">
              <w:rPr>
                <w:rFonts w:asciiTheme="minorHAnsi" w:eastAsia="Times New Roman" w:hAnsiTheme="minorHAnsi" w:cstheme="minorHAnsi"/>
                <w:b/>
                <w:bCs/>
                <w:color w:val="000000" w:themeColor="text1"/>
                <w:sz w:val="22"/>
                <w:lang w:val="en-GB"/>
              </w:rPr>
              <w:t>Sector Overall Objective: (Social Protection in the JRP)</w:t>
            </w:r>
          </w:p>
          <w:p w14:paraId="0B5BB53D" w14:textId="77777777" w:rsidR="001D447F" w:rsidRPr="00272DC4" w:rsidRDefault="001D447F" w:rsidP="001D447F">
            <w:pPr>
              <w:pStyle w:val="ListParagraph"/>
              <w:numPr>
                <w:ilvl w:val="0"/>
                <w:numId w:val="45"/>
              </w:numPr>
              <w:rPr>
                <w:rFonts w:asciiTheme="minorHAnsi" w:eastAsia="Times New Roman" w:hAnsiTheme="minorHAnsi" w:cstheme="minorHAnsi"/>
                <w:b/>
                <w:bCs/>
                <w:color w:val="000000" w:themeColor="text1"/>
                <w:sz w:val="22"/>
                <w:lang w:val="en-GB"/>
              </w:rPr>
            </w:pPr>
            <w:r w:rsidRPr="00272DC4">
              <w:rPr>
                <w:rFonts w:asciiTheme="minorHAnsi" w:eastAsia="Times New Roman" w:hAnsiTheme="minorHAnsi" w:cstheme="minorHAnsi"/>
                <w:b/>
                <w:bCs/>
                <w:color w:val="000000" w:themeColor="text1"/>
                <w:sz w:val="22"/>
                <w:lang w:val="en-GB"/>
              </w:rPr>
              <w:t>Basic Needs Support to Refugees inside the Camps</w:t>
            </w:r>
          </w:p>
          <w:p w14:paraId="5844A393" w14:textId="77777777" w:rsidR="001D447F" w:rsidRPr="00272DC4" w:rsidRDefault="001D447F" w:rsidP="001D447F">
            <w:pPr>
              <w:pStyle w:val="ListParagraph"/>
              <w:numPr>
                <w:ilvl w:val="0"/>
                <w:numId w:val="45"/>
              </w:numPr>
              <w:rPr>
                <w:rFonts w:asciiTheme="minorHAnsi" w:eastAsia="Times New Roman" w:hAnsiTheme="minorHAnsi" w:cstheme="minorHAnsi"/>
                <w:b/>
                <w:bCs/>
                <w:color w:val="000000" w:themeColor="text1"/>
                <w:sz w:val="22"/>
                <w:lang w:val="en-GB"/>
              </w:rPr>
            </w:pPr>
            <w:r w:rsidRPr="00272DC4">
              <w:rPr>
                <w:rFonts w:asciiTheme="minorHAnsi" w:eastAsia="Times New Roman" w:hAnsiTheme="minorHAnsi" w:cstheme="minorHAnsi"/>
                <w:b/>
                <w:bCs/>
                <w:color w:val="000000" w:themeColor="text1"/>
                <w:sz w:val="22"/>
                <w:lang w:val="en-GB"/>
              </w:rPr>
              <w:t>Basic Needs Support to Vulnerable Refugees (outside camps) and affected Jordanians</w:t>
            </w:r>
          </w:p>
        </w:tc>
      </w:tr>
      <w:tr w:rsidR="00272DC4" w:rsidRPr="00272DC4" w14:paraId="6C620870" w14:textId="77777777" w:rsidTr="001D447F">
        <w:trPr>
          <w:cantSplit/>
          <w:trHeight w:val="1200"/>
        </w:trPr>
        <w:tc>
          <w:tcPr>
            <w:tcW w:w="3435" w:type="dxa"/>
            <w:vMerge w:val="restart"/>
            <w:tcBorders>
              <w:top w:val="nil"/>
              <w:left w:val="single" w:sz="4" w:space="0" w:color="auto"/>
              <w:right w:val="single" w:sz="4" w:space="0" w:color="auto"/>
            </w:tcBorders>
            <w:shd w:val="clear" w:color="auto" w:fill="auto"/>
            <w:vAlign w:val="center"/>
            <w:hideMark/>
          </w:tcPr>
          <w:p w14:paraId="3D261FE4"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 xml:space="preserve">Support to maintaining refugee households’ assets through unconditional cash or household item assistance, thereby reducing </w:t>
            </w:r>
            <w:r w:rsidRPr="00272DC4">
              <w:rPr>
                <w:rFonts w:asciiTheme="minorHAnsi" w:eastAsia="Times New Roman" w:hAnsiTheme="minorHAnsi" w:cstheme="minorHAnsi"/>
                <w:color w:val="000000" w:themeColor="text1"/>
                <w:sz w:val="22"/>
                <w:lang w:val="en-GB"/>
              </w:rPr>
              <w:lastRenderedPageBreak/>
              <w:t xml:space="preserve">the risk of exposure to negative coping mechanisms. Focus on urban areas, but also prioritise household support in </w:t>
            </w:r>
            <w:proofErr w:type="spellStart"/>
            <w:r w:rsidRPr="00272DC4">
              <w:rPr>
                <w:rFonts w:asciiTheme="minorHAnsi" w:eastAsia="Times New Roman" w:hAnsiTheme="minorHAnsi" w:cstheme="minorHAnsi"/>
                <w:color w:val="000000" w:themeColor="text1"/>
                <w:sz w:val="22"/>
                <w:lang w:val="en-GB"/>
              </w:rPr>
              <w:t>Azraq</w:t>
            </w:r>
            <w:proofErr w:type="spellEnd"/>
            <w:r w:rsidRPr="00272DC4">
              <w:rPr>
                <w:rFonts w:asciiTheme="minorHAnsi" w:eastAsia="Times New Roman" w:hAnsiTheme="minorHAnsi" w:cstheme="minorHAnsi"/>
                <w:color w:val="000000" w:themeColor="text1"/>
                <w:sz w:val="22"/>
                <w:lang w:val="en-GB"/>
              </w:rPr>
              <w:t>, where limited market access is a contributing factor to higher food</w:t>
            </w:r>
          </w:p>
          <w:p w14:paraId="7AA24C62"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insecurity</w:t>
            </w:r>
          </w:p>
        </w:tc>
        <w:tc>
          <w:tcPr>
            <w:tcW w:w="2880" w:type="dxa"/>
            <w:vMerge w:val="restart"/>
            <w:tcBorders>
              <w:top w:val="nil"/>
              <w:left w:val="single" w:sz="4" w:space="0" w:color="auto"/>
              <w:bottom w:val="single" w:sz="4" w:space="0" w:color="auto"/>
              <w:right w:val="single" w:sz="4" w:space="0" w:color="auto"/>
            </w:tcBorders>
            <w:shd w:val="clear" w:color="auto" w:fill="auto"/>
            <w:vAlign w:val="center"/>
            <w:hideMark/>
          </w:tcPr>
          <w:p w14:paraId="3F5954A5"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lastRenderedPageBreak/>
              <w:t>REF 5: Basic household needs of refugee WGBM are met in camp and non-camp settings through the provision of in-</w:t>
            </w:r>
            <w:r w:rsidRPr="00272DC4">
              <w:rPr>
                <w:rFonts w:asciiTheme="minorHAnsi" w:eastAsia="Times New Roman" w:hAnsiTheme="minorHAnsi" w:cstheme="minorHAnsi"/>
                <w:color w:val="000000" w:themeColor="text1"/>
                <w:sz w:val="22"/>
                <w:lang w:val="en-GB"/>
              </w:rPr>
              <w:lastRenderedPageBreak/>
              <w:t xml:space="preserve">kind or monetized voucher assistance </w:t>
            </w:r>
          </w:p>
        </w:tc>
        <w:tc>
          <w:tcPr>
            <w:tcW w:w="2970" w:type="dxa"/>
            <w:tcBorders>
              <w:top w:val="nil"/>
              <w:left w:val="nil"/>
              <w:bottom w:val="single" w:sz="4" w:space="0" w:color="auto"/>
              <w:right w:val="single" w:sz="4" w:space="0" w:color="auto"/>
            </w:tcBorders>
            <w:shd w:val="clear" w:color="auto" w:fill="auto"/>
            <w:vAlign w:val="center"/>
            <w:hideMark/>
          </w:tcPr>
          <w:p w14:paraId="61112052"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lastRenderedPageBreak/>
              <w:t>REF 5.1 Basic needs support to refugees inside the camps</w:t>
            </w:r>
          </w:p>
        </w:tc>
        <w:tc>
          <w:tcPr>
            <w:tcW w:w="4230" w:type="dxa"/>
            <w:tcBorders>
              <w:top w:val="nil"/>
              <w:left w:val="nil"/>
              <w:bottom w:val="single" w:sz="4" w:space="0" w:color="auto"/>
              <w:right w:val="single" w:sz="4" w:space="0" w:color="auto"/>
            </w:tcBorders>
            <w:shd w:val="clear" w:color="auto" w:fill="auto"/>
            <w:vAlign w:val="center"/>
            <w:hideMark/>
          </w:tcPr>
          <w:p w14:paraId="6911D695"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 # of individuals assisted with new arrival kits in camps</w:t>
            </w:r>
            <w:r w:rsidRPr="00272DC4">
              <w:rPr>
                <w:rFonts w:asciiTheme="minorHAnsi" w:eastAsia="Times New Roman" w:hAnsiTheme="minorHAnsi" w:cstheme="minorHAnsi"/>
                <w:color w:val="000000" w:themeColor="text1"/>
                <w:sz w:val="22"/>
                <w:lang w:val="en-GB"/>
              </w:rPr>
              <w:br/>
              <w:t>- # of individuals in camps receiving replacement / replenishments kits</w:t>
            </w:r>
          </w:p>
        </w:tc>
      </w:tr>
      <w:tr w:rsidR="00272DC4" w:rsidRPr="00272DC4" w14:paraId="76417A86" w14:textId="77777777" w:rsidTr="001D447F">
        <w:trPr>
          <w:cantSplit/>
          <w:trHeight w:val="1200"/>
        </w:trPr>
        <w:tc>
          <w:tcPr>
            <w:tcW w:w="3435" w:type="dxa"/>
            <w:vMerge/>
            <w:tcBorders>
              <w:left w:val="single" w:sz="4" w:space="0" w:color="auto"/>
              <w:bottom w:val="single" w:sz="4" w:space="0" w:color="auto"/>
              <w:right w:val="single" w:sz="4" w:space="0" w:color="auto"/>
            </w:tcBorders>
            <w:shd w:val="clear" w:color="auto" w:fill="auto"/>
            <w:vAlign w:val="center"/>
            <w:hideMark/>
          </w:tcPr>
          <w:p w14:paraId="07EAA9A0" w14:textId="77777777" w:rsidR="001D447F" w:rsidRPr="00272DC4" w:rsidRDefault="001D447F" w:rsidP="001D447F">
            <w:pPr>
              <w:rPr>
                <w:rFonts w:asciiTheme="minorHAnsi" w:eastAsia="Times New Roman" w:hAnsiTheme="minorHAnsi" w:cstheme="minorHAnsi"/>
                <w:color w:val="000000" w:themeColor="text1"/>
                <w:sz w:val="22"/>
                <w:lang w:val="en-GB"/>
              </w:rPr>
            </w:pPr>
          </w:p>
        </w:tc>
        <w:tc>
          <w:tcPr>
            <w:tcW w:w="2880" w:type="dxa"/>
            <w:vMerge/>
            <w:tcBorders>
              <w:top w:val="nil"/>
              <w:left w:val="single" w:sz="4" w:space="0" w:color="auto"/>
              <w:bottom w:val="single" w:sz="4" w:space="0" w:color="auto"/>
              <w:right w:val="single" w:sz="4" w:space="0" w:color="auto"/>
            </w:tcBorders>
            <w:shd w:val="clear" w:color="auto" w:fill="auto"/>
            <w:vAlign w:val="center"/>
            <w:hideMark/>
          </w:tcPr>
          <w:p w14:paraId="507A1932" w14:textId="77777777" w:rsidR="001D447F" w:rsidRPr="00272DC4" w:rsidRDefault="001D447F" w:rsidP="001D447F">
            <w:pPr>
              <w:rPr>
                <w:rFonts w:asciiTheme="minorHAnsi" w:eastAsia="Times New Roman" w:hAnsiTheme="minorHAnsi" w:cstheme="minorHAnsi"/>
                <w:color w:val="000000" w:themeColor="text1"/>
                <w:sz w:val="22"/>
                <w:lang w:val="en-GB"/>
              </w:rPr>
            </w:pPr>
          </w:p>
        </w:tc>
        <w:tc>
          <w:tcPr>
            <w:tcW w:w="2970" w:type="dxa"/>
            <w:tcBorders>
              <w:top w:val="nil"/>
              <w:left w:val="nil"/>
              <w:bottom w:val="single" w:sz="4" w:space="0" w:color="auto"/>
              <w:right w:val="single" w:sz="4" w:space="0" w:color="auto"/>
            </w:tcBorders>
            <w:shd w:val="clear" w:color="auto" w:fill="auto"/>
            <w:vAlign w:val="center"/>
            <w:hideMark/>
          </w:tcPr>
          <w:p w14:paraId="7725643C"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REF 5.2 Basic needs support to vulnerable refugees (outside camps) and affected Jordanians</w:t>
            </w:r>
          </w:p>
        </w:tc>
        <w:tc>
          <w:tcPr>
            <w:tcW w:w="4230" w:type="dxa"/>
            <w:tcBorders>
              <w:top w:val="nil"/>
              <w:left w:val="nil"/>
              <w:bottom w:val="single" w:sz="4" w:space="0" w:color="auto"/>
              <w:right w:val="single" w:sz="4" w:space="0" w:color="auto"/>
            </w:tcBorders>
            <w:shd w:val="clear" w:color="auto" w:fill="auto"/>
            <w:vAlign w:val="center"/>
            <w:hideMark/>
          </w:tcPr>
          <w:p w14:paraId="7083402A"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 # of individuals provided with support towards their basic needs</w:t>
            </w:r>
          </w:p>
        </w:tc>
      </w:tr>
      <w:tr w:rsidR="00272DC4" w:rsidRPr="00272DC4" w14:paraId="14248F2E" w14:textId="77777777" w:rsidTr="001D447F">
        <w:trPr>
          <w:cantSplit/>
          <w:trHeight w:val="530"/>
        </w:trPr>
        <w:tc>
          <w:tcPr>
            <w:tcW w:w="13515" w:type="dxa"/>
            <w:gridSpan w:val="4"/>
            <w:tcBorders>
              <w:left w:val="single" w:sz="4" w:space="0" w:color="auto"/>
              <w:bottom w:val="single" w:sz="4" w:space="0" w:color="auto"/>
              <w:right w:val="single" w:sz="4" w:space="0" w:color="auto"/>
            </w:tcBorders>
            <w:shd w:val="clear" w:color="auto" w:fill="auto"/>
            <w:vAlign w:val="center"/>
          </w:tcPr>
          <w:p w14:paraId="49065CD7"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hAnsiTheme="minorHAnsi" w:cstheme="minorHAnsi"/>
                <w:b/>
                <w:bCs/>
                <w:color w:val="000000" w:themeColor="text1"/>
                <w:sz w:val="22"/>
              </w:rPr>
              <w:lastRenderedPageBreak/>
              <w:t>3. HEALTH:</w:t>
            </w:r>
            <w:r w:rsidRPr="00272DC4">
              <w:rPr>
                <w:rFonts w:asciiTheme="minorHAnsi" w:eastAsia="Times New Roman" w:hAnsiTheme="minorHAnsi" w:cstheme="minorHAnsi"/>
                <w:b/>
                <w:bCs/>
                <w:color w:val="000000" w:themeColor="text1"/>
                <w:sz w:val="22"/>
                <w:lang w:val="en-GB"/>
              </w:rPr>
              <w:br/>
              <w:t>To improve the health status of Syrian refugees and Jordanian host communities by strengthening the national health systems and services</w:t>
            </w:r>
          </w:p>
        </w:tc>
      </w:tr>
      <w:tr w:rsidR="00272DC4" w:rsidRPr="00272DC4" w14:paraId="67FE6286" w14:textId="77777777" w:rsidTr="001D447F">
        <w:trPr>
          <w:cantSplit/>
          <w:trHeight w:val="1200"/>
        </w:trPr>
        <w:tc>
          <w:tcPr>
            <w:tcW w:w="3435" w:type="dxa"/>
            <w:tcBorders>
              <w:left w:val="single" w:sz="4" w:space="0" w:color="auto"/>
              <w:bottom w:val="single" w:sz="4" w:space="0" w:color="auto"/>
              <w:right w:val="single" w:sz="4" w:space="0" w:color="auto"/>
            </w:tcBorders>
            <w:shd w:val="clear" w:color="auto" w:fill="auto"/>
            <w:vAlign w:val="center"/>
          </w:tcPr>
          <w:p w14:paraId="5995A0D7"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1. Support secondary referral care for priority cases such as deliveries and emergency obstetric care, neonatal care and war-wounded including supporting priority medical referrals from the eastern and western borders.</w:t>
            </w:r>
          </w:p>
        </w:tc>
        <w:tc>
          <w:tcPr>
            <w:tcW w:w="2880" w:type="dxa"/>
            <w:tcBorders>
              <w:top w:val="nil"/>
              <w:left w:val="single" w:sz="4" w:space="0" w:color="auto"/>
              <w:bottom w:val="single" w:sz="4" w:space="0" w:color="auto"/>
              <w:right w:val="single" w:sz="4" w:space="0" w:color="auto"/>
            </w:tcBorders>
            <w:shd w:val="clear" w:color="auto" w:fill="auto"/>
            <w:vAlign w:val="center"/>
          </w:tcPr>
          <w:p w14:paraId="5C483CBC"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Equitable access, uptake and quality of secondary and tertiary healthcare for Syrian WGBM and vulnerable Jordanian populations in highly impacted areas</w:t>
            </w:r>
          </w:p>
        </w:tc>
        <w:tc>
          <w:tcPr>
            <w:tcW w:w="2970" w:type="dxa"/>
            <w:tcBorders>
              <w:top w:val="nil"/>
              <w:left w:val="nil"/>
              <w:bottom w:val="single" w:sz="4" w:space="0" w:color="auto"/>
              <w:right w:val="single" w:sz="4" w:space="0" w:color="auto"/>
            </w:tcBorders>
            <w:shd w:val="clear" w:color="auto" w:fill="auto"/>
            <w:vAlign w:val="center"/>
          </w:tcPr>
          <w:p w14:paraId="5A4ECFF6"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REF 2.1 Secondary and tertiary healthcare for refugee WGBM in camps and out of camps and vulnerable Jordanians</w:t>
            </w:r>
          </w:p>
        </w:tc>
        <w:tc>
          <w:tcPr>
            <w:tcW w:w="4230" w:type="dxa"/>
            <w:tcBorders>
              <w:top w:val="nil"/>
              <w:left w:val="nil"/>
              <w:bottom w:val="single" w:sz="4" w:space="0" w:color="auto"/>
              <w:right w:val="single" w:sz="4" w:space="0" w:color="auto"/>
            </w:tcBorders>
            <w:shd w:val="clear" w:color="auto" w:fill="auto"/>
            <w:vAlign w:val="center"/>
          </w:tcPr>
          <w:p w14:paraId="1C8CFE24"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 # of consultations provided to WGBM</w:t>
            </w:r>
            <w:r w:rsidRPr="00272DC4">
              <w:rPr>
                <w:rFonts w:asciiTheme="minorHAnsi" w:eastAsia="Times New Roman" w:hAnsiTheme="minorHAnsi" w:cstheme="minorHAnsi"/>
                <w:color w:val="000000" w:themeColor="text1"/>
                <w:sz w:val="22"/>
                <w:lang w:val="en-GB"/>
              </w:rPr>
              <w:br/>
              <w:t>- # of sessions of rehabilitation provided to WGBM</w:t>
            </w:r>
            <w:r w:rsidRPr="00272DC4">
              <w:rPr>
                <w:rFonts w:asciiTheme="minorHAnsi" w:eastAsia="Times New Roman" w:hAnsiTheme="minorHAnsi" w:cstheme="minorHAnsi"/>
                <w:color w:val="000000" w:themeColor="text1"/>
                <w:sz w:val="22"/>
                <w:lang w:val="en-GB"/>
              </w:rPr>
              <w:br/>
              <w:t>- # of new nursing/convalescent  care beds available</w:t>
            </w:r>
            <w:r w:rsidRPr="00272DC4">
              <w:rPr>
                <w:rFonts w:asciiTheme="minorHAnsi" w:eastAsia="Times New Roman" w:hAnsiTheme="minorHAnsi" w:cstheme="minorHAnsi"/>
                <w:color w:val="000000" w:themeColor="text1"/>
                <w:sz w:val="22"/>
                <w:lang w:val="en-GB"/>
              </w:rPr>
              <w:br/>
              <w:t>- # of deliveries in presence of skilled attendant</w:t>
            </w:r>
            <w:r w:rsidRPr="00272DC4">
              <w:rPr>
                <w:rFonts w:asciiTheme="minorHAnsi" w:eastAsia="Times New Roman" w:hAnsiTheme="minorHAnsi" w:cstheme="minorHAnsi"/>
                <w:color w:val="000000" w:themeColor="text1"/>
                <w:sz w:val="22"/>
                <w:lang w:val="en-GB"/>
              </w:rPr>
              <w:br/>
              <w:t>- # of WGBM referred for secondary and tertiary care</w:t>
            </w:r>
          </w:p>
        </w:tc>
      </w:tr>
      <w:tr w:rsidR="00272DC4" w:rsidRPr="00272DC4" w14:paraId="484B5481" w14:textId="77777777" w:rsidTr="001D447F">
        <w:trPr>
          <w:cantSplit/>
          <w:trHeight w:val="1200"/>
        </w:trPr>
        <w:tc>
          <w:tcPr>
            <w:tcW w:w="3435" w:type="dxa"/>
            <w:tcBorders>
              <w:left w:val="single" w:sz="4" w:space="0" w:color="auto"/>
              <w:bottom w:val="single" w:sz="4" w:space="0" w:color="auto"/>
              <w:right w:val="single" w:sz="4" w:space="0" w:color="auto"/>
            </w:tcBorders>
            <w:shd w:val="clear" w:color="auto" w:fill="auto"/>
            <w:vAlign w:val="center"/>
          </w:tcPr>
          <w:p w14:paraId="25169868"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2. Strengthen and expand the community health network in underserved areas and the availability of key integrated community level interventions.</w:t>
            </w:r>
          </w:p>
        </w:tc>
        <w:tc>
          <w:tcPr>
            <w:tcW w:w="2880" w:type="dxa"/>
            <w:tcBorders>
              <w:top w:val="nil"/>
              <w:left w:val="single" w:sz="4" w:space="0" w:color="auto"/>
              <w:bottom w:val="single" w:sz="4" w:space="0" w:color="auto"/>
              <w:right w:val="single" w:sz="4" w:space="0" w:color="auto"/>
            </w:tcBorders>
            <w:shd w:val="clear" w:color="auto" w:fill="auto"/>
            <w:vAlign w:val="center"/>
          </w:tcPr>
          <w:p w14:paraId="6EE18C92"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Comprehensive healthcare for Syrian women, girls, boys and men and Jordanian populations in highly impacted areas.</w:t>
            </w:r>
          </w:p>
        </w:tc>
        <w:tc>
          <w:tcPr>
            <w:tcW w:w="2970" w:type="dxa"/>
            <w:tcBorders>
              <w:top w:val="nil"/>
              <w:left w:val="nil"/>
              <w:bottom w:val="single" w:sz="4" w:space="0" w:color="auto"/>
              <w:right w:val="single" w:sz="4" w:space="0" w:color="auto"/>
            </w:tcBorders>
            <w:shd w:val="clear" w:color="auto" w:fill="auto"/>
            <w:vAlign w:val="center"/>
          </w:tcPr>
          <w:p w14:paraId="5DDA9F1E"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REF 3.1 Community health for refugee women, girls , boys and men in camps and out of camps and</w:t>
            </w:r>
          </w:p>
          <w:p w14:paraId="27173943"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vulnerable Jordanians</w:t>
            </w:r>
          </w:p>
        </w:tc>
        <w:tc>
          <w:tcPr>
            <w:tcW w:w="4230" w:type="dxa"/>
            <w:tcBorders>
              <w:top w:val="nil"/>
              <w:left w:val="nil"/>
              <w:bottom w:val="single" w:sz="4" w:space="0" w:color="auto"/>
              <w:right w:val="single" w:sz="4" w:space="0" w:color="auto"/>
            </w:tcBorders>
            <w:shd w:val="clear" w:color="auto" w:fill="auto"/>
            <w:vAlign w:val="center"/>
          </w:tcPr>
          <w:p w14:paraId="40FC8061"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 #  of active community health volunteers</w:t>
            </w:r>
          </w:p>
          <w:p w14:paraId="31D5D631"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(male/female, Syrian/ Jordanian)</w:t>
            </w:r>
          </w:p>
          <w:p w14:paraId="7386DE2E" w14:textId="77777777" w:rsidR="001D447F" w:rsidRPr="00272DC4" w:rsidRDefault="001D447F" w:rsidP="001D447F">
            <w:pPr>
              <w:pStyle w:val="Pa5"/>
              <w:rPr>
                <w:rFonts w:asciiTheme="minorHAnsi" w:eastAsia="Times New Roman" w:hAnsiTheme="minorHAnsi" w:cstheme="minorHAnsi"/>
                <w:color w:val="000000" w:themeColor="text1"/>
                <w:sz w:val="22"/>
                <w:szCs w:val="22"/>
                <w:lang w:val="en-GB"/>
              </w:rPr>
            </w:pPr>
            <w:r w:rsidRPr="00272DC4">
              <w:rPr>
                <w:rFonts w:asciiTheme="minorHAnsi" w:eastAsia="Times New Roman" w:hAnsiTheme="minorHAnsi" w:cstheme="minorHAnsi"/>
                <w:color w:val="000000" w:themeColor="text1"/>
                <w:sz w:val="22"/>
                <w:szCs w:val="22"/>
                <w:lang w:val="en-GB"/>
              </w:rPr>
              <w:t xml:space="preserve">- #  of trainings provided to CHVs (male/ female, Syrian/Jordanian) </w:t>
            </w:r>
          </w:p>
          <w:p w14:paraId="18067663" w14:textId="77777777" w:rsidR="001D447F" w:rsidRPr="00272DC4" w:rsidRDefault="001D447F" w:rsidP="001D447F">
            <w:pPr>
              <w:pStyle w:val="Pa5"/>
              <w:rPr>
                <w:rFonts w:asciiTheme="minorHAnsi" w:eastAsia="Times New Roman" w:hAnsiTheme="minorHAnsi" w:cstheme="minorHAnsi"/>
                <w:color w:val="000000" w:themeColor="text1"/>
                <w:sz w:val="22"/>
                <w:szCs w:val="22"/>
                <w:lang w:val="en-GB"/>
              </w:rPr>
            </w:pPr>
            <w:r w:rsidRPr="00272DC4">
              <w:rPr>
                <w:rFonts w:asciiTheme="minorHAnsi" w:eastAsia="Times New Roman" w:hAnsiTheme="minorHAnsi" w:cstheme="minorHAnsi"/>
                <w:color w:val="000000" w:themeColor="text1"/>
                <w:sz w:val="22"/>
                <w:szCs w:val="22"/>
                <w:lang w:val="en-GB"/>
              </w:rPr>
              <w:t>- #  of home nursing or rehabilita</w:t>
            </w:r>
            <w:r w:rsidRPr="00272DC4">
              <w:rPr>
                <w:rFonts w:asciiTheme="minorHAnsi" w:eastAsia="Times New Roman" w:hAnsiTheme="minorHAnsi" w:cstheme="minorHAnsi"/>
                <w:color w:val="000000" w:themeColor="text1"/>
                <w:sz w:val="22"/>
                <w:szCs w:val="22"/>
                <w:lang w:val="en-GB"/>
              </w:rPr>
              <w:softHyphen/>
              <w:t xml:space="preserve">tion services provided (WGBM) </w:t>
            </w:r>
          </w:p>
          <w:p w14:paraId="4AF86831" w14:textId="77777777" w:rsidR="001D447F" w:rsidRPr="00272DC4" w:rsidRDefault="001D447F" w:rsidP="001D447F">
            <w:pPr>
              <w:pStyle w:val="Pa5"/>
              <w:rPr>
                <w:rFonts w:asciiTheme="minorHAnsi" w:eastAsia="Times New Roman" w:hAnsiTheme="minorHAnsi" w:cstheme="minorHAnsi"/>
                <w:color w:val="000000" w:themeColor="text1"/>
                <w:sz w:val="22"/>
                <w:szCs w:val="22"/>
                <w:lang w:val="en-GB"/>
              </w:rPr>
            </w:pPr>
            <w:r w:rsidRPr="00272DC4">
              <w:rPr>
                <w:rFonts w:asciiTheme="minorHAnsi" w:eastAsia="Times New Roman" w:hAnsiTheme="minorHAnsi" w:cstheme="minorHAnsi"/>
                <w:color w:val="000000" w:themeColor="text1"/>
                <w:sz w:val="22"/>
                <w:szCs w:val="22"/>
                <w:lang w:val="en-GB"/>
              </w:rPr>
              <w:t xml:space="preserve">- #  of CU5, PLW and elderly screened for malnutrition </w:t>
            </w:r>
          </w:p>
          <w:p w14:paraId="36C1EA6E" w14:textId="77777777" w:rsidR="001D447F" w:rsidRPr="00272DC4" w:rsidRDefault="001D447F" w:rsidP="001D447F">
            <w:pPr>
              <w:pStyle w:val="Pa5"/>
              <w:rPr>
                <w:rFonts w:asciiTheme="minorHAnsi" w:eastAsia="Times New Roman" w:hAnsiTheme="minorHAnsi" w:cstheme="minorHAnsi"/>
                <w:color w:val="000000" w:themeColor="text1"/>
                <w:sz w:val="22"/>
                <w:szCs w:val="22"/>
                <w:lang w:val="en-GB"/>
              </w:rPr>
            </w:pPr>
            <w:r w:rsidRPr="00272DC4">
              <w:rPr>
                <w:rFonts w:asciiTheme="minorHAnsi" w:eastAsia="Times New Roman" w:hAnsiTheme="minorHAnsi" w:cstheme="minorHAnsi"/>
                <w:color w:val="000000" w:themeColor="text1"/>
                <w:sz w:val="22"/>
                <w:szCs w:val="22"/>
                <w:lang w:val="en-GB"/>
              </w:rPr>
              <w:t>- #  of male and female community workers trained in psycho</w:t>
            </w:r>
            <w:r w:rsidRPr="00272DC4">
              <w:rPr>
                <w:rFonts w:asciiTheme="minorHAnsi" w:eastAsia="Times New Roman" w:hAnsiTheme="minorHAnsi" w:cstheme="minorHAnsi"/>
                <w:color w:val="000000" w:themeColor="text1"/>
                <w:sz w:val="22"/>
                <w:szCs w:val="22"/>
                <w:lang w:val="en-GB"/>
              </w:rPr>
              <w:softHyphen/>
              <w:t xml:space="preserve">logical first aid </w:t>
            </w:r>
          </w:p>
        </w:tc>
      </w:tr>
      <w:tr w:rsidR="00272DC4" w:rsidRPr="00272DC4" w14:paraId="47A7A2A4" w14:textId="77777777" w:rsidTr="00DA5C1B">
        <w:trPr>
          <w:cantSplit/>
          <w:trHeight w:val="838"/>
        </w:trPr>
        <w:tc>
          <w:tcPr>
            <w:tcW w:w="13515" w:type="dxa"/>
            <w:gridSpan w:val="4"/>
            <w:tcBorders>
              <w:left w:val="single" w:sz="4" w:space="0" w:color="auto"/>
              <w:bottom w:val="single" w:sz="4" w:space="0" w:color="auto"/>
              <w:right w:val="single" w:sz="4" w:space="0" w:color="auto"/>
            </w:tcBorders>
            <w:shd w:val="clear" w:color="auto" w:fill="auto"/>
            <w:vAlign w:val="center"/>
          </w:tcPr>
          <w:p w14:paraId="30243E00" w14:textId="77777777" w:rsidR="00DA5C1B" w:rsidRDefault="00DA5C1B" w:rsidP="001D447F">
            <w:pPr>
              <w:rPr>
                <w:rFonts w:asciiTheme="minorHAnsi" w:eastAsia="Times New Roman" w:hAnsiTheme="minorHAnsi" w:cstheme="minorHAnsi"/>
                <w:b/>
                <w:bCs/>
                <w:color w:val="000000" w:themeColor="text1"/>
                <w:sz w:val="22"/>
                <w:u w:val="single"/>
                <w:lang w:val="en-GB"/>
              </w:rPr>
            </w:pPr>
          </w:p>
          <w:p w14:paraId="796B5D23" w14:textId="77777777" w:rsidR="00DA5C1B" w:rsidRDefault="00DA5C1B" w:rsidP="001D447F">
            <w:pPr>
              <w:rPr>
                <w:rFonts w:asciiTheme="minorHAnsi" w:eastAsia="Times New Roman" w:hAnsiTheme="minorHAnsi" w:cstheme="minorHAnsi"/>
                <w:b/>
                <w:bCs/>
                <w:color w:val="000000" w:themeColor="text1"/>
                <w:sz w:val="22"/>
                <w:u w:val="single"/>
                <w:lang w:val="en-GB"/>
              </w:rPr>
            </w:pPr>
          </w:p>
          <w:p w14:paraId="0CF5AAD7"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b/>
                <w:bCs/>
                <w:color w:val="000000" w:themeColor="text1"/>
                <w:sz w:val="22"/>
                <w:u w:val="single"/>
                <w:lang w:val="en-GB"/>
              </w:rPr>
              <w:t>4. EDUCATION:</w:t>
            </w:r>
            <w:r w:rsidRPr="00272DC4">
              <w:rPr>
                <w:rFonts w:asciiTheme="minorHAnsi" w:eastAsia="Times New Roman" w:hAnsiTheme="minorHAnsi" w:cstheme="minorHAnsi"/>
                <w:b/>
                <w:bCs/>
                <w:color w:val="000000" w:themeColor="text1"/>
                <w:sz w:val="22"/>
                <w:lang w:val="en-GB"/>
              </w:rPr>
              <w:br/>
              <w:t>To ensure sustained quality educational services for all, particularly the most vulnerable</w:t>
            </w:r>
          </w:p>
        </w:tc>
      </w:tr>
      <w:tr w:rsidR="00272DC4" w:rsidRPr="00272DC4" w14:paraId="6E344371" w14:textId="77777777" w:rsidTr="001D447F">
        <w:trPr>
          <w:cantSplit/>
          <w:trHeight w:val="1200"/>
        </w:trPr>
        <w:tc>
          <w:tcPr>
            <w:tcW w:w="3435" w:type="dxa"/>
            <w:tcBorders>
              <w:left w:val="single" w:sz="4" w:space="0" w:color="auto"/>
              <w:bottom w:val="single" w:sz="4" w:space="0" w:color="auto"/>
              <w:right w:val="single" w:sz="4" w:space="0" w:color="auto"/>
            </w:tcBorders>
            <w:shd w:val="clear" w:color="auto" w:fill="auto"/>
            <w:vAlign w:val="center"/>
          </w:tcPr>
          <w:p w14:paraId="051751B0"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lastRenderedPageBreak/>
              <w:t>1. Support boys and girls (children and youth) to benefit from formal, non-formal, and basic life skills and PSS activities.</w:t>
            </w:r>
          </w:p>
          <w:p w14:paraId="6AA573D3" w14:textId="77777777" w:rsidR="001D447F" w:rsidRPr="00272DC4" w:rsidRDefault="001D447F" w:rsidP="001D447F">
            <w:pPr>
              <w:rPr>
                <w:rFonts w:asciiTheme="minorHAnsi" w:eastAsia="Times New Roman" w:hAnsiTheme="minorHAnsi" w:cstheme="minorHAnsi"/>
                <w:color w:val="000000" w:themeColor="text1"/>
                <w:sz w:val="22"/>
                <w:lang w:val="en-GB"/>
              </w:rPr>
            </w:pPr>
          </w:p>
        </w:tc>
        <w:tc>
          <w:tcPr>
            <w:tcW w:w="2880" w:type="dxa"/>
            <w:tcBorders>
              <w:top w:val="nil"/>
              <w:left w:val="single" w:sz="4" w:space="0" w:color="auto"/>
              <w:bottom w:val="single" w:sz="4" w:space="0" w:color="auto"/>
              <w:right w:val="single" w:sz="4" w:space="0" w:color="auto"/>
            </w:tcBorders>
            <w:shd w:val="clear" w:color="auto" w:fill="auto"/>
            <w:vAlign w:val="center"/>
          </w:tcPr>
          <w:p w14:paraId="685949E7"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Quality and protectiveness of learning environments enhanced for all vulnerable boys and girls (children, adolescents and youth)</w:t>
            </w:r>
          </w:p>
        </w:tc>
        <w:tc>
          <w:tcPr>
            <w:tcW w:w="2970" w:type="dxa"/>
            <w:tcBorders>
              <w:top w:val="nil"/>
              <w:left w:val="nil"/>
              <w:bottom w:val="single" w:sz="4" w:space="0" w:color="auto"/>
              <w:right w:val="single" w:sz="4" w:space="0" w:color="auto"/>
            </w:tcBorders>
            <w:shd w:val="clear" w:color="auto" w:fill="auto"/>
            <w:vAlign w:val="center"/>
          </w:tcPr>
          <w:p w14:paraId="44752478" w14:textId="77777777" w:rsidR="001D447F" w:rsidRPr="00272DC4" w:rsidRDefault="001D447F" w:rsidP="001D447F">
            <w:pPr>
              <w:jc w:val="both"/>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REF 1.3 Alternative Certified Education Pathways Project</w:t>
            </w:r>
          </w:p>
        </w:tc>
        <w:tc>
          <w:tcPr>
            <w:tcW w:w="4230" w:type="dxa"/>
            <w:tcBorders>
              <w:top w:val="nil"/>
              <w:left w:val="nil"/>
              <w:bottom w:val="single" w:sz="4" w:space="0" w:color="auto"/>
              <w:right w:val="single" w:sz="4" w:space="0" w:color="auto"/>
            </w:tcBorders>
            <w:shd w:val="clear" w:color="auto" w:fill="auto"/>
            <w:vAlign w:val="center"/>
          </w:tcPr>
          <w:p w14:paraId="5D04EB9B"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 # of out-of-school boys</w:t>
            </w:r>
          </w:p>
          <w:p w14:paraId="20CF753F"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and girls benefitting from</w:t>
            </w:r>
          </w:p>
          <w:p w14:paraId="51D1C6DB"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certified alternative education</w:t>
            </w:r>
          </w:p>
          <w:p w14:paraId="77C698A5"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services</w:t>
            </w:r>
          </w:p>
          <w:p w14:paraId="18DAF106" w14:textId="77777777" w:rsidR="001D447F" w:rsidRPr="00272DC4" w:rsidRDefault="001D447F" w:rsidP="001D447F">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 # of out-of-school boys</w:t>
            </w:r>
          </w:p>
          <w:p w14:paraId="225D290E" w14:textId="77777777" w:rsidR="001D447F" w:rsidRPr="00272DC4" w:rsidRDefault="001D447F" w:rsidP="001D447F">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and girls benefitting from</w:t>
            </w:r>
          </w:p>
          <w:p w14:paraId="6AFCC890" w14:textId="77777777" w:rsidR="001D447F" w:rsidRPr="00272DC4" w:rsidRDefault="001D447F" w:rsidP="001D447F">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non-certified alternative</w:t>
            </w:r>
          </w:p>
          <w:p w14:paraId="7EA72B47" w14:textId="77777777" w:rsidR="001D447F" w:rsidRPr="00272DC4" w:rsidRDefault="001D447F" w:rsidP="001D447F">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education services</w:t>
            </w:r>
          </w:p>
        </w:tc>
      </w:tr>
      <w:tr w:rsidR="00272DC4" w:rsidRPr="00272DC4" w14:paraId="4F85E347" w14:textId="77777777" w:rsidTr="001D447F">
        <w:trPr>
          <w:cantSplit/>
          <w:trHeight w:val="1200"/>
        </w:trPr>
        <w:tc>
          <w:tcPr>
            <w:tcW w:w="3435" w:type="dxa"/>
            <w:tcBorders>
              <w:left w:val="single" w:sz="4" w:space="0" w:color="auto"/>
              <w:bottom w:val="single" w:sz="4" w:space="0" w:color="auto"/>
              <w:right w:val="single" w:sz="4" w:space="0" w:color="auto"/>
            </w:tcBorders>
            <w:shd w:val="clear" w:color="auto" w:fill="auto"/>
            <w:vAlign w:val="center"/>
          </w:tcPr>
          <w:p w14:paraId="660C419B"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2. Support boys and girls (children and youth) to access essential learning materials.</w:t>
            </w:r>
          </w:p>
          <w:p w14:paraId="7F3DC560" w14:textId="77777777" w:rsidR="001D447F" w:rsidRPr="00272DC4" w:rsidRDefault="001D447F" w:rsidP="001D447F">
            <w:pPr>
              <w:rPr>
                <w:rFonts w:asciiTheme="minorHAnsi" w:eastAsia="Times New Roman" w:hAnsiTheme="minorHAnsi" w:cstheme="minorHAnsi"/>
                <w:color w:val="000000" w:themeColor="text1"/>
                <w:sz w:val="22"/>
                <w:lang w:val="en-GB"/>
              </w:rPr>
            </w:pPr>
          </w:p>
        </w:tc>
        <w:tc>
          <w:tcPr>
            <w:tcW w:w="2880" w:type="dxa"/>
            <w:tcBorders>
              <w:top w:val="nil"/>
              <w:left w:val="single" w:sz="4" w:space="0" w:color="auto"/>
              <w:bottom w:val="single" w:sz="4" w:space="0" w:color="auto"/>
              <w:right w:val="single" w:sz="4" w:space="0" w:color="auto"/>
            </w:tcBorders>
            <w:shd w:val="clear" w:color="auto" w:fill="auto"/>
            <w:vAlign w:val="center"/>
          </w:tcPr>
          <w:p w14:paraId="7FC9ED8E" w14:textId="77777777" w:rsidR="001D447F" w:rsidRPr="00272DC4" w:rsidRDefault="001D447F" w:rsidP="001D447F">
            <w:pPr>
              <w:jc w:val="both"/>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Access to education sustained for all vulnerable boys and girls (children, adolescents and youth) affected by the Syria crisis</w:t>
            </w:r>
          </w:p>
        </w:tc>
        <w:tc>
          <w:tcPr>
            <w:tcW w:w="2970" w:type="dxa"/>
            <w:tcBorders>
              <w:top w:val="nil"/>
              <w:left w:val="nil"/>
              <w:bottom w:val="single" w:sz="4" w:space="0" w:color="auto"/>
              <w:right w:val="single" w:sz="4" w:space="0" w:color="auto"/>
            </w:tcBorders>
            <w:shd w:val="clear" w:color="auto" w:fill="auto"/>
            <w:vAlign w:val="center"/>
          </w:tcPr>
          <w:p w14:paraId="00AB6031" w14:textId="77777777" w:rsidR="001D447F" w:rsidRPr="00272DC4" w:rsidRDefault="001D447F" w:rsidP="001D447F">
            <w:pPr>
              <w:jc w:val="both"/>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REF 2.1 Equal Access to Education Opportunities</w:t>
            </w:r>
          </w:p>
        </w:tc>
        <w:tc>
          <w:tcPr>
            <w:tcW w:w="4230" w:type="dxa"/>
            <w:tcBorders>
              <w:top w:val="nil"/>
              <w:left w:val="nil"/>
              <w:bottom w:val="single" w:sz="4" w:space="0" w:color="auto"/>
              <w:right w:val="single" w:sz="4" w:space="0" w:color="auto"/>
            </w:tcBorders>
            <w:shd w:val="clear" w:color="auto" w:fill="auto"/>
            <w:vAlign w:val="center"/>
          </w:tcPr>
          <w:p w14:paraId="195E3E3A" w14:textId="3AD8F463"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 xml:space="preserve">- # of boys and girls in remedial courses. </w:t>
            </w:r>
            <w:r w:rsidRPr="00272DC4">
              <w:rPr>
                <w:rFonts w:asciiTheme="minorHAnsi" w:eastAsia="Times New Roman" w:hAnsiTheme="minorHAnsi" w:cstheme="minorHAnsi"/>
                <w:color w:val="000000" w:themeColor="text1"/>
                <w:sz w:val="22"/>
                <w:lang w:val="en-GB"/>
              </w:rPr>
              <w:br/>
              <w:t xml:space="preserve">- # of boys and girls receiving essential education supplies (kits). </w:t>
            </w:r>
            <w:r w:rsidRPr="00272DC4">
              <w:rPr>
                <w:rFonts w:asciiTheme="minorHAnsi" w:eastAsia="Times New Roman" w:hAnsiTheme="minorHAnsi" w:cstheme="minorHAnsi"/>
                <w:color w:val="000000" w:themeColor="text1"/>
                <w:sz w:val="22"/>
                <w:lang w:val="en-GB"/>
              </w:rPr>
              <w:br/>
              <w:t xml:space="preserve">- # of boys and girls benefitting from activities that support psycho-social development and resilience. </w:t>
            </w:r>
            <w:r w:rsidRPr="00272DC4">
              <w:rPr>
                <w:rFonts w:asciiTheme="minorHAnsi" w:eastAsia="Times New Roman" w:hAnsiTheme="minorHAnsi" w:cstheme="minorHAnsi"/>
                <w:color w:val="000000" w:themeColor="text1"/>
                <w:sz w:val="22"/>
                <w:lang w:val="en-GB"/>
              </w:rPr>
              <w:br/>
              <w:t xml:space="preserve">- # of boys and girls with specific needs accessing educational and psycho-social services. </w:t>
            </w:r>
          </w:p>
        </w:tc>
      </w:tr>
      <w:tr w:rsidR="00272DC4" w:rsidRPr="00272DC4" w14:paraId="14E46868" w14:textId="77777777" w:rsidTr="001D447F">
        <w:trPr>
          <w:cantSplit/>
          <w:trHeight w:val="1200"/>
        </w:trPr>
        <w:tc>
          <w:tcPr>
            <w:tcW w:w="3435" w:type="dxa"/>
            <w:tcBorders>
              <w:left w:val="single" w:sz="4" w:space="0" w:color="auto"/>
              <w:bottom w:val="single" w:sz="4" w:space="0" w:color="auto"/>
              <w:right w:val="single" w:sz="4" w:space="0" w:color="auto"/>
            </w:tcBorders>
            <w:shd w:val="clear" w:color="auto" w:fill="auto"/>
            <w:vAlign w:val="center"/>
          </w:tcPr>
          <w:p w14:paraId="5E6CFB13"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3. Support Jordanian public schools with small scale intervention to expand absorption capacity (including</w:t>
            </w:r>
          </w:p>
          <w:p w14:paraId="15E8F167"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WASH in schools).</w:t>
            </w:r>
          </w:p>
        </w:tc>
        <w:tc>
          <w:tcPr>
            <w:tcW w:w="2880" w:type="dxa"/>
            <w:tcBorders>
              <w:top w:val="nil"/>
              <w:left w:val="single" w:sz="4" w:space="0" w:color="auto"/>
              <w:bottom w:val="single" w:sz="4" w:space="0" w:color="auto"/>
              <w:right w:val="single" w:sz="4" w:space="0" w:color="auto"/>
            </w:tcBorders>
            <w:shd w:val="clear" w:color="auto" w:fill="auto"/>
            <w:vAlign w:val="center"/>
          </w:tcPr>
          <w:p w14:paraId="2481CCAB"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Capacity of education service providers increased to deliver quality inclusive education and training for all boys and girls (children and youth) – particularly the</w:t>
            </w:r>
          </w:p>
          <w:p w14:paraId="22958434" w14:textId="77777777" w:rsidR="001D447F" w:rsidRPr="00272DC4" w:rsidRDefault="001D447F" w:rsidP="001D447F">
            <w:pPr>
              <w:jc w:val="both"/>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most vulnerable</w:t>
            </w:r>
          </w:p>
        </w:tc>
        <w:tc>
          <w:tcPr>
            <w:tcW w:w="2970" w:type="dxa"/>
            <w:tcBorders>
              <w:top w:val="nil"/>
              <w:left w:val="nil"/>
              <w:bottom w:val="single" w:sz="4" w:space="0" w:color="auto"/>
              <w:right w:val="single" w:sz="4" w:space="0" w:color="auto"/>
            </w:tcBorders>
            <w:shd w:val="clear" w:color="auto" w:fill="auto"/>
            <w:vAlign w:val="center"/>
          </w:tcPr>
          <w:p w14:paraId="5CFD8EB0"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RES 2.1 Increasing School Absorptive Capacity and Utilization</w:t>
            </w:r>
          </w:p>
        </w:tc>
        <w:tc>
          <w:tcPr>
            <w:tcW w:w="4230" w:type="dxa"/>
            <w:tcBorders>
              <w:top w:val="nil"/>
              <w:left w:val="nil"/>
              <w:bottom w:val="single" w:sz="4" w:space="0" w:color="auto"/>
              <w:right w:val="single" w:sz="4" w:space="0" w:color="auto"/>
            </w:tcBorders>
            <w:shd w:val="clear" w:color="auto" w:fill="auto"/>
            <w:vAlign w:val="center"/>
          </w:tcPr>
          <w:p w14:paraId="0657E0F0"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 # of schools renovated and refurbished.</w:t>
            </w:r>
          </w:p>
          <w:p w14:paraId="745D1959"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 # of fully equipped schools built</w:t>
            </w:r>
          </w:p>
          <w:p w14:paraId="32A25415"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 # of salaried teachers on a temporary basis on the payroll.</w:t>
            </w:r>
          </w:p>
          <w:p w14:paraId="18808113"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 # of schools</w:t>
            </w:r>
          </w:p>
        </w:tc>
      </w:tr>
      <w:tr w:rsidR="00272DC4" w:rsidRPr="00272DC4" w14:paraId="49C38675" w14:textId="77777777" w:rsidTr="001D447F">
        <w:trPr>
          <w:cantSplit/>
          <w:trHeight w:val="728"/>
        </w:trPr>
        <w:tc>
          <w:tcPr>
            <w:tcW w:w="1351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9862198" w14:textId="77777777" w:rsidR="001D447F" w:rsidRPr="00272DC4" w:rsidRDefault="001D447F" w:rsidP="001D447F">
            <w:pPr>
              <w:rPr>
                <w:rFonts w:asciiTheme="minorHAnsi" w:eastAsia="Times New Roman" w:hAnsiTheme="minorHAnsi" w:cstheme="minorHAnsi"/>
                <w:b/>
                <w:bCs/>
                <w:color w:val="000000" w:themeColor="text1"/>
                <w:sz w:val="22"/>
                <w:lang w:val="en-GB"/>
              </w:rPr>
            </w:pPr>
            <w:r w:rsidRPr="00272DC4">
              <w:rPr>
                <w:rFonts w:asciiTheme="minorHAnsi" w:eastAsia="Times New Roman" w:hAnsiTheme="minorHAnsi" w:cstheme="minorHAnsi"/>
                <w:b/>
                <w:bCs/>
                <w:color w:val="000000" w:themeColor="text1"/>
                <w:sz w:val="22"/>
                <w:u w:val="single"/>
                <w:lang w:val="en-GB"/>
              </w:rPr>
              <w:t xml:space="preserve">5. WASH: </w:t>
            </w:r>
            <w:r w:rsidRPr="00272DC4">
              <w:rPr>
                <w:rFonts w:asciiTheme="minorHAnsi" w:eastAsia="Times New Roman" w:hAnsiTheme="minorHAnsi" w:cstheme="minorHAnsi"/>
                <w:b/>
                <w:bCs/>
                <w:color w:val="000000" w:themeColor="text1"/>
                <w:sz w:val="22"/>
                <w:u w:val="single"/>
                <w:lang w:val="en-GB"/>
              </w:rPr>
              <w:br/>
            </w:r>
            <w:r w:rsidRPr="00272DC4">
              <w:rPr>
                <w:rFonts w:asciiTheme="minorHAnsi" w:eastAsia="Times New Roman" w:hAnsiTheme="minorHAnsi" w:cstheme="minorHAnsi"/>
                <w:b/>
                <w:bCs/>
                <w:color w:val="000000" w:themeColor="text1"/>
                <w:sz w:val="22"/>
                <w:lang w:val="en-GB"/>
              </w:rPr>
              <w:t>To enhance the government capacity - and in particular the host communities - to meet the increase in demand for water and sanitation services.</w:t>
            </w:r>
          </w:p>
        </w:tc>
      </w:tr>
      <w:tr w:rsidR="00272DC4" w:rsidRPr="00272DC4" w14:paraId="7634D775" w14:textId="77777777" w:rsidTr="001D447F">
        <w:trPr>
          <w:cantSplit/>
          <w:trHeight w:val="900"/>
        </w:trPr>
        <w:tc>
          <w:tcPr>
            <w:tcW w:w="3435" w:type="dxa"/>
            <w:vMerge w:val="restart"/>
            <w:tcBorders>
              <w:top w:val="nil"/>
              <w:left w:val="single" w:sz="4" w:space="0" w:color="auto"/>
              <w:right w:val="single" w:sz="4" w:space="0" w:color="auto"/>
            </w:tcBorders>
            <w:shd w:val="clear" w:color="auto" w:fill="auto"/>
            <w:vAlign w:val="center"/>
          </w:tcPr>
          <w:p w14:paraId="6D09FFDB"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lastRenderedPageBreak/>
              <w:t>WASH repairs and rehabilitation in schools</w:t>
            </w:r>
          </w:p>
          <w:p w14:paraId="33A96E18" w14:textId="77777777" w:rsidR="001D447F" w:rsidRPr="00272DC4" w:rsidRDefault="001D447F" w:rsidP="001D447F">
            <w:pPr>
              <w:rPr>
                <w:rFonts w:asciiTheme="minorHAnsi" w:eastAsia="Times New Roman" w:hAnsiTheme="minorHAnsi" w:cstheme="minorHAnsi"/>
                <w:color w:val="000000" w:themeColor="text1"/>
                <w:sz w:val="22"/>
                <w:lang w:val="en-GB"/>
              </w:rPr>
            </w:pPr>
          </w:p>
        </w:tc>
        <w:tc>
          <w:tcPr>
            <w:tcW w:w="2880" w:type="dxa"/>
            <w:tcBorders>
              <w:top w:val="nil"/>
              <w:left w:val="single" w:sz="4" w:space="0" w:color="auto"/>
              <w:bottom w:val="single" w:sz="4" w:space="0" w:color="auto"/>
              <w:right w:val="single" w:sz="4" w:space="0" w:color="auto"/>
            </w:tcBorders>
            <w:shd w:val="clear" w:color="auto" w:fill="auto"/>
            <w:vAlign w:val="center"/>
          </w:tcPr>
          <w:p w14:paraId="05F15A2D"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Culturally and gender appropriate safe and equitable access to water for drinking, cooking, personal and domestic hygiene ensured</w:t>
            </w:r>
          </w:p>
        </w:tc>
        <w:tc>
          <w:tcPr>
            <w:tcW w:w="2970" w:type="dxa"/>
            <w:tcBorders>
              <w:top w:val="nil"/>
              <w:left w:val="nil"/>
              <w:bottom w:val="single" w:sz="4" w:space="0" w:color="auto"/>
              <w:right w:val="single" w:sz="4" w:space="0" w:color="auto"/>
            </w:tcBorders>
            <w:shd w:val="clear" w:color="auto" w:fill="auto"/>
            <w:vAlign w:val="center"/>
          </w:tcPr>
          <w:p w14:paraId="171D2074"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REF 1.4 Water Supply improvement in schools and public health facilities</w:t>
            </w:r>
          </w:p>
        </w:tc>
        <w:tc>
          <w:tcPr>
            <w:tcW w:w="4230" w:type="dxa"/>
            <w:tcBorders>
              <w:top w:val="nil"/>
              <w:left w:val="nil"/>
              <w:bottom w:val="single" w:sz="4" w:space="0" w:color="auto"/>
              <w:right w:val="single" w:sz="4" w:space="0" w:color="auto"/>
            </w:tcBorders>
            <w:shd w:val="clear" w:color="auto" w:fill="auto"/>
            <w:vAlign w:val="center"/>
          </w:tcPr>
          <w:p w14:paraId="5372CD25"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 # of girls and boys with access to safe drinking water based on minimum standards</w:t>
            </w:r>
          </w:p>
        </w:tc>
      </w:tr>
      <w:tr w:rsidR="00272DC4" w:rsidRPr="00272DC4" w14:paraId="436D2561" w14:textId="77777777" w:rsidTr="001D447F">
        <w:trPr>
          <w:cantSplit/>
          <w:trHeight w:val="900"/>
        </w:trPr>
        <w:tc>
          <w:tcPr>
            <w:tcW w:w="3435" w:type="dxa"/>
            <w:vMerge/>
            <w:tcBorders>
              <w:left w:val="single" w:sz="4" w:space="0" w:color="auto"/>
              <w:bottom w:val="single" w:sz="4" w:space="0" w:color="auto"/>
              <w:right w:val="single" w:sz="4" w:space="0" w:color="auto"/>
            </w:tcBorders>
            <w:shd w:val="clear" w:color="auto" w:fill="auto"/>
            <w:vAlign w:val="center"/>
          </w:tcPr>
          <w:p w14:paraId="643AAD98" w14:textId="77777777" w:rsidR="001D447F" w:rsidRPr="00272DC4" w:rsidRDefault="001D447F" w:rsidP="001D447F">
            <w:pPr>
              <w:rPr>
                <w:rFonts w:asciiTheme="minorHAnsi" w:eastAsia="Times New Roman" w:hAnsiTheme="minorHAnsi" w:cstheme="minorHAnsi"/>
                <w:color w:val="000000" w:themeColor="text1"/>
                <w:sz w:val="22"/>
                <w:lang w:val="en-GB"/>
              </w:rPr>
            </w:pPr>
          </w:p>
        </w:tc>
        <w:tc>
          <w:tcPr>
            <w:tcW w:w="2880" w:type="dxa"/>
            <w:tcBorders>
              <w:top w:val="nil"/>
              <w:left w:val="single" w:sz="4" w:space="0" w:color="auto"/>
              <w:bottom w:val="single" w:sz="4" w:space="0" w:color="auto"/>
              <w:right w:val="single" w:sz="4" w:space="0" w:color="auto"/>
            </w:tcBorders>
            <w:shd w:val="clear" w:color="auto" w:fill="auto"/>
            <w:vAlign w:val="center"/>
          </w:tcPr>
          <w:p w14:paraId="3A22976E"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Access to sustainable, culturally and gender appropriate sanitation services ensured</w:t>
            </w:r>
          </w:p>
        </w:tc>
        <w:tc>
          <w:tcPr>
            <w:tcW w:w="2970" w:type="dxa"/>
            <w:tcBorders>
              <w:top w:val="nil"/>
              <w:left w:val="nil"/>
              <w:bottom w:val="single" w:sz="4" w:space="0" w:color="auto"/>
              <w:right w:val="single" w:sz="4" w:space="0" w:color="auto"/>
            </w:tcBorders>
            <w:shd w:val="clear" w:color="auto" w:fill="auto"/>
            <w:vAlign w:val="center"/>
          </w:tcPr>
          <w:p w14:paraId="5C18306D"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REF 2.4 Improve sanitation in public schools, health facility and child friendly spaces in host community</w:t>
            </w:r>
          </w:p>
        </w:tc>
        <w:tc>
          <w:tcPr>
            <w:tcW w:w="4230" w:type="dxa"/>
            <w:tcBorders>
              <w:top w:val="nil"/>
              <w:left w:val="nil"/>
              <w:bottom w:val="single" w:sz="4" w:space="0" w:color="auto"/>
              <w:right w:val="single" w:sz="4" w:space="0" w:color="auto"/>
            </w:tcBorders>
            <w:shd w:val="clear" w:color="auto" w:fill="auto"/>
            <w:vAlign w:val="center"/>
          </w:tcPr>
          <w:p w14:paraId="27069ACB"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 # of girls and boys have access to improved sanitation</w:t>
            </w:r>
          </w:p>
        </w:tc>
      </w:tr>
      <w:tr w:rsidR="00272DC4" w:rsidRPr="00272DC4" w14:paraId="272BE266" w14:textId="77777777" w:rsidTr="001D447F">
        <w:trPr>
          <w:cantSplit/>
          <w:trHeight w:val="900"/>
        </w:trPr>
        <w:tc>
          <w:tcPr>
            <w:tcW w:w="3435" w:type="dxa"/>
            <w:vMerge w:val="restart"/>
            <w:tcBorders>
              <w:top w:val="nil"/>
              <w:left w:val="single" w:sz="4" w:space="0" w:color="auto"/>
              <w:bottom w:val="single" w:sz="4" w:space="0" w:color="auto"/>
              <w:right w:val="single" w:sz="4" w:space="0" w:color="auto"/>
            </w:tcBorders>
            <w:shd w:val="clear" w:color="auto" w:fill="auto"/>
            <w:vAlign w:val="center"/>
          </w:tcPr>
          <w:p w14:paraId="4D3FC697" w14:textId="77777777" w:rsidR="001D447F" w:rsidRPr="00272DC4" w:rsidRDefault="001D447F" w:rsidP="001D447F">
            <w:pPr>
              <w:rPr>
                <w:rFonts w:asciiTheme="minorHAnsi" w:eastAsia="Times New Roman" w:hAnsiTheme="minorHAnsi" w:cstheme="minorHAnsi"/>
                <w:color w:val="000000" w:themeColor="text1"/>
                <w:sz w:val="22"/>
                <w:lang w:val="en-GB"/>
              </w:rPr>
            </w:pPr>
          </w:p>
          <w:p w14:paraId="22B26C38"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WASH support to vulnerable households in communities, includes household level support; repairs and</w:t>
            </w:r>
          </w:p>
          <w:p w14:paraId="31EE6042"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rehabilitation of the water network in these areas to reduce water loss</w:t>
            </w:r>
          </w:p>
        </w:tc>
        <w:tc>
          <w:tcPr>
            <w:tcW w:w="2880" w:type="dxa"/>
            <w:tcBorders>
              <w:top w:val="nil"/>
              <w:left w:val="single" w:sz="4" w:space="0" w:color="auto"/>
              <w:bottom w:val="single" w:sz="4" w:space="0" w:color="auto"/>
              <w:right w:val="single" w:sz="4" w:space="0" w:color="auto"/>
            </w:tcBorders>
            <w:shd w:val="clear" w:color="auto" w:fill="auto"/>
            <w:vAlign w:val="center"/>
            <w:hideMark/>
          </w:tcPr>
          <w:p w14:paraId="20EF9B7F"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Culturally and gender appropriate, safe and equitable access to water for drinking, cooking, and personal and domestic hygiene ensured</w:t>
            </w:r>
          </w:p>
        </w:tc>
        <w:tc>
          <w:tcPr>
            <w:tcW w:w="2970" w:type="dxa"/>
            <w:tcBorders>
              <w:top w:val="nil"/>
              <w:left w:val="nil"/>
              <w:bottom w:val="single" w:sz="4" w:space="0" w:color="auto"/>
              <w:right w:val="single" w:sz="4" w:space="0" w:color="auto"/>
            </w:tcBorders>
            <w:shd w:val="clear" w:color="auto" w:fill="auto"/>
            <w:vAlign w:val="center"/>
            <w:hideMark/>
          </w:tcPr>
          <w:p w14:paraId="232D109C"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 xml:space="preserve">REF 1.2 Water Supply through </w:t>
            </w:r>
            <w:proofErr w:type="spellStart"/>
            <w:r w:rsidRPr="00272DC4">
              <w:rPr>
                <w:rFonts w:asciiTheme="minorHAnsi" w:eastAsia="Times New Roman" w:hAnsiTheme="minorHAnsi" w:cstheme="minorHAnsi"/>
                <w:color w:val="000000" w:themeColor="text1"/>
                <w:sz w:val="22"/>
                <w:lang w:val="en-GB"/>
              </w:rPr>
              <w:t>tankering</w:t>
            </w:r>
            <w:proofErr w:type="spellEnd"/>
            <w:r w:rsidRPr="00272DC4">
              <w:rPr>
                <w:rFonts w:asciiTheme="minorHAnsi" w:eastAsia="Times New Roman" w:hAnsiTheme="minorHAnsi" w:cstheme="minorHAnsi"/>
                <w:color w:val="000000" w:themeColor="text1"/>
                <w:sz w:val="22"/>
                <w:lang w:val="en-GB"/>
              </w:rPr>
              <w:t xml:space="preserve"> and HH improvement of Syrian and Jordanian in host community</w:t>
            </w:r>
          </w:p>
        </w:tc>
        <w:tc>
          <w:tcPr>
            <w:tcW w:w="4230" w:type="dxa"/>
            <w:tcBorders>
              <w:top w:val="nil"/>
              <w:left w:val="nil"/>
              <w:bottom w:val="single" w:sz="4" w:space="0" w:color="auto"/>
              <w:right w:val="single" w:sz="4" w:space="0" w:color="auto"/>
            </w:tcBorders>
            <w:shd w:val="clear" w:color="auto" w:fill="auto"/>
            <w:vAlign w:val="center"/>
            <w:hideMark/>
          </w:tcPr>
          <w:p w14:paraId="12E2F05D"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 xml:space="preserve">- # of people supplied with water </w:t>
            </w:r>
            <w:r w:rsidRPr="00272DC4">
              <w:rPr>
                <w:rFonts w:asciiTheme="minorHAnsi" w:eastAsia="Times New Roman" w:hAnsiTheme="minorHAnsi" w:cstheme="minorHAnsi"/>
                <w:color w:val="000000" w:themeColor="text1"/>
                <w:sz w:val="22"/>
                <w:lang w:val="en-GB"/>
              </w:rPr>
              <w:br/>
              <w:t>- # of girls, boys, women and men with access to water based on minimum standards</w:t>
            </w:r>
          </w:p>
        </w:tc>
      </w:tr>
      <w:tr w:rsidR="00272DC4" w:rsidRPr="00272DC4" w14:paraId="0B4E8923" w14:textId="77777777" w:rsidTr="001D447F">
        <w:trPr>
          <w:cantSplit/>
          <w:trHeight w:val="2100"/>
        </w:trPr>
        <w:tc>
          <w:tcPr>
            <w:tcW w:w="3435" w:type="dxa"/>
            <w:vMerge/>
            <w:tcBorders>
              <w:top w:val="nil"/>
              <w:left w:val="single" w:sz="4" w:space="0" w:color="auto"/>
              <w:bottom w:val="single" w:sz="4" w:space="0" w:color="auto"/>
              <w:right w:val="single" w:sz="4" w:space="0" w:color="auto"/>
            </w:tcBorders>
            <w:shd w:val="clear" w:color="auto" w:fill="auto"/>
            <w:vAlign w:val="center"/>
            <w:hideMark/>
          </w:tcPr>
          <w:p w14:paraId="599928E3" w14:textId="77777777" w:rsidR="001D447F" w:rsidRPr="00272DC4" w:rsidRDefault="001D447F" w:rsidP="001D447F">
            <w:pPr>
              <w:rPr>
                <w:rFonts w:asciiTheme="minorHAnsi" w:eastAsia="Times New Roman" w:hAnsiTheme="minorHAnsi" w:cstheme="minorHAnsi"/>
                <w:color w:val="000000" w:themeColor="text1"/>
                <w:sz w:val="22"/>
                <w:lang w:val="en-GB"/>
              </w:rPr>
            </w:pPr>
          </w:p>
        </w:tc>
        <w:tc>
          <w:tcPr>
            <w:tcW w:w="2880" w:type="dxa"/>
            <w:vMerge w:val="restart"/>
            <w:tcBorders>
              <w:top w:val="nil"/>
              <w:left w:val="single" w:sz="4" w:space="0" w:color="auto"/>
              <w:bottom w:val="single" w:sz="4" w:space="0" w:color="auto"/>
              <w:right w:val="single" w:sz="4" w:space="0" w:color="auto"/>
            </w:tcBorders>
            <w:shd w:val="clear" w:color="auto" w:fill="auto"/>
            <w:vAlign w:val="center"/>
            <w:hideMark/>
          </w:tcPr>
          <w:p w14:paraId="63C27164"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Access to sustainable, culturally and gender appropriate sanitation services ensured</w:t>
            </w:r>
          </w:p>
        </w:tc>
        <w:tc>
          <w:tcPr>
            <w:tcW w:w="2970" w:type="dxa"/>
            <w:tcBorders>
              <w:top w:val="nil"/>
              <w:left w:val="nil"/>
              <w:bottom w:val="single" w:sz="4" w:space="0" w:color="auto"/>
              <w:right w:val="single" w:sz="4" w:space="0" w:color="auto"/>
            </w:tcBorders>
            <w:shd w:val="clear" w:color="auto" w:fill="auto"/>
            <w:vAlign w:val="center"/>
            <w:hideMark/>
          </w:tcPr>
          <w:p w14:paraId="3584FCDE"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REF 2.1 Safe wastewater management in camps</w:t>
            </w:r>
          </w:p>
        </w:tc>
        <w:tc>
          <w:tcPr>
            <w:tcW w:w="4230" w:type="dxa"/>
            <w:tcBorders>
              <w:top w:val="nil"/>
              <w:left w:val="nil"/>
              <w:bottom w:val="single" w:sz="4" w:space="0" w:color="auto"/>
              <w:right w:val="single" w:sz="4" w:space="0" w:color="auto"/>
            </w:tcBorders>
            <w:shd w:val="clear" w:color="auto" w:fill="auto"/>
            <w:vAlign w:val="center"/>
            <w:hideMark/>
          </w:tcPr>
          <w:p w14:paraId="49E5ADEF"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1)Person/toilet seat ratio</w:t>
            </w:r>
            <w:r w:rsidRPr="00272DC4">
              <w:rPr>
                <w:rFonts w:asciiTheme="minorHAnsi" w:eastAsia="Times New Roman" w:hAnsiTheme="minorHAnsi" w:cstheme="minorHAnsi"/>
                <w:color w:val="000000" w:themeColor="text1"/>
                <w:sz w:val="22"/>
                <w:lang w:val="en-GB"/>
              </w:rPr>
              <w:br/>
              <w:t>2) Proportion of boys, girls, women and men that have access to safe wastewater management</w:t>
            </w:r>
            <w:r w:rsidRPr="00272DC4">
              <w:rPr>
                <w:rFonts w:asciiTheme="minorHAnsi" w:eastAsia="Times New Roman" w:hAnsiTheme="minorHAnsi" w:cstheme="minorHAnsi"/>
                <w:color w:val="000000" w:themeColor="text1"/>
                <w:sz w:val="22"/>
                <w:lang w:val="en-GB"/>
              </w:rPr>
              <w:br/>
              <w:t>-  # of HH with access to sewer network</w:t>
            </w:r>
            <w:r w:rsidRPr="00272DC4">
              <w:rPr>
                <w:rFonts w:asciiTheme="minorHAnsi" w:eastAsia="Times New Roman" w:hAnsiTheme="minorHAnsi" w:cstheme="minorHAnsi"/>
                <w:color w:val="000000" w:themeColor="text1"/>
                <w:sz w:val="22"/>
                <w:lang w:val="en-GB"/>
              </w:rPr>
              <w:br/>
              <w:t>- # of children boys and girls with access to safe and friendly sanitation facilities</w:t>
            </w:r>
            <w:r w:rsidRPr="00272DC4">
              <w:rPr>
                <w:rFonts w:asciiTheme="minorHAnsi" w:eastAsia="Times New Roman" w:hAnsiTheme="minorHAnsi" w:cstheme="minorHAnsi"/>
                <w:color w:val="000000" w:themeColor="text1"/>
                <w:sz w:val="22"/>
                <w:lang w:val="en-GB"/>
              </w:rPr>
              <w:br/>
              <w:t>- % of waste collection/disposal to waste generated at HH</w:t>
            </w:r>
          </w:p>
        </w:tc>
      </w:tr>
      <w:tr w:rsidR="00272DC4" w:rsidRPr="00272DC4" w14:paraId="4A71C58F" w14:textId="77777777" w:rsidTr="001D447F">
        <w:trPr>
          <w:cantSplit/>
          <w:trHeight w:val="600"/>
        </w:trPr>
        <w:tc>
          <w:tcPr>
            <w:tcW w:w="3435" w:type="dxa"/>
            <w:vMerge/>
            <w:tcBorders>
              <w:top w:val="nil"/>
              <w:left w:val="single" w:sz="4" w:space="0" w:color="auto"/>
              <w:bottom w:val="single" w:sz="4" w:space="0" w:color="auto"/>
              <w:right w:val="single" w:sz="4" w:space="0" w:color="auto"/>
            </w:tcBorders>
            <w:shd w:val="clear" w:color="auto" w:fill="auto"/>
            <w:vAlign w:val="center"/>
            <w:hideMark/>
          </w:tcPr>
          <w:p w14:paraId="5EEFB8FD" w14:textId="77777777" w:rsidR="001D447F" w:rsidRPr="00272DC4" w:rsidRDefault="001D447F" w:rsidP="001D447F">
            <w:pPr>
              <w:rPr>
                <w:rFonts w:asciiTheme="minorHAnsi" w:eastAsia="Times New Roman" w:hAnsiTheme="minorHAnsi" w:cstheme="minorHAnsi"/>
                <w:color w:val="000000" w:themeColor="text1"/>
                <w:sz w:val="22"/>
                <w:lang w:val="en-GB"/>
              </w:rPr>
            </w:pPr>
          </w:p>
        </w:tc>
        <w:tc>
          <w:tcPr>
            <w:tcW w:w="2880" w:type="dxa"/>
            <w:vMerge/>
            <w:tcBorders>
              <w:top w:val="nil"/>
              <w:left w:val="single" w:sz="4" w:space="0" w:color="auto"/>
              <w:bottom w:val="single" w:sz="4" w:space="0" w:color="auto"/>
              <w:right w:val="single" w:sz="4" w:space="0" w:color="auto"/>
            </w:tcBorders>
            <w:vAlign w:val="center"/>
            <w:hideMark/>
          </w:tcPr>
          <w:p w14:paraId="2D98A15F" w14:textId="77777777" w:rsidR="001D447F" w:rsidRPr="00272DC4" w:rsidRDefault="001D447F" w:rsidP="001D447F">
            <w:pPr>
              <w:rPr>
                <w:rFonts w:asciiTheme="minorHAnsi" w:eastAsia="Times New Roman" w:hAnsiTheme="minorHAnsi" w:cstheme="minorHAnsi"/>
                <w:color w:val="000000" w:themeColor="text1"/>
                <w:sz w:val="22"/>
                <w:lang w:val="en-GB"/>
              </w:rPr>
            </w:pPr>
          </w:p>
        </w:tc>
        <w:tc>
          <w:tcPr>
            <w:tcW w:w="2970" w:type="dxa"/>
            <w:tcBorders>
              <w:top w:val="nil"/>
              <w:left w:val="nil"/>
              <w:bottom w:val="single" w:sz="4" w:space="0" w:color="auto"/>
              <w:right w:val="single" w:sz="4" w:space="0" w:color="auto"/>
            </w:tcBorders>
            <w:shd w:val="clear" w:color="auto" w:fill="auto"/>
            <w:vAlign w:val="center"/>
            <w:hideMark/>
          </w:tcPr>
          <w:p w14:paraId="53737CB9"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REF 2.2 Improve sanitation in household for most vulnerable</w:t>
            </w:r>
          </w:p>
        </w:tc>
        <w:tc>
          <w:tcPr>
            <w:tcW w:w="4230" w:type="dxa"/>
            <w:tcBorders>
              <w:top w:val="nil"/>
              <w:left w:val="nil"/>
              <w:bottom w:val="single" w:sz="4" w:space="0" w:color="auto"/>
              <w:right w:val="single" w:sz="4" w:space="0" w:color="auto"/>
            </w:tcBorders>
            <w:shd w:val="clear" w:color="auto" w:fill="auto"/>
            <w:vAlign w:val="center"/>
            <w:hideMark/>
          </w:tcPr>
          <w:p w14:paraId="10849C6D"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 # of girls, boys, women and men have better access to sanitation facilities</w:t>
            </w:r>
            <w:r w:rsidRPr="00272DC4">
              <w:rPr>
                <w:rFonts w:asciiTheme="minorHAnsi" w:eastAsia="Times New Roman" w:hAnsiTheme="minorHAnsi" w:cstheme="minorHAnsi"/>
                <w:color w:val="000000" w:themeColor="text1"/>
                <w:sz w:val="22"/>
                <w:lang w:val="en-GB"/>
              </w:rPr>
              <w:br/>
              <w:t>- # of HH practicing improved wastewater management</w:t>
            </w:r>
          </w:p>
        </w:tc>
      </w:tr>
      <w:tr w:rsidR="00272DC4" w:rsidRPr="00272DC4" w14:paraId="67660B02" w14:textId="77777777" w:rsidTr="00BD2E4D">
        <w:trPr>
          <w:cantSplit/>
          <w:trHeight w:val="802"/>
        </w:trPr>
        <w:tc>
          <w:tcPr>
            <w:tcW w:w="3435" w:type="dxa"/>
            <w:vMerge/>
            <w:tcBorders>
              <w:top w:val="nil"/>
              <w:left w:val="single" w:sz="4" w:space="0" w:color="auto"/>
              <w:bottom w:val="single" w:sz="4" w:space="0" w:color="auto"/>
              <w:right w:val="single" w:sz="4" w:space="0" w:color="auto"/>
            </w:tcBorders>
            <w:shd w:val="clear" w:color="auto" w:fill="auto"/>
            <w:vAlign w:val="center"/>
            <w:hideMark/>
          </w:tcPr>
          <w:p w14:paraId="09B4CF20" w14:textId="77777777" w:rsidR="001D447F" w:rsidRPr="00272DC4" w:rsidRDefault="001D447F" w:rsidP="001D447F">
            <w:pPr>
              <w:rPr>
                <w:rFonts w:asciiTheme="minorHAnsi" w:eastAsia="Times New Roman" w:hAnsiTheme="minorHAnsi" w:cstheme="minorHAnsi"/>
                <w:color w:val="000000" w:themeColor="text1"/>
                <w:sz w:val="22"/>
                <w:lang w:val="en-GB"/>
              </w:rPr>
            </w:pPr>
          </w:p>
        </w:tc>
        <w:tc>
          <w:tcPr>
            <w:tcW w:w="2880" w:type="dxa"/>
            <w:vMerge/>
            <w:tcBorders>
              <w:top w:val="nil"/>
              <w:left w:val="single" w:sz="4" w:space="0" w:color="auto"/>
              <w:bottom w:val="single" w:sz="4" w:space="0" w:color="auto"/>
              <w:right w:val="single" w:sz="4" w:space="0" w:color="auto"/>
            </w:tcBorders>
            <w:vAlign w:val="center"/>
            <w:hideMark/>
          </w:tcPr>
          <w:p w14:paraId="787ABFBC" w14:textId="77777777" w:rsidR="001D447F" w:rsidRPr="00272DC4" w:rsidRDefault="001D447F" w:rsidP="001D447F">
            <w:pPr>
              <w:rPr>
                <w:rFonts w:asciiTheme="minorHAnsi" w:eastAsia="Times New Roman" w:hAnsiTheme="minorHAnsi" w:cstheme="minorHAnsi"/>
                <w:color w:val="000000" w:themeColor="text1"/>
                <w:sz w:val="22"/>
                <w:lang w:val="en-GB"/>
              </w:rPr>
            </w:pPr>
          </w:p>
        </w:tc>
        <w:tc>
          <w:tcPr>
            <w:tcW w:w="2970" w:type="dxa"/>
            <w:tcBorders>
              <w:top w:val="nil"/>
              <w:left w:val="nil"/>
              <w:bottom w:val="single" w:sz="4" w:space="0" w:color="auto"/>
              <w:right w:val="single" w:sz="4" w:space="0" w:color="auto"/>
            </w:tcBorders>
            <w:shd w:val="clear" w:color="auto" w:fill="auto"/>
            <w:vAlign w:val="center"/>
            <w:hideMark/>
          </w:tcPr>
          <w:p w14:paraId="181A8995"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REF 2.3 Emergency sewerage system improvement for Syrians and Jordanians</w:t>
            </w:r>
          </w:p>
        </w:tc>
        <w:tc>
          <w:tcPr>
            <w:tcW w:w="4230" w:type="dxa"/>
            <w:tcBorders>
              <w:top w:val="nil"/>
              <w:left w:val="nil"/>
              <w:bottom w:val="single" w:sz="4" w:space="0" w:color="auto"/>
              <w:right w:val="single" w:sz="4" w:space="0" w:color="auto"/>
            </w:tcBorders>
            <w:shd w:val="clear" w:color="auto" w:fill="auto"/>
            <w:vAlign w:val="center"/>
            <w:hideMark/>
          </w:tcPr>
          <w:p w14:paraId="4D1CDD63" w14:textId="77777777" w:rsidR="001D447F" w:rsidRPr="00272DC4" w:rsidRDefault="001D447F" w:rsidP="001D447F">
            <w:pPr>
              <w:rPr>
                <w:rFonts w:asciiTheme="minorHAnsi" w:eastAsia="Times New Roman" w:hAnsiTheme="minorHAnsi" w:cstheme="minorHAnsi"/>
                <w:color w:val="000000" w:themeColor="text1"/>
                <w:sz w:val="22"/>
                <w:lang w:val="en-GB"/>
              </w:rPr>
            </w:pPr>
            <w:r w:rsidRPr="00272DC4">
              <w:rPr>
                <w:rFonts w:asciiTheme="minorHAnsi" w:eastAsia="Times New Roman" w:hAnsiTheme="minorHAnsi" w:cstheme="minorHAnsi"/>
                <w:color w:val="000000" w:themeColor="text1"/>
                <w:sz w:val="22"/>
                <w:lang w:val="en-GB"/>
              </w:rPr>
              <w:t>- # of household have access to improved sewage services</w:t>
            </w:r>
          </w:p>
        </w:tc>
      </w:tr>
    </w:tbl>
    <w:p w14:paraId="7A2AC150" w14:textId="77777777" w:rsidR="00272DC4" w:rsidRPr="00272DC4" w:rsidRDefault="00272DC4" w:rsidP="00AB5BC8">
      <w:pPr>
        <w:rPr>
          <w:rFonts w:asciiTheme="minorHAnsi" w:hAnsiTheme="minorHAnsi" w:cstheme="minorHAnsi"/>
          <w:color w:val="000000" w:themeColor="text1"/>
          <w:sz w:val="22"/>
        </w:rPr>
        <w:sectPr w:rsidR="00272DC4" w:rsidRPr="00272DC4" w:rsidSect="00272DC4">
          <w:pgSz w:w="16839" w:h="11907" w:orient="landscape" w:code="9"/>
          <w:pgMar w:top="907" w:right="806" w:bottom="1267" w:left="1584" w:header="562" w:footer="461" w:gutter="0"/>
          <w:cols w:space="708"/>
          <w:titlePg/>
          <w:docGrid w:linePitch="360"/>
        </w:sectPr>
      </w:pPr>
    </w:p>
    <w:p w14:paraId="2CD81BC3" w14:textId="642853FB" w:rsidR="00272DC4" w:rsidRPr="00272DC4" w:rsidRDefault="00272DC4" w:rsidP="00AB5BC8">
      <w:pPr>
        <w:rPr>
          <w:rFonts w:asciiTheme="minorHAnsi" w:hAnsiTheme="minorHAnsi" w:cstheme="minorHAnsi"/>
          <w:color w:val="000000" w:themeColor="text1"/>
          <w:sz w:val="22"/>
        </w:rPr>
      </w:pPr>
    </w:p>
    <w:p w14:paraId="79ADC49A" w14:textId="77777777" w:rsidR="00272DC4" w:rsidRPr="00272DC4" w:rsidRDefault="00272DC4" w:rsidP="00AB5BC8">
      <w:pPr>
        <w:rPr>
          <w:rFonts w:asciiTheme="minorHAnsi" w:hAnsiTheme="minorHAnsi" w:cstheme="minorHAnsi"/>
          <w:color w:val="000000" w:themeColor="text1"/>
          <w:sz w:val="22"/>
        </w:rPr>
      </w:pPr>
    </w:p>
    <w:p w14:paraId="1A5C5410" w14:textId="77777777" w:rsidR="00272DC4" w:rsidRPr="00272DC4" w:rsidRDefault="00272DC4" w:rsidP="00AB5BC8">
      <w:pPr>
        <w:rPr>
          <w:rFonts w:asciiTheme="minorHAnsi" w:hAnsiTheme="minorHAnsi" w:cstheme="minorHAnsi"/>
          <w:color w:val="000000" w:themeColor="text1"/>
          <w:sz w:val="22"/>
        </w:rPr>
      </w:pPr>
    </w:p>
    <w:p w14:paraId="6311B6E9" w14:textId="295C707B" w:rsidR="00272DC4" w:rsidRPr="00272DC4" w:rsidRDefault="00272DC4" w:rsidP="00AB5BC8">
      <w:pPr>
        <w:rPr>
          <w:rFonts w:asciiTheme="minorHAnsi" w:hAnsiTheme="minorHAnsi" w:cstheme="minorHAnsi"/>
          <w:color w:val="000000" w:themeColor="text1"/>
          <w:sz w:val="22"/>
        </w:rPr>
      </w:pPr>
      <w:r w:rsidRPr="00272DC4">
        <w:rPr>
          <w:rFonts w:asciiTheme="minorHAnsi" w:hAnsiTheme="minorHAnsi" w:cstheme="minorHAnsi"/>
          <w:noProof/>
          <w:color w:val="000000" w:themeColor="text1"/>
          <w:sz w:val="22"/>
          <w:lang w:val="en-GB" w:eastAsia="en-GB"/>
        </w:rPr>
        <w:drawing>
          <wp:inline distT="0" distB="0" distL="0" distR="0" wp14:anchorId="5A53EAE2" wp14:editId="61706796">
            <wp:extent cx="6387417" cy="4429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tttt.jpg"/>
                    <pic:cNvPicPr/>
                  </pic:nvPicPr>
                  <pic:blipFill>
                    <a:blip r:embed="rId16">
                      <a:extLst>
                        <a:ext uri="{28A0092B-C50C-407E-A947-70E740481C1C}">
                          <a14:useLocalDpi xmlns:a14="http://schemas.microsoft.com/office/drawing/2010/main" val="0"/>
                        </a:ext>
                      </a:extLst>
                    </a:blip>
                    <a:stretch>
                      <a:fillRect/>
                    </a:stretch>
                  </pic:blipFill>
                  <pic:spPr>
                    <a:xfrm>
                      <a:off x="0" y="0"/>
                      <a:ext cx="6392256" cy="4432480"/>
                    </a:xfrm>
                    <a:prstGeom prst="rect">
                      <a:avLst/>
                    </a:prstGeom>
                  </pic:spPr>
                </pic:pic>
              </a:graphicData>
            </a:graphic>
          </wp:inline>
        </w:drawing>
      </w:r>
    </w:p>
    <w:p w14:paraId="39A30553" w14:textId="77777777" w:rsidR="00272DC4" w:rsidRPr="00272DC4" w:rsidRDefault="00272DC4" w:rsidP="00AB5BC8">
      <w:pPr>
        <w:rPr>
          <w:rFonts w:asciiTheme="minorHAnsi" w:hAnsiTheme="minorHAnsi" w:cstheme="minorHAnsi"/>
          <w:color w:val="000000" w:themeColor="text1"/>
          <w:sz w:val="22"/>
        </w:rPr>
      </w:pPr>
    </w:p>
    <w:p w14:paraId="3E102495" w14:textId="77777777" w:rsidR="00272DC4" w:rsidRPr="00272DC4" w:rsidRDefault="00272DC4" w:rsidP="00AB5BC8">
      <w:pPr>
        <w:rPr>
          <w:rFonts w:asciiTheme="minorHAnsi" w:hAnsiTheme="minorHAnsi" w:cstheme="minorHAnsi"/>
          <w:color w:val="000000" w:themeColor="text1"/>
          <w:sz w:val="22"/>
        </w:rPr>
      </w:pPr>
    </w:p>
    <w:p w14:paraId="0C584365" w14:textId="77777777" w:rsidR="00272DC4" w:rsidRPr="00272DC4" w:rsidRDefault="00272DC4" w:rsidP="00AB5BC8">
      <w:pPr>
        <w:rPr>
          <w:rFonts w:asciiTheme="minorHAnsi" w:hAnsiTheme="minorHAnsi" w:cstheme="minorHAnsi"/>
          <w:color w:val="000000" w:themeColor="text1"/>
          <w:sz w:val="22"/>
        </w:rPr>
      </w:pPr>
    </w:p>
    <w:p w14:paraId="57390212" w14:textId="77777777" w:rsidR="00272DC4" w:rsidRPr="00272DC4" w:rsidRDefault="00272DC4" w:rsidP="00AB5BC8">
      <w:pPr>
        <w:rPr>
          <w:rFonts w:asciiTheme="minorHAnsi" w:hAnsiTheme="minorHAnsi" w:cstheme="minorHAnsi"/>
          <w:color w:val="000000" w:themeColor="text1"/>
          <w:sz w:val="22"/>
        </w:rPr>
      </w:pPr>
    </w:p>
    <w:p w14:paraId="41114435" w14:textId="77777777" w:rsidR="00272DC4" w:rsidRPr="00272DC4" w:rsidRDefault="00272DC4" w:rsidP="00AB5BC8">
      <w:pPr>
        <w:rPr>
          <w:rFonts w:asciiTheme="minorHAnsi" w:hAnsiTheme="minorHAnsi" w:cstheme="minorHAnsi"/>
          <w:color w:val="000000" w:themeColor="text1"/>
          <w:sz w:val="22"/>
        </w:rPr>
      </w:pPr>
    </w:p>
    <w:p w14:paraId="4E726CA9" w14:textId="77777777" w:rsidR="00272DC4" w:rsidRPr="00272DC4" w:rsidRDefault="00272DC4" w:rsidP="00AB5BC8">
      <w:pPr>
        <w:rPr>
          <w:rFonts w:asciiTheme="minorHAnsi" w:hAnsiTheme="minorHAnsi" w:cstheme="minorHAnsi"/>
          <w:color w:val="000000" w:themeColor="text1"/>
          <w:sz w:val="22"/>
        </w:rPr>
      </w:pPr>
    </w:p>
    <w:p w14:paraId="16BF6D35" w14:textId="77777777" w:rsidR="00272DC4" w:rsidRPr="00272DC4" w:rsidRDefault="00272DC4" w:rsidP="00AB5BC8">
      <w:pPr>
        <w:rPr>
          <w:rFonts w:asciiTheme="minorHAnsi" w:hAnsiTheme="minorHAnsi" w:cstheme="minorHAnsi"/>
          <w:color w:val="000000" w:themeColor="text1"/>
          <w:sz w:val="22"/>
        </w:rPr>
      </w:pPr>
    </w:p>
    <w:p w14:paraId="0D61C486" w14:textId="77777777" w:rsidR="00272DC4" w:rsidRPr="00272DC4" w:rsidRDefault="00272DC4" w:rsidP="00AB5BC8">
      <w:pPr>
        <w:rPr>
          <w:rFonts w:asciiTheme="minorHAnsi" w:hAnsiTheme="minorHAnsi" w:cstheme="minorHAnsi"/>
          <w:color w:val="000000" w:themeColor="text1"/>
          <w:sz w:val="22"/>
        </w:rPr>
        <w:sectPr w:rsidR="00272DC4" w:rsidRPr="00272DC4" w:rsidSect="00272DC4">
          <w:pgSz w:w="11907" w:h="16839" w:code="9"/>
          <w:pgMar w:top="806" w:right="1267" w:bottom="1584" w:left="907" w:header="562" w:footer="461" w:gutter="0"/>
          <w:cols w:space="708"/>
          <w:titlePg/>
          <w:docGrid w:linePitch="360"/>
        </w:sectPr>
      </w:pPr>
    </w:p>
    <w:p w14:paraId="5EA819E5" w14:textId="6BD0B0B7" w:rsidR="00B75B3C" w:rsidRPr="00272DC4" w:rsidRDefault="00E242DA" w:rsidP="007E4225">
      <w:pPr>
        <w:pStyle w:val="Heading2"/>
        <w:rPr>
          <w:rFonts w:asciiTheme="minorHAnsi" w:hAnsiTheme="minorHAnsi" w:cstheme="minorHAnsi"/>
          <w:color w:val="000000" w:themeColor="text1"/>
          <w:sz w:val="22"/>
          <w:szCs w:val="22"/>
        </w:rPr>
      </w:pPr>
      <w:bookmarkStart w:id="5" w:name="_Toc435456838"/>
      <w:r w:rsidRPr="00272DC4">
        <w:rPr>
          <w:rFonts w:asciiTheme="minorHAnsi" w:hAnsiTheme="minorHAnsi" w:cstheme="minorHAnsi"/>
          <w:color w:val="000000" w:themeColor="text1"/>
          <w:sz w:val="22"/>
          <w:szCs w:val="22"/>
        </w:rPr>
        <w:lastRenderedPageBreak/>
        <w:t>Use of the Grants Management System (GMS)</w:t>
      </w:r>
      <w:bookmarkEnd w:id="5"/>
    </w:p>
    <w:p w14:paraId="71F64C9E" w14:textId="77777777" w:rsidR="00D23BE2" w:rsidRPr="00272DC4" w:rsidRDefault="00D23BE2" w:rsidP="00E242DA">
      <w:pPr>
        <w:ind w:left="720"/>
        <w:rPr>
          <w:rFonts w:asciiTheme="minorHAnsi" w:eastAsia="PMingLiU" w:hAnsiTheme="minorHAnsi" w:cstheme="minorHAnsi"/>
          <w:color w:val="000000" w:themeColor="text1"/>
          <w:sz w:val="22"/>
          <w:lang w:val="en-GB" w:eastAsia="zh-TW"/>
        </w:rPr>
      </w:pPr>
    </w:p>
    <w:p w14:paraId="10E62EDB" w14:textId="77777777" w:rsidR="00E242DA" w:rsidRPr="00272DC4" w:rsidRDefault="00E242DA" w:rsidP="00943DFB">
      <w:pPr>
        <w:ind w:left="720"/>
        <w:jc w:val="both"/>
        <w:rPr>
          <w:rFonts w:asciiTheme="minorHAnsi" w:hAnsiTheme="minorHAnsi" w:cstheme="minorHAnsi"/>
          <w:color w:val="000000" w:themeColor="text1"/>
          <w:sz w:val="22"/>
        </w:rPr>
      </w:pPr>
      <w:r w:rsidRPr="00272DC4">
        <w:rPr>
          <w:rFonts w:asciiTheme="minorHAnsi" w:hAnsiTheme="minorHAnsi" w:cstheme="minorHAnsi"/>
          <w:color w:val="000000" w:themeColor="text1"/>
          <w:sz w:val="22"/>
        </w:rPr>
        <w:t xml:space="preserve">The use of the Grant Management System (GMS) is </w:t>
      </w:r>
      <w:r w:rsidR="00A2622B" w:rsidRPr="00272DC4">
        <w:rPr>
          <w:rFonts w:asciiTheme="minorHAnsi" w:hAnsiTheme="minorHAnsi" w:cstheme="minorHAnsi"/>
          <w:color w:val="000000" w:themeColor="text1"/>
          <w:sz w:val="22"/>
        </w:rPr>
        <w:t>a</w:t>
      </w:r>
      <w:r w:rsidRPr="00272DC4">
        <w:rPr>
          <w:rFonts w:asciiTheme="minorHAnsi" w:hAnsiTheme="minorHAnsi" w:cstheme="minorHAnsi"/>
          <w:color w:val="000000" w:themeColor="text1"/>
          <w:sz w:val="22"/>
        </w:rPr>
        <w:t xml:space="preserve"> pre-requisite to applying for </w:t>
      </w:r>
      <w:r w:rsidR="00597A2A" w:rsidRPr="00272DC4">
        <w:rPr>
          <w:rFonts w:asciiTheme="minorHAnsi" w:hAnsiTheme="minorHAnsi" w:cstheme="minorHAnsi"/>
          <w:color w:val="000000" w:themeColor="text1"/>
          <w:sz w:val="22"/>
        </w:rPr>
        <w:t>HPF</w:t>
      </w:r>
      <w:r w:rsidRPr="00272DC4">
        <w:rPr>
          <w:rFonts w:asciiTheme="minorHAnsi" w:hAnsiTheme="minorHAnsi" w:cstheme="minorHAnsi"/>
          <w:color w:val="000000" w:themeColor="text1"/>
          <w:sz w:val="22"/>
        </w:rPr>
        <w:t xml:space="preserve"> funding. The GMS supports the full implementation of standard procedures and due diligence processes</w:t>
      </w:r>
      <w:r w:rsidR="00C91204" w:rsidRPr="00272DC4">
        <w:rPr>
          <w:rFonts w:asciiTheme="minorHAnsi" w:hAnsiTheme="minorHAnsi" w:cstheme="minorHAnsi"/>
          <w:color w:val="000000" w:themeColor="text1"/>
          <w:sz w:val="22"/>
        </w:rPr>
        <w:t>.</w:t>
      </w:r>
      <w:r w:rsidRPr="00272DC4">
        <w:rPr>
          <w:rFonts w:asciiTheme="minorHAnsi" w:hAnsiTheme="minorHAnsi" w:cstheme="minorHAnsi"/>
          <w:color w:val="000000" w:themeColor="text1"/>
          <w:sz w:val="22"/>
        </w:rPr>
        <w:t xml:space="preserve"> </w:t>
      </w:r>
      <w:r w:rsidR="00C91204" w:rsidRPr="00272DC4">
        <w:rPr>
          <w:rFonts w:asciiTheme="minorHAnsi" w:hAnsiTheme="minorHAnsi" w:cstheme="minorHAnsi"/>
          <w:color w:val="000000" w:themeColor="text1"/>
          <w:sz w:val="22"/>
        </w:rPr>
        <w:t>I</w:t>
      </w:r>
      <w:r w:rsidRPr="00272DC4">
        <w:rPr>
          <w:rFonts w:asciiTheme="minorHAnsi" w:hAnsiTheme="minorHAnsi" w:cstheme="minorHAnsi"/>
          <w:color w:val="000000" w:themeColor="text1"/>
          <w:sz w:val="22"/>
        </w:rPr>
        <w:t>t provides support throughout the entire project cycle management</w:t>
      </w:r>
      <w:r w:rsidR="00C91204" w:rsidRPr="00272DC4">
        <w:rPr>
          <w:rFonts w:asciiTheme="minorHAnsi" w:hAnsiTheme="minorHAnsi" w:cstheme="minorHAnsi"/>
          <w:color w:val="000000" w:themeColor="text1"/>
          <w:sz w:val="22"/>
        </w:rPr>
        <w:t>.</w:t>
      </w:r>
      <w:r w:rsidRPr="00272DC4">
        <w:rPr>
          <w:rFonts w:asciiTheme="minorHAnsi" w:hAnsiTheme="minorHAnsi" w:cstheme="minorHAnsi"/>
          <w:color w:val="000000" w:themeColor="text1"/>
          <w:sz w:val="22"/>
        </w:rPr>
        <w:t xml:space="preserve"> </w:t>
      </w:r>
      <w:r w:rsidR="00C91204" w:rsidRPr="00272DC4">
        <w:rPr>
          <w:rFonts w:asciiTheme="minorHAnsi" w:hAnsiTheme="minorHAnsi" w:cstheme="minorHAnsi"/>
          <w:color w:val="000000" w:themeColor="text1"/>
          <w:sz w:val="22"/>
        </w:rPr>
        <w:t>I</w:t>
      </w:r>
      <w:r w:rsidRPr="00272DC4">
        <w:rPr>
          <w:rFonts w:asciiTheme="minorHAnsi" w:hAnsiTheme="minorHAnsi" w:cstheme="minorHAnsi"/>
          <w:color w:val="000000" w:themeColor="text1"/>
          <w:sz w:val="22"/>
        </w:rPr>
        <w:t>t is the repository of necessary supporting project documents and it ensures timely and effective implementation of control mechanisms to manage and mitigate risks associated to the fund management.</w:t>
      </w:r>
    </w:p>
    <w:p w14:paraId="69A038EF" w14:textId="77777777" w:rsidR="00E7453F" w:rsidRPr="00272DC4" w:rsidRDefault="00E7453F" w:rsidP="004D6E24">
      <w:pPr>
        <w:ind w:left="720"/>
        <w:jc w:val="both"/>
        <w:rPr>
          <w:rFonts w:asciiTheme="minorHAnsi" w:hAnsiTheme="minorHAnsi" w:cstheme="minorHAnsi"/>
          <w:color w:val="000000" w:themeColor="text1"/>
          <w:sz w:val="22"/>
        </w:rPr>
      </w:pPr>
    </w:p>
    <w:p w14:paraId="42B51D90" w14:textId="77777777" w:rsidR="00EF0339" w:rsidRPr="00272DC4" w:rsidRDefault="00EF0339" w:rsidP="004D6E24">
      <w:pPr>
        <w:ind w:left="720"/>
        <w:jc w:val="both"/>
        <w:rPr>
          <w:rFonts w:asciiTheme="minorHAnsi" w:hAnsiTheme="minorHAnsi" w:cstheme="minorHAnsi"/>
          <w:color w:val="000000" w:themeColor="text1"/>
          <w:sz w:val="22"/>
        </w:rPr>
      </w:pPr>
      <w:r w:rsidRPr="00272DC4">
        <w:rPr>
          <w:rFonts w:asciiTheme="minorHAnsi" w:hAnsiTheme="minorHAnsi" w:cstheme="minorHAnsi"/>
          <w:color w:val="000000" w:themeColor="text1"/>
          <w:sz w:val="22"/>
        </w:rPr>
        <w:t>Before submitting projects</w:t>
      </w:r>
      <w:r w:rsidR="00C91204" w:rsidRPr="00272DC4">
        <w:rPr>
          <w:rFonts w:asciiTheme="minorHAnsi" w:hAnsiTheme="minorHAnsi" w:cstheme="minorHAnsi"/>
          <w:color w:val="000000" w:themeColor="text1"/>
          <w:sz w:val="22"/>
        </w:rPr>
        <w:t>,</w:t>
      </w:r>
      <w:r w:rsidRPr="00272DC4">
        <w:rPr>
          <w:rFonts w:asciiTheme="minorHAnsi" w:hAnsiTheme="minorHAnsi" w:cstheme="minorHAnsi"/>
          <w:color w:val="000000" w:themeColor="text1"/>
          <w:sz w:val="22"/>
        </w:rPr>
        <w:t xml:space="preserve"> implementing partners will go through a due diligence process. During the process</w:t>
      </w:r>
      <w:r w:rsidR="00C91204" w:rsidRPr="00272DC4">
        <w:rPr>
          <w:rFonts w:asciiTheme="minorHAnsi" w:hAnsiTheme="minorHAnsi" w:cstheme="minorHAnsi"/>
          <w:color w:val="000000" w:themeColor="text1"/>
          <w:sz w:val="22"/>
        </w:rPr>
        <w:t>,</w:t>
      </w:r>
      <w:r w:rsidRPr="00272DC4">
        <w:rPr>
          <w:rFonts w:asciiTheme="minorHAnsi" w:hAnsiTheme="minorHAnsi" w:cstheme="minorHAnsi"/>
          <w:color w:val="000000" w:themeColor="text1"/>
          <w:sz w:val="22"/>
        </w:rPr>
        <w:t xml:space="preserve"> partners will request the registration on the GMS and shall provide a set of information and documentation as per the annex.</w:t>
      </w:r>
    </w:p>
    <w:p w14:paraId="393BF701" w14:textId="77777777" w:rsidR="00EF0339" w:rsidRPr="00272DC4" w:rsidRDefault="00EF0339" w:rsidP="004D6E24">
      <w:pPr>
        <w:ind w:left="720"/>
        <w:jc w:val="both"/>
        <w:rPr>
          <w:rFonts w:asciiTheme="minorHAnsi" w:hAnsiTheme="minorHAnsi" w:cstheme="minorHAnsi"/>
          <w:color w:val="000000" w:themeColor="text1"/>
          <w:sz w:val="22"/>
        </w:rPr>
      </w:pPr>
    </w:p>
    <w:p w14:paraId="4C7FA519" w14:textId="77777777" w:rsidR="00EF0339" w:rsidRPr="00272DC4" w:rsidRDefault="00D23BE2" w:rsidP="00C91204">
      <w:pPr>
        <w:ind w:left="720"/>
        <w:jc w:val="both"/>
        <w:rPr>
          <w:rFonts w:asciiTheme="minorHAnsi" w:hAnsiTheme="minorHAnsi" w:cstheme="minorHAnsi"/>
          <w:color w:val="000000" w:themeColor="text1"/>
          <w:sz w:val="22"/>
        </w:rPr>
      </w:pPr>
      <w:r w:rsidRPr="00272DC4">
        <w:rPr>
          <w:rFonts w:asciiTheme="minorHAnsi" w:hAnsiTheme="minorHAnsi" w:cstheme="minorHAnsi"/>
          <w:color w:val="000000" w:themeColor="text1"/>
          <w:sz w:val="22"/>
        </w:rPr>
        <w:t xml:space="preserve">Interested </w:t>
      </w:r>
      <w:r w:rsidR="00FB15FC" w:rsidRPr="00272DC4">
        <w:rPr>
          <w:rFonts w:asciiTheme="minorHAnsi" w:hAnsiTheme="minorHAnsi" w:cstheme="minorHAnsi"/>
          <w:color w:val="000000" w:themeColor="text1"/>
          <w:sz w:val="22"/>
        </w:rPr>
        <w:t xml:space="preserve">partners must contact the </w:t>
      </w:r>
      <w:r w:rsidR="004D6E24" w:rsidRPr="00272DC4">
        <w:rPr>
          <w:rFonts w:asciiTheme="minorHAnsi" w:hAnsiTheme="minorHAnsi" w:cstheme="minorHAnsi"/>
          <w:color w:val="000000" w:themeColor="text1"/>
          <w:sz w:val="22"/>
        </w:rPr>
        <w:t>Humanitarian Financing Unit</w:t>
      </w:r>
      <w:r w:rsidR="00C91204" w:rsidRPr="00272DC4">
        <w:rPr>
          <w:rFonts w:asciiTheme="minorHAnsi" w:hAnsiTheme="minorHAnsi" w:cstheme="minorHAnsi"/>
          <w:color w:val="000000" w:themeColor="text1"/>
          <w:sz w:val="22"/>
        </w:rPr>
        <w:t xml:space="preserve"> (HFU)</w:t>
      </w:r>
      <w:r w:rsidR="00FB15FC" w:rsidRPr="00272DC4">
        <w:rPr>
          <w:rFonts w:asciiTheme="minorHAnsi" w:hAnsiTheme="minorHAnsi" w:cstheme="minorHAnsi"/>
          <w:color w:val="000000" w:themeColor="text1"/>
          <w:sz w:val="22"/>
        </w:rPr>
        <w:t xml:space="preserve"> to express their interest in applying for funding. Details and guidance on the registration and application processes will be provided by the </w:t>
      </w:r>
      <w:r w:rsidR="004D6E24" w:rsidRPr="00272DC4">
        <w:rPr>
          <w:rFonts w:asciiTheme="minorHAnsi" w:hAnsiTheme="minorHAnsi" w:cstheme="minorHAnsi"/>
          <w:color w:val="000000" w:themeColor="text1"/>
          <w:sz w:val="22"/>
        </w:rPr>
        <w:t>HFU</w:t>
      </w:r>
      <w:r w:rsidR="00FB15FC" w:rsidRPr="00272DC4">
        <w:rPr>
          <w:rFonts w:asciiTheme="minorHAnsi" w:hAnsiTheme="minorHAnsi" w:cstheme="minorHAnsi"/>
          <w:color w:val="000000" w:themeColor="text1"/>
          <w:sz w:val="22"/>
        </w:rPr>
        <w:t xml:space="preserve"> to each partner individually.</w:t>
      </w:r>
    </w:p>
    <w:p w14:paraId="57ED91B6" w14:textId="77777777" w:rsidR="00FB15FC" w:rsidRPr="00272DC4" w:rsidRDefault="00FB15FC" w:rsidP="004D6E24">
      <w:pPr>
        <w:ind w:left="720"/>
        <w:jc w:val="both"/>
        <w:rPr>
          <w:rFonts w:asciiTheme="minorHAnsi" w:hAnsiTheme="minorHAnsi" w:cstheme="minorHAnsi"/>
          <w:color w:val="000000" w:themeColor="text1"/>
          <w:sz w:val="22"/>
        </w:rPr>
      </w:pPr>
    </w:p>
    <w:p w14:paraId="4FFBE6F5" w14:textId="77777777" w:rsidR="00E242DA" w:rsidRPr="00272DC4" w:rsidRDefault="004D6E24" w:rsidP="00B2446B">
      <w:pPr>
        <w:ind w:left="720"/>
        <w:jc w:val="both"/>
        <w:rPr>
          <w:rFonts w:asciiTheme="minorHAnsi" w:hAnsiTheme="minorHAnsi" w:cstheme="minorHAnsi"/>
          <w:color w:val="000000" w:themeColor="text1"/>
          <w:sz w:val="22"/>
        </w:rPr>
      </w:pPr>
      <w:r w:rsidRPr="00272DC4">
        <w:rPr>
          <w:rFonts w:asciiTheme="minorHAnsi" w:hAnsiTheme="minorHAnsi" w:cstheme="minorHAnsi"/>
          <w:color w:val="000000" w:themeColor="text1"/>
          <w:sz w:val="22"/>
        </w:rPr>
        <w:t>P</w:t>
      </w:r>
      <w:r w:rsidR="00E7453F" w:rsidRPr="00272DC4">
        <w:rPr>
          <w:rFonts w:asciiTheme="minorHAnsi" w:hAnsiTheme="minorHAnsi" w:cstheme="minorHAnsi"/>
          <w:color w:val="000000" w:themeColor="text1"/>
          <w:sz w:val="22"/>
        </w:rPr>
        <w:t>rojects submitted offline will not be considered for programmatic or technical review</w:t>
      </w:r>
      <w:r w:rsidRPr="00272DC4">
        <w:rPr>
          <w:rFonts w:asciiTheme="minorHAnsi" w:hAnsiTheme="minorHAnsi" w:cstheme="minorHAnsi"/>
          <w:color w:val="000000" w:themeColor="text1"/>
          <w:sz w:val="22"/>
        </w:rPr>
        <w:t>.</w:t>
      </w:r>
      <w:r w:rsidR="00B2446B" w:rsidRPr="00272DC4">
        <w:rPr>
          <w:rFonts w:asciiTheme="minorHAnsi" w:hAnsiTheme="minorHAnsi" w:cstheme="minorHAnsi"/>
          <w:color w:val="000000" w:themeColor="text1"/>
          <w:sz w:val="22"/>
        </w:rPr>
        <w:t xml:space="preserve"> </w:t>
      </w:r>
    </w:p>
    <w:p w14:paraId="0DD817CE" w14:textId="77777777" w:rsidR="00E7453F" w:rsidRPr="00272DC4" w:rsidRDefault="00E7453F" w:rsidP="00C10911">
      <w:pPr>
        <w:rPr>
          <w:rFonts w:asciiTheme="minorHAnsi" w:hAnsiTheme="minorHAnsi" w:cstheme="minorHAnsi"/>
          <w:color w:val="000000" w:themeColor="text1"/>
          <w:sz w:val="22"/>
        </w:rPr>
      </w:pPr>
      <w:r w:rsidRPr="00272DC4">
        <w:rPr>
          <w:rFonts w:asciiTheme="minorHAnsi" w:hAnsiTheme="minorHAnsi" w:cstheme="minorHAnsi"/>
          <w:color w:val="000000" w:themeColor="text1"/>
          <w:sz w:val="22"/>
        </w:rPr>
        <w:tab/>
      </w:r>
    </w:p>
    <w:p w14:paraId="3615E24C" w14:textId="77777777" w:rsidR="007E4225" w:rsidRPr="00272DC4" w:rsidRDefault="007E4225" w:rsidP="007E4225">
      <w:pPr>
        <w:pStyle w:val="Heading2"/>
        <w:rPr>
          <w:rFonts w:asciiTheme="minorHAnsi" w:hAnsiTheme="minorHAnsi" w:cstheme="minorHAnsi"/>
          <w:color w:val="000000" w:themeColor="text1"/>
          <w:sz w:val="22"/>
          <w:szCs w:val="22"/>
        </w:rPr>
      </w:pPr>
      <w:bookmarkStart w:id="6" w:name="_Toc435456839"/>
      <w:r w:rsidRPr="00272DC4">
        <w:rPr>
          <w:rFonts w:asciiTheme="minorHAnsi" w:hAnsiTheme="minorHAnsi" w:cstheme="minorHAnsi"/>
          <w:color w:val="000000" w:themeColor="text1"/>
          <w:sz w:val="22"/>
          <w:szCs w:val="22"/>
        </w:rPr>
        <w:t>Prioritization</w:t>
      </w:r>
      <w:r w:rsidR="006F027F" w:rsidRPr="00272DC4">
        <w:rPr>
          <w:rFonts w:asciiTheme="minorHAnsi" w:hAnsiTheme="minorHAnsi" w:cstheme="minorHAnsi"/>
          <w:color w:val="000000" w:themeColor="text1"/>
          <w:sz w:val="22"/>
          <w:szCs w:val="22"/>
        </w:rPr>
        <w:t xml:space="preserve"> of projects</w:t>
      </w:r>
      <w:bookmarkEnd w:id="6"/>
    </w:p>
    <w:p w14:paraId="00975AC0" w14:textId="77777777" w:rsidR="0004395E" w:rsidRPr="00272DC4" w:rsidRDefault="0004395E" w:rsidP="00755C27">
      <w:pPr>
        <w:pStyle w:val="ochabulletpoint"/>
        <w:numPr>
          <w:ilvl w:val="0"/>
          <w:numId w:val="0"/>
        </w:numPr>
        <w:ind w:left="720"/>
        <w:rPr>
          <w:rFonts w:asciiTheme="minorHAnsi" w:hAnsiTheme="minorHAnsi" w:cstheme="minorHAnsi"/>
          <w:color w:val="000000" w:themeColor="text1"/>
          <w:sz w:val="22"/>
          <w:szCs w:val="22"/>
          <w:lang w:val="en-GB"/>
        </w:rPr>
      </w:pPr>
      <w:r w:rsidRPr="00272DC4">
        <w:rPr>
          <w:rFonts w:asciiTheme="minorHAnsi" w:hAnsiTheme="minorHAnsi" w:cstheme="minorHAnsi"/>
          <w:color w:val="000000" w:themeColor="text1"/>
          <w:sz w:val="22"/>
          <w:szCs w:val="22"/>
          <w:lang w:val="en-GB"/>
        </w:rPr>
        <w:t>The review and approval of project proposals is made in accordance with the programmatic framework described above and on the basis of the following criteria:</w:t>
      </w:r>
    </w:p>
    <w:p w14:paraId="498122C2" w14:textId="77777777" w:rsidR="0004395E" w:rsidRPr="00272DC4" w:rsidRDefault="0004395E" w:rsidP="00755C27">
      <w:pPr>
        <w:pStyle w:val="ochabulletpoint"/>
        <w:numPr>
          <w:ilvl w:val="0"/>
          <w:numId w:val="0"/>
        </w:numPr>
        <w:ind w:left="1440"/>
        <w:rPr>
          <w:rFonts w:asciiTheme="minorHAnsi" w:hAnsiTheme="minorHAnsi" w:cstheme="minorHAnsi"/>
          <w:color w:val="000000" w:themeColor="text1"/>
          <w:sz w:val="22"/>
          <w:szCs w:val="22"/>
          <w:lang w:val="en-GB"/>
        </w:rPr>
      </w:pPr>
    </w:p>
    <w:p w14:paraId="7A1F505B" w14:textId="77777777" w:rsidR="00CF618C" w:rsidRPr="00272DC4" w:rsidRDefault="00CF618C" w:rsidP="003D2E88">
      <w:pPr>
        <w:pStyle w:val="ochabulletpoint"/>
        <w:numPr>
          <w:ilvl w:val="0"/>
          <w:numId w:val="28"/>
        </w:numPr>
        <w:rPr>
          <w:rFonts w:asciiTheme="minorHAnsi" w:hAnsiTheme="minorHAnsi" w:cstheme="minorHAnsi"/>
          <w:color w:val="000000" w:themeColor="text1"/>
          <w:sz w:val="22"/>
          <w:szCs w:val="22"/>
          <w:lang w:val="en-GB"/>
        </w:rPr>
      </w:pPr>
      <w:r w:rsidRPr="00272DC4">
        <w:rPr>
          <w:rFonts w:asciiTheme="minorHAnsi" w:hAnsiTheme="minorHAnsi" w:cstheme="minorHAnsi"/>
          <w:color w:val="000000" w:themeColor="text1"/>
          <w:sz w:val="22"/>
          <w:szCs w:val="22"/>
          <w:lang w:val="en-GB"/>
        </w:rPr>
        <w:t>Projects must demonstrate a clear linkage/alignment with the strategic and sectoral objectives.</w:t>
      </w:r>
    </w:p>
    <w:p w14:paraId="1E5A9D3C" w14:textId="6E502F4E" w:rsidR="00CF618C" w:rsidRPr="00272DC4" w:rsidRDefault="00CF618C" w:rsidP="009723E2">
      <w:pPr>
        <w:pStyle w:val="ochabulletpoint"/>
        <w:numPr>
          <w:ilvl w:val="0"/>
          <w:numId w:val="28"/>
        </w:numPr>
        <w:rPr>
          <w:rFonts w:asciiTheme="minorHAnsi" w:hAnsiTheme="minorHAnsi" w:cstheme="minorHAnsi"/>
          <w:color w:val="000000" w:themeColor="text1"/>
          <w:sz w:val="22"/>
          <w:szCs w:val="22"/>
          <w:lang w:val="en-GB"/>
        </w:rPr>
      </w:pPr>
      <w:r w:rsidRPr="00272DC4">
        <w:rPr>
          <w:rFonts w:asciiTheme="minorHAnsi" w:hAnsiTheme="minorHAnsi" w:cstheme="minorHAnsi"/>
          <w:color w:val="000000" w:themeColor="text1"/>
          <w:sz w:val="22"/>
          <w:szCs w:val="22"/>
          <w:lang w:val="en-GB"/>
        </w:rPr>
        <w:t xml:space="preserve">Only projects targeting prioritized locations that can be completed within </w:t>
      </w:r>
      <w:r w:rsidR="00E7453F" w:rsidRPr="00272DC4">
        <w:rPr>
          <w:rFonts w:asciiTheme="minorHAnsi" w:hAnsiTheme="minorHAnsi" w:cstheme="minorHAnsi"/>
          <w:color w:val="000000" w:themeColor="text1"/>
          <w:sz w:val="22"/>
          <w:szCs w:val="22"/>
          <w:lang w:val="en-GB"/>
        </w:rPr>
        <w:t>six</w:t>
      </w:r>
      <w:r w:rsidRPr="00272DC4">
        <w:rPr>
          <w:rFonts w:asciiTheme="minorHAnsi" w:hAnsiTheme="minorHAnsi" w:cstheme="minorHAnsi"/>
          <w:color w:val="000000" w:themeColor="text1"/>
          <w:sz w:val="22"/>
          <w:szCs w:val="22"/>
          <w:lang w:val="en-GB"/>
        </w:rPr>
        <w:t xml:space="preserve"> (</w:t>
      </w:r>
      <w:r w:rsidR="009723E2" w:rsidRPr="00272DC4">
        <w:rPr>
          <w:rFonts w:asciiTheme="minorHAnsi" w:hAnsiTheme="minorHAnsi" w:cstheme="minorHAnsi"/>
          <w:color w:val="000000" w:themeColor="text1"/>
          <w:sz w:val="22"/>
          <w:szCs w:val="22"/>
          <w:lang w:val="en-GB"/>
        </w:rPr>
        <w:t>12</w:t>
      </w:r>
      <w:r w:rsidRPr="00272DC4">
        <w:rPr>
          <w:rFonts w:asciiTheme="minorHAnsi" w:hAnsiTheme="minorHAnsi" w:cstheme="minorHAnsi"/>
          <w:color w:val="000000" w:themeColor="text1"/>
          <w:sz w:val="22"/>
          <w:szCs w:val="22"/>
          <w:lang w:val="en-GB"/>
        </w:rPr>
        <w:t>) months will be considered for funding.</w:t>
      </w:r>
    </w:p>
    <w:p w14:paraId="154EC91D" w14:textId="77777777" w:rsidR="00CF618C" w:rsidRPr="00272DC4" w:rsidRDefault="00CF618C" w:rsidP="00492FD7">
      <w:pPr>
        <w:pStyle w:val="ochabulletpoint"/>
        <w:numPr>
          <w:ilvl w:val="0"/>
          <w:numId w:val="28"/>
        </w:numPr>
        <w:rPr>
          <w:rFonts w:asciiTheme="minorHAnsi" w:hAnsiTheme="minorHAnsi" w:cstheme="minorHAnsi"/>
          <w:color w:val="000000" w:themeColor="text1"/>
          <w:sz w:val="22"/>
          <w:szCs w:val="22"/>
          <w:lang w:val="en-GB"/>
        </w:rPr>
      </w:pPr>
      <w:r w:rsidRPr="00272DC4">
        <w:rPr>
          <w:rFonts w:asciiTheme="minorHAnsi" w:hAnsiTheme="minorHAnsi" w:cstheme="minorHAnsi"/>
          <w:color w:val="000000" w:themeColor="text1"/>
          <w:sz w:val="22"/>
          <w:szCs w:val="22"/>
          <w:lang w:val="en-GB"/>
        </w:rPr>
        <w:t>Projects must demonstrate a high degree of cost effectiveness (i.e.: maximum outcome and beneficiary reach for every dollar invested) relative to the project budget as well as to the type of activity</w:t>
      </w:r>
      <w:r w:rsidR="00E7453F" w:rsidRPr="00272DC4">
        <w:rPr>
          <w:rFonts w:asciiTheme="minorHAnsi" w:hAnsiTheme="minorHAnsi" w:cstheme="minorHAnsi"/>
          <w:color w:val="000000" w:themeColor="text1"/>
          <w:sz w:val="22"/>
          <w:szCs w:val="22"/>
          <w:lang w:val="en-GB"/>
        </w:rPr>
        <w:t>.</w:t>
      </w:r>
    </w:p>
    <w:p w14:paraId="0A860780" w14:textId="77777777" w:rsidR="00CF618C" w:rsidRPr="00272DC4" w:rsidRDefault="00CF618C" w:rsidP="00943DFB">
      <w:pPr>
        <w:pStyle w:val="ochabulletpoint"/>
        <w:numPr>
          <w:ilvl w:val="0"/>
          <w:numId w:val="28"/>
        </w:numPr>
        <w:rPr>
          <w:rFonts w:asciiTheme="minorHAnsi" w:hAnsiTheme="minorHAnsi" w:cstheme="minorHAnsi"/>
          <w:color w:val="000000" w:themeColor="text1"/>
          <w:sz w:val="22"/>
          <w:szCs w:val="22"/>
          <w:lang w:val="en-GB"/>
        </w:rPr>
      </w:pPr>
      <w:r w:rsidRPr="00272DC4">
        <w:rPr>
          <w:rFonts w:asciiTheme="minorHAnsi" w:hAnsiTheme="minorHAnsi" w:cstheme="minorHAnsi"/>
          <w:color w:val="000000" w:themeColor="text1"/>
          <w:sz w:val="22"/>
          <w:szCs w:val="22"/>
          <w:lang w:val="en-GB"/>
        </w:rPr>
        <w:t xml:space="preserve">Direct implementation of </w:t>
      </w:r>
      <w:r w:rsidR="00597A2A" w:rsidRPr="00272DC4">
        <w:rPr>
          <w:rFonts w:asciiTheme="minorHAnsi" w:hAnsiTheme="minorHAnsi" w:cstheme="minorHAnsi"/>
          <w:color w:val="000000" w:themeColor="text1"/>
          <w:sz w:val="22"/>
          <w:szCs w:val="22"/>
          <w:lang w:val="en-GB"/>
        </w:rPr>
        <w:t>HPF</w:t>
      </w:r>
      <w:r w:rsidRPr="00272DC4">
        <w:rPr>
          <w:rFonts w:asciiTheme="minorHAnsi" w:hAnsiTheme="minorHAnsi" w:cstheme="minorHAnsi"/>
          <w:color w:val="000000" w:themeColor="text1"/>
          <w:sz w:val="22"/>
          <w:szCs w:val="22"/>
          <w:lang w:val="en-GB"/>
        </w:rPr>
        <w:t>-funded projects by the recipient agency, rather than through a partner/sub-contracted organization, is encouraged. If the recipient agency proposes to work with/through an implementing partner organization, meaningful guidance, coordination, capacity building, technical advice, monitoring and evaluation capacities, or any other function of additional value need to be well articulated in the project proposal.</w:t>
      </w:r>
    </w:p>
    <w:p w14:paraId="52DA622F" w14:textId="77777777" w:rsidR="0004395E" w:rsidRPr="00272DC4" w:rsidRDefault="0004395E" w:rsidP="00492FD7">
      <w:pPr>
        <w:pStyle w:val="ochabulletpoint"/>
        <w:numPr>
          <w:ilvl w:val="0"/>
          <w:numId w:val="28"/>
        </w:numPr>
        <w:rPr>
          <w:rFonts w:asciiTheme="minorHAnsi" w:hAnsiTheme="minorHAnsi" w:cstheme="minorHAnsi"/>
          <w:color w:val="000000" w:themeColor="text1"/>
          <w:sz w:val="22"/>
          <w:szCs w:val="22"/>
          <w:lang w:val="en-GB"/>
        </w:rPr>
      </w:pPr>
      <w:r w:rsidRPr="00272DC4">
        <w:rPr>
          <w:rFonts w:asciiTheme="minorHAnsi" w:hAnsiTheme="minorHAnsi" w:cstheme="minorHAnsi"/>
          <w:color w:val="000000" w:themeColor="text1"/>
          <w:sz w:val="22"/>
          <w:szCs w:val="22"/>
          <w:lang w:val="en-GB"/>
        </w:rPr>
        <w:t xml:space="preserve">Risk management: assumptions and risks are comprehensively and clearly spelled out, along with risk management and </w:t>
      </w:r>
      <w:r w:rsidR="00755C27" w:rsidRPr="00272DC4">
        <w:rPr>
          <w:rFonts w:asciiTheme="minorHAnsi" w:hAnsiTheme="minorHAnsi" w:cstheme="minorHAnsi"/>
          <w:color w:val="000000" w:themeColor="text1"/>
          <w:sz w:val="22"/>
          <w:szCs w:val="22"/>
          <w:lang w:val="en-GB"/>
        </w:rPr>
        <w:t>mitigation strategies</w:t>
      </w:r>
      <w:r w:rsidRPr="00272DC4">
        <w:rPr>
          <w:rFonts w:asciiTheme="minorHAnsi" w:hAnsiTheme="minorHAnsi" w:cstheme="minorHAnsi"/>
          <w:color w:val="000000" w:themeColor="text1"/>
          <w:sz w:val="22"/>
          <w:szCs w:val="22"/>
          <w:lang w:val="en-GB"/>
        </w:rPr>
        <w:t xml:space="preserve">. </w:t>
      </w:r>
    </w:p>
    <w:p w14:paraId="1EF5971E" w14:textId="77777777" w:rsidR="008B660F" w:rsidRPr="00272DC4" w:rsidRDefault="0004395E" w:rsidP="00492FD7">
      <w:pPr>
        <w:pStyle w:val="ochabulletpoint"/>
        <w:numPr>
          <w:ilvl w:val="0"/>
          <w:numId w:val="28"/>
        </w:numPr>
        <w:rPr>
          <w:rFonts w:asciiTheme="minorHAnsi" w:hAnsiTheme="minorHAnsi" w:cstheme="minorHAnsi"/>
          <w:color w:val="000000" w:themeColor="text1"/>
          <w:sz w:val="22"/>
          <w:szCs w:val="22"/>
          <w:lang w:val="en-GB"/>
        </w:rPr>
      </w:pPr>
      <w:r w:rsidRPr="00272DC4">
        <w:rPr>
          <w:rFonts w:asciiTheme="minorHAnsi" w:hAnsiTheme="minorHAnsi" w:cstheme="minorHAnsi"/>
          <w:color w:val="000000" w:themeColor="text1"/>
          <w:sz w:val="22"/>
          <w:szCs w:val="22"/>
          <w:lang w:val="en-GB"/>
        </w:rPr>
        <w:t>M</w:t>
      </w:r>
      <w:r w:rsidR="00755C27" w:rsidRPr="00272DC4">
        <w:rPr>
          <w:rFonts w:asciiTheme="minorHAnsi" w:hAnsiTheme="minorHAnsi" w:cstheme="minorHAnsi"/>
          <w:color w:val="000000" w:themeColor="text1"/>
          <w:sz w:val="22"/>
          <w:szCs w:val="22"/>
          <w:lang w:val="en-GB"/>
        </w:rPr>
        <w:t xml:space="preserve">onitoring: A </w:t>
      </w:r>
      <w:r w:rsidRPr="00272DC4">
        <w:rPr>
          <w:rFonts w:asciiTheme="minorHAnsi" w:hAnsiTheme="minorHAnsi" w:cstheme="minorHAnsi"/>
          <w:color w:val="000000" w:themeColor="text1"/>
          <w:sz w:val="22"/>
          <w:szCs w:val="22"/>
          <w:lang w:val="en-GB"/>
        </w:rPr>
        <w:t>realistic monitoring and reporting strategy is developed in the proposal.</w:t>
      </w:r>
    </w:p>
    <w:p w14:paraId="4EB31EE8" w14:textId="77777777" w:rsidR="00492FD7" w:rsidRPr="00272DC4" w:rsidRDefault="00492FD7" w:rsidP="00943DFB">
      <w:pPr>
        <w:pStyle w:val="ochabulletpoint"/>
        <w:numPr>
          <w:ilvl w:val="0"/>
          <w:numId w:val="28"/>
        </w:numPr>
        <w:rPr>
          <w:rFonts w:asciiTheme="minorHAnsi" w:hAnsiTheme="minorHAnsi" w:cstheme="minorHAnsi"/>
          <w:color w:val="000000" w:themeColor="text1"/>
          <w:sz w:val="22"/>
          <w:szCs w:val="22"/>
          <w:lang w:val="en-GB"/>
        </w:rPr>
      </w:pPr>
      <w:r w:rsidRPr="00272DC4">
        <w:rPr>
          <w:rFonts w:asciiTheme="minorHAnsi" w:hAnsiTheme="minorHAnsi" w:cstheme="minorHAnsi"/>
          <w:color w:val="000000" w:themeColor="text1"/>
          <w:sz w:val="22"/>
          <w:szCs w:val="22"/>
          <w:lang w:val="en-GB"/>
        </w:rPr>
        <w:t xml:space="preserve">The </w:t>
      </w:r>
      <w:r w:rsidR="00E7453F" w:rsidRPr="00272DC4">
        <w:rPr>
          <w:rFonts w:asciiTheme="minorHAnsi" w:hAnsiTheme="minorHAnsi" w:cstheme="minorHAnsi"/>
          <w:color w:val="000000" w:themeColor="text1"/>
          <w:sz w:val="22"/>
          <w:szCs w:val="22"/>
          <w:lang w:val="en-GB"/>
        </w:rPr>
        <w:t>maximum allowable</w:t>
      </w:r>
      <w:r w:rsidRPr="00272DC4">
        <w:rPr>
          <w:rFonts w:asciiTheme="minorHAnsi" w:hAnsiTheme="minorHAnsi" w:cstheme="minorHAnsi"/>
          <w:color w:val="000000" w:themeColor="text1"/>
          <w:sz w:val="22"/>
          <w:szCs w:val="22"/>
          <w:lang w:val="en-GB"/>
        </w:rPr>
        <w:t xml:space="preserve"> budget for </w:t>
      </w:r>
      <w:r w:rsidR="00597A2A" w:rsidRPr="00272DC4">
        <w:rPr>
          <w:rFonts w:asciiTheme="minorHAnsi" w:hAnsiTheme="minorHAnsi" w:cstheme="minorHAnsi"/>
          <w:color w:val="000000" w:themeColor="text1"/>
          <w:sz w:val="22"/>
          <w:szCs w:val="22"/>
          <w:lang w:val="en-GB"/>
        </w:rPr>
        <w:t>HPF</w:t>
      </w:r>
      <w:r w:rsidRPr="00272DC4">
        <w:rPr>
          <w:rFonts w:asciiTheme="minorHAnsi" w:hAnsiTheme="minorHAnsi" w:cstheme="minorHAnsi"/>
          <w:color w:val="000000" w:themeColor="text1"/>
          <w:sz w:val="22"/>
          <w:szCs w:val="22"/>
          <w:lang w:val="en-GB"/>
        </w:rPr>
        <w:t xml:space="preserve"> projects is US$</w:t>
      </w:r>
      <w:r w:rsidR="00213614" w:rsidRPr="00272DC4">
        <w:rPr>
          <w:rFonts w:asciiTheme="minorHAnsi" w:hAnsiTheme="minorHAnsi" w:cstheme="minorHAnsi"/>
          <w:color w:val="000000" w:themeColor="text1"/>
          <w:sz w:val="22"/>
          <w:szCs w:val="22"/>
          <w:lang w:val="en-GB"/>
        </w:rPr>
        <w:t>400</w:t>
      </w:r>
      <w:r w:rsidRPr="00272DC4">
        <w:rPr>
          <w:rFonts w:asciiTheme="minorHAnsi" w:hAnsiTheme="minorHAnsi" w:cstheme="minorHAnsi"/>
          <w:color w:val="000000" w:themeColor="text1"/>
          <w:sz w:val="22"/>
          <w:szCs w:val="22"/>
          <w:lang w:val="en-GB"/>
        </w:rPr>
        <w:t>,000. Only eligible organizations cleared and recommended by OCHA’s Humanitarian Financing Unit (HFU) following the completion of the Due Diligence process can apply for funding under this allocation;</w:t>
      </w:r>
    </w:p>
    <w:p w14:paraId="48B58F49" w14:textId="77777777" w:rsidR="00492FD7" w:rsidRPr="00272DC4" w:rsidRDefault="00492FD7" w:rsidP="00943DFB">
      <w:pPr>
        <w:pStyle w:val="ochabulletpoint"/>
        <w:numPr>
          <w:ilvl w:val="0"/>
          <w:numId w:val="28"/>
        </w:numPr>
        <w:rPr>
          <w:rFonts w:asciiTheme="minorHAnsi" w:hAnsiTheme="minorHAnsi" w:cstheme="minorHAnsi"/>
          <w:color w:val="000000" w:themeColor="text1"/>
          <w:sz w:val="22"/>
          <w:szCs w:val="22"/>
          <w:lang w:val="en-GB"/>
        </w:rPr>
      </w:pPr>
      <w:r w:rsidRPr="00272DC4">
        <w:rPr>
          <w:rFonts w:asciiTheme="minorHAnsi" w:hAnsiTheme="minorHAnsi" w:cstheme="minorHAnsi"/>
          <w:color w:val="000000" w:themeColor="text1"/>
          <w:sz w:val="22"/>
          <w:szCs w:val="22"/>
          <w:lang w:val="en-GB"/>
        </w:rPr>
        <w:t xml:space="preserve">Organisations must use the </w:t>
      </w:r>
      <w:r w:rsidR="00597A2A" w:rsidRPr="00272DC4">
        <w:rPr>
          <w:rFonts w:asciiTheme="minorHAnsi" w:hAnsiTheme="minorHAnsi" w:cstheme="minorHAnsi"/>
          <w:color w:val="000000" w:themeColor="text1"/>
          <w:sz w:val="22"/>
          <w:szCs w:val="22"/>
          <w:lang w:val="en-GB"/>
        </w:rPr>
        <w:t>HPF</w:t>
      </w:r>
      <w:r w:rsidRPr="00272DC4">
        <w:rPr>
          <w:rFonts w:asciiTheme="minorHAnsi" w:hAnsiTheme="minorHAnsi" w:cstheme="minorHAnsi"/>
          <w:color w:val="000000" w:themeColor="text1"/>
          <w:sz w:val="22"/>
          <w:szCs w:val="22"/>
          <w:lang w:val="en-GB"/>
        </w:rPr>
        <w:t xml:space="preserve"> online Grants Management System (GMS) for the submission of project proposals.</w:t>
      </w:r>
    </w:p>
    <w:p w14:paraId="7846B7A9" w14:textId="77777777" w:rsidR="00492FD7" w:rsidRPr="00272DC4" w:rsidRDefault="00492FD7" w:rsidP="00492FD7">
      <w:pPr>
        <w:pStyle w:val="ochabulletpoint"/>
        <w:numPr>
          <w:ilvl w:val="0"/>
          <w:numId w:val="28"/>
        </w:numPr>
        <w:rPr>
          <w:rFonts w:asciiTheme="minorHAnsi" w:hAnsiTheme="minorHAnsi" w:cstheme="minorHAnsi"/>
          <w:color w:val="000000" w:themeColor="text1"/>
          <w:sz w:val="22"/>
          <w:szCs w:val="22"/>
          <w:lang w:val="en-GB"/>
        </w:rPr>
      </w:pPr>
      <w:r w:rsidRPr="00272DC4">
        <w:rPr>
          <w:rFonts w:asciiTheme="minorHAnsi" w:hAnsiTheme="minorHAnsi" w:cstheme="minorHAnsi"/>
          <w:color w:val="000000" w:themeColor="text1"/>
          <w:sz w:val="22"/>
          <w:szCs w:val="22"/>
          <w:lang w:val="en-GB"/>
        </w:rPr>
        <w:t>Applicants must ensure the project proposal is complete and accurate before submission.</w:t>
      </w:r>
    </w:p>
    <w:p w14:paraId="4C00CDEC" w14:textId="77777777" w:rsidR="00492FD7" w:rsidRPr="00272DC4" w:rsidRDefault="00492FD7" w:rsidP="004D6E24">
      <w:pPr>
        <w:pStyle w:val="ochabulletpoint"/>
        <w:numPr>
          <w:ilvl w:val="0"/>
          <w:numId w:val="28"/>
        </w:numPr>
        <w:rPr>
          <w:rFonts w:asciiTheme="minorHAnsi" w:hAnsiTheme="minorHAnsi" w:cstheme="minorHAnsi"/>
          <w:color w:val="000000" w:themeColor="text1"/>
          <w:sz w:val="22"/>
          <w:szCs w:val="22"/>
          <w:lang w:val="en-GB"/>
        </w:rPr>
      </w:pPr>
      <w:r w:rsidRPr="00272DC4">
        <w:rPr>
          <w:rFonts w:asciiTheme="minorHAnsi" w:hAnsiTheme="minorHAnsi" w:cstheme="minorHAnsi"/>
          <w:color w:val="000000" w:themeColor="text1"/>
          <w:sz w:val="22"/>
          <w:szCs w:val="22"/>
          <w:lang w:val="en-GB"/>
        </w:rPr>
        <w:t xml:space="preserve">Before submitting an application, applicants are encouraged to seek guidance and support from OCHA </w:t>
      </w:r>
      <w:r w:rsidR="004D6E24" w:rsidRPr="00272DC4">
        <w:rPr>
          <w:rFonts w:asciiTheme="minorHAnsi" w:hAnsiTheme="minorHAnsi" w:cstheme="minorHAnsi"/>
          <w:color w:val="000000" w:themeColor="text1"/>
          <w:sz w:val="22"/>
          <w:szCs w:val="22"/>
          <w:lang w:val="en-GB"/>
        </w:rPr>
        <w:t>HFU</w:t>
      </w:r>
      <w:r w:rsidRPr="00272DC4">
        <w:rPr>
          <w:rFonts w:asciiTheme="minorHAnsi" w:hAnsiTheme="minorHAnsi" w:cstheme="minorHAnsi"/>
          <w:color w:val="000000" w:themeColor="text1"/>
          <w:sz w:val="22"/>
          <w:szCs w:val="22"/>
          <w:lang w:val="en-GB"/>
        </w:rPr>
        <w:t>, allowing as much time before submission as possible.</w:t>
      </w:r>
    </w:p>
    <w:p w14:paraId="55E8B691" w14:textId="77777777" w:rsidR="00F63106" w:rsidRPr="00272DC4" w:rsidRDefault="00F63106" w:rsidP="00F63106">
      <w:pPr>
        <w:pStyle w:val="ochabulletpoint"/>
        <w:numPr>
          <w:ilvl w:val="0"/>
          <w:numId w:val="0"/>
        </w:numPr>
        <w:ind w:left="1440"/>
        <w:rPr>
          <w:rFonts w:asciiTheme="minorHAnsi" w:hAnsiTheme="minorHAnsi" w:cstheme="minorHAnsi"/>
          <w:color w:val="000000" w:themeColor="text1"/>
          <w:sz w:val="22"/>
          <w:szCs w:val="22"/>
          <w:lang w:val="en-GB"/>
        </w:rPr>
      </w:pPr>
    </w:p>
    <w:p w14:paraId="5BB0BEBA" w14:textId="77777777" w:rsidR="00F63106" w:rsidRPr="00272DC4" w:rsidRDefault="00F63106" w:rsidP="00074078">
      <w:pPr>
        <w:pStyle w:val="Heading2"/>
        <w:rPr>
          <w:rFonts w:asciiTheme="minorHAnsi" w:hAnsiTheme="minorHAnsi" w:cstheme="minorHAnsi"/>
          <w:color w:val="000000" w:themeColor="text1"/>
          <w:sz w:val="22"/>
          <w:szCs w:val="22"/>
        </w:rPr>
      </w:pPr>
      <w:bookmarkStart w:id="7" w:name="_Toc435456840"/>
      <w:r w:rsidRPr="00272DC4">
        <w:rPr>
          <w:rFonts w:asciiTheme="minorHAnsi" w:hAnsiTheme="minorHAnsi" w:cstheme="minorHAnsi"/>
          <w:color w:val="000000" w:themeColor="text1"/>
          <w:sz w:val="22"/>
          <w:szCs w:val="22"/>
        </w:rPr>
        <w:t xml:space="preserve">Partners’ </w:t>
      </w:r>
      <w:r w:rsidR="00074078" w:rsidRPr="00272DC4">
        <w:rPr>
          <w:rFonts w:asciiTheme="minorHAnsi" w:hAnsiTheme="minorHAnsi" w:cstheme="minorHAnsi"/>
          <w:color w:val="000000" w:themeColor="text1"/>
          <w:sz w:val="22"/>
          <w:szCs w:val="22"/>
        </w:rPr>
        <w:t>eli</w:t>
      </w:r>
      <w:r w:rsidRPr="00272DC4">
        <w:rPr>
          <w:rFonts w:asciiTheme="minorHAnsi" w:hAnsiTheme="minorHAnsi" w:cstheme="minorHAnsi"/>
          <w:color w:val="000000" w:themeColor="text1"/>
          <w:sz w:val="22"/>
          <w:szCs w:val="22"/>
        </w:rPr>
        <w:t>gibility and capacity assessment</w:t>
      </w:r>
      <w:bookmarkEnd w:id="7"/>
    </w:p>
    <w:p w14:paraId="2691CE8C" w14:textId="77777777" w:rsidR="00F63106" w:rsidRPr="00272DC4" w:rsidRDefault="00F63106" w:rsidP="00943DFB">
      <w:pPr>
        <w:pStyle w:val="ochabulletpoint"/>
        <w:numPr>
          <w:ilvl w:val="0"/>
          <w:numId w:val="0"/>
        </w:numPr>
        <w:ind w:left="720"/>
        <w:rPr>
          <w:rFonts w:asciiTheme="minorHAnsi" w:hAnsiTheme="minorHAnsi" w:cstheme="minorHAnsi"/>
          <w:color w:val="000000" w:themeColor="text1"/>
          <w:sz w:val="22"/>
          <w:szCs w:val="22"/>
          <w:lang w:val="en-GB"/>
        </w:rPr>
      </w:pPr>
      <w:r w:rsidRPr="00272DC4">
        <w:rPr>
          <w:rFonts w:asciiTheme="minorHAnsi" w:hAnsiTheme="minorHAnsi" w:cstheme="minorHAnsi"/>
          <w:color w:val="000000" w:themeColor="text1"/>
          <w:sz w:val="22"/>
          <w:szCs w:val="22"/>
          <w:lang w:val="en-GB"/>
        </w:rPr>
        <w:t xml:space="preserve">Jordan </w:t>
      </w:r>
      <w:r w:rsidR="00597A2A" w:rsidRPr="00272DC4">
        <w:rPr>
          <w:rFonts w:asciiTheme="minorHAnsi" w:hAnsiTheme="minorHAnsi" w:cstheme="minorHAnsi"/>
          <w:color w:val="000000" w:themeColor="text1"/>
          <w:sz w:val="22"/>
          <w:szCs w:val="22"/>
          <w:lang w:val="en-GB"/>
        </w:rPr>
        <w:t>HPF</w:t>
      </w:r>
      <w:r w:rsidRPr="00272DC4">
        <w:rPr>
          <w:rFonts w:asciiTheme="minorHAnsi" w:hAnsiTheme="minorHAnsi" w:cstheme="minorHAnsi"/>
          <w:color w:val="000000" w:themeColor="text1"/>
          <w:sz w:val="22"/>
          <w:szCs w:val="22"/>
          <w:lang w:val="en-GB"/>
        </w:rPr>
        <w:t xml:space="preserve"> aspires to provide equitable opportunity to all humanitarian actors, and promote partnerships with humanitarian organizations to respond quickly and effectively to emergencies.</w:t>
      </w:r>
    </w:p>
    <w:p w14:paraId="42AD96B1" w14:textId="77777777" w:rsidR="00F63106" w:rsidRPr="00272DC4" w:rsidRDefault="00F63106" w:rsidP="00F63106">
      <w:pPr>
        <w:pStyle w:val="ochabulletpoint"/>
        <w:numPr>
          <w:ilvl w:val="0"/>
          <w:numId w:val="0"/>
        </w:numPr>
        <w:ind w:left="720"/>
        <w:rPr>
          <w:rFonts w:asciiTheme="minorHAnsi" w:hAnsiTheme="minorHAnsi" w:cstheme="minorHAnsi"/>
          <w:color w:val="000000" w:themeColor="text1"/>
          <w:sz w:val="22"/>
          <w:szCs w:val="22"/>
          <w:lang w:val="en-GB"/>
        </w:rPr>
      </w:pPr>
    </w:p>
    <w:p w14:paraId="187AE93B" w14:textId="77777777" w:rsidR="00F63106" w:rsidRPr="00272DC4" w:rsidRDefault="00F63106" w:rsidP="00F63106">
      <w:pPr>
        <w:pStyle w:val="ochabulletpoint"/>
        <w:numPr>
          <w:ilvl w:val="0"/>
          <w:numId w:val="32"/>
        </w:numPr>
        <w:rPr>
          <w:rFonts w:asciiTheme="minorHAnsi" w:hAnsiTheme="minorHAnsi" w:cstheme="minorHAnsi"/>
          <w:color w:val="000000" w:themeColor="text1"/>
          <w:sz w:val="22"/>
          <w:szCs w:val="22"/>
          <w:lang w:val="en-GB"/>
        </w:rPr>
      </w:pPr>
      <w:r w:rsidRPr="00272DC4">
        <w:rPr>
          <w:rFonts w:asciiTheme="minorHAnsi" w:hAnsiTheme="minorHAnsi" w:cstheme="minorHAnsi"/>
          <w:color w:val="000000" w:themeColor="text1"/>
          <w:sz w:val="22"/>
          <w:szCs w:val="22"/>
          <w:lang w:val="en-GB"/>
        </w:rPr>
        <w:t>UN agencies, IOM, international and national non-governmental organizations, and organizations of the Red Cross/Red Crescent movement, can apply for and receive funding from the Fund.</w:t>
      </w:r>
    </w:p>
    <w:p w14:paraId="3E52499C" w14:textId="77777777" w:rsidR="00F63106" w:rsidRPr="00272DC4" w:rsidRDefault="00F63106" w:rsidP="00F63106">
      <w:pPr>
        <w:pStyle w:val="ochabulletpoint"/>
        <w:numPr>
          <w:ilvl w:val="0"/>
          <w:numId w:val="32"/>
        </w:numPr>
        <w:rPr>
          <w:rFonts w:asciiTheme="minorHAnsi" w:hAnsiTheme="minorHAnsi" w:cstheme="minorHAnsi"/>
          <w:color w:val="000000" w:themeColor="text1"/>
          <w:sz w:val="22"/>
          <w:szCs w:val="22"/>
          <w:lang w:val="en-GB"/>
        </w:rPr>
      </w:pPr>
      <w:r w:rsidRPr="00272DC4">
        <w:rPr>
          <w:rFonts w:asciiTheme="minorHAnsi" w:hAnsiTheme="minorHAnsi" w:cstheme="minorHAnsi"/>
          <w:color w:val="000000" w:themeColor="text1"/>
          <w:sz w:val="22"/>
          <w:szCs w:val="22"/>
          <w:lang w:val="en-GB"/>
        </w:rPr>
        <w:t>International and national NGOs that seek funding must undergo a capacity assessment process to determine their eligibility</w:t>
      </w:r>
    </w:p>
    <w:p w14:paraId="75DEC2F4" w14:textId="77777777" w:rsidR="00F63106" w:rsidRPr="00272DC4" w:rsidRDefault="00F63106" w:rsidP="00F63106">
      <w:pPr>
        <w:pStyle w:val="ochabulletpoint"/>
        <w:numPr>
          <w:ilvl w:val="0"/>
          <w:numId w:val="32"/>
        </w:numPr>
        <w:rPr>
          <w:rFonts w:asciiTheme="minorHAnsi" w:hAnsiTheme="minorHAnsi" w:cstheme="minorHAnsi"/>
          <w:color w:val="000000" w:themeColor="text1"/>
          <w:sz w:val="22"/>
          <w:szCs w:val="22"/>
          <w:lang w:val="en-GB"/>
        </w:rPr>
      </w:pPr>
      <w:r w:rsidRPr="00272DC4">
        <w:rPr>
          <w:rFonts w:asciiTheme="minorHAnsi" w:hAnsiTheme="minorHAnsi" w:cstheme="minorHAnsi"/>
          <w:color w:val="000000" w:themeColor="text1"/>
          <w:sz w:val="22"/>
          <w:szCs w:val="22"/>
          <w:lang w:val="en-GB"/>
        </w:rPr>
        <w:t>Capacity assessment for International and National NGOs will be undertaken by the HFU to determine the eligibility and the risk level of each organization. The required documents and information will be provided by the HFU to the prospective implementing partner.</w:t>
      </w:r>
    </w:p>
    <w:p w14:paraId="2366A39F" w14:textId="77777777" w:rsidR="00DA5C1B" w:rsidRDefault="00DA5C1B" w:rsidP="00DA5C1B">
      <w:pPr>
        <w:rPr>
          <w:lang w:val="en-GB"/>
        </w:rPr>
      </w:pPr>
      <w:bookmarkStart w:id="8" w:name="_Toc435456841"/>
    </w:p>
    <w:p w14:paraId="2B162ACD" w14:textId="77777777" w:rsidR="00DA5C1B" w:rsidRDefault="00DA5C1B" w:rsidP="00DA5C1B">
      <w:pPr>
        <w:rPr>
          <w:lang w:val="en-GB"/>
        </w:rPr>
      </w:pPr>
    </w:p>
    <w:p w14:paraId="7DEA104F" w14:textId="0C08078C" w:rsidR="007E4225" w:rsidRPr="00DA5C1B" w:rsidRDefault="00DA5C1B" w:rsidP="00DA5C1B">
      <w:pPr>
        <w:rPr>
          <w:rFonts w:asciiTheme="minorHAnsi" w:hAnsiTheme="minorHAnsi"/>
          <w:b/>
          <w:sz w:val="22"/>
          <w:lang w:val="en-GB"/>
        </w:rPr>
      </w:pPr>
      <w:r>
        <w:rPr>
          <w:rFonts w:asciiTheme="minorHAnsi" w:hAnsiTheme="minorHAnsi"/>
          <w:b/>
          <w:sz w:val="22"/>
          <w:lang w:val="en-GB"/>
        </w:rPr>
        <w:t>II</w:t>
      </w:r>
      <w:r>
        <w:rPr>
          <w:rFonts w:asciiTheme="minorHAnsi" w:hAnsiTheme="minorHAnsi"/>
          <w:b/>
          <w:sz w:val="22"/>
          <w:lang w:val="en-GB"/>
        </w:rPr>
        <w:tab/>
      </w:r>
      <w:r w:rsidR="007E4225" w:rsidRPr="00DA5C1B">
        <w:rPr>
          <w:rFonts w:asciiTheme="minorHAnsi" w:hAnsiTheme="minorHAnsi"/>
          <w:b/>
          <w:sz w:val="22"/>
          <w:lang w:val="en-GB"/>
        </w:rPr>
        <w:t>Timeline and Procedure</w:t>
      </w:r>
      <w:bookmarkEnd w:id="8"/>
    </w:p>
    <w:p w14:paraId="1780A8B4" w14:textId="77777777" w:rsidR="00BD2E4D" w:rsidRPr="00272DC4" w:rsidRDefault="00BD2E4D" w:rsidP="00BD2E4D">
      <w:pPr>
        <w:rPr>
          <w:rFonts w:asciiTheme="minorHAnsi" w:hAnsiTheme="minorHAnsi" w:cstheme="minorHAnsi"/>
          <w:color w:val="000000" w:themeColor="text1"/>
          <w:sz w:val="22"/>
          <w:lang w:val="en-GB"/>
        </w:rPr>
      </w:pPr>
    </w:p>
    <w:tbl>
      <w:tblPr>
        <w:tblW w:w="8925" w:type="dxa"/>
        <w:tblInd w:w="93" w:type="dxa"/>
        <w:tblLook w:val="04A0" w:firstRow="1" w:lastRow="0" w:firstColumn="1" w:lastColumn="0" w:noHBand="0" w:noVBand="1"/>
      </w:tblPr>
      <w:tblGrid>
        <w:gridCol w:w="4065"/>
        <w:gridCol w:w="2970"/>
        <w:gridCol w:w="900"/>
        <w:gridCol w:w="990"/>
      </w:tblGrid>
      <w:tr w:rsidR="00272DC4" w:rsidRPr="00272DC4" w14:paraId="2E440359" w14:textId="77777777" w:rsidTr="00BD2E4D">
        <w:trPr>
          <w:trHeight w:val="299"/>
        </w:trPr>
        <w:tc>
          <w:tcPr>
            <w:tcW w:w="40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D4BA90" w14:textId="77777777" w:rsidR="001D447F" w:rsidRPr="00272DC4" w:rsidRDefault="001D447F" w:rsidP="00BD2E4D">
            <w:pPr>
              <w:jc w:val="center"/>
              <w:rPr>
                <w:rFonts w:asciiTheme="minorHAnsi" w:eastAsia="Times New Roman" w:hAnsiTheme="minorHAnsi" w:cstheme="minorHAnsi"/>
                <w:b/>
                <w:bCs/>
                <w:color w:val="000000" w:themeColor="text1"/>
                <w:sz w:val="22"/>
              </w:rPr>
            </w:pPr>
            <w:r w:rsidRPr="00272DC4">
              <w:rPr>
                <w:rFonts w:asciiTheme="minorHAnsi" w:eastAsia="Times New Roman" w:hAnsiTheme="minorHAnsi" w:cstheme="minorHAnsi"/>
                <w:b/>
                <w:bCs/>
                <w:color w:val="000000" w:themeColor="text1"/>
                <w:sz w:val="22"/>
              </w:rPr>
              <w:t>Task description</w:t>
            </w:r>
          </w:p>
        </w:tc>
        <w:tc>
          <w:tcPr>
            <w:tcW w:w="2970" w:type="dxa"/>
            <w:tcBorders>
              <w:top w:val="single" w:sz="4" w:space="0" w:color="auto"/>
              <w:left w:val="nil"/>
              <w:bottom w:val="single" w:sz="4" w:space="0" w:color="auto"/>
              <w:right w:val="single" w:sz="4" w:space="0" w:color="auto"/>
            </w:tcBorders>
            <w:shd w:val="clear" w:color="auto" w:fill="auto"/>
            <w:noWrap/>
            <w:vAlign w:val="center"/>
            <w:hideMark/>
          </w:tcPr>
          <w:p w14:paraId="2505F07E" w14:textId="77777777" w:rsidR="001D447F" w:rsidRPr="00272DC4" w:rsidRDefault="001D447F" w:rsidP="00BD2E4D">
            <w:pPr>
              <w:jc w:val="center"/>
              <w:rPr>
                <w:rFonts w:asciiTheme="minorHAnsi" w:eastAsia="Times New Roman" w:hAnsiTheme="minorHAnsi" w:cstheme="minorHAnsi"/>
                <w:b/>
                <w:bCs/>
                <w:color w:val="000000" w:themeColor="text1"/>
                <w:sz w:val="22"/>
              </w:rPr>
            </w:pPr>
            <w:r w:rsidRPr="00272DC4">
              <w:rPr>
                <w:rFonts w:asciiTheme="minorHAnsi" w:eastAsia="Times New Roman" w:hAnsiTheme="minorHAnsi" w:cstheme="minorHAnsi"/>
                <w:b/>
                <w:bCs/>
                <w:color w:val="000000" w:themeColor="text1"/>
                <w:sz w:val="22"/>
              </w:rPr>
              <w:t>Responsible</w:t>
            </w:r>
          </w:p>
        </w:tc>
        <w:tc>
          <w:tcPr>
            <w:tcW w:w="189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FE7E4DE" w14:textId="77777777" w:rsidR="001D447F" w:rsidRPr="00272DC4" w:rsidRDefault="001D447F" w:rsidP="00BD2E4D">
            <w:pPr>
              <w:jc w:val="center"/>
              <w:rPr>
                <w:rFonts w:asciiTheme="minorHAnsi" w:eastAsia="Times New Roman" w:hAnsiTheme="minorHAnsi" w:cstheme="minorHAnsi"/>
                <w:b/>
                <w:bCs/>
                <w:color w:val="000000" w:themeColor="text1"/>
                <w:sz w:val="22"/>
              </w:rPr>
            </w:pPr>
            <w:r w:rsidRPr="00272DC4">
              <w:rPr>
                <w:rFonts w:asciiTheme="minorHAnsi" w:eastAsia="Times New Roman" w:hAnsiTheme="minorHAnsi" w:cstheme="minorHAnsi"/>
                <w:b/>
                <w:bCs/>
                <w:color w:val="000000" w:themeColor="text1"/>
                <w:sz w:val="22"/>
              </w:rPr>
              <w:t>Date</w:t>
            </w:r>
          </w:p>
        </w:tc>
      </w:tr>
      <w:tr w:rsidR="00272DC4" w:rsidRPr="00272DC4" w14:paraId="4BA0850C" w14:textId="77777777" w:rsidTr="00BD2E4D">
        <w:trPr>
          <w:trHeight w:val="299"/>
        </w:trPr>
        <w:tc>
          <w:tcPr>
            <w:tcW w:w="4065" w:type="dxa"/>
            <w:tcBorders>
              <w:top w:val="nil"/>
              <w:left w:val="single" w:sz="4" w:space="0" w:color="auto"/>
              <w:bottom w:val="single" w:sz="4" w:space="0" w:color="auto"/>
              <w:right w:val="single" w:sz="4" w:space="0" w:color="auto"/>
            </w:tcBorders>
            <w:shd w:val="clear" w:color="auto" w:fill="auto"/>
            <w:noWrap/>
            <w:vAlign w:val="center"/>
            <w:hideMark/>
          </w:tcPr>
          <w:p w14:paraId="024139FD" w14:textId="77777777" w:rsidR="001D447F" w:rsidRPr="00272DC4" w:rsidRDefault="001D447F" w:rsidP="00BD2E4D">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 xml:space="preserve">Endorsement of the allocation document </w:t>
            </w:r>
          </w:p>
        </w:tc>
        <w:tc>
          <w:tcPr>
            <w:tcW w:w="2970" w:type="dxa"/>
            <w:tcBorders>
              <w:top w:val="nil"/>
              <w:left w:val="nil"/>
              <w:bottom w:val="single" w:sz="4" w:space="0" w:color="auto"/>
              <w:right w:val="single" w:sz="4" w:space="0" w:color="auto"/>
            </w:tcBorders>
            <w:shd w:val="clear" w:color="auto" w:fill="auto"/>
            <w:noWrap/>
            <w:vAlign w:val="center"/>
            <w:hideMark/>
          </w:tcPr>
          <w:p w14:paraId="1B5A4B6C" w14:textId="77777777" w:rsidR="001D447F" w:rsidRPr="00272DC4" w:rsidRDefault="001D447F" w:rsidP="00BD2E4D">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HPF Advisory Board</w:t>
            </w:r>
          </w:p>
        </w:tc>
        <w:tc>
          <w:tcPr>
            <w:tcW w:w="900" w:type="dxa"/>
            <w:tcBorders>
              <w:top w:val="nil"/>
              <w:left w:val="nil"/>
              <w:bottom w:val="single" w:sz="4" w:space="0" w:color="auto"/>
              <w:right w:val="single" w:sz="4" w:space="0" w:color="auto"/>
            </w:tcBorders>
            <w:shd w:val="clear" w:color="auto" w:fill="auto"/>
            <w:noWrap/>
            <w:vAlign w:val="center"/>
            <w:hideMark/>
          </w:tcPr>
          <w:p w14:paraId="720C1DAA" w14:textId="77777777" w:rsidR="001D447F" w:rsidRPr="00272DC4" w:rsidRDefault="001D447F" w:rsidP="00744ED7">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1</w:t>
            </w:r>
            <w:r w:rsidR="00744ED7" w:rsidRPr="00272DC4">
              <w:rPr>
                <w:rFonts w:asciiTheme="minorHAnsi" w:eastAsia="Times New Roman" w:hAnsiTheme="minorHAnsi" w:cstheme="minorHAnsi"/>
                <w:color w:val="000000" w:themeColor="text1"/>
                <w:sz w:val="22"/>
              </w:rPr>
              <w:t>1</w:t>
            </w:r>
            <w:r w:rsidRPr="00272DC4">
              <w:rPr>
                <w:rFonts w:asciiTheme="minorHAnsi" w:eastAsia="Times New Roman" w:hAnsiTheme="minorHAnsi" w:cstheme="minorHAnsi"/>
                <w:color w:val="000000" w:themeColor="text1"/>
                <w:sz w:val="22"/>
              </w:rPr>
              <w:t>-Nov</w:t>
            </w:r>
          </w:p>
        </w:tc>
        <w:tc>
          <w:tcPr>
            <w:tcW w:w="990" w:type="dxa"/>
            <w:tcBorders>
              <w:top w:val="nil"/>
              <w:left w:val="nil"/>
              <w:bottom w:val="single" w:sz="4" w:space="0" w:color="auto"/>
              <w:right w:val="single" w:sz="4" w:space="0" w:color="auto"/>
            </w:tcBorders>
            <w:shd w:val="clear" w:color="auto" w:fill="auto"/>
            <w:noWrap/>
            <w:vAlign w:val="center"/>
            <w:hideMark/>
          </w:tcPr>
          <w:p w14:paraId="55DAF2C6" w14:textId="77777777" w:rsidR="001D447F" w:rsidRPr="00272DC4" w:rsidRDefault="00744ED7" w:rsidP="00BD2E4D">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15</w:t>
            </w:r>
            <w:r w:rsidR="001D447F" w:rsidRPr="00272DC4">
              <w:rPr>
                <w:rFonts w:asciiTheme="minorHAnsi" w:eastAsia="Times New Roman" w:hAnsiTheme="minorHAnsi" w:cstheme="minorHAnsi"/>
                <w:color w:val="000000" w:themeColor="text1"/>
                <w:sz w:val="22"/>
              </w:rPr>
              <w:t>-Nov</w:t>
            </w:r>
          </w:p>
        </w:tc>
      </w:tr>
      <w:tr w:rsidR="00272DC4" w:rsidRPr="00272DC4" w14:paraId="015053D1" w14:textId="77777777" w:rsidTr="00BD2E4D">
        <w:trPr>
          <w:trHeight w:val="299"/>
        </w:trPr>
        <w:tc>
          <w:tcPr>
            <w:tcW w:w="4065" w:type="dxa"/>
            <w:tcBorders>
              <w:top w:val="nil"/>
              <w:left w:val="single" w:sz="4" w:space="0" w:color="auto"/>
              <w:bottom w:val="single" w:sz="4" w:space="0" w:color="auto"/>
              <w:right w:val="single" w:sz="4" w:space="0" w:color="auto"/>
            </w:tcBorders>
            <w:shd w:val="clear" w:color="auto" w:fill="auto"/>
            <w:noWrap/>
            <w:vAlign w:val="center"/>
            <w:hideMark/>
          </w:tcPr>
          <w:p w14:paraId="681D0582" w14:textId="77777777" w:rsidR="001D447F" w:rsidRPr="00272DC4" w:rsidRDefault="001D447F" w:rsidP="00BD2E4D">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Launch the call and set the allocation parameters in the Grants Management System (GMS)</w:t>
            </w:r>
          </w:p>
        </w:tc>
        <w:tc>
          <w:tcPr>
            <w:tcW w:w="2970" w:type="dxa"/>
            <w:tcBorders>
              <w:top w:val="nil"/>
              <w:left w:val="nil"/>
              <w:bottom w:val="single" w:sz="4" w:space="0" w:color="auto"/>
              <w:right w:val="single" w:sz="4" w:space="0" w:color="auto"/>
            </w:tcBorders>
            <w:shd w:val="clear" w:color="auto" w:fill="auto"/>
            <w:noWrap/>
            <w:vAlign w:val="center"/>
            <w:hideMark/>
          </w:tcPr>
          <w:p w14:paraId="3C693880" w14:textId="77777777" w:rsidR="001D447F" w:rsidRPr="00272DC4" w:rsidRDefault="001D447F" w:rsidP="00BD2E4D">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 xml:space="preserve">Humanitarian Financing Unit </w:t>
            </w:r>
          </w:p>
        </w:tc>
        <w:tc>
          <w:tcPr>
            <w:tcW w:w="900" w:type="dxa"/>
            <w:tcBorders>
              <w:top w:val="nil"/>
              <w:left w:val="nil"/>
              <w:bottom w:val="single" w:sz="4" w:space="0" w:color="auto"/>
              <w:right w:val="single" w:sz="4" w:space="0" w:color="auto"/>
            </w:tcBorders>
            <w:shd w:val="clear" w:color="auto" w:fill="auto"/>
            <w:noWrap/>
            <w:vAlign w:val="center"/>
            <w:hideMark/>
          </w:tcPr>
          <w:p w14:paraId="2BA94C09" w14:textId="77777777" w:rsidR="001D447F" w:rsidRPr="00272DC4" w:rsidRDefault="001D447F" w:rsidP="00744ED7">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1</w:t>
            </w:r>
            <w:r w:rsidR="00744ED7" w:rsidRPr="00272DC4">
              <w:rPr>
                <w:rFonts w:asciiTheme="minorHAnsi" w:eastAsia="Times New Roman" w:hAnsiTheme="minorHAnsi" w:cstheme="minorHAnsi"/>
                <w:color w:val="000000" w:themeColor="text1"/>
                <w:sz w:val="22"/>
              </w:rPr>
              <w:t>5</w:t>
            </w:r>
            <w:r w:rsidRPr="00272DC4">
              <w:rPr>
                <w:rFonts w:asciiTheme="minorHAnsi" w:eastAsia="Times New Roman" w:hAnsiTheme="minorHAnsi" w:cstheme="minorHAnsi"/>
                <w:color w:val="000000" w:themeColor="text1"/>
                <w:sz w:val="22"/>
              </w:rPr>
              <w:t>-Nov</w:t>
            </w:r>
          </w:p>
        </w:tc>
        <w:tc>
          <w:tcPr>
            <w:tcW w:w="990" w:type="dxa"/>
            <w:tcBorders>
              <w:top w:val="nil"/>
              <w:left w:val="nil"/>
              <w:bottom w:val="single" w:sz="4" w:space="0" w:color="auto"/>
              <w:right w:val="single" w:sz="4" w:space="0" w:color="auto"/>
            </w:tcBorders>
            <w:shd w:val="clear" w:color="auto" w:fill="auto"/>
            <w:noWrap/>
            <w:vAlign w:val="center"/>
            <w:hideMark/>
          </w:tcPr>
          <w:p w14:paraId="18D6BE54" w14:textId="77777777" w:rsidR="001D447F" w:rsidRPr="00272DC4" w:rsidRDefault="001D447F" w:rsidP="00BD2E4D">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 </w:t>
            </w:r>
          </w:p>
        </w:tc>
      </w:tr>
      <w:tr w:rsidR="00272DC4" w:rsidRPr="00272DC4" w14:paraId="743F553C" w14:textId="77777777" w:rsidTr="00BD2E4D">
        <w:trPr>
          <w:trHeight w:val="599"/>
        </w:trPr>
        <w:tc>
          <w:tcPr>
            <w:tcW w:w="4065" w:type="dxa"/>
            <w:tcBorders>
              <w:top w:val="nil"/>
              <w:left w:val="single" w:sz="4" w:space="0" w:color="auto"/>
              <w:bottom w:val="single" w:sz="4" w:space="0" w:color="auto"/>
              <w:right w:val="single" w:sz="4" w:space="0" w:color="auto"/>
            </w:tcBorders>
            <w:shd w:val="clear" w:color="auto" w:fill="auto"/>
            <w:noWrap/>
            <w:vAlign w:val="center"/>
            <w:hideMark/>
          </w:tcPr>
          <w:p w14:paraId="01AC2E5B" w14:textId="77777777" w:rsidR="001D447F" w:rsidRPr="00272DC4" w:rsidRDefault="001D447F" w:rsidP="00BD2E4D">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Partners' registration on the GMS and applications' submission</w:t>
            </w:r>
          </w:p>
        </w:tc>
        <w:tc>
          <w:tcPr>
            <w:tcW w:w="2970" w:type="dxa"/>
            <w:tcBorders>
              <w:top w:val="nil"/>
              <w:left w:val="nil"/>
              <w:bottom w:val="single" w:sz="4" w:space="0" w:color="auto"/>
              <w:right w:val="single" w:sz="4" w:space="0" w:color="auto"/>
            </w:tcBorders>
            <w:shd w:val="clear" w:color="auto" w:fill="auto"/>
            <w:vAlign w:val="center"/>
            <w:hideMark/>
          </w:tcPr>
          <w:p w14:paraId="457AF9BA" w14:textId="77777777" w:rsidR="001D447F" w:rsidRPr="00272DC4" w:rsidRDefault="001D447F" w:rsidP="00BD2E4D">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Implementing Partners</w:t>
            </w:r>
            <w:r w:rsidRPr="00272DC4">
              <w:rPr>
                <w:rFonts w:asciiTheme="minorHAnsi" w:eastAsia="Times New Roman" w:hAnsiTheme="minorHAnsi" w:cstheme="minorHAnsi"/>
                <w:color w:val="000000" w:themeColor="text1"/>
                <w:sz w:val="22"/>
              </w:rPr>
              <w:br/>
              <w:t>Humanitarian Financing Unit</w:t>
            </w:r>
          </w:p>
        </w:tc>
        <w:tc>
          <w:tcPr>
            <w:tcW w:w="900" w:type="dxa"/>
            <w:tcBorders>
              <w:top w:val="nil"/>
              <w:left w:val="nil"/>
              <w:bottom w:val="single" w:sz="4" w:space="0" w:color="auto"/>
              <w:right w:val="single" w:sz="4" w:space="0" w:color="auto"/>
            </w:tcBorders>
            <w:shd w:val="clear" w:color="auto" w:fill="auto"/>
            <w:noWrap/>
            <w:vAlign w:val="center"/>
            <w:hideMark/>
          </w:tcPr>
          <w:p w14:paraId="19CB4167" w14:textId="77777777" w:rsidR="001D447F" w:rsidRPr="00272DC4" w:rsidRDefault="001D447F" w:rsidP="00744ED7">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1</w:t>
            </w:r>
            <w:r w:rsidR="00744ED7" w:rsidRPr="00272DC4">
              <w:rPr>
                <w:rFonts w:asciiTheme="minorHAnsi" w:eastAsia="Times New Roman" w:hAnsiTheme="minorHAnsi" w:cstheme="minorHAnsi"/>
                <w:color w:val="000000" w:themeColor="text1"/>
                <w:sz w:val="22"/>
              </w:rPr>
              <w:t>5</w:t>
            </w:r>
            <w:r w:rsidRPr="00272DC4">
              <w:rPr>
                <w:rFonts w:asciiTheme="minorHAnsi" w:eastAsia="Times New Roman" w:hAnsiTheme="minorHAnsi" w:cstheme="minorHAnsi"/>
                <w:color w:val="000000" w:themeColor="text1"/>
                <w:sz w:val="22"/>
              </w:rPr>
              <w:t>-Nov</w:t>
            </w:r>
          </w:p>
        </w:tc>
        <w:tc>
          <w:tcPr>
            <w:tcW w:w="990" w:type="dxa"/>
            <w:tcBorders>
              <w:top w:val="nil"/>
              <w:left w:val="nil"/>
              <w:bottom w:val="single" w:sz="4" w:space="0" w:color="auto"/>
              <w:right w:val="single" w:sz="4" w:space="0" w:color="auto"/>
            </w:tcBorders>
            <w:shd w:val="clear" w:color="auto" w:fill="auto"/>
            <w:noWrap/>
            <w:vAlign w:val="center"/>
            <w:hideMark/>
          </w:tcPr>
          <w:p w14:paraId="2598DC12" w14:textId="00F15D79" w:rsidR="001D447F" w:rsidRPr="00272DC4" w:rsidRDefault="009723E2" w:rsidP="009723E2">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28</w:t>
            </w:r>
            <w:r w:rsidR="001D447F" w:rsidRPr="00272DC4">
              <w:rPr>
                <w:rFonts w:asciiTheme="minorHAnsi" w:eastAsia="Times New Roman" w:hAnsiTheme="minorHAnsi" w:cstheme="minorHAnsi"/>
                <w:color w:val="000000" w:themeColor="text1"/>
                <w:sz w:val="22"/>
              </w:rPr>
              <w:t>-Nov</w:t>
            </w:r>
          </w:p>
        </w:tc>
      </w:tr>
      <w:tr w:rsidR="00272DC4" w:rsidRPr="00272DC4" w14:paraId="6B675FE3" w14:textId="77777777" w:rsidTr="00BD2E4D">
        <w:trPr>
          <w:trHeight w:val="599"/>
        </w:trPr>
        <w:tc>
          <w:tcPr>
            <w:tcW w:w="4065" w:type="dxa"/>
            <w:tcBorders>
              <w:top w:val="nil"/>
              <w:left w:val="single" w:sz="4" w:space="0" w:color="auto"/>
              <w:bottom w:val="single" w:sz="4" w:space="0" w:color="auto"/>
              <w:right w:val="single" w:sz="4" w:space="0" w:color="auto"/>
            </w:tcBorders>
            <w:shd w:val="clear" w:color="auto" w:fill="auto"/>
            <w:vAlign w:val="center"/>
            <w:hideMark/>
          </w:tcPr>
          <w:p w14:paraId="3CB5CF91" w14:textId="77777777" w:rsidR="001D447F" w:rsidRPr="00272DC4" w:rsidRDefault="001D447F" w:rsidP="00BD2E4D">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 xml:space="preserve">Send application to the Sectors </w:t>
            </w:r>
            <w:r w:rsidRPr="00272DC4">
              <w:rPr>
                <w:rFonts w:asciiTheme="minorHAnsi" w:eastAsia="Times New Roman" w:hAnsiTheme="minorHAnsi" w:cstheme="minorHAnsi"/>
                <w:color w:val="000000" w:themeColor="text1"/>
                <w:sz w:val="22"/>
              </w:rPr>
              <w:br/>
              <w:t>Technical review and recommendations</w:t>
            </w:r>
          </w:p>
        </w:tc>
        <w:tc>
          <w:tcPr>
            <w:tcW w:w="2970" w:type="dxa"/>
            <w:tcBorders>
              <w:top w:val="nil"/>
              <w:left w:val="nil"/>
              <w:bottom w:val="single" w:sz="4" w:space="0" w:color="auto"/>
              <w:right w:val="single" w:sz="4" w:space="0" w:color="auto"/>
            </w:tcBorders>
            <w:shd w:val="clear" w:color="auto" w:fill="auto"/>
            <w:vAlign w:val="center"/>
            <w:hideMark/>
          </w:tcPr>
          <w:p w14:paraId="25E8AF64" w14:textId="77777777" w:rsidR="001D447F" w:rsidRPr="00272DC4" w:rsidRDefault="001D447F" w:rsidP="00BD2E4D">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 xml:space="preserve">Humanitarian Financing Unit </w:t>
            </w:r>
            <w:r w:rsidRPr="00272DC4">
              <w:rPr>
                <w:rFonts w:asciiTheme="minorHAnsi" w:eastAsia="Times New Roman" w:hAnsiTheme="minorHAnsi" w:cstheme="minorHAnsi"/>
                <w:color w:val="000000" w:themeColor="text1"/>
                <w:sz w:val="22"/>
              </w:rPr>
              <w:br/>
              <w:t>Sectors' review committees</w:t>
            </w:r>
          </w:p>
        </w:tc>
        <w:tc>
          <w:tcPr>
            <w:tcW w:w="900" w:type="dxa"/>
            <w:tcBorders>
              <w:top w:val="nil"/>
              <w:left w:val="nil"/>
              <w:bottom w:val="single" w:sz="4" w:space="0" w:color="auto"/>
              <w:right w:val="single" w:sz="4" w:space="0" w:color="auto"/>
            </w:tcBorders>
            <w:shd w:val="clear" w:color="auto" w:fill="auto"/>
            <w:noWrap/>
            <w:vAlign w:val="center"/>
            <w:hideMark/>
          </w:tcPr>
          <w:p w14:paraId="6A9D4E44" w14:textId="5A9B5FB0" w:rsidR="001D447F" w:rsidRPr="00272DC4" w:rsidRDefault="009723E2" w:rsidP="009723E2">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28</w:t>
            </w:r>
            <w:r w:rsidR="001D447F" w:rsidRPr="00272DC4">
              <w:rPr>
                <w:rFonts w:asciiTheme="minorHAnsi" w:eastAsia="Times New Roman" w:hAnsiTheme="minorHAnsi" w:cstheme="minorHAnsi"/>
                <w:color w:val="000000" w:themeColor="text1"/>
                <w:sz w:val="22"/>
              </w:rPr>
              <w:t>-Nov</w:t>
            </w:r>
          </w:p>
        </w:tc>
        <w:tc>
          <w:tcPr>
            <w:tcW w:w="990" w:type="dxa"/>
            <w:tcBorders>
              <w:top w:val="nil"/>
              <w:left w:val="nil"/>
              <w:bottom w:val="single" w:sz="4" w:space="0" w:color="auto"/>
              <w:right w:val="single" w:sz="4" w:space="0" w:color="auto"/>
            </w:tcBorders>
            <w:shd w:val="clear" w:color="auto" w:fill="auto"/>
            <w:noWrap/>
            <w:vAlign w:val="center"/>
            <w:hideMark/>
          </w:tcPr>
          <w:p w14:paraId="2FD076B9" w14:textId="15B2BD4E" w:rsidR="001D447F" w:rsidRPr="00272DC4" w:rsidRDefault="009723E2" w:rsidP="00744ED7">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 xml:space="preserve">4 </w:t>
            </w:r>
            <w:r w:rsidR="00744ED7" w:rsidRPr="00272DC4">
              <w:rPr>
                <w:rFonts w:asciiTheme="minorHAnsi" w:eastAsia="Times New Roman" w:hAnsiTheme="minorHAnsi" w:cstheme="minorHAnsi"/>
                <w:color w:val="000000" w:themeColor="text1"/>
                <w:sz w:val="22"/>
              </w:rPr>
              <w:t>Dec</w:t>
            </w:r>
          </w:p>
        </w:tc>
      </w:tr>
      <w:tr w:rsidR="00272DC4" w:rsidRPr="00272DC4" w14:paraId="53682D81" w14:textId="77777777" w:rsidTr="00BD2E4D">
        <w:trPr>
          <w:trHeight w:val="299"/>
        </w:trPr>
        <w:tc>
          <w:tcPr>
            <w:tcW w:w="4065" w:type="dxa"/>
            <w:tcBorders>
              <w:top w:val="nil"/>
              <w:left w:val="single" w:sz="4" w:space="0" w:color="auto"/>
              <w:bottom w:val="single" w:sz="4" w:space="0" w:color="auto"/>
              <w:right w:val="single" w:sz="4" w:space="0" w:color="auto"/>
            </w:tcBorders>
            <w:shd w:val="clear" w:color="auto" w:fill="auto"/>
            <w:noWrap/>
            <w:vAlign w:val="center"/>
            <w:hideMark/>
          </w:tcPr>
          <w:p w14:paraId="77D668A5" w14:textId="77777777" w:rsidR="001D447F" w:rsidRPr="00272DC4" w:rsidRDefault="001D447F" w:rsidP="00BD2E4D">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Review Board review of the shortlisted applications</w:t>
            </w:r>
          </w:p>
        </w:tc>
        <w:tc>
          <w:tcPr>
            <w:tcW w:w="2970" w:type="dxa"/>
            <w:tcBorders>
              <w:top w:val="nil"/>
              <w:left w:val="nil"/>
              <w:bottom w:val="single" w:sz="4" w:space="0" w:color="auto"/>
              <w:right w:val="single" w:sz="4" w:space="0" w:color="auto"/>
            </w:tcBorders>
            <w:shd w:val="clear" w:color="auto" w:fill="auto"/>
            <w:noWrap/>
            <w:vAlign w:val="center"/>
            <w:hideMark/>
          </w:tcPr>
          <w:p w14:paraId="77797268" w14:textId="77777777" w:rsidR="001D447F" w:rsidRPr="00272DC4" w:rsidRDefault="001D447F" w:rsidP="00BD2E4D">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HPF Review Board</w:t>
            </w:r>
          </w:p>
        </w:tc>
        <w:tc>
          <w:tcPr>
            <w:tcW w:w="900" w:type="dxa"/>
            <w:tcBorders>
              <w:top w:val="nil"/>
              <w:left w:val="nil"/>
              <w:bottom w:val="single" w:sz="4" w:space="0" w:color="auto"/>
              <w:right w:val="single" w:sz="4" w:space="0" w:color="auto"/>
            </w:tcBorders>
            <w:shd w:val="clear" w:color="auto" w:fill="auto"/>
            <w:noWrap/>
            <w:vAlign w:val="center"/>
            <w:hideMark/>
          </w:tcPr>
          <w:p w14:paraId="0926F25A" w14:textId="05150F10" w:rsidR="001D447F" w:rsidRPr="00272DC4" w:rsidRDefault="009723E2" w:rsidP="00BD2E4D">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7</w:t>
            </w:r>
            <w:r w:rsidR="001D447F" w:rsidRPr="00272DC4">
              <w:rPr>
                <w:rFonts w:asciiTheme="minorHAnsi" w:eastAsia="Times New Roman" w:hAnsiTheme="minorHAnsi" w:cstheme="minorHAnsi"/>
                <w:color w:val="000000" w:themeColor="text1"/>
                <w:sz w:val="22"/>
              </w:rPr>
              <w:t>-Dec</w:t>
            </w:r>
          </w:p>
        </w:tc>
        <w:tc>
          <w:tcPr>
            <w:tcW w:w="990" w:type="dxa"/>
            <w:tcBorders>
              <w:top w:val="nil"/>
              <w:left w:val="nil"/>
              <w:bottom w:val="single" w:sz="4" w:space="0" w:color="auto"/>
              <w:right w:val="single" w:sz="4" w:space="0" w:color="auto"/>
            </w:tcBorders>
            <w:shd w:val="clear" w:color="auto" w:fill="auto"/>
            <w:noWrap/>
            <w:vAlign w:val="center"/>
            <w:hideMark/>
          </w:tcPr>
          <w:p w14:paraId="362C0FD5" w14:textId="77777777" w:rsidR="001D447F" w:rsidRPr="00272DC4" w:rsidRDefault="001D447F" w:rsidP="00BD2E4D">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 </w:t>
            </w:r>
          </w:p>
        </w:tc>
      </w:tr>
      <w:tr w:rsidR="00272DC4" w:rsidRPr="00272DC4" w14:paraId="1B11C13B" w14:textId="77777777" w:rsidTr="00BD2E4D">
        <w:trPr>
          <w:trHeight w:val="599"/>
        </w:trPr>
        <w:tc>
          <w:tcPr>
            <w:tcW w:w="4065" w:type="dxa"/>
            <w:tcBorders>
              <w:top w:val="nil"/>
              <w:left w:val="single" w:sz="4" w:space="0" w:color="auto"/>
              <w:bottom w:val="single" w:sz="4" w:space="0" w:color="auto"/>
              <w:right w:val="single" w:sz="4" w:space="0" w:color="auto"/>
            </w:tcBorders>
            <w:shd w:val="clear" w:color="auto" w:fill="auto"/>
            <w:noWrap/>
            <w:vAlign w:val="center"/>
            <w:hideMark/>
          </w:tcPr>
          <w:p w14:paraId="5EA68082" w14:textId="77777777" w:rsidR="001D447F" w:rsidRPr="00272DC4" w:rsidRDefault="001D447F" w:rsidP="00BD2E4D">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Review Board meeting for projects' approval</w:t>
            </w:r>
          </w:p>
        </w:tc>
        <w:tc>
          <w:tcPr>
            <w:tcW w:w="2970" w:type="dxa"/>
            <w:tcBorders>
              <w:top w:val="nil"/>
              <w:left w:val="nil"/>
              <w:bottom w:val="single" w:sz="4" w:space="0" w:color="auto"/>
              <w:right w:val="single" w:sz="4" w:space="0" w:color="auto"/>
            </w:tcBorders>
            <w:shd w:val="clear" w:color="auto" w:fill="auto"/>
            <w:vAlign w:val="center"/>
            <w:hideMark/>
          </w:tcPr>
          <w:p w14:paraId="349CE27B" w14:textId="77777777" w:rsidR="001D447F" w:rsidRPr="00272DC4" w:rsidRDefault="001D447F" w:rsidP="00BD2E4D">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HPF Review Board</w:t>
            </w:r>
            <w:r w:rsidRPr="00272DC4">
              <w:rPr>
                <w:rFonts w:asciiTheme="minorHAnsi" w:eastAsia="Times New Roman" w:hAnsiTheme="minorHAnsi" w:cstheme="minorHAnsi"/>
                <w:color w:val="000000" w:themeColor="text1"/>
                <w:sz w:val="22"/>
              </w:rPr>
              <w:br/>
              <w:t xml:space="preserve">Humanitarian Financing Unit </w:t>
            </w:r>
          </w:p>
        </w:tc>
        <w:tc>
          <w:tcPr>
            <w:tcW w:w="900" w:type="dxa"/>
            <w:tcBorders>
              <w:top w:val="nil"/>
              <w:left w:val="nil"/>
              <w:bottom w:val="single" w:sz="4" w:space="0" w:color="auto"/>
              <w:right w:val="single" w:sz="4" w:space="0" w:color="auto"/>
            </w:tcBorders>
            <w:shd w:val="clear" w:color="auto" w:fill="auto"/>
            <w:noWrap/>
            <w:vAlign w:val="center"/>
            <w:hideMark/>
          </w:tcPr>
          <w:p w14:paraId="01A947B4" w14:textId="77777777" w:rsidR="001D447F" w:rsidRPr="00272DC4" w:rsidRDefault="00744ED7" w:rsidP="00BD2E4D">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10</w:t>
            </w:r>
            <w:r w:rsidR="001D447F" w:rsidRPr="00272DC4">
              <w:rPr>
                <w:rFonts w:asciiTheme="minorHAnsi" w:eastAsia="Times New Roman" w:hAnsiTheme="minorHAnsi" w:cstheme="minorHAnsi"/>
                <w:color w:val="000000" w:themeColor="text1"/>
                <w:sz w:val="22"/>
              </w:rPr>
              <w:t>-Dec</w:t>
            </w:r>
          </w:p>
        </w:tc>
        <w:tc>
          <w:tcPr>
            <w:tcW w:w="990" w:type="dxa"/>
            <w:tcBorders>
              <w:top w:val="nil"/>
              <w:left w:val="nil"/>
              <w:bottom w:val="single" w:sz="4" w:space="0" w:color="auto"/>
              <w:right w:val="single" w:sz="4" w:space="0" w:color="auto"/>
            </w:tcBorders>
            <w:shd w:val="clear" w:color="auto" w:fill="auto"/>
            <w:noWrap/>
            <w:vAlign w:val="center"/>
            <w:hideMark/>
          </w:tcPr>
          <w:p w14:paraId="56306EA6" w14:textId="77777777" w:rsidR="001D447F" w:rsidRPr="00272DC4" w:rsidRDefault="001D447F" w:rsidP="00BD2E4D">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 </w:t>
            </w:r>
          </w:p>
        </w:tc>
      </w:tr>
      <w:tr w:rsidR="00272DC4" w:rsidRPr="00272DC4" w14:paraId="79719875" w14:textId="77777777" w:rsidTr="00BD2E4D">
        <w:trPr>
          <w:trHeight w:val="599"/>
        </w:trPr>
        <w:tc>
          <w:tcPr>
            <w:tcW w:w="4065" w:type="dxa"/>
            <w:tcBorders>
              <w:top w:val="nil"/>
              <w:left w:val="single" w:sz="4" w:space="0" w:color="auto"/>
              <w:bottom w:val="single" w:sz="4" w:space="0" w:color="auto"/>
              <w:right w:val="single" w:sz="4" w:space="0" w:color="auto"/>
            </w:tcBorders>
            <w:shd w:val="clear" w:color="auto" w:fill="auto"/>
            <w:vAlign w:val="center"/>
            <w:hideMark/>
          </w:tcPr>
          <w:p w14:paraId="132EBB18" w14:textId="77777777" w:rsidR="001D447F" w:rsidRPr="00272DC4" w:rsidRDefault="001D447F" w:rsidP="00BD2E4D">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 xml:space="preserve">Inform the AB with the results of the RB meeting </w:t>
            </w:r>
            <w:r w:rsidRPr="00272DC4">
              <w:rPr>
                <w:rFonts w:asciiTheme="minorHAnsi" w:eastAsia="Times New Roman" w:hAnsiTheme="minorHAnsi" w:cstheme="minorHAnsi"/>
                <w:color w:val="000000" w:themeColor="text1"/>
                <w:sz w:val="22"/>
              </w:rPr>
              <w:br/>
              <w:t>Inputs from the AB</w:t>
            </w:r>
          </w:p>
        </w:tc>
        <w:tc>
          <w:tcPr>
            <w:tcW w:w="2970" w:type="dxa"/>
            <w:tcBorders>
              <w:top w:val="nil"/>
              <w:left w:val="nil"/>
              <w:bottom w:val="single" w:sz="4" w:space="0" w:color="auto"/>
              <w:right w:val="single" w:sz="4" w:space="0" w:color="auto"/>
            </w:tcBorders>
            <w:shd w:val="clear" w:color="auto" w:fill="auto"/>
            <w:noWrap/>
            <w:vAlign w:val="center"/>
            <w:hideMark/>
          </w:tcPr>
          <w:p w14:paraId="02CC4637" w14:textId="77777777" w:rsidR="001D447F" w:rsidRPr="00272DC4" w:rsidRDefault="001D447F" w:rsidP="00BD2E4D">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HPF Advisory Board</w:t>
            </w:r>
          </w:p>
        </w:tc>
        <w:tc>
          <w:tcPr>
            <w:tcW w:w="900" w:type="dxa"/>
            <w:tcBorders>
              <w:top w:val="nil"/>
              <w:left w:val="nil"/>
              <w:bottom w:val="single" w:sz="4" w:space="0" w:color="auto"/>
              <w:right w:val="single" w:sz="4" w:space="0" w:color="auto"/>
            </w:tcBorders>
            <w:shd w:val="clear" w:color="auto" w:fill="auto"/>
            <w:noWrap/>
            <w:vAlign w:val="center"/>
            <w:hideMark/>
          </w:tcPr>
          <w:p w14:paraId="71AE4BD3" w14:textId="77777777" w:rsidR="001D447F" w:rsidRPr="00272DC4" w:rsidRDefault="00744ED7" w:rsidP="00BD2E4D">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11</w:t>
            </w:r>
            <w:r w:rsidR="001D447F" w:rsidRPr="00272DC4">
              <w:rPr>
                <w:rFonts w:asciiTheme="minorHAnsi" w:eastAsia="Times New Roman" w:hAnsiTheme="minorHAnsi" w:cstheme="minorHAnsi"/>
                <w:color w:val="000000" w:themeColor="text1"/>
                <w:sz w:val="22"/>
              </w:rPr>
              <w:t>-Dec</w:t>
            </w:r>
          </w:p>
        </w:tc>
        <w:tc>
          <w:tcPr>
            <w:tcW w:w="990" w:type="dxa"/>
            <w:tcBorders>
              <w:top w:val="nil"/>
              <w:left w:val="nil"/>
              <w:bottom w:val="single" w:sz="4" w:space="0" w:color="auto"/>
              <w:right w:val="single" w:sz="4" w:space="0" w:color="auto"/>
            </w:tcBorders>
            <w:shd w:val="clear" w:color="auto" w:fill="auto"/>
            <w:noWrap/>
            <w:vAlign w:val="center"/>
            <w:hideMark/>
          </w:tcPr>
          <w:p w14:paraId="469FBF10" w14:textId="77777777" w:rsidR="001D447F" w:rsidRPr="00272DC4" w:rsidRDefault="00744ED7" w:rsidP="00BD2E4D">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12</w:t>
            </w:r>
            <w:r w:rsidR="001D447F" w:rsidRPr="00272DC4">
              <w:rPr>
                <w:rFonts w:asciiTheme="minorHAnsi" w:eastAsia="Times New Roman" w:hAnsiTheme="minorHAnsi" w:cstheme="minorHAnsi"/>
                <w:color w:val="000000" w:themeColor="text1"/>
                <w:sz w:val="22"/>
              </w:rPr>
              <w:t>-Dec</w:t>
            </w:r>
          </w:p>
        </w:tc>
      </w:tr>
      <w:tr w:rsidR="00272DC4" w:rsidRPr="00272DC4" w14:paraId="43C942BD" w14:textId="77777777" w:rsidTr="00BD2E4D">
        <w:trPr>
          <w:trHeight w:val="299"/>
        </w:trPr>
        <w:tc>
          <w:tcPr>
            <w:tcW w:w="4065" w:type="dxa"/>
            <w:tcBorders>
              <w:top w:val="nil"/>
              <w:left w:val="single" w:sz="4" w:space="0" w:color="auto"/>
              <w:bottom w:val="single" w:sz="4" w:space="0" w:color="auto"/>
              <w:right w:val="single" w:sz="4" w:space="0" w:color="auto"/>
            </w:tcBorders>
            <w:shd w:val="clear" w:color="auto" w:fill="auto"/>
            <w:noWrap/>
            <w:vAlign w:val="center"/>
            <w:hideMark/>
          </w:tcPr>
          <w:p w14:paraId="15F2C3EE" w14:textId="77777777" w:rsidR="001D447F" w:rsidRPr="00272DC4" w:rsidRDefault="001D447F" w:rsidP="00BD2E4D">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Request the RCHC's final endorsement</w:t>
            </w:r>
          </w:p>
        </w:tc>
        <w:tc>
          <w:tcPr>
            <w:tcW w:w="2970" w:type="dxa"/>
            <w:tcBorders>
              <w:top w:val="nil"/>
              <w:left w:val="nil"/>
              <w:bottom w:val="single" w:sz="4" w:space="0" w:color="auto"/>
              <w:right w:val="single" w:sz="4" w:space="0" w:color="auto"/>
            </w:tcBorders>
            <w:shd w:val="clear" w:color="auto" w:fill="auto"/>
            <w:noWrap/>
            <w:vAlign w:val="center"/>
            <w:hideMark/>
          </w:tcPr>
          <w:p w14:paraId="1D534C04" w14:textId="77777777" w:rsidR="001D447F" w:rsidRPr="00272DC4" w:rsidRDefault="001D447F" w:rsidP="00BD2E4D">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Resident Coordinator / Humanitarian Coordinator</w:t>
            </w:r>
          </w:p>
        </w:tc>
        <w:tc>
          <w:tcPr>
            <w:tcW w:w="900" w:type="dxa"/>
            <w:tcBorders>
              <w:top w:val="nil"/>
              <w:left w:val="nil"/>
              <w:bottom w:val="single" w:sz="4" w:space="0" w:color="auto"/>
              <w:right w:val="single" w:sz="4" w:space="0" w:color="auto"/>
            </w:tcBorders>
            <w:shd w:val="clear" w:color="auto" w:fill="auto"/>
            <w:noWrap/>
            <w:vAlign w:val="center"/>
            <w:hideMark/>
          </w:tcPr>
          <w:p w14:paraId="1F980507" w14:textId="77777777" w:rsidR="001D447F" w:rsidRPr="00272DC4" w:rsidRDefault="00744ED7" w:rsidP="00744ED7">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13</w:t>
            </w:r>
            <w:r w:rsidR="001D447F" w:rsidRPr="00272DC4">
              <w:rPr>
                <w:rFonts w:asciiTheme="minorHAnsi" w:eastAsia="Times New Roman" w:hAnsiTheme="minorHAnsi" w:cstheme="minorHAnsi"/>
                <w:color w:val="000000" w:themeColor="text1"/>
                <w:sz w:val="22"/>
              </w:rPr>
              <w:t>-Dec</w:t>
            </w:r>
          </w:p>
        </w:tc>
        <w:tc>
          <w:tcPr>
            <w:tcW w:w="990" w:type="dxa"/>
            <w:tcBorders>
              <w:top w:val="nil"/>
              <w:left w:val="nil"/>
              <w:bottom w:val="single" w:sz="4" w:space="0" w:color="auto"/>
              <w:right w:val="single" w:sz="4" w:space="0" w:color="auto"/>
            </w:tcBorders>
            <w:shd w:val="clear" w:color="auto" w:fill="auto"/>
            <w:noWrap/>
            <w:vAlign w:val="center"/>
            <w:hideMark/>
          </w:tcPr>
          <w:p w14:paraId="2605B3A3" w14:textId="77777777" w:rsidR="001D447F" w:rsidRPr="00272DC4" w:rsidRDefault="001D447F" w:rsidP="00BD2E4D">
            <w:pPr>
              <w:rPr>
                <w:rFonts w:asciiTheme="minorHAnsi" w:eastAsia="Times New Roman" w:hAnsiTheme="minorHAnsi" w:cstheme="minorHAnsi"/>
                <w:color w:val="000000" w:themeColor="text1"/>
                <w:sz w:val="22"/>
              </w:rPr>
            </w:pPr>
            <w:r w:rsidRPr="00272DC4">
              <w:rPr>
                <w:rFonts w:asciiTheme="minorHAnsi" w:eastAsia="Times New Roman" w:hAnsiTheme="minorHAnsi" w:cstheme="minorHAnsi"/>
                <w:color w:val="000000" w:themeColor="text1"/>
                <w:sz w:val="22"/>
              </w:rPr>
              <w:t> </w:t>
            </w:r>
          </w:p>
        </w:tc>
      </w:tr>
    </w:tbl>
    <w:p w14:paraId="1DD888F1" w14:textId="77777777" w:rsidR="00DA5C1B" w:rsidRDefault="00DA5C1B" w:rsidP="00DA5C1B">
      <w:pPr>
        <w:rPr>
          <w:b/>
          <w:lang w:val="en-GB"/>
        </w:rPr>
      </w:pPr>
      <w:bookmarkStart w:id="9" w:name="_Toc435456842"/>
    </w:p>
    <w:p w14:paraId="7DCD5820" w14:textId="77777777" w:rsidR="00DA5C1B" w:rsidRPr="00DA5C1B" w:rsidRDefault="00DA5C1B" w:rsidP="00DA5C1B">
      <w:pPr>
        <w:rPr>
          <w:rFonts w:asciiTheme="minorHAnsi" w:hAnsiTheme="minorHAnsi"/>
          <w:b/>
          <w:sz w:val="22"/>
          <w:lang w:val="en-GB"/>
        </w:rPr>
      </w:pPr>
    </w:p>
    <w:p w14:paraId="1B12344A" w14:textId="49BAC686" w:rsidR="007E4225" w:rsidRPr="00DA5C1B" w:rsidRDefault="00DA5C1B" w:rsidP="00DA5C1B">
      <w:pPr>
        <w:rPr>
          <w:rFonts w:asciiTheme="minorHAnsi" w:hAnsiTheme="minorHAnsi"/>
          <w:b/>
          <w:sz w:val="22"/>
          <w:lang w:val="en-GB"/>
        </w:rPr>
      </w:pPr>
      <w:r w:rsidRPr="00DA5C1B">
        <w:rPr>
          <w:rFonts w:asciiTheme="minorHAnsi" w:hAnsiTheme="minorHAnsi"/>
          <w:b/>
          <w:sz w:val="22"/>
          <w:lang w:val="en-GB"/>
        </w:rPr>
        <w:t>III</w:t>
      </w:r>
      <w:r w:rsidRPr="00DA5C1B">
        <w:rPr>
          <w:rFonts w:asciiTheme="minorHAnsi" w:hAnsiTheme="minorHAnsi"/>
          <w:b/>
          <w:sz w:val="22"/>
          <w:lang w:val="en-GB"/>
        </w:rPr>
        <w:tab/>
      </w:r>
      <w:r w:rsidR="007E4225" w:rsidRPr="00DA5C1B">
        <w:rPr>
          <w:rFonts w:asciiTheme="minorHAnsi" w:hAnsiTheme="minorHAnsi"/>
          <w:b/>
          <w:sz w:val="22"/>
          <w:lang w:val="en-GB"/>
        </w:rPr>
        <w:t>Contacts</w:t>
      </w:r>
      <w:bookmarkEnd w:id="9"/>
    </w:p>
    <w:p w14:paraId="246CB661" w14:textId="77777777" w:rsidR="00755C27" w:rsidRPr="00272DC4" w:rsidRDefault="00755C27" w:rsidP="00755C27">
      <w:pPr>
        <w:rPr>
          <w:rFonts w:asciiTheme="minorHAnsi" w:hAnsiTheme="minorHAnsi" w:cstheme="minorHAnsi"/>
          <w:color w:val="000000" w:themeColor="text1"/>
          <w:sz w:val="22"/>
          <w:lang w:val="en-GB"/>
        </w:rPr>
      </w:pPr>
    </w:p>
    <w:p w14:paraId="799D6341" w14:textId="77777777" w:rsidR="00760EAE" w:rsidRPr="00272DC4" w:rsidRDefault="00760EAE" w:rsidP="000B06F5">
      <w:pPr>
        <w:ind w:left="720"/>
        <w:rPr>
          <w:rFonts w:asciiTheme="minorHAnsi" w:hAnsiTheme="minorHAnsi" w:cstheme="minorHAnsi"/>
          <w:color w:val="000000" w:themeColor="text1"/>
          <w:sz w:val="22"/>
          <w:lang w:val="en-GB"/>
        </w:rPr>
      </w:pPr>
    </w:p>
    <w:p w14:paraId="25F5A169" w14:textId="77777777" w:rsidR="00AB594D" w:rsidRPr="00272DC4" w:rsidRDefault="00597A2A" w:rsidP="00AB594D">
      <w:pPr>
        <w:ind w:left="720"/>
        <w:rPr>
          <w:rFonts w:asciiTheme="minorHAnsi" w:hAnsiTheme="minorHAnsi" w:cstheme="minorHAnsi"/>
          <w:color w:val="000000" w:themeColor="text1"/>
          <w:sz w:val="22"/>
          <w:lang w:val="en-GB"/>
        </w:rPr>
      </w:pPr>
      <w:r w:rsidRPr="00272DC4">
        <w:rPr>
          <w:rFonts w:asciiTheme="minorHAnsi" w:hAnsiTheme="minorHAnsi" w:cstheme="minorHAnsi"/>
          <w:color w:val="000000" w:themeColor="text1"/>
          <w:sz w:val="22"/>
          <w:lang w:val="en-GB"/>
        </w:rPr>
        <w:t>HPF</w:t>
      </w:r>
      <w:r w:rsidR="000B06F5" w:rsidRPr="00272DC4">
        <w:rPr>
          <w:rFonts w:asciiTheme="minorHAnsi" w:hAnsiTheme="minorHAnsi" w:cstheme="minorHAnsi"/>
          <w:color w:val="000000" w:themeColor="text1"/>
          <w:sz w:val="22"/>
          <w:lang w:val="en-GB"/>
        </w:rPr>
        <w:t xml:space="preserve"> Manager: Ms</w:t>
      </w:r>
      <w:r w:rsidR="00566770" w:rsidRPr="00272DC4">
        <w:rPr>
          <w:rFonts w:asciiTheme="minorHAnsi" w:hAnsiTheme="minorHAnsi" w:cstheme="minorHAnsi"/>
          <w:color w:val="000000" w:themeColor="text1"/>
          <w:sz w:val="22"/>
          <w:lang w:val="en-GB"/>
        </w:rPr>
        <w:t>.</w:t>
      </w:r>
      <w:r w:rsidR="000B06F5" w:rsidRPr="00272DC4">
        <w:rPr>
          <w:rFonts w:asciiTheme="minorHAnsi" w:hAnsiTheme="minorHAnsi" w:cstheme="minorHAnsi"/>
          <w:color w:val="000000" w:themeColor="text1"/>
          <w:sz w:val="22"/>
          <w:lang w:val="en-GB"/>
        </w:rPr>
        <w:t xml:space="preserve"> Amani Salah, </w:t>
      </w:r>
      <w:hyperlink r:id="rId17" w:history="1">
        <w:r w:rsidR="000B06F5" w:rsidRPr="00272DC4">
          <w:rPr>
            <w:rFonts w:asciiTheme="minorHAnsi" w:hAnsiTheme="minorHAnsi" w:cstheme="minorHAnsi"/>
            <w:color w:val="000000" w:themeColor="text1"/>
            <w:sz w:val="22"/>
            <w:u w:val="single"/>
            <w:lang w:val="en-GB"/>
          </w:rPr>
          <w:t>salah1@un.org</w:t>
        </w:r>
      </w:hyperlink>
      <w:r w:rsidR="000B06F5" w:rsidRPr="00272DC4">
        <w:rPr>
          <w:rFonts w:asciiTheme="minorHAnsi" w:hAnsiTheme="minorHAnsi" w:cstheme="minorHAnsi"/>
          <w:color w:val="000000" w:themeColor="text1"/>
          <w:sz w:val="22"/>
          <w:lang w:val="en-GB"/>
        </w:rPr>
        <w:t xml:space="preserve"> , +962 (0) 79 535 4227.</w:t>
      </w:r>
    </w:p>
    <w:p w14:paraId="5B3E0917" w14:textId="77777777" w:rsidR="00AB594D" w:rsidRPr="00272DC4" w:rsidRDefault="00597A2A" w:rsidP="00AB594D">
      <w:pPr>
        <w:ind w:left="720"/>
        <w:rPr>
          <w:rFonts w:asciiTheme="minorHAnsi" w:hAnsiTheme="minorHAnsi" w:cstheme="minorHAnsi"/>
          <w:color w:val="000000" w:themeColor="text1"/>
          <w:sz w:val="22"/>
          <w:lang w:val="en-GB"/>
        </w:rPr>
      </w:pPr>
      <w:r w:rsidRPr="00272DC4">
        <w:rPr>
          <w:rFonts w:asciiTheme="minorHAnsi" w:hAnsiTheme="minorHAnsi" w:cstheme="minorHAnsi"/>
          <w:color w:val="000000" w:themeColor="text1"/>
          <w:sz w:val="22"/>
          <w:lang w:val="en-GB"/>
        </w:rPr>
        <w:t>HPF</w:t>
      </w:r>
      <w:r w:rsidR="00AB594D" w:rsidRPr="00272DC4">
        <w:rPr>
          <w:rFonts w:asciiTheme="minorHAnsi" w:hAnsiTheme="minorHAnsi" w:cstheme="minorHAnsi"/>
          <w:color w:val="000000" w:themeColor="text1"/>
          <w:sz w:val="22"/>
          <w:lang w:val="en-GB"/>
        </w:rPr>
        <w:t xml:space="preserve"> Programme Analyst: Mr. Hanna Abubarham, </w:t>
      </w:r>
      <w:hyperlink r:id="rId18" w:history="1">
        <w:r w:rsidR="00AB594D" w:rsidRPr="00272DC4">
          <w:rPr>
            <w:rFonts w:asciiTheme="minorHAnsi" w:hAnsiTheme="minorHAnsi" w:cstheme="minorHAnsi"/>
            <w:color w:val="000000" w:themeColor="text1"/>
            <w:sz w:val="22"/>
            <w:lang w:val="en-GB"/>
          </w:rPr>
          <w:t>abubarhamh@un.org</w:t>
        </w:r>
      </w:hyperlink>
      <w:r w:rsidR="00AB594D" w:rsidRPr="00272DC4">
        <w:rPr>
          <w:rFonts w:asciiTheme="minorHAnsi" w:hAnsiTheme="minorHAnsi" w:cstheme="minorHAnsi"/>
          <w:color w:val="000000" w:themeColor="text1"/>
          <w:sz w:val="22"/>
          <w:lang w:val="en-GB"/>
        </w:rPr>
        <w:t xml:space="preserve"> +962 (0) 79 869 0448  </w:t>
      </w:r>
    </w:p>
    <w:p w14:paraId="75EFB049" w14:textId="77777777" w:rsidR="00AB594D" w:rsidRPr="00272DC4" w:rsidRDefault="00AB594D" w:rsidP="00AB594D">
      <w:pPr>
        <w:ind w:left="720"/>
        <w:rPr>
          <w:rFonts w:asciiTheme="minorHAnsi" w:hAnsiTheme="minorHAnsi" w:cstheme="minorHAnsi"/>
          <w:color w:val="000000" w:themeColor="text1"/>
          <w:sz w:val="22"/>
          <w:lang w:val="en-GB"/>
        </w:rPr>
      </w:pPr>
      <w:r w:rsidRPr="00272DC4">
        <w:rPr>
          <w:rFonts w:asciiTheme="minorHAnsi" w:hAnsiTheme="minorHAnsi" w:cstheme="minorHAnsi"/>
          <w:color w:val="000000" w:themeColor="text1"/>
          <w:sz w:val="22"/>
          <w:lang w:val="en-GB"/>
        </w:rPr>
        <w:t xml:space="preserve">Humanitarian Finance Officer: Mr. Mohammad Al </w:t>
      </w:r>
      <w:proofErr w:type="spellStart"/>
      <w:r w:rsidRPr="00272DC4">
        <w:rPr>
          <w:rFonts w:asciiTheme="minorHAnsi" w:hAnsiTheme="minorHAnsi" w:cstheme="minorHAnsi"/>
          <w:color w:val="000000" w:themeColor="text1"/>
          <w:sz w:val="22"/>
          <w:lang w:val="en-GB"/>
        </w:rPr>
        <w:t>Masri</w:t>
      </w:r>
      <w:proofErr w:type="spellEnd"/>
      <w:r w:rsidRPr="00272DC4">
        <w:rPr>
          <w:rFonts w:asciiTheme="minorHAnsi" w:hAnsiTheme="minorHAnsi" w:cstheme="minorHAnsi"/>
          <w:color w:val="000000" w:themeColor="text1"/>
          <w:sz w:val="22"/>
          <w:lang w:val="en-GB"/>
        </w:rPr>
        <w:t xml:space="preserve"> </w:t>
      </w:r>
      <w:hyperlink r:id="rId19" w:history="1">
        <w:r w:rsidRPr="00272DC4">
          <w:rPr>
            <w:rStyle w:val="Hyperlink"/>
            <w:rFonts w:asciiTheme="minorHAnsi" w:hAnsiTheme="minorHAnsi" w:cstheme="minorHAnsi"/>
            <w:color w:val="000000" w:themeColor="text1"/>
            <w:sz w:val="22"/>
            <w:lang w:val="en-GB"/>
          </w:rPr>
          <w:t>al-masri@un.org</w:t>
        </w:r>
      </w:hyperlink>
      <w:r w:rsidRPr="00272DC4">
        <w:rPr>
          <w:rFonts w:asciiTheme="minorHAnsi" w:hAnsiTheme="minorHAnsi" w:cstheme="minorHAnsi"/>
          <w:color w:val="000000" w:themeColor="text1"/>
          <w:sz w:val="22"/>
          <w:lang w:val="en-GB"/>
        </w:rPr>
        <w:t xml:space="preserve"> +962 798674615 </w:t>
      </w:r>
    </w:p>
    <w:p w14:paraId="074AE72B" w14:textId="1EA79EE0" w:rsidR="00755C27" w:rsidRPr="00272DC4" w:rsidRDefault="00755C27" w:rsidP="00D23BE2">
      <w:pPr>
        <w:ind w:left="720"/>
        <w:rPr>
          <w:rFonts w:asciiTheme="minorHAnsi" w:hAnsiTheme="minorHAnsi" w:cstheme="minorHAnsi"/>
          <w:color w:val="000000" w:themeColor="text1"/>
          <w:sz w:val="22"/>
          <w:lang w:val="en-GB"/>
        </w:rPr>
      </w:pPr>
      <w:r w:rsidRPr="00272DC4">
        <w:rPr>
          <w:rFonts w:asciiTheme="minorHAnsi" w:hAnsiTheme="minorHAnsi" w:cstheme="minorHAnsi"/>
          <w:color w:val="000000" w:themeColor="text1"/>
          <w:sz w:val="22"/>
          <w:lang w:val="en-GB"/>
        </w:rPr>
        <w:t xml:space="preserve">Head of OCHA Jordan Office: Ms Sarah Muscroft, </w:t>
      </w:r>
      <w:hyperlink r:id="rId20" w:history="1">
        <w:r w:rsidRPr="00272DC4">
          <w:rPr>
            <w:rFonts w:asciiTheme="minorHAnsi" w:hAnsiTheme="minorHAnsi" w:cstheme="minorHAnsi"/>
            <w:color w:val="000000" w:themeColor="text1"/>
            <w:sz w:val="22"/>
            <w:u w:val="single"/>
            <w:lang w:val="en-GB"/>
          </w:rPr>
          <w:t>muscroft@un.org</w:t>
        </w:r>
      </w:hyperlink>
      <w:r w:rsidRPr="00272DC4">
        <w:rPr>
          <w:rFonts w:asciiTheme="minorHAnsi" w:hAnsiTheme="minorHAnsi" w:cstheme="minorHAnsi"/>
          <w:color w:val="000000" w:themeColor="text1"/>
          <w:sz w:val="22"/>
          <w:u w:val="single"/>
          <w:lang w:val="en-GB"/>
        </w:rPr>
        <w:t xml:space="preserve"> </w:t>
      </w:r>
      <w:r w:rsidRPr="00272DC4">
        <w:rPr>
          <w:rFonts w:asciiTheme="minorHAnsi" w:hAnsiTheme="minorHAnsi" w:cstheme="minorHAnsi"/>
          <w:color w:val="000000" w:themeColor="text1"/>
          <w:sz w:val="22"/>
          <w:lang w:val="en-GB"/>
        </w:rPr>
        <w:t>, +962 (0) 79</w:t>
      </w:r>
      <w:r w:rsidR="000B06F5" w:rsidRPr="00272DC4">
        <w:rPr>
          <w:rFonts w:asciiTheme="minorHAnsi" w:hAnsiTheme="minorHAnsi" w:cstheme="minorHAnsi"/>
          <w:color w:val="000000" w:themeColor="text1"/>
          <w:sz w:val="22"/>
          <w:lang w:val="en-GB"/>
        </w:rPr>
        <w:t xml:space="preserve"> </w:t>
      </w:r>
      <w:r w:rsidRPr="00272DC4">
        <w:rPr>
          <w:rFonts w:asciiTheme="minorHAnsi" w:hAnsiTheme="minorHAnsi" w:cstheme="minorHAnsi"/>
          <w:color w:val="000000" w:themeColor="text1"/>
          <w:sz w:val="22"/>
          <w:lang w:val="en-GB"/>
        </w:rPr>
        <w:t>8</w:t>
      </w:r>
      <w:r w:rsidR="00DA5C1B">
        <w:rPr>
          <w:rFonts w:asciiTheme="minorHAnsi" w:hAnsiTheme="minorHAnsi" w:cstheme="minorHAnsi"/>
          <w:color w:val="000000" w:themeColor="text1"/>
          <w:sz w:val="22"/>
          <w:lang w:val="en-GB"/>
        </w:rPr>
        <w:t>97</w:t>
      </w:r>
      <w:r w:rsidR="000B06F5" w:rsidRPr="00272DC4">
        <w:rPr>
          <w:rFonts w:asciiTheme="minorHAnsi" w:hAnsiTheme="minorHAnsi" w:cstheme="minorHAnsi"/>
          <w:color w:val="000000" w:themeColor="text1"/>
          <w:sz w:val="22"/>
          <w:lang w:val="en-GB"/>
        </w:rPr>
        <w:t xml:space="preserve"> </w:t>
      </w:r>
      <w:r w:rsidR="00DA5C1B">
        <w:rPr>
          <w:rFonts w:asciiTheme="minorHAnsi" w:hAnsiTheme="minorHAnsi" w:cstheme="minorHAnsi"/>
          <w:color w:val="000000" w:themeColor="text1"/>
          <w:sz w:val="22"/>
          <w:lang w:val="en-GB"/>
        </w:rPr>
        <w:t>4078</w:t>
      </w:r>
      <w:r w:rsidRPr="00272DC4">
        <w:rPr>
          <w:rFonts w:asciiTheme="minorHAnsi" w:hAnsiTheme="minorHAnsi" w:cstheme="minorHAnsi"/>
          <w:color w:val="000000" w:themeColor="text1"/>
          <w:sz w:val="22"/>
          <w:lang w:val="en-GB"/>
        </w:rPr>
        <w:t>.</w:t>
      </w:r>
    </w:p>
    <w:p w14:paraId="094C6362" w14:textId="77777777" w:rsidR="00DA5C1B" w:rsidRDefault="00DA5C1B" w:rsidP="00DA5C1B">
      <w:pPr>
        <w:rPr>
          <w:lang w:val="en-GB"/>
        </w:rPr>
      </w:pPr>
      <w:bookmarkStart w:id="10" w:name="_Toc435456843"/>
    </w:p>
    <w:p w14:paraId="1E678253" w14:textId="77777777" w:rsidR="00DA5C1B" w:rsidRDefault="00DA5C1B" w:rsidP="00DA5C1B">
      <w:pPr>
        <w:rPr>
          <w:lang w:val="en-GB"/>
        </w:rPr>
      </w:pPr>
    </w:p>
    <w:p w14:paraId="5F931FD5" w14:textId="2D031444" w:rsidR="001A6A58" w:rsidRPr="00DA5C1B" w:rsidRDefault="00DA5C1B" w:rsidP="00DA5C1B">
      <w:pPr>
        <w:rPr>
          <w:rFonts w:asciiTheme="minorHAnsi" w:hAnsiTheme="minorHAnsi"/>
          <w:b/>
          <w:sz w:val="22"/>
          <w:lang w:val="en-GB"/>
        </w:rPr>
      </w:pPr>
      <w:r w:rsidRPr="00DA5C1B">
        <w:rPr>
          <w:rFonts w:asciiTheme="minorHAnsi" w:hAnsiTheme="minorHAnsi"/>
          <w:b/>
          <w:sz w:val="22"/>
          <w:lang w:val="en-GB"/>
        </w:rPr>
        <w:t>IV</w:t>
      </w:r>
      <w:r w:rsidRPr="00DA5C1B">
        <w:rPr>
          <w:rFonts w:asciiTheme="minorHAnsi" w:hAnsiTheme="minorHAnsi"/>
          <w:b/>
          <w:sz w:val="22"/>
          <w:lang w:val="en-GB"/>
        </w:rPr>
        <w:tab/>
      </w:r>
      <w:r w:rsidR="00E620E1" w:rsidRPr="00DA5C1B">
        <w:rPr>
          <w:rFonts w:asciiTheme="minorHAnsi" w:hAnsiTheme="minorHAnsi"/>
          <w:b/>
          <w:sz w:val="22"/>
          <w:lang w:val="en-GB"/>
        </w:rPr>
        <w:t>Complaints Mechanism</w:t>
      </w:r>
      <w:bookmarkEnd w:id="10"/>
    </w:p>
    <w:p w14:paraId="2A390599" w14:textId="77777777" w:rsidR="00281796" w:rsidRPr="00DA5C1B" w:rsidRDefault="00281796" w:rsidP="00281796">
      <w:pPr>
        <w:rPr>
          <w:rFonts w:asciiTheme="minorHAnsi" w:hAnsiTheme="minorHAnsi" w:cstheme="minorHAnsi"/>
          <w:b/>
          <w:color w:val="000000" w:themeColor="text1"/>
          <w:sz w:val="22"/>
          <w:lang w:val="en-GB"/>
        </w:rPr>
      </w:pPr>
    </w:p>
    <w:p w14:paraId="6898828A" w14:textId="4D936061" w:rsidR="00755C27" w:rsidRPr="00272DC4" w:rsidRDefault="00755C27" w:rsidP="00203721">
      <w:pPr>
        <w:ind w:left="720"/>
        <w:rPr>
          <w:rFonts w:asciiTheme="minorHAnsi" w:hAnsiTheme="minorHAnsi" w:cstheme="minorHAnsi"/>
          <w:color w:val="000000" w:themeColor="text1"/>
          <w:sz w:val="22"/>
          <w:lang w:val="en-GB"/>
        </w:rPr>
      </w:pPr>
      <w:r w:rsidRPr="00272DC4">
        <w:rPr>
          <w:rFonts w:asciiTheme="minorHAnsi" w:hAnsiTheme="minorHAnsi" w:cstheme="minorHAnsi"/>
          <w:color w:val="000000" w:themeColor="text1"/>
          <w:sz w:val="22"/>
          <w:lang w:val="en-GB"/>
        </w:rPr>
        <w:t xml:space="preserve">The following email address, </w:t>
      </w:r>
      <w:hyperlink r:id="rId21" w:history="1">
        <w:r w:rsidR="00203721" w:rsidRPr="00272DC4">
          <w:rPr>
            <w:rStyle w:val="Hyperlink"/>
            <w:rFonts w:asciiTheme="minorHAnsi" w:hAnsiTheme="minorHAnsi" w:cstheme="minorHAnsi"/>
            <w:color w:val="000000" w:themeColor="text1"/>
            <w:sz w:val="22"/>
            <w:lang w:val="en-GB"/>
          </w:rPr>
          <w:t>J</w:t>
        </w:r>
        <w:r w:rsidR="00597A2A" w:rsidRPr="00272DC4">
          <w:rPr>
            <w:rStyle w:val="Hyperlink"/>
            <w:rFonts w:asciiTheme="minorHAnsi" w:hAnsiTheme="minorHAnsi" w:cstheme="minorHAnsi"/>
            <w:color w:val="000000" w:themeColor="text1"/>
            <w:sz w:val="22"/>
            <w:lang w:val="en-GB"/>
          </w:rPr>
          <w:t>HPF</w:t>
        </w:r>
        <w:r w:rsidR="00203721" w:rsidRPr="00272DC4">
          <w:rPr>
            <w:rStyle w:val="Hyperlink"/>
            <w:rFonts w:asciiTheme="minorHAnsi" w:hAnsiTheme="minorHAnsi" w:cstheme="minorHAnsi"/>
            <w:color w:val="000000" w:themeColor="text1"/>
            <w:sz w:val="22"/>
            <w:lang w:val="en-GB"/>
          </w:rPr>
          <w:t>1@un.org</w:t>
        </w:r>
      </w:hyperlink>
      <w:r w:rsidR="00964C11" w:rsidRPr="00272DC4">
        <w:rPr>
          <w:rFonts w:asciiTheme="minorHAnsi" w:hAnsiTheme="minorHAnsi" w:cstheme="minorHAnsi"/>
          <w:color w:val="000000" w:themeColor="text1"/>
          <w:sz w:val="22"/>
          <w:lang w:val="en-GB"/>
        </w:rPr>
        <w:t xml:space="preserve"> </w:t>
      </w:r>
      <w:r w:rsidRPr="00272DC4">
        <w:rPr>
          <w:rFonts w:asciiTheme="minorHAnsi" w:hAnsiTheme="minorHAnsi" w:cstheme="minorHAnsi"/>
          <w:color w:val="000000" w:themeColor="text1"/>
          <w:sz w:val="22"/>
          <w:lang w:val="en-GB"/>
        </w:rPr>
        <w:t xml:space="preserve">, is available to receive feedback from stakeholders who believe they have been treated incorrectly or unfairly during any of the Fund’s processes. OCHA will compile, review, address and (if necessary) raise the issues to the HC, who will then take a decision on </w:t>
      </w:r>
      <w:r w:rsidR="00DA5C1B">
        <w:rPr>
          <w:rFonts w:asciiTheme="minorHAnsi" w:hAnsiTheme="minorHAnsi" w:cstheme="minorHAnsi"/>
          <w:color w:val="000000" w:themeColor="text1"/>
          <w:sz w:val="22"/>
          <w:lang w:val="en-GB"/>
        </w:rPr>
        <w:t>appropriate follow-up action</w:t>
      </w:r>
      <w:r w:rsidRPr="00272DC4">
        <w:rPr>
          <w:rFonts w:asciiTheme="minorHAnsi" w:hAnsiTheme="minorHAnsi" w:cstheme="minorHAnsi"/>
          <w:color w:val="000000" w:themeColor="text1"/>
          <w:sz w:val="22"/>
          <w:lang w:val="en-GB"/>
        </w:rPr>
        <w:t>.</w:t>
      </w:r>
    </w:p>
    <w:p w14:paraId="3DD4DEAB" w14:textId="77777777" w:rsidR="00BB3607" w:rsidRDefault="00281796" w:rsidP="00D23BE2">
      <w:pPr>
        <w:ind w:left="720"/>
        <w:rPr>
          <w:rFonts w:asciiTheme="minorHAnsi" w:hAnsiTheme="minorHAnsi" w:cstheme="minorHAnsi"/>
          <w:color w:val="000000" w:themeColor="text1"/>
          <w:sz w:val="22"/>
          <w:lang w:val="en-GB"/>
        </w:rPr>
      </w:pPr>
      <w:r w:rsidRPr="00272DC4">
        <w:rPr>
          <w:rFonts w:asciiTheme="minorHAnsi" w:hAnsiTheme="minorHAnsi" w:cstheme="minorHAnsi"/>
          <w:color w:val="000000" w:themeColor="text1"/>
          <w:sz w:val="22"/>
          <w:lang w:val="en-GB"/>
        </w:rPr>
        <w:t xml:space="preserve"> </w:t>
      </w:r>
    </w:p>
    <w:p w14:paraId="0C74C302" w14:textId="77777777" w:rsidR="00DA5C1B" w:rsidRDefault="00DA5C1B" w:rsidP="00D23BE2">
      <w:pPr>
        <w:ind w:left="720"/>
        <w:rPr>
          <w:rFonts w:asciiTheme="minorHAnsi" w:hAnsiTheme="minorHAnsi" w:cstheme="minorHAnsi"/>
          <w:color w:val="000000" w:themeColor="text1"/>
          <w:sz w:val="22"/>
          <w:lang w:val="en-GB"/>
        </w:rPr>
      </w:pPr>
    </w:p>
    <w:p w14:paraId="7669D09B" w14:textId="77777777" w:rsidR="00DA5C1B" w:rsidRDefault="00DA5C1B" w:rsidP="00D23BE2">
      <w:pPr>
        <w:ind w:left="720"/>
        <w:rPr>
          <w:rFonts w:asciiTheme="minorHAnsi" w:hAnsiTheme="minorHAnsi" w:cstheme="minorHAnsi"/>
          <w:color w:val="000000" w:themeColor="text1"/>
          <w:sz w:val="22"/>
          <w:lang w:val="en-GB"/>
        </w:rPr>
      </w:pPr>
    </w:p>
    <w:p w14:paraId="5474C2F1" w14:textId="77777777" w:rsidR="00DA5C1B" w:rsidRPr="00272DC4" w:rsidRDefault="00DA5C1B" w:rsidP="00D23BE2">
      <w:pPr>
        <w:ind w:left="720"/>
        <w:rPr>
          <w:rFonts w:asciiTheme="minorHAnsi" w:hAnsiTheme="minorHAnsi" w:cstheme="minorHAnsi"/>
          <w:color w:val="000000" w:themeColor="text1"/>
          <w:sz w:val="22"/>
          <w:lang w:val="en-GB"/>
        </w:rPr>
      </w:pPr>
    </w:p>
    <w:p w14:paraId="2A6F2D99" w14:textId="5A7AFA16" w:rsidR="00281796" w:rsidRPr="00DA5C1B" w:rsidRDefault="00DA5C1B" w:rsidP="00DA5C1B">
      <w:pPr>
        <w:rPr>
          <w:rFonts w:asciiTheme="minorHAnsi" w:hAnsiTheme="minorHAnsi"/>
          <w:b/>
          <w:sz w:val="22"/>
          <w:lang w:val="en-GB"/>
        </w:rPr>
      </w:pPr>
      <w:bookmarkStart w:id="11" w:name="_Toc435456844"/>
      <w:r>
        <w:rPr>
          <w:rFonts w:asciiTheme="minorHAnsi" w:hAnsiTheme="minorHAnsi"/>
          <w:b/>
          <w:sz w:val="22"/>
          <w:lang w:val="en-GB"/>
        </w:rPr>
        <w:t>V</w:t>
      </w:r>
      <w:r>
        <w:rPr>
          <w:rFonts w:asciiTheme="minorHAnsi" w:hAnsiTheme="minorHAnsi"/>
          <w:b/>
          <w:sz w:val="22"/>
          <w:lang w:val="en-GB"/>
        </w:rPr>
        <w:tab/>
      </w:r>
      <w:r w:rsidR="00281796" w:rsidRPr="00DA5C1B">
        <w:rPr>
          <w:rFonts w:asciiTheme="minorHAnsi" w:hAnsiTheme="minorHAnsi"/>
          <w:b/>
          <w:sz w:val="22"/>
          <w:lang w:val="en-GB"/>
        </w:rPr>
        <w:t>Acronyms</w:t>
      </w:r>
      <w:bookmarkEnd w:id="11"/>
    </w:p>
    <w:p w14:paraId="06351A81" w14:textId="77777777" w:rsidR="00281796" w:rsidRPr="00272DC4" w:rsidRDefault="00281796" w:rsidP="00281796">
      <w:pPr>
        <w:rPr>
          <w:rFonts w:asciiTheme="minorHAnsi" w:hAnsiTheme="minorHAnsi" w:cstheme="minorHAnsi"/>
          <w:color w:val="000000" w:themeColor="text1"/>
          <w:sz w:val="22"/>
          <w:lang w:val="en-GB"/>
        </w:rPr>
      </w:pPr>
    </w:p>
    <w:p w14:paraId="3E468B20" w14:textId="77777777" w:rsidR="00281796" w:rsidRPr="00272DC4" w:rsidRDefault="00281796" w:rsidP="00D23BE2">
      <w:pPr>
        <w:pStyle w:val="Default"/>
        <w:ind w:left="720"/>
        <w:jc w:val="both"/>
        <w:rPr>
          <w:rFonts w:asciiTheme="minorHAnsi" w:hAnsiTheme="minorHAnsi" w:cstheme="minorHAnsi"/>
          <w:color w:val="000000" w:themeColor="text1"/>
          <w:sz w:val="22"/>
          <w:szCs w:val="22"/>
        </w:rPr>
      </w:pPr>
      <w:r w:rsidRPr="00272DC4">
        <w:rPr>
          <w:rFonts w:asciiTheme="minorHAnsi" w:hAnsiTheme="minorHAnsi" w:cstheme="minorHAnsi"/>
          <w:color w:val="000000" w:themeColor="text1"/>
          <w:sz w:val="22"/>
          <w:szCs w:val="22"/>
        </w:rPr>
        <w:t xml:space="preserve">AB </w:t>
      </w:r>
      <w:r w:rsidRPr="00272DC4">
        <w:rPr>
          <w:rFonts w:asciiTheme="minorHAnsi" w:hAnsiTheme="minorHAnsi" w:cstheme="minorHAnsi"/>
          <w:color w:val="000000" w:themeColor="text1"/>
          <w:sz w:val="22"/>
          <w:szCs w:val="22"/>
        </w:rPr>
        <w:tab/>
        <w:t xml:space="preserve">Advisory Board </w:t>
      </w:r>
    </w:p>
    <w:p w14:paraId="3354104F" w14:textId="77777777" w:rsidR="00281796" w:rsidRPr="00272DC4" w:rsidRDefault="00281796" w:rsidP="00D23BE2">
      <w:pPr>
        <w:pStyle w:val="Default"/>
        <w:ind w:left="720"/>
        <w:jc w:val="both"/>
        <w:rPr>
          <w:rFonts w:asciiTheme="minorHAnsi" w:hAnsiTheme="minorHAnsi" w:cstheme="minorHAnsi"/>
          <w:color w:val="000000" w:themeColor="text1"/>
          <w:sz w:val="22"/>
          <w:szCs w:val="22"/>
        </w:rPr>
      </w:pPr>
      <w:r w:rsidRPr="00272DC4">
        <w:rPr>
          <w:rFonts w:asciiTheme="minorHAnsi" w:hAnsiTheme="minorHAnsi" w:cstheme="minorHAnsi"/>
          <w:color w:val="000000" w:themeColor="text1"/>
          <w:sz w:val="22"/>
          <w:szCs w:val="22"/>
        </w:rPr>
        <w:t>CBPF</w:t>
      </w:r>
      <w:r w:rsidRPr="00272DC4">
        <w:rPr>
          <w:rFonts w:asciiTheme="minorHAnsi" w:hAnsiTheme="minorHAnsi" w:cstheme="minorHAnsi"/>
          <w:color w:val="000000" w:themeColor="text1"/>
          <w:sz w:val="22"/>
          <w:szCs w:val="22"/>
        </w:rPr>
        <w:tab/>
        <w:t>Country-based Pooled Fund</w:t>
      </w:r>
    </w:p>
    <w:p w14:paraId="3B027DB1" w14:textId="77777777" w:rsidR="00281796" w:rsidRPr="00272DC4" w:rsidRDefault="00281796" w:rsidP="00D23BE2">
      <w:pPr>
        <w:pStyle w:val="Default"/>
        <w:ind w:left="720"/>
        <w:jc w:val="both"/>
        <w:rPr>
          <w:rFonts w:asciiTheme="minorHAnsi" w:hAnsiTheme="minorHAnsi" w:cstheme="minorHAnsi"/>
          <w:color w:val="000000" w:themeColor="text1"/>
          <w:sz w:val="22"/>
          <w:szCs w:val="22"/>
        </w:rPr>
      </w:pPr>
      <w:r w:rsidRPr="00272DC4">
        <w:rPr>
          <w:rFonts w:asciiTheme="minorHAnsi" w:hAnsiTheme="minorHAnsi" w:cstheme="minorHAnsi"/>
          <w:color w:val="000000" w:themeColor="text1"/>
          <w:sz w:val="22"/>
          <w:szCs w:val="22"/>
        </w:rPr>
        <w:t>GMS</w:t>
      </w:r>
      <w:r w:rsidRPr="00272DC4">
        <w:rPr>
          <w:rFonts w:asciiTheme="minorHAnsi" w:hAnsiTheme="minorHAnsi" w:cstheme="minorHAnsi"/>
          <w:color w:val="000000" w:themeColor="text1"/>
          <w:sz w:val="22"/>
          <w:szCs w:val="22"/>
        </w:rPr>
        <w:tab/>
        <w:t>Grant Management System</w:t>
      </w:r>
    </w:p>
    <w:p w14:paraId="699CC4B8" w14:textId="77777777" w:rsidR="00A92049" w:rsidRPr="00272DC4" w:rsidRDefault="00281796" w:rsidP="00D23BE2">
      <w:pPr>
        <w:pStyle w:val="Default"/>
        <w:ind w:left="720"/>
        <w:jc w:val="both"/>
        <w:rPr>
          <w:rFonts w:asciiTheme="minorHAnsi" w:hAnsiTheme="minorHAnsi" w:cstheme="minorHAnsi"/>
          <w:color w:val="000000" w:themeColor="text1"/>
          <w:sz w:val="22"/>
          <w:szCs w:val="22"/>
        </w:rPr>
      </w:pPr>
      <w:r w:rsidRPr="00272DC4">
        <w:rPr>
          <w:rFonts w:asciiTheme="minorHAnsi" w:hAnsiTheme="minorHAnsi" w:cstheme="minorHAnsi"/>
          <w:color w:val="000000" w:themeColor="text1"/>
          <w:sz w:val="22"/>
          <w:szCs w:val="22"/>
        </w:rPr>
        <w:t xml:space="preserve">HC </w:t>
      </w:r>
      <w:r w:rsidRPr="00272DC4">
        <w:rPr>
          <w:rFonts w:asciiTheme="minorHAnsi" w:hAnsiTheme="minorHAnsi" w:cstheme="minorHAnsi"/>
          <w:color w:val="000000" w:themeColor="text1"/>
          <w:sz w:val="22"/>
          <w:szCs w:val="22"/>
        </w:rPr>
        <w:tab/>
        <w:t>Humanitarian Coordinator</w:t>
      </w:r>
    </w:p>
    <w:p w14:paraId="3E33A361" w14:textId="77777777" w:rsidR="00281796" w:rsidRPr="00272DC4" w:rsidRDefault="00A92049" w:rsidP="00D23BE2">
      <w:pPr>
        <w:pStyle w:val="Default"/>
        <w:ind w:left="720"/>
        <w:jc w:val="both"/>
        <w:rPr>
          <w:rFonts w:asciiTheme="minorHAnsi" w:hAnsiTheme="minorHAnsi" w:cstheme="minorHAnsi"/>
          <w:color w:val="000000" w:themeColor="text1"/>
          <w:sz w:val="22"/>
          <w:szCs w:val="22"/>
        </w:rPr>
      </w:pPr>
      <w:r w:rsidRPr="00272DC4">
        <w:rPr>
          <w:rFonts w:asciiTheme="minorHAnsi" w:hAnsiTheme="minorHAnsi" w:cstheme="minorHAnsi"/>
          <w:color w:val="000000" w:themeColor="text1"/>
          <w:sz w:val="22"/>
          <w:szCs w:val="22"/>
        </w:rPr>
        <w:t>HFU</w:t>
      </w:r>
      <w:r w:rsidRPr="00272DC4">
        <w:rPr>
          <w:rFonts w:asciiTheme="minorHAnsi" w:hAnsiTheme="minorHAnsi" w:cstheme="minorHAnsi"/>
          <w:color w:val="000000" w:themeColor="text1"/>
          <w:sz w:val="22"/>
          <w:szCs w:val="22"/>
        </w:rPr>
        <w:tab/>
        <w:t>Humanitarian Financing Unit</w:t>
      </w:r>
      <w:r w:rsidR="00281796" w:rsidRPr="00272DC4">
        <w:rPr>
          <w:rFonts w:asciiTheme="minorHAnsi" w:hAnsiTheme="minorHAnsi" w:cstheme="minorHAnsi"/>
          <w:color w:val="000000" w:themeColor="text1"/>
          <w:sz w:val="22"/>
          <w:szCs w:val="22"/>
        </w:rPr>
        <w:t xml:space="preserve"> </w:t>
      </w:r>
    </w:p>
    <w:p w14:paraId="5E0FA697" w14:textId="77777777" w:rsidR="00CF618C" w:rsidRPr="00272DC4" w:rsidRDefault="00CF618C" w:rsidP="00D23BE2">
      <w:pPr>
        <w:pStyle w:val="Default"/>
        <w:ind w:left="720"/>
        <w:jc w:val="both"/>
        <w:rPr>
          <w:rFonts w:asciiTheme="minorHAnsi" w:hAnsiTheme="minorHAnsi" w:cstheme="minorHAnsi"/>
          <w:color w:val="000000" w:themeColor="text1"/>
          <w:sz w:val="22"/>
          <w:szCs w:val="22"/>
        </w:rPr>
      </w:pPr>
      <w:r w:rsidRPr="00272DC4">
        <w:rPr>
          <w:rFonts w:asciiTheme="minorHAnsi" w:hAnsiTheme="minorHAnsi" w:cstheme="minorHAnsi"/>
          <w:color w:val="000000" w:themeColor="text1"/>
          <w:sz w:val="22"/>
          <w:szCs w:val="22"/>
        </w:rPr>
        <w:t>JRP</w:t>
      </w:r>
      <w:r w:rsidRPr="00272DC4">
        <w:rPr>
          <w:rFonts w:asciiTheme="minorHAnsi" w:hAnsiTheme="minorHAnsi" w:cstheme="minorHAnsi"/>
          <w:color w:val="000000" w:themeColor="text1"/>
          <w:sz w:val="22"/>
          <w:szCs w:val="22"/>
        </w:rPr>
        <w:tab/>
        <w:t>Jordan Response Plan</w:t>
      </w:r>
    </w:p>
    <w:p w14:paraId="1976CD58" w14:textId="77777777" w:rsidR="00281796" w:rsidRPr="00272DC4" w:rsidRDefault="00281796" w:rsidP="00D23BE2">
      <w:pPr>
        <w:pStyle w:val="Default"/>
        <w:ind w:left="720"/>
        <w:jc w:val="both"/>
        <w:rPr>
          <w:rFonts w:asciiTheme="minorHAnsi" w:hAnsiTheme="minorHAnsi" w:cstheme="minorHAnsi"/>
          <w:color w:val="000000" w:themeColor="text1"/>
          <w:sz w:val="22"/>
          <w:szCs w:val="22"/>
        </w:rPr>
      </w:pPr>
      <w:r w:rsidRPr="00272DC4">
        <w:rPr>
          <w:rFonts w:asciiTheme="minorHAnsi" w:hAnsiTheme="minorHAnsi" w:cstheme="minorHAnsi"/>
          <w:color w:val="000000" w:themeColor="text1"/>
          <w:sz w:val="22"/>
          <w:szCs w:val="22"/>
        </w:rPr>
        <w:t xml:space="preserve">OCHA </w:t>
      </w:r>
      <w:r w:rsidRPr="00272DC4">
        <w:rPr>
          <w:rFonts w:asciiTheme="minorHAnsi" w:hAnsiTheme="minorHAnsi" w:cstheme="minorHAnsi"/>
          <w:color w:val="000000" w:themeColor="text1"/>
          <w:sz w:val="22"/>
          <w:szCs w:val="22"/>
        </w:rPr>
        <w:tab/>
        <w:t xml:space="preserve">Office for the Coordination of Humanitarian Affairs </w:t>
      </w:r>
    </w:p>
    <w:p w14:paraId="7DB05E50" w14:textId="77777777" w:rsidR="00BD2E4D" w:rsidRPr="00272DC4" w:rsidRDefault="00BD2E4D" w:rsidP="00D23BE2">
      <w:pPr>
        <w:pStyle w:val="Default"/>
        <w:ind w:left="720"/>
        <w:jc w:val="both"/>
        <w:rPr>
          <w:rFonts w:asciiTheme="minorHAnsi" w:hAnsiTheme="minorHAnsi" w:cstheme="minorHAnsi"/>
          <w:color w:val="000000" w:themeColor="text1"/>
          <w:sz w:val="22"/>
          <w:szCs w:val="22"/>
        </w:rPr>
      </w:pPr>
    </w:p>
    <w:p w14:paraId="721F2FDA" w14:textId="77777777" w:rsidR="00BD2E4D" w:rsidRPr="00272DC4" w:rsidRDefault="00BD2E4D" w:rsidP="00D23BE2">
      <w:pPr>
        <w:pStyle w:val="Default"/>
        <w:ind w:left="720"/>
        <w:jc w:val="both"/>
        <w:rPr>
          <w:rFonts w:asciiTheme="minorHAnsi" w:hAnsiTheme="minorHAnsi" w:cstheme="minorHAnsi"/>
          <w:color w:val="000000" w:themeColor="text1"/>
          <w:sz w:val="22"/>
          <w:szCs w:val="22"/>
        </w:rPr>
      </w:pPr>
    </w:p>
    <w:sectPr w:rsidR="00BD2E4D" w:rsidRPr="00272DC4" w:rsidSect="00272DC4">
      <w:pgSz w:w="11907" w:h="16839" w:code="9"/>
      <w:pgMar w:top="806" w:right="1267" w:bottom="1584" w:left="907" w:header="562" w:footer="46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6E5101" w14:textId="77777777" w:rsidR="005A556A" w:rsidRDefault="005A556A" w:rsidP="00244D64">
      <w:r>
        <w:separator/>
      </w:r>
    </w:p>
    <w:p w14:paraId="43266795" w14:textId="77777777" w:rsidR="005A556A" w:rsidRDefault="005A556A"/>
  </w:endnote>
  <w:endnote w:type="continuationSeparator" w:id="0">
    <w:p w14:paraId="1CCAA8E8" w14:textId="77777777" w:rsidR="005A556A" w:rsidRDefault="005A556A" w:rsidP="00244D64">
      <w:r>
        <w:continuationSeparator/>
      </w:r>
    </w:p>
    <w:p w14:paraId="25BE7E69" w14:textId="77777777" w:rsidR="005A556A" w:rsidRDefault="005A55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FC343F" w14:textId="77777777" w:rsidR="00BD2E4D" w:rsidRPr="00350697" w:rsidRDefault="00BD2E4D" w:rsidP="00970DAD">
    <w:pPr>
      <w:pStyle w:val="Footer"/>
      <w:jc w:val="center"/>
      <w:rPr>
        <w:rFonts w:cs="Arial"/>
        <w:b/>
        <w:color w:val="056CB6"/>
        <w:sz w:val="16"/>
      </w:rPr>
    </w:pPr>
    <w:r w:rsidRPr="00187447">
      <w:rPr>
        <w:noProof/>
        <w:lang w:val="en-GB" w:eastAsia="en-GB"/>
      </w:rPr>
      <mc:AlternateContent>
        <mc:Choice Requires="wps">
          <w:drawing>
            <wp:anchor distT="4294967295" distB="4294967295" distL="114300" distR="114300" simplePos="0" relativeHeight="251661312" behindDoc="0" locked="0" layoutInCell="1" allowOverlap="1" wp14:anchorId="1BD7BEDE" wp14:editId="3EC1F92E">
              <wp:simplePos x="0" y="0"/>
              <wp:positionH relativeFrom="page">
                <wp:posOffset>540385</wp:posOffset>
              </wp:positionH>
              <wp:positionV relativeFrom="paragraph">
                <wp:posOffset>-82550</wp:posOffset>
              </wp:positionV>
              <wp:extent cx="6479540" cy="0"/>
              <wp:effectExtent l="0" t="0" r="16510" b="1905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954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0F688811" id="Straight Connector 26" o:spid="_x0000_s1026" style="position:absolute;z-index:25166131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margin;mso-height-relative:page" from="42.55pt,-6.5pt" to="552.7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" strokecolor="#4579b8 [3044]">
              <o:lock v:ext="edit" shapetype="f"/>
              <w10:wrap anchorx="page"/>
            </v:line>
          </w:pict>
        </mc:Fallback>
      </mc:AlternateContent>
    </w:r>
    <w:r w:rsidRPr="00350697">
      <w:rPr>
        <w:rFonts w:cs="Arial"/>
        <w:b/>
        <w:color w:val="056CB6"/>
        <w:sz w:val="16"/>
      </w:rPr>
      <w:t>www.unocha.org</w:t>
    </w:r>
  </w:p>
  <w:p w14:paraId="006D3C5E" w14:textId="77777777" w:rsidR="00BD2E4D" w:rsidRDefault="00BD2E4D" w:rsidP="00970DAD">
    <w:pPr>
      <w:pStyle w:val="Footer"/>
    </w:pPr>
  </w:p>
  <w:p w14:paraId="79B18FB4" w14:textId="77777777" w:rsidR="00BD2E4D" w:rsidRPr="001850E1" w:rsidRDefault="00BD2E4D" w:rsidP="00F14133">
    <w:pPr>
      <w:pStyle w:val="Footer"/>
      <w:jc w:val="center"/>
      <w:rPr>
        <w:rFonts w:cs="Arial"/>
        <w:i/>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81D256" w14:textId="77777777" w:rsidR="005A556A" w:rsidRDefault="005A556A" w:rsidP="00244D64">
      <w:r>
        <w:separator/>
      </w:r>
    </w:p>
    <w:p w14:paraId="276F2248" w14:textId="77777777" w:rsidR="005A556A" w:rsidRDefault="005A556A"/>
  </w:footnote>
  <w:footnote w:type="continuationSeparator" w:id="0">
    <w:p w14:paraId="53C4836A" w14:textId="77777777" w:rsidR="005A556A" w:rsidRDefault="005A556A" w:rsidP="00244D64">
      <w:r>
        <w:continuationSeparator/>
      </w:r>
    </w:p>
    <w:p w14:paraId="34F2548C" w14:textId="77777777" w:rsidR="005A556A" w:rsidRDefault="005A556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21C7F" w14:textId="77777777" w:rsidR="00BD2E4D" w:rsidRDefault="00BD2E4D">
    <w:pPr>
      <w:pStyle w:val="Header"/>
      <w:jc w:val="right"/>
    </w:pPr>
  </w:p>
  <w:p w14:paraId="282BF759" w14:textId="77777777" w:rsidR="00BD2E4D" w:rsidRDefault="00BD2E4D" w:rsidP="001D447F">
    <w:pPr>
      <w:pStyle w:val="Header"/>
      <w:jc w:val="center"/>
    </w:pPr>
  </w:p>
  <w:p w14:paraId="39BCE88D" w14:textId="77777777" w:rsidR="00BD2E4D" w:rsidRDefault="00BD2E4D" w:rsidP="00970DAD">
    <w:pP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5F85C0" w14:textId="77777777" w:rsidR="00BD2E4D" w:rsidRPr="00900FCD" w:rsidRDefault="00BD2E4D" w:rsidP="00900FCD">
    <w:pPr>
      <w:pStyle w:val="Header"/>
      <w:jc w:val="right"/>
      <w:rPr>
        <w:rFonts w:asciiTheme="minorHAnsi" w:hAnsiTheme="minorHAnsi"/>
        <w:color w:val="B8CCE4" w:themeColor="accent1" w:themeTint="66"/>
      </w:rPr>
    </w:pPr>
    <w:r w:rsidRPr="00900FCD">
      <w:rPr>
        <w:rFonts w:asciiTheme="minorHAnsi" w:hAnsiTheme="minorHAnsi"/>
        <w:noProof/>
        <w:color w:val="B8CCE4" w:themeColor="accent1" w:themeTint="66"/>
        <w:szCs w:val="20"/>
        <w:lang w:val="en-GB" w:eastAsia="en-GB"/>
      </w:rPr>
      <w:t>HPF Jordan - CFP November 2015 Allocation Document</w:t>
    </w:r>
  </w:p>
  <w:p w14:paraId="439AF3A9" w14:textId="77777777" w:rsidR="00BD2E4D" w:rsidRDefault="00BD2E4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B44C6"/>
    <w:multiLevelType w:val="hybridMultilevel"/>
    <w:tmpl w:val="19D2155E"/>
    <w:lvl w:ilvl="0" w:tplc="E6C6E032">
      <w:start w:val="1"/>
      <w:numFmt w:val="decimal"/>
      <w:lvlText w:val="%1."/>
      <w:lvlJc w:val="left"/>
      <w:pPr>
        <w:ind w:left="360" w:hanging="360"/>
      </w:pPr>
      <w:rPr>
        <w:i/>
        <w:sz w:val="14"/>
        <w:szCs w:val="1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15:restartNumberingAfterBreak="0">
    <w:nsid w:val="03306F7D"/>
    <w:multiLevelType w:val="hybridMultilevel"/>
    <w:tmpl w:val="9D80D18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CBE041C"/>
    <w:multiLevelType w:val="hybridMultilevel"/>
    <w:tmpl w:val="B3FC733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5FC09CE"/>
    <w:multiLevelType w:val="hybridMultilevel"/>
    <w:tmpl w:val="07CA2BF2"/>
    <w:lvl w:ilvl="0" w:tplc="570E45D6">
      <w:start w:val="1"/>
      <w:numFmt w:val="bullet"/>
      <w:pStyle w:val="ochabulletpoint"/>
      <w:lvlText w:val=""/>
      <w:lvlJc w:val="left"/>
      <w:pPr>
        <w:ind w:left="720" w:hanging="360"/>
      </w:pPr>
      <w:rPr>
        <w:rFonts w:ascii="Symbol" w:hAnsi="Symbol" w:hint="default"/>
        <w:color w:val="026CB6"/>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E30DB8"/>
    <w:multiLevelType w:val="hybridMultilevel"/>
    <w:tmpl w:val="F9EA4438"/>
    <w:lvl w:ilvl="0" w:tplc="76F05374">
      <w:start w:val="1"/>
      <w:numFmt w:val="bullet"/>
      <w:lvlText w:val=""/>
      <w:lvlJc w:val="left"/>
      <w:pPr>
        <w:ind w:left="720" w:hanging="360"/>
      </w:pPr>
      <w:rPr>
        <w:rFonts w:ascii="Symbol" w:hAnsi="Symbol" w:hint="default"/>
        <w:color w:val="026CB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851401"/>
    <w:multiLevelType w:val="hybridMultilevel"/>
    <w:tmpl w:val="1D2C793A"/>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AF5018"/>
    <w:multiLevelType w:val="hybridMultilevel"/>
    <w:tmpl w:val="644C22E4"/>
    <w:lvl w:ilvl="0" w:tplc="3370ADB6">
      <w:start w:val="1"/>
      <w:numFmt w:val="upperRoman"/>
      <w:lvlText w:val="%1."/>
      <w:lvlJc w:val="left"/>
      <w:pPr>
        <w:ind w:left="720" w:hanging="720"/>
      </w:pPr>
      <w:rPr>
        <w:rFonts w:ascii="Arial" w:hAnsi="Arial" w:cs="Arial" w:hint="default"/>
        <w:b/>
        <w:sz w:val="20"/>
        <w:szCs w:val="2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15:restartNumberingAfterBreak="0">
    <w:nsid w:val="2DDC13D0"/>
    <w:multiLevelType w:val="hybridMultilevel"/>
    <w:tmpl w:val="A53A5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B43654"/>
    <w:multiLevelType w:val="hybridMultilevel"/>
    <w:tmpl w:val="177E8864"/>
    <w:lvl w:ilvl="0" w:tplc="0809000F">
      <w:start w:val="1"/>
      <w:numFmt w:val="decimal"/>
      <w:lvlText w:val="%1."/>
      <w:lvlJc w:val="left"/>
      <w:pPr>
        <w:ind w:left="720" w:hanging="360"/>
      </w:pPr>
      <w:rPr>
        <w:rFonts w:hint="default"/>
      </w:rPr>
    </w:lvl>
    <w:lvl w:ilvl="1" w:tplc="0C0C0003">
      <w:start w:val="1"/>
      <w:numFmt w:val="decimal"/>
      <w:lvlText w:val="%2."/>
      <w:lvlJc w:val="left"/>
      <w:pPr>
        <w:tabs>
          <w:tab w:val="num" w:pos="1440"/>
        </w:tabs>
        <w:ind w:left="1440" w:hanging="360"/>
      </w:pPr>
    </w:lvl>
    <w:lvl w:ilvl="2" w:tplc="0C0C0005">
      <w:start w:val="1"/>
      <w:numFmt w:val="decimal"/>
      <w:lvlText w:val="%3."/>
      <w:lvlJc w:val="left"/>
      <w:pPr>
        <w:tabs>
          <w:tab w:val="num" w:pos="2160"/>
        </w:tabs>
        <w:ind w:left="2160" w:hanging="360"/>
      </w:pPr>
    </w:lvl>
    <w:lvl w:ilvl="3" w:tplc="0C0C0001">
      <w:start w:val="1"/>
      <w:numFmt w:val="decimal"/>
      <w:lvlText w:val="%4."/>
      <w:lvlJc w:val="left"/>
      <w:pPr>
        <w:tabs>
          <w:tab w:val="num" w:pos="2880"/>
        </w:tabs>
        <w:ind w:left="2880" w:hanging="360"/>
      </w:pPr>
    </w:lvl>
    <w:lvl w:ilvl="4" w:tplc="0C0C0003">
      <w:start w:val="1"/>
      <w:numFmt w:val="decimal"/>
      <w:lvlText w:val="%5."/>
      <w:lvlJc w:val="left"/>
      <w:pPr>
        <w:tabs>
          <w:tab w:val="num" w:pos="3600"/>
        </w:tabs>
        <w:ind w:left="3600" w:hanging="360"/>
      </w:pPr>
    </w:lvl>
    <w:lvl w:ilvl="5" w:tplc="0C0C0005">
      <w:start w:val="1"/>
      <w:numFmt w:val="decimal"/>
      <w:lvlText w:val="%6."/>
      <w:lvlJc w:val="left"/>
      <w:pPr>
        <w:tabs>
          <w:tab w:val="num" w:pos="4320"/>
        </w:tabs>
        <w:ind w:left="4320" w:hanging="360"/>
      </w:pPr>
    </w:lvl>
    <w:lvl w:ilvl="6" w:tplc="0C0C0001">
      <w:start w:val="1"/>
      <w:numFmt w:val="decimal"/>
      <w:lvlText w:val="%7."/>
      <w:lvlJc w:val="left"/>
      <w:pPr>
        <w:tabs>
          <w:tab w:val="num" w:pos="5040"/>
        </w:tabs>
        <w:ind w:left="5040" w:hanging="360"/>
      </w:pPr>
    </w:lvl>
    <w:lvl w:ilvl="7" w:tplc="0C0C0003">
      <w:start w:val="1"/>
      <w:numFmt w:val="decimal"/>
      <w:lvlText w:val="%8."/>
      <w:lvlJc w:val="left"/>
      <w:pPr>
        <w:tabs>
          <w:tab w:val="num" w:pos="5760"/>
        </w:tabs>
        <w:ind w:left="5760" w:hanging="360"/>
      </w:pPr>
    </w:lvl>
    <w:lvl w:ilvl="8" w:tplc="0C0C0005">
      <w:start w:val="1"/>
      <w:numFmt w:val="decimal"/>
      <w:lvlText w:val="%9."/>
      <w:lvlJc w:val="left"/>
      <w:pPr>
        <w:tabs>
          <w:tab w:val="num" w:pos="6480"/>
        </w:tabs>
        <w:ind w:left="6480" w:hanging="360"/>
      </w:pPr>
    </w:lvl>
  </w:abstractNum>
  <w:abstractNum w:abstractNumId="9" w15:restartNumberingAfterBreak="0">
    <w:nsid w:val="36B8651D"/>
    <w:multiLevelType w:val="hybridMultilevel"/>
    <w:tmpl w:val="89A299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C60565"/>
    <w:multiLevelType w:val="hybridMultilevel"/>
    <w:tmpl w:val="6240B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A520E9"/>
    <w:multiLevelType w:val="hybridMultilevel"/>
    <w:tmpl w:val="6568A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067B74"/>
    <w:multiLevelType w:val="hybridMultilevel"/>
    <w:tmpl w:val="3A0646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5E1B11"/>
    <w:multiLevelType w:val="hybridMultilevel"/>
    <w:tmpl w:val="2A5436C4"/>
    <w:lvl w:ilvl="0" w:tplc="0809001B">
      <w:start w:val="1"/>
      <w:numFmt w:val="lowerRoman"/>
      <w:lvlText w:val="%1."/>
      <w:lvlJc w:val="right"/>
      <w:pPr>
        <w:ind w:left="1080" w:hanging="360"/>
      </w:pPr>
    </w:lvl>
    <w:lvl w:ilvl="1" w:tplc="08090013">
      <w:start w:val="1"/>
      <w:numFmt w:val="upp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7F347ED"/>
    <w:multiLevelType w:val="hybridMultilevel"/>
    <w:tmpl w:val="B3FC733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59A151B5"/>
    <w:multiLevelType w:val="hybridMultilevel"/>
    <w:tmpl w:val="92B6FC10"/>
    <w:lvl w:ilvl="0" w:tplc="4B16F4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FF6536"/>
    <w:multiLevelType w:val="hybridMultilevel"/>
    <w:tmpl w:val="0CCE8594"/>
    <w:lvl w:ilvl="0" w:tplc="08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AF23C1B"/>
    <w:multiLevelType w:val="hybridMultilevel"/>
    <w:tmpl w:val="3C4C843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6E4987"/>
    <w:multiLevelType w:val="hybridMultilevel"/>
    <w:tmpl w:val="73F4F2AE"/>
    <w:lvl w:ilvl="0" w:tplc="5BCC30B2">
      <w:start w:val="1"/>
      <w:numFmt w:val="decimal"/>
      <w:lvlText w:val="%1."/>
      <w:lvlJc w:val="left"/>
      <w:pPr>
        <w:ind w:left="1004" w:hanging="360"/>
      </w:pPr>
      <w:rPr>
        <w:rFonts w:hint="default"/>
        <w:color w:val="026CB6"/>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9" w15:restartNumberingAfterBreak="0">
    <w:nsid w:val="5C4C1234"/>
    <w:multiLevelType w:val="hybridMultilevel"/>
    <w:tmpl w:val="51AA5A1A"/>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F0E6CFE"/>
    <w:multiLevelType w:val="hybridMultilevel"/>
    <w:tmpl w:val="406CFC18"/>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F697C05"/>
    <w:multiLevelType w:val="hybridMultilevel"/>
    <w:tmpl w:val="5DD29F80"/>
    <w:lvl w:ilvl="0" w:tplc="86EA60C2">
      <w:numFmt w:val="bullet"/>
      <w:lvlText w:val="-"/>
      <w:lvlJc w:val="left"/>
      <w:pPr>
        <w:ind w:left="1440" w:hanging="360"/>
      </w:pPr>
      <w:rPr>
        <w:rFonts w:ascii="Calibri" w:eastAsia="PMingLiU" w:hAnsi="Calibri"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FB26C67"/>
    <w:multiLevelType w:val="hybridMultilevel"/>
    <w:tmpl w:val="707831DA"/>
    <w:lvl w:ilvl="0" w:tplc="A2262C46">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5D7E76"/>
    <w:multiLevelType w:val="hybridMultilevel"/>
    <w:tmpl w:val="85BE59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D5402A8"/>
    <w:multiLevelType w:val="hybridMultilevel"/>
    <w:tmpl w:val="436262FA"/>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98346F"/>
    <w:multiLevelType w:val="multilevel"/>
    <w:tmpl w:val="FA9020C2"/>
    <w:lvl w:ilvl="0">
      <w:start w:val="1"/>
      <w:numFmt w:val="upperRoman"/>
      <w:pStyle w:val="Heading1"/>
      <w:lvlText w:val="%1."/>
      <w:lvlJc w:val="left"/>
      <w:pPr>
        <w:ind w:left="0" w:firstLine="0"/>
      </w:pPr>
      <w:rPr>
        <w:rFonts w:hint="default"/>
      </w:rPr>
    </w:lvl>
    <w:lvl w:ilvl="1">
      <w:start w:val="1"/>
      <w:numFmt w:val="upperLetter"/>
      <w:pStyle w:val="Heading2"/>
      <w:lvlText w:val="%2."/>
      <w:lvlJc w:val="left"/>
      <w:pPr>
        <w:ind w:left="630" w:firstLine="0"/>
      </w:pPr>
      <w:rPr>
        <w:rFonts w:hint="default"/>
      </w:rPr>
    </w:lvl>
    <w:lvl w:ilvl="2">
      <w:start w:val="1"/>
      <w:numFmt w:val="decimal"/>
      <w:pStyle w:val="Heading3"/>
      <w:lvlText w:val="%3."/>
      <w:lvlJc w:val="left"/>
      <w:pPr>
        <w:ind w:left="1440" w:firstLine="0"/>
      </w:pPr>
      <w:rPr>
        <w:rFonts w:hint="default"/>
      </w:rPr>
    </w:lvl>
    <w:lvl w:ilvl="3">
      <w:start w:val="1"/>
      <w:numFmt w:val="lowerLetter"/>
      <w:pStyle w:val="Heading4"/>
      <w:lvlText w:val="%4)"/>
      <w:lvlJc w:val="left"/>
      <w:pPr>
        <w:ind w:left="2160" w:firstLine="0"/>
      </w:pPr>
      <w:rPr>
        <w:rFonts w:hint="default"/>
      </w:rPr>
    </w:lvl>
    <w:lvl w:ilvl="4">
      <w:start w:val="1"/>
      <w:numFmt w:val="decimal"/>
      <w:pStyle w:val="Heading5"/>
      <w:lvlText w:val="(%5)"/>
      <w:lvlJc w:val="left"/>
      <w:pPr>
        <w:ind w:left="2880" w:firstLine="0"/>
      </w:pPr>
      <w:rPr>
        <w:rFonts w:hint="default"/>
      </w:rPr>
    </w:lvl>
    <w:lvl w:ilvl="5">
      <w:start w:val="1"/>
      <w:numFmt w:val="lowerLetter"/>
      <w:pStyle w:val="Heading6"/>
      <w:lvlText w:val="(%6)"/>
      <w:lvlJc w:val="left"/>
      <w:pPr>
        <w:ind w:left="3600" w:firstLine="0"/>
      </w:pPr>
      <w:rPr>
        <w:rFonts w:hint="default"/>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rPr>
    </w:lvl>
    <w:lvl w:ilvl="8">
      <w:start w:val="1"/>
      <w:numFmt w:val="lowerRoman"/>
      <w:pStyle w:val="Heading9"/>
      <w:lvlText w:val="(%9)"/>
      <w:lvlJc w:val="left"/>
      <w:pPr>
        <w:ind w:left="5760" w:firstLine="0"/>
      </w:pPr>
      <w:rPr>
        <w:rFonts w:hint="default"/>
      </w:rPr>
    </w:lvl>
  </w:abstractNum>
  <w:abstractNum w:abstractNumId="26" w15:restartNumberingAfterBreak="0">
    <w:nsid w:val="71F80220"/>
    <w:multiLevelType w:val="hybridMultilevel"/>
    <w:tmpl w:val="D980B5E0"/>
    <w:lvl w:ilvl="0" w:tplc="03426AAC">
      <w:start w:val="1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5C60BE1"/>
    <w:multiLevelType w:val="hybridMultilevel"/>
    <w:tmpl w:val="ABE4BD50"/>
    <w:lvl w:ilvl="0" w:tplc="04090017">
      <w:start w:val="1"/>
      <w:numFmt w:val="lowerLetter"/>
      <w:lvlText w:val="%1)"/>
      <w:lvlJc w:val="left"/>
      <w:pPr>
        <w:ind w:left="360" w:hanging="360"/>
      </w:pPr>
      <w:rPr>
        <w:i/>
        <w:sz w:val="14"/>
        <w:szCs w:val="1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8" w15:restartNumberingAfterBreak="0">
    <w:nsid w:val="7A2B188B"/>
    <w:multiLevelType w:val="hybridMultilevel"/>
    <w:tmpl w:val="ABA8F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2218B0"/>
    <w:multiLevelType w:val="hybridMultilevel"/>
    <w:tmpl w:val="23DADEAA"/>
    <w:lvl w:ilvl="0" w:tplc="86EA60C2">
      <w:numFmt w:val="bullet"/>
      <w:lvlText w:val="-"/>
      <w:lvlJc w:val="left"/>
      <w:pPr>
        <w:ind w:left="720" w:hanging="360"/>
      </w:pPr>
      <w:rPr>
        <w:rFonts w:ascii="Calibri" w:eastAsia="PMingLiU"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8"/>
  </w:num>
  <w:num w:numId="4">
    <w:abstractNumId w:val="25"/>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23"/>
  </w:num>
  <w:num w:numId="8">
    <w:abstractNumId w:val="7"/>
  </w:num>
  <w:num w:numId="9">
    <w:abstractNumId w:val="3"/>
  </w:num>
  <w:num w:numId="10">
    <w:abstractNumId w:val="3"/>
  </w:num>
  <w:num w:numId="11">
    <w:abstractNumId w:val="25"/>
  </w:num>
  <w:num w:numId="12">
    <w:abstractNumId w:val="25"/>
  </w:num>
  <w:num w:numId="13">
    <w:abstractNumId w:val="3"/>
  </w:num>
  <w:num w:numId="14">
    <w:abstractNumId w:val="3"/>
  </w:num>
  <w:num w:numId="15">
    <w:abstractNumId w:val="3"/>
  </w:num>
  <w:num w:numId="16">
    <w:abstractNumId w:val="25"/>
  </w:num>
  <w:num w:numId="17">
    <w:abstractNumId w:val="10"/>
  </w:num>
  <w:num w:numId="18">
    <w:abstractNumId w:val="20"/>
    <w:lvlOverride w:ilvl="0">
      <w:startOverride w:val="1"/>
    </w:lvlOverride>
    <w:lvlOverride w:ilvl="1"/>
    <w:lvlOverride w:ilvl="2"/>
    <w:lvlOverride w:ilvl="3"/>
    <w:lvlOverride w:ilvl="4"/>
    <w:lvlOverride w:ilvl="5"/>
    <w:lvlOverride w:ilvl="6"/>
    <w:lvlOverride w:ilvl="7"/>
    <w:lvlOverride w:ilvl="8"/>
  </w:num>
  <w:num w:numId="19">
    <w:abstractNumId w:val="8"/>
  </w:num>
  <w:num w:numId="20">
    <w:abstractNumId w:val="19"/>
  </w:num>
  <w:num w:numId="21">
    <w:abstractNumId w:val="24"/>
  </w:num>
  <w:num w:numId="22">
    <w:abstractNumId w:val="5"/>
  </w:num>
  <w:num w:numId="23">
    <w:abstractNumId w:val="16"/>
  </w:num>
  <w:num w:numId="24">
    <w:abstractNumId w:val="29"/>
  </w:num>
  <w:num w:numId="25">
    <w:abstractNumId w:val="1"/>
  </w:num>
  <w:num w:numId="26">
    <w:abstractNumId w:val="13"/>
  </w:num>
  <w:num w:numId="27">
    <w:abstractNumId w:val="26"/>
  </w:num>
  <w:num w:numId="28">
    <w:abstractNumId w:val="2"/>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5"/>
  </w:num>
  <w:num w:numId="32">
    <w:abstractNumId w:val="14"/>
  </w:num>
  <w:num w:numId="33">
    <w:abstractNumId w:val="3"/>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0"/>
  </w:num>
  <w:num w:numId="36">
    <w:abstractNumId w:val="12"/>
  </w:num>
  <w:num w:numId="37">
    <w:abstractNumId w:val="22"/>
  </w:num>
  <w:num w:numId="38">
    <w:abstractNumId w:val="6"/>
  </w:num>
  <w:num w:numId="39">
    <w:abstractNumId w:val="0"/>
  </w:num>
  <w:num w:numId="40">
    <w:abstractNumId w:val="28"/>
  </w:num>
  <w:num w:numId="41">
    <w:abstractNumId w:val="17"/>
  </w:num>
  <w:num w:numId="42">
    <w:abstractNumId w:val="21"/>
  </w:num>
  <w:num w:numId="43">
    <w:abstractNumId w:val="27"/>
  </w:num>
  <w:num w:numId="44">
    <w:abstractNumId w:val="9"/>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225"/>
    <w:rsid w:val="00004F1B"/>
    <w:rsid w:val="0001276B"/>
    <w:rsid w:val="000173C3"/>
    <w:rsid w:val="00036C30"/>
    <w:rsid w:val="00040738"/>
    <w:rsid w:val="00040BB6"/>
    <w:rsid w:val="0004395E"/>
    <w:rsid w:val="00051E96"/>
    <w:rsid w:val="000530BF"/>
    <w:rsid w:val="00061DA2"/>
    <w:rsid w:val="000702D9"/>
    <w:rsid w:val="0007243A"/>
    <w:rsid w:val="00074078"/>
    <w:rsid w:val="0008353F"/>
    <w:rsid w:val="00085C98"/>
    <w:rsid w:val="000873AC"/>
    <w:rsid w:val="000A10ED"/>
    <w:rsid w:val="000B06F5"/>
    <w:rsid w:val="000D27C4"/>
    <w:rsid w:val="000F0203"/>
    <w:rsid w:val="001007DB"/>
    <w:rsid w:val="001367C6"/>
    <w:rsid w:val="00137383"/>
    <w:rsid w:val="00166FF7"/>
    <w:rsid w:val="001759E5"/>
    <w:rsid w:val="00182397"/>
    <w:rsid w:val="00184595"/>
    <w:rsid w:val="001850E1"/>
    <w:rsid w:val="00187447"/>
    <w:rsid w:val="00192C7D"/>
    <w:rsid w:val="001A011C"/>
    <w:rsid w:val="001A1DAF"/>
    <w:rsid w:val="001A6A58"/>
    <w:rsid w:val="001C0281"/>
    <w:rsid w:val="001D095D"/>
    <w:rsid w:val="001D2EF1"/>
    <w:rsid w:val="001D447F"/>
    <w:rsid w:val="001E48F4"/>
    <w:rsid w:val="001F0DD1"/>
    <w:rsid w:val="00201BF1"/>
    <w:rsid w:val="002033EF"/>
    <w:rsid w:val="00203721"/>
    <w:rsid w:val="00213614"/>
    <w:rsid w:val="00216E39"/>
    <w:rsid w:val="00231542"/>
    <w:rsid w:val="00233587"/>
    <w:rsid w:val="00244D64"/>
    <w:rsid w:val="002520D3"/>
    <w:rsid w:val="00254E12"/>
    <w:rsid w:val="0026725C"/>
    <w:rsid w:val="00267DFB"/>
    <w:rsid w:val="00270B55"/>
    <w:rsid w:val="00272DC4"/>
    <w:rsid w:val="00274411"/>
    <w:rsid w:val="00281796"/>
    <w:rsid w:val="00281D81"/>
    <w:rsid w:val="0028580A"/>
    <w:rsid w:val="00296308"/>
    <w:rsid w:val="002A3F07"/>
    <w:rsid w:val="002B23BF"/>
    <w:rsid w:val="002B45D0"/>
    <w:rsid w:val="002E7B81"/>
    <w:rsid w:val="00302D57"/>
    <w:rsid w:val="00312BCC"/>
    <w:rsid w:val="00313C74"/>
    <w:rsid w:val="00320D3A"/>
    <w:rsid w:val="003218BB"/>
    <w:rsid w:val="00326264"/>
    <w:rsid w:val="00327422"/>
    <w:rsid w:val="00334B48"/>
    <w:rsid w:val="00341A1D"/>
    <w:rsid w:val="00342663"/>
    <w:rsid w:val="003449DE"/>
    <w:rsid w:val="00354523"/>
    <w:rsid w:val="00357178"/>
    <w:rsid w:val="003836A5"/>
    <w:rsid w:val="003915C7"/>
    <w:rsid w:val="003A55B7"/>
    <w:rsid w:val="003A55BC"/>
    <w:rsid w:val="003B50D4"/>
    <w:rsid w:val="003C578E"/>
    <w:rsid w:val="003D2E3A"/>
    <w:rsid w:val="003D2E88"/>
    <w:rsid w:val="003D553A"/>
    <w:rsid w:val="004054B7"/>
    <w:rsid w:val="0043251F"/>
    <w:rsid w:val="00435969"/>
    <w:rsid w:val="0043599A"/>
    <w:rsid w:val="00440047"/>
    <w:rsid w:val="00446661"/>
    <w:rsid w:val="0045148B"/>
    <w:rsid w:val="004514E4"/>
    <w:rsid w:val="00453E32"/>
    <w:rsid w:val="00455887"/>
    <w:rsid w:val="00476931"/>
    <w:rsid w:val="00483BA5"/>
    <w:rsid w:val="00486695"/>
    <w:rsid w:val="00492FD7"/>
    <w:rsid w:val="00495434"/>
    <w:rsid w:val="004A792A"/>
    <w:rsid w:val="004A7AE4"/>
    <w:rsid w:val="004B1948"/>
    <w:rsid w:val="004B51A5"/>
    <w:rsid w:val="004B51DB"/>
    <w:rsid w:val="004C7E86"/>
    <w:rsid w:val="004D026A"/>
    <w:rsid w:val="004D3BBB"/>
    <w:rsid w:val="004D3D4F"/>
    <w:rsid w:val="004D3E3E"/>
    <w:rsid w:val="004D6E24"/>
    <w:rsid w:val="004E1C9A"/>
    <w:rsid w:val="004F02A7"/>
    <w:rsid w:val="004F0FD1"/>
    <w:rsid w:val="004F70BF"/>
    <w:rsid w:val="00502078"/>
    <w:rsid w:val="00513DF1"/>
    <w:rsid w:val="005141B1"/>
    <w:rsid w:val="0051694E"/>
    <w:rsid w:val="005200D3"/>
    <w:rsid w:val="00521E63"/>
    <w:rsid w:val="005270A0"/>
    <w:rsid w:val="00536D3B"/>
    <w:rsid w:val="005371BB"/>
    <w:rsid w:val="005431FA"/>
    <w:rsid w:val="00560D5C"/>
    <w:rsid w:val="00563C9C"/>
    <w:rsid w:val="00566770"/>
    <w:rsid w:val="005729E1"/>
    <w:rsid w:val="00581966"/>
    <w:rsid w:val="005845E2"/>
    <w:rsid w:val="0058770E"/>
    <w:rsid w:val="00597A2A"/>
    <w:rsid w:val="005A556A"/>
    <w:rsid w:val="005B0658"/>
    <w:rsid w:val="005B114E"/>
    <w:rsid w:val="005B17F2"/>
    <w:rsid w:val="005B7CF9"/>
    <w:rsid w:val="005D36C6"/>
    <w:rsid w:val="005D3A96"/>
    <w:rsid w:val="005D62B2"/>
    <w:rsid w:val="005D64E0"/>
    <w:rsid w:val="005F4A5F"/>
    <w:rsid w:val="005F6BDB"/>
    <w:rsid w:val="0060191A"/>
    <w:rsid w:val="006047DF"/>
    <w:rsid w:val="00611A45"/>
    <w:rsid w:val="0062260F"/>
    <w:rsid w:val="0062773A"/>
    <w:rsid w:val="006339F3"/>
    <w:rsid w:val="00635B83"/>
    <w:rsid w:val="00636D45"/>
    <w:rsid w:val="0064371F"/>
    <w:rsid w:val="006551AE"/>
    <w:rsid w:val="0067478D"/>
    <w:rsid w:val="00677C6E"/>
    <w:rsid w:val="00692809"/>
    <w:rsid w:val="00693BE4"/>
    <w:rsid w:val="006D1D18"/>
    <w:rsid w:val="006D1EE1"/>
    <w:rsid w:val="006E6324"/>
    <w:rsid w:val="006E662F"/>
    <w:rsid w:val="006E732C"/>
    <w:rsid w:val="006F027F"/>
    <w:rsid w:val="0071141F"/>
    <w:rsid w:val="0071331C"/>
    <w:rsid w:val="00722231"/>
    <w:rsid w:val="007268BD"/>
    <w:rsid w:val="007377DC"/>
    <w:rsid w:val="00740646"/>
    <w:rsid w:val="00744ED7"/>
    <w:rsid w:val="00745652"/>
    <w:rsid w:val="0074595E"/>
    <w:rsid w:val="00755C27"/>
    <w:rsid w:val="0075747D"/>
    <w:rsid w:val="00760EAE"/>
    <w:rsid w:val="007703D6"/>
    <w:rsid w:val="0077101A"/>
    <w:rsid w:val="00787F99"/>
    <w:rsid w:val="007C7069"/>
    <w:rsid w:val="007D0ADC"/>
    <w:rsid w:val="007D210B"/>
    <w:rsid w:val="007D47D5"/>
    <w:rsid w:val="007E4225"/>
    <w:rsid w:val="00816065"/>
    <w:rsid w:val="008169A1"/>
    <w:rsid w:val="00827E44"/>
    <w:rsid w:val="00833565"/>
    <w:rsid w:val="0084711A"/>
    <w:rsid w:val="008538EB"/>
    <w:rsid w:val="00860BAC"/>
    <w:rsid w:val="00866E4B"/>
    <w:rsid w:val="00877EF7"/>
    <w:rsid w:val="00881776"/>
    <w:rsid w:val="00885E1A"/>
    <w:rsid w:val="00892E90"/>
    <w:rsid w:val="00897505"/>
    <w:rsid w:val="008A419A"/>
    <w:rsid w:val="008B2B79"/>
    <w:rsid w:val="008B6498"/>
    <w:rsid w:val="008B660F"/>
    <w:rsid w:val="008C5AB5"/>
    <w:rsid w:val="008E1B12"/>
    <w:rsid w:val="00900FCD"/>
    <w:rsid w:val="00907680"/>
    <w:rsid w:val="00912698"/>
    <w:rsid w:val="009134B2"/>
    <w:rsid w:val="00931696"/>
    <w:rsid w:val="00936F57"/>
    <w:rsid w:val="00943DFB"/>
    <w:rsid w:val="0094678D"/>
    <w:rsid w:val="00950653"/>
    <w:rsid w:val="00955BDF"/>
    <w:rsid w:val="00964C11"/>
    <w:rsid w:val="00967D58"/>
    <w:rsid w:val="00970DAD"/>
    <w:rsid w:val="009723E2"/>
    <w:rsid w:val="0097321C"/>
    <w:rsid w:val="009C5EA9"/>
    <w:rsid w:val="009D5368"/>
    <w:rsid w:val="009F7A64"/>
    <w:rsid w:val="00A009AA"/>
    <w:rsid w:val="00A0173A"/>
    <w:rsid w:val="00A055CE"/>
    <w:rsid w:val="00A05DDA"/>
    <w:rsid w:val="00A2622B"/>
    <w:rsid w:val="00A33839"/>
    <w:rsid w:val="00A408BE"/>
    <w:rsid w:val="00A43F40"/>
    <w:rsid w:val="00A44EF2"/>
    <w:rsid w:val="00A57492"/>
    <w:rsid w:val="00A61BAE"/>
    <w:rsid w:val="00A67ADB"/>
    <w:rsid w:val="00A74B6A"/>
    <w:rsid w:val="00A85C6C"/>
    <w:rsid w:val="00A860A9"/>
    <w:rsid w:val="00A87AB8"/>
    <w:rsid w:val="00A92049"/>
    <w:rsid w:val="00A92607"/>
    <w:rsid w:val="00A94FE3"/>
    <w:rsid w:val="00AA5580"/>
    <w:rsid w:val="00AB594D"/>
    <w:rsid w:val="00AB5BC8"/>
    <w:rsid w:val="00AC1A80"/>
    <w:rsid w:val="00AC4A83"/>
    <w:rsid w:val="00AD09AE"/>
    <w:rsid w:val="00AD1A24"/>
    <w:rsid w:val="00AD2B97"/>
    <w:rsid w:val="00AD5AD9"/>
    <w:rsid w:val="00AF0343"/>
    <w:rsid w:val="00AF2F31"/>
    <w:rsid w:val="00AF4436"/>
    <w:rsid w:val="00B11B62"/>
    <w:rsid w:val="00B1239E"/>
    <w:rsid w:val="00B134CD"/>
    <w:rsid w:val="00B23C45"/>
    <w:rsid w:val="00B2446B"/>
    <w:rsid w:val="00B24601"/>
    <w:rsid w:val="00B26236"/>
    <w:rsid w:val="00B317EA"/>
    <w:rsid w:val="00B40716"/>
    <w:rsid w:val="00B42EA0"/>
    <w:rsid w:val="00B563DF"/>
    <w:rsid w:val="00B72C22"/>
    <w:rsid w:val="00B73629"/>
    <w:rsid w:val="00B75B3C"/>
    <w:rsid w:val="00B807DE"/>
    <w:rsid w:val="00B86B27"/>
    <w:rsid w:val="00BB2941"/>
    <w:rsid w:val="00BB3607"/>
    <w:rsid w:val="00BC269C"/>
    <w:rsid w:val="00BD2E4D"/>
    <w:rsid w:val="00BF16E0"/>
    <w:rsid w:val="00BF289F"/>
    <w:rsid w:val="00C10911"/>
    <w:rsid w:val="00C30957"/>
    <w:rsid w:val="00C32A48"/>
    <w:rsid w:val="00C3363A"/>
    <w:rsid w:val="00C365ED"/>
    <w:rsid w:val="00C63F8E"/>
    <w:rsid w:val="00C70332"/>
    <w:rsid w:val="00C70E35"/>
    <w:rsid w:val="00C74794"/>
    <w:rsid w:val="00C76899"/>
    <w:rsid w:val="00C77D39"/>
    <w:rsid w:val="00C77F2F"/>
    <w:rsid w:val="00C81687"/>
    <w:rsid w:val="00C819EE"/>
    <w:rsid w:val="00C87E6C"/>
    <w:rsid w:val="00C91204"/>
    <w:rsid w:val="00C93EDC"/>
    <w:rsid w:val="00CA5E55"/>
    <w:rsid w:val="00CB1BBE"/>
    <w:rsid w:val="00CD3C06"/>
    <w:rsid w:val="00CD4415"/>
    <w:rsid w:val="00CF618C"/>
    <w:rsid w:val="00D02B7C"/>
    <w:rsid w:val="00D22653"/>
    <w:rsid w:val="00D23BE2"/>
    <w:rsid w:val="00D30ECF"/>
    <w:rsid w:val="00D360E3"/>
    <w:rsid w:val="00D44599"/>
    <w:rsid w:val="00D52A4A"/>
    <w:rsid w:val="00D54A4E"/>
    <w:rsid w:val="00D64467"/>
    <w:rsid w:val="00D6799B"/>
    <w:rsid w:val="00D928CA"/>
    <w:rsid w:val="00D948DE"/>
    <w:rsid w:val="00D969A8"/>
    <w:rsid w:val="00DA5C1B"/>
    <w:rsid w:val="00DA672B"/>
    <w:rsid w:val="00DB2C74"/>
    <w:rsid w:val="00DB5A1B"/>
    <w:rsid w:val="00DC6C76"/>
    <w:rsid w:val="00DD1C13"/>
    <w:rsid w:val="00DF72BC"/>
    <w:rsid w:val="00E123E8"/>
    <w:rsid w:val="00E242DA"/>
    <w:rsid w:val="00E461C8"/>
    <w:rsid w:val="00E4682B"/>
    <w:rsid w:val="00E505B0"/>
    <w:rsid w:val="00E620E1"/>
    <w:rsid w:val="00E641E5"/>
    <w:rsid w:val="00E66723"/>
    <w:rsid w:val="00E71565"/>
    <w:rsid w:val="00E7453F"/>
    <w:rsid w:val="00E77D5E"/>
    <w:rsid w:val="00E80781"/>
    <w:rsid w:val="00E94CC4"/>
    <w:rsid w:val="00E9582D"/>
    <w:rsid w:val="00E96905"/>
    <w:rsid w:val="00E971AC"/>
    <w:rsid w:val="00EA3249"/>
    <w:rsid w:val="00EB2E58"/>
    <w:rsid w:val="00EB333B"/>
    <w:rsid w:val="00EB47D8"/>
    <w:rsid w:val="00ED0789"/>
    <w:rsid w:val="00EE76B9"/>
    <w:rsid w:val="00EE7C58"/>
    <w:rsid w:val="00EF0339"/>
    <w:rsid w:val="00EF41C9"/>
    <w:rsid w:val="00F02BA3"/>
    <w:rsid w:val="00F13550"/>
    <w:rsid w:val="00F14133"/>
    <w:rsid w:val="00F3196C"/>
    <w:rsid w:val="00F63106"/>
    <w:rsid w:val="00F72961"/>
    <w:rsid w:val="00F81158"/>
    <w:rsid w:val="00F863E4"/>
    <w:rsid w:val="00F869C4"/>
    <w:rsid w:val="00F90989"/>
    <w:rsid w:val="00F93B76"/>
    <w:rsid w:val="00FA381B"/>
    <w:rsid w:val="00FA5A63"/>
    <w:rsid w:val="00FA62A5"/>
    <w:rsid w:val="00FB15FC"/>
    <w:rsid w:val="00FC7995"/>
    <w:rsid w:val="00FD32F3"/>
    <w:rsid w:val="00FD6602"/>
    <w:rsid w:val="00FE11CB"/>
    <w:rsid w:val="00FE28C2"/>
    <w:rsid w:val="00FE6BDA"/>
    <w:rsid w:val="00FF3E4A"/>
    <w:rsid w:val="00FF69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7C2079"/>
  <w15:docId w15:val="{C6E4EB4D-00EA-4B0C-82A8-3E50483B8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243A"/>
    <w:pPr>
      <w:spacing w:after="0" w:line="240" w:lineRule="auto"/>
    </w:pPr>
    <w:rPr>
      <w:rFonts w:ascii="Arial" w:hAnsi="Arial"/>
      <w:color w:val="404040"/>
      <w:sz w:val="20"/>
    </w:rPr>
  </w:style>
  <w:style w:type="paragraph" w:styleId="Heading1">
    <w:name w:val="heading 1"/>
    <w:basedOn w:val="Normal"/>
    <w:next w:val="Normal"/>
    <w:link w:val="Heading1Char"/>
    <w:uiPriority w:val="9"/>
    <w:qFormat/>
    <w:rsid w:val="00912698"/>
    <w:pPr>
      <w:keepNext/>
      <w:keepLines/>
      <w:numPr>
        <w:numId w:val="4"/>
      </w:numPr>
      <w:spacing w:before="480"/>
      <w:ind w:left="19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E4225"/>
    <w:pPr>
      <w:keepNext/>
      <w:keepLines/>
      <w:numPr>
        <w:ilvl w:val="1"/>
        <w:numId w:val="4"/>
      </w:numPr>
      <w:spacing w:before="200" w:line="276" w:lineRule="auto"/>
      <w:ind w:left="720"/>
      <w:outlineLvl w:val="1"/>
    </w:pPr>
    <w:rPr>
      <w:rFonts w:asciiTheme="majorHAnsi" w:eastAsiaTheme="majorEastAsia" w:hAnsiTheme="majorHAnsi" w:cstheme="majorBidi"/>
      <w:b/>
      <w:bCs/>
      <w:color w:val="4F81BD" w:themeColor="accent1"/>
      <w:sz w:val="26"/>
      <w:szCs w:val="26"/>
      <w:lang w:val="en-GB"/>
    </w:rPr>
  </w:style>
  <w:style w:type="paragraph" w:styleId="Heading3">
    <w:name w:val="heading 3"/>
    <w:basedOn w:val="Normal"/>
    <w:next w:val="Normal"/>
    <w:link w:val="Heading3Char"/>
    <w:uiPriority w:val="9"/>
    <w:unhideWhenUsed/>
    <w:qFormat/>
    <w:rsid w:val="007E4225"/>
    <w:pPr>
      <w:keepNext/>
      <w:keepLines/>
      <w:numPr>
        <w:ilvl w:val="2"/>
        <w:numId w:val="4"/>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E4225"/>
    <w:pPr>
      <w:keepNext/>
      <w:keepLines/>
      <w:numPr>
        <w:ilvl w:val="3"/>
        <w:numId w:val="4"/>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E4225"/>
    <w:pPr>
      <w:keepNext/>
      <w:keepLines/>
      <w:numPr>
        <w:ilvl w:val="4"/>
        <w:numId w:val="4"/>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E4225"/>
    <w:pPr>
      <w:keepNext/>
      <w:keepLines/>
      <w:numPr>
        <w:ilvl w:val="5"/>
        <w:numId w:val="4"/>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E4225"/>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E4225"/>
    <w:pPr>
      <w:keepNext/>
      <w:keepLines/>
      <w:numPr>
        <w:ilvl w:val="7"/>
        <w:numId w:val="4"/>
      </w:numPr>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rsid w:val="007E4225"/>
    <w:pPr>
      <w:keepNext/>
      <w:keepLines/>
      <w:numPr>
        <w:ilvl w:val="8"/>
        <w:numId w:val="4"/>
      </w:numPr>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62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A62A5"/>
    <w:rPr>
      <w:rFonts w:ascii="Tahoma" w:hAnsi="Tahoma" w:cs="Tahoma"/>
      <w:sz w:val="16"/>
      <w:szCs w:val="16"/>
    </w:rPr>
  </w:style>
  <w:style w:type="character" w:customStyle="1" w:styleId="BalloonTextChar">
    <w:name w:val="Balloon Text Char"/>
    <w:basedOn w:val="DefaultParagraphFont"/>
    <w:link w:val="BalloonText"/>
    <w:uiPriority w:val="99"/>
    <w:semiHidden/>
    <w:rsid w:val="00FA62A5"/>
    <w:rPr>
      <w:rFonts w:ascii="Tahoma" w:hAnsi="Tahoma" w:cs="Tahoma"/>
      <w:sz w:val="16"/>
      <w:szCs w:val="16"/>
    </w:rPr>
  </w:style>
  <w:style w:type="paragraph" w:customStyle="1" w:styleId="ochaheadertitle">
    <w:name w:val="ocha_header_title"/>
    <w:qFormat/>
    <w:rsid w:val="00FA62A5"/>
    <w:pPr>
      <w:spacing w:after="0" w:line="240" w:lineRule="auto"/>
    </w:pPr>
    <w:rPr>
      <w:rFonts w:ascii="Arial" w:eastAsia="Times New Roman" w:hAnsi="Arial" w:cs="Arial"/>
      <w:b/>
      <w:color w:val="FFFFFF"/>
      <w:sz w:val="28"/>
      <w:szCs w:val="28"/>
    </w:rPr>
  </w:style>
  <w:style w:type="paragraph" w:customStyle="1" w:styleId="ochaheadersubtitle">
    <w:name w:val="ocha_header_subtitle"/>
    <w:qFormat/>
    <w:rsid w:val="00FA62A5"/>
    <w:pPr>
      <w:spacing w:after="0"/>
    </w:pPr>
    <w:rPr>
      <w:rFonts w:ascii="Arial" w:hAnsi="Arial"/>
      <w:color w:val="FFFFFF" w:themeColor="background1"/>
      <w:sz w:val="26"/>
      <w:szCs w:val="26"/>
    </w:rPr>
  </w:style>
  <w:style w:type="paragraph" w:customStyle="1" w:styleId="ochacontentheading">
    <w:name w:val="ocha_content_heading"/>
    <w:qFormat/>
    <w:rsid w:val="00912698"/>
    <w:pPr>
      <w:widowControl w:val="0"/>
      <w:spacing w:before="240" w:after="160" w:line="440" w:lineRule="exact"/>
    </w:pPr>
    <w:rPr>
      <w:rFonts w:ascii="Arial" w:eastAsia="Calibri" w:hAnsi="Arial" w:cs="Arial"/>
      <w:color w:val="026CB6"/>
      <w:spacing w:val="8"/>
      <w:w w:val="90"/>
      <w:sz w:val="40"/>
      <w:szCs w:val="40"/>
    </w:rPr>
  </w:style>
  <w:style w:type="paragraph" w:customStyle="1" w:styleId="ochacontenttext">
    <w:name w:val="ocha_content_text"/>
    <w:qFormat/>
    <w:rsid w:val="00B72C22"/>
    <w:pPr>
      <w:spacing w:after="100" w:line="240" w:lineRule="auto"/>
    </w:pPr>
    <w:rPr>
      <w:rFonts w:ascii="Arial" w:eastAsia="PMingLiU" w:hAnsi="Arial" w:cs="Times New Roman"/>
      <w:color w:val="404040"/>
      <w:sz w:val="20"/>
      <w:szCs w:val="24"/>
      <w:lang w:eastAsia="zh-TW"/>
    </w:rPr>
  </w:style>
  <w:style w:type="paragraph" w:customStyle="1" w:styleId="ochacontentheading2">
    <w:name w:val="ocha_content_heading2"/>
    <w:qFormat/>
    <w:rsid w:val="00912698"/>
    <w:pPr>
      <w:spacing w:before="160" w:after="100" w:line="240" w:lineRule="auto"/>
    </w:pPr>
    <w:rPr>
      <w:rFonts w:ascii="Arial" w:eastAsia="PMingLiU" w:hAnsi="Arial" w:cs="Times New Roman"/>
      <w:b/>
      <w:color w:val="000000" w:themeColor="text1"/>
      <w:szCs w:val="20"/>
      <w:lang w:eastAsia="zh-TW"/>
    </w:rPr>
  </w:style>
  <w:style w:type="character" w:styleId="Hyperlink">
    <w:name w:val="Hyperlink"/>
    <w:basedOn w:val="DefaultParagraphFont"/>
    <w:uiPriority w:val="99"/>
    <w:unhideWhenUsed/>
    <w:rsid w:val="00192C7D"/>
    <w:rPr>
      <w:color w:val="026CB6"/>
      <w:u w:val="none"/>
    </w:rPr>
  </w:style>
  <w:style w:type="paragraph" w:customStyle="1" w:styleId="ochabulletpoint">
    <w:name w:val="ocha_bullet_point"/>
    <w:qFormat/>
    <w:rsid w:val="00897505"/>
    <w:pPr>
      <w:numPr>
        <w:numId w:val="2"/>
      </w:numPr>
      <w:spacing w:before="100" w:after="100" w:line="240" w:lineRule="auto"/>
      <w:contextualSpacing/>
    </w:pPr>
    <w:rPr>
      <w:rFonts w:ascii="Arial" w:eastAsia="PMingLiU" w:hAnsi="Arial" w:cs="Times New Roman"/>
      <w:color w:val="404040"/>
      <w:sz w:val="20"/>
      <w:szCs w:val="24"/>
      <w:lang w:eastAsia="zh-TW"/>
    </w:rPr>
  </w:style>
  <w:style w:type="character" w:customStyle="1" w:styleId="ochared">
    <w:name w:val="ocha_red"/>
    <w:uiPriority w:val="1"/>
    <w:qFormat/>
    <w:rsid w:val="00F02BA3"/>
    <w:rPr>
      <w:color w:val="BA1222"/>
    </w:rPr>
  </w:style>
  <w:style w:type="paragraph" w:styleId="Header">
    <w:name w:val="header"/>
    <w:basedOn w:val="Normal"/>
    <w:link w:val="HeaderChar"/>
    <w:uiPriority w:val="99"/>
    <w:unhideWhenUsed/>
    <w:rsid w:val="00244D64"/>
    <w:pPr>
      <w:tabs>
        <w:tab w:val="center" w:pos="4680"/>
        <w:tab w:val="right" w:pos="9360"/>
      </w:tabs>
    </w:pPr>
  </w:style>
  <w:style w:type="character" w:customStyle="1" w:styleId="HeaderChar">
    <w:name w:val="Header Char"/>
    <w:basedOn w:val="DefaultParagraphFont"/>
    <w:link w:val="Header"/>
    <w:uiPriority w:val="99"/>
    <w:rsid w:val="00244D64"/>
    <w:rPr>
      <w:rFonts w:ascii="Arial" w:hAnsi="Arial"/>
      <w:sz w:val="20"/>
    </w:rPr>
  </w:style>
  <w:style w:type="paragraph" w:styleId="Footer">
    <w:name w:val="footer"/>
    <w:basedOn w:val="Normal"/>
    <w:link w:val="FooterChar"/>
    <w:uiPriority w:val="99"/>
    <w:unhideWhenUsed/>
    <w:rsid w:val="00244D64"/>
    <w:pPr>
      <w:tabs>
        <w:tab w:val="center" w:pos="4680"/>
        <w:tab w:val="right" w:pos="9360"/>
      </w:tabs>
    </w:pPr>
  </w:style>
  <w:style w:type="character" w:customStyle="1" w:styleId="FooterChar">
    <w:name w:val="Footer Char"/>
    <w:basedOn w:val="DefaultParagraphFont"/>
    <w:link w:val="Footer"/>
    <w:uiPriority w:val="99"/>
    <w:rsid w:val="00244D64"/>
    <w:rPr>
      <w:rFonts w:ascii="Arial" w:hAnsi="Arial"/>
      <w:sz w:val="20"/>
    </w:rPr>
  </w:style>
  <w:style w:type="paragraph" w:customStyle="1" w:styleId="ochacaption">
    <w:name w:val="ocha_caption"/>
    <w:qFormat/>
    <w:rsid w:val="00CA5E55"/>
    <w:pPr>
      <w:spacing w:after="0" w:line="240" w:lineRule="auto"/>
    </w:pPr>
    <w:rPr>
      <w:rFonts w:ascii="Arial" w:hAnsi="Arial"/>
      <w:color w:val="808080" w:themeColor="background1" w:themeShade="80"/>
      <w:sz w:val="14"/>
      <w:szCs w:val="14"/>
    </w:rPr>
  </w:style>
  <w:style w:type="paragraph" w:customStyle="1" w:styleId="ochaheaderfooter">
    <w:name w:val="ocha_header_footer"/>
    <w:rsid w:val="00435969"/>
    <w:pPr>
      <w:spacing w:after="0" w:line="240" w:lineRule="auto"/>
    </w:pPr>
    <w:rPr>
      <w:rFonts w:ascii="Arial" w:eastAsia="PMingLiU" w:hAnsi="Arial" w:cs="Arial"/>
      <w:color w:val="999999"/>
      <w:sz w:val="16"/>
      <w:szCs w:val="16"/>
      <w:lang w:eastAsia="zh-TW"/>
    </w:rPr>
  </w:style>
  <w:style w:type="paragraph" w:customStyle="1" w:styleId="ochatabletext">
    <w:name w:val="ocha_table_text"/>
    <w:qFormat/>
    <w:rsid w:val="00B134CD"/>
    <w:pPr>
      <w:spacing w:after="0"/>
    </w:pPr>
    <w:rPr>
      <w:rFonts w:ascii="Arial" w:hAnsi="Arial"/>
      <w:color w:val="404040"/>
      <w:sz w:val="16"/>
    </w:rPr>
  </w:style>
  <w:style w:type="table" w:styleId="MediumList2-Accent3">
    <w:name w:val="Medium List 2 Accent 3"/>
    <w:basedOn w:val="TableNormal"/>
    <w:uiPriority w:val="66"/>
    <w:rsid w:val="00B72C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ghtShading">
    <w:name w:val="Light Shading"/>
    <w:basedOn w:val="TableNormal"/>
    <w:uiPriority w:val="60"/>
    <w:rsid w:val="008B2B79"/>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Grid3-Accent2">
    <w:name w:val="Medium Grid 3 Accent 2"/>
    <w:basedOn w:val="TableNormal"/>
    <w:uiPriority w:val="69"/>
    <w:rsid w:val="0044004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ochatablesimple">
    <w:name w:val="ocha_table_simple"/>
    <w:basedOn w:val="TableNormal"/>
    <w:uiPriority w:val="99"/>
    <w:rsid w:val="00B1239E"/>
    <w:pPr>
      <w:spacing w:after="0" w:line="240" w:lineRule="auto"/>
    </w:pPr>
    <w:rPr>
      <w:rFonts w:ascii="Arial" w:hAnsi="Arial"/>
      <w:color w:val="404040"/>
      <w:sz w:val="16"/>
    </w:rPr>
    <w:tblPr>
      <w:tblStyleRowBandSize w:val="1"/>
      <w:tblStyleColBandSize w:val="1"/>
      <w:tblBorders>
        <w:bottom w:val="single" w:sz="2" w:space="0" w:color="A6A6A6"/>
      </w:tblBorders>
      <w:tblCellMar>
        <w:top w:w="45" w:type="dxa"/>
        <w:bottom w:w="45" w:type="dxa"/>
      </w:tblCellMar>
    </w:tblPr>
    <w:tblStylePr w:type="firstRow">
      <w:rPr>
        <w:rFonts w:ascii="Arial" w:hAnsi="Arial"/>
        <w:b w:val="0"/>
        <w:i w:val="0"/>
        <w:sz w:val="16"/>
      </w:rPr>
      <w:tblPr/>
      <w:tcPr>
        <w:tcBorders>
          <w:bottom w:val="single" w:sz="4" w:space="0" w:color="404040" w:themeColor="text1" w:themeTint="BF"/>
        </w:tcBorders>
      </w:tcPr>
    </w:tblStylePr>
    <w:tblStylePr w:type="lastRow">
      <w:pPr>
        <w:jc w:val="left"/>
      </w:pPr>
      <w:rPr>
        <w:rFonts w:ascii="Arial" w:hAnsi="Arial"/>
        <w:b w:val="0"/>
        <w:i w:val="0"/>
        <w:sz w:val="16"/>
      </w:rPr>
      <w:tblPr/>
      <w:tcPr>
        <w:tcBorders>
          <w:top w:val="single" w:sz="2" w:space="0" w:color="A6A6A6"/>
          <w:left w:val="nil"/>
          <w:bottom w:val="nil"/>
          <w:right w:val="nil"/>
          <w:insideH w:val="nil"/>
          <w:insideV w:val="nil"/>
          <w:tl2br w:val="nil"/>
          <w:tr2bl w:val="nil"/>
        </w:tcBorders>
      </w:tcPr>
    </w:tblStylePr>
  </w:style>
  <w:style w:type="table" w:styleId="LightShading-Accent4">
    <w:name w:val="Light Shading Accent 4"/>
    <w:basedOn w:val="TableNormal"/>
    <w:uiPriority w:val="60"/>
    <w:rsid w:val="0097321C"/>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2">
    <w:name w:val="Light Shading Accent 2"/>
    <w:basedOn w:val="TableNormal"/>
    <w:uiPriority w:val="60"/>
    <w:rsid w:val="0097321C"/>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1">
    <w:name w:val="Light Shading Accent 1"/>
    <w:basedOn w:val="TableNormal"/>
    <w:uiPriority w:val="60"/>
    <w:rsid w:val="003D2E3A"/>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Heading1Char">
    <w:name w:val="Heading 1 Char"/>
    <w:basedOn w:val="DefaultParagraphFont"/>
    <w:link w:val="Heading1"/>
    <w:uiPriority w:val="9"/>
    <w:rsid w:val="00912698"/>
    <w:rPr>
      <w:rFonts w:asciiTheme="majorHAnsi" w:eastAsiaTheme="majorEastAsia" w:hAnsiTheme="majorHAnsi" w:cstheme="majorBidi"/>
      <w:b/>
      <w:bCs/>
      <w:color w:val="365F91" w:themeColor="accent1" w:themeShade="BF"/>
      <w:sz w:val="28"/>
      <w:szCs w:val="28"/>
    </w:rPr>
  </w:style>
  <w:style w:type="table" w:customStyle="1" w:styleId="Style1">
    <w:name w:val="Style1"/>
    <w:basedOn w:val="TableNormal"/>
    <w:uiPriority w:val="99"/>
    <w:rsid w:val="002A3F07"/>
    <w:pPr>
      <w:spacing w:after="0" w:line="240" w:lineRule="auto"/>
    </w:pPr>
    <w:rPr>
      <w:rFonts w:ascii="Arial" w:hAnsi="Arial"/>
      <w:color w:val="404040"/>
      <w:sz w:val="16"/>
    </w:rPr>
    <w:tblPr>
      <w:tblStyleRowBandSize w:val="1"/>
      <w:tblBorders>
        <w:top w:val="single" w:sz="4" w:space="0" w:color="003469"/>
        <w:left w:val="single" w:sz="4" w:space="0" w:color="FFFFFF" w:themeColor="background1"/>
        <w:bottom w:val="single" w:sz="4" w:space="0" w:color="003469"/>
        <w:right w:val="single" w:sz="4" w:space="0" w:color="FFFFFF" w:themeColor="background1"/>
        <w:insideH w:val="single" w:sz="4" w:space="0" w:color="FFFFFF" w:themeColor="background1"/>
        <w:insideV w:val="single" w:sz="4" w:space="0" w:color="FFFFFF" w:themeColor="background1"/>
      </w:tblBorders>
      <w:tblCellMar>
        <w:top w:w="45" w:type="dxa"/>
        <w:bottom w:w="45" w:type="dxa"/>
      </w:tblCellMar>
    </w:tblPr>
    <w:tblStylePr w:type="firstRow">
      <w:rPr>
        <w:b/>
      </w:rPr>
      <w:tblPr/>
      <w:tcPr>
        <w:tcBorders>
          <w:top w:val="single" w:sz="4" w:space="0" w:color="003469"/>
          <w:left w:val="single" w:sz="4" w:space="0" w:color="FFFFFF" w:themeColor="background1"/>
          <w:bottom w:val="single" w:sz="4" w:space="0" w:color="003469"/>
          <w:right w:val="single" w:sz="4" w:space="0" w:color="FFFFFF" w:themeColor="background1"/>
          <w:insideH w:val="nil"/>
          <w:insideV w:val="single" w:sz="4" w:space="0" w:color="FFFFFF" w:themeColor="background1"/>
          <w:tl2br w:val="nil"/>
          <w:tr2bl w:val="nil"/>
        </w:tcBorders>
        <w:shd w:val="clear" w:color="auto" w:fill="C7D6EE"/>
      </w:tcPr>
    </w:tblStylePr>
    <w:tblStylePr w:type="band1Horz">
      <w:tblPr/>
      <w:tcPr>
        <w:shd w:val="clear" w:color="auto" w:fill="EEF3FA"/>
      </w:tcPr>
    </w:tblStylePr>
    <w:tblStylePr w:type="band2Horz">
      <w:tblPr/>
      <w:tcPr>
        <w:shd w:val="clear" w:color="auto" w:fill="E1E8F6"/>
      </w:tcPr>
    </w:tblStylePr>
  </w:style>
  <w:style w:type="table" w:customStyle="1" w:styleId="ochabluelongtext">
    <w:name w:val="ocha_blue_longtext"/>
    <w:basedOn w:val="TableNormal"/>
    <w:uiPriority w:val="99"/>
    <w:rsid w:val="002A3F07"/>
    <w:pPr>
      <w:spacing w:after="0" w:line="240" w:lineRule="auto"/>
    </w:pPr>
    <w:rPr>
      <w:rFonts w:ascii="Arial" w:hAnsi="Arial"/>
      <w:color w:val="404040"/>
      <w:sz w:val="16"/>
    </w:rPr>
    <w:tblPr>
      <w:tblStyleRowBandSize w:val="1"/>
      <w:tblBorders>
        <w:top w:val="single" w:sz="4" w:space="0" w:color="003469"/>
        <w:left w:val="single" w:sz="4" w:space="0" w:color="FFFFFF" w:themeColor="background1"/>
        <w:bottom w:val="single" w:sz="4" w:space="0" w:color="003469"/>
        <w:right w:val="single" w:sz="4" w:space="0" w:color="FFFFFF" w:themeColor="background1"/>
        <w:insideH w:val="single" w:sz="4" w:space="0" w:color="FFFFFF" w:themeColor="background1"/>
        <w:insideV w:val="single" w:sz="4" w:space="0" w:color="FFFFFF" w:themeColor="background1"/>
      </w:tblBorders>
      <w:tblCellMar>
        <w:top w:w="45" w:type="dxa"/>
        <w:bottom w:w="45" w:type="dxa"/>
      </w:tblCellMar>
    </w:tblPr>
    <w:tblStylePr w:type="firstRow">
      <w:rPr>
        <w:b/>
      </w:rPr>
      <w:tblPr/>
      <w:tcPr>
        <w:tcBorders>
          <w:top w:val="single" w:sz="4" w:space="0" w:color="003469"/>
          <w:left w:val="single" w:sz="4" w:space="0" w:color="FFFFFF" w:themeColor="background1"/>
          <w:bottom w:val="single" w:sz="4" w:space="0" w:color="003469"/>
          <w:right w:val="single" w:sz="4" w:space="0" w:color="FFFFFF" w:themeColor="background1"/>
          <w:insideH w:val="nil"/>
          <w:insideV w:val="single" w:sz="4" w:space="0" w:color="FFFFFF" w:themeColor="background1"/>
          <w:tl2br w:val="nil"/>
          <w:tr2bl w:val="nil"/>
        </w:tcBorders>
        <w:shd w:val="clear" w:color="auto" w:fill="C7D6EE"/>
      </w:tcPr>
    </w:tblStylePr>
    <w:tblStylePr w:type="band1Horz">
      <w:tblPr/>
      <w:tcPr>
        <w:shd w:val="clear" w:color="auto" w:fill="EEF3FA"/>
      </w:tcPr>
    </w:tblStylePr>
    <w:tblStylePr w:type="band2Horz">
      <w:tblPr/>
      <w:tcPr>
        <w:shd w:val="clear" w:color="auto" w:fill="FFFFFF" w:themeFill="background1"/>
      </w:tcPr>
    </w:tblStylePr>
  </w:style>
  <w:style w:type="table" w:customStyle="1" w:styleId="ochatablesimplelongtext">
    <w:name w:val="ocha_table_simple_longtext"/>
    <w:basedOn w:val="TableNormal"/>
    <w:uiPriority w:val="99"/>
    <w:rsid w:val="00AD09AE"/>
    <w:pPr>
      <w:spacing w:after="0" w:line="240" w:lineRule="auto"/>
    </w:pPr>
    <w:rPr>
      <w:rFonts w:ascii="Arial" w:hAnsi="Arial"/>
      <w:sz w:val="16"/>
    </w:rPr>
    <w:tblPr>
      <w:tblStyleRowBandSize w:val="1"/>
      <w:tblBorders>
        <w:bottom w:val="single" w:sz="2" w:space="0" w:color="A6A6A6"/>
        <w:insideH w:val="single" w:sz="2" w:space="0" w:color="F2F2F2" w:themeColor="background1" w:themeShade="F2"/>
      </w:tblBorders>
      <w:tblCellMar>
        <w:top w:w="45" w:type="dxa"/>
        <w:bottom w:w="45" w:type="dxa"/>
      </w:tblCellMar>
    </w:tblPr>
    <w:tblStylePr w:type="firstRow">
      <w:tblPr/>
      <w:tcPr>
        <w:tcBorders>
          <w:bottom w:val="single" w:sz="4" w:space="0" w:color="404040"/>
        </w:tcBorders>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tcPr>
    </w:tblStylePr>
  </w:style>
  <w:style w:type="table" w:styleId="TableGrid2">
    <w:name w:val="Table Grid 2"/>
    <w:basedOn w:val="TableNormal"/>
    <w:uiPriority w:val="99"/>
    <w:semiHidden/>
    <w:unhideWhenUsed/>
    <w:rsid w:val="00F869C4"/>
    <w:pPr>
      <w:spacing w:line="240" w:lineRule="auto"/>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customStyle="1" w:styleId="ochablue">
    <w:name w:val="ocha_blue"/>
    <w:uiPriority w:val="1"/>
    <w:qFormat/>
    <w:rsid w:val="00C70332"/>
    <w:rPr>
      <w:color w:val="026CB6"/>
    </w:rPr>
  </w:style>
  <w:style w:type="table" w:customStyle="1" w:styleId="ochabluebox">
    <w:name w:val="ocha_blue_box"/>
    <w:basedOn w:val="TableNormal"/>
    <w:uiPriority w:val="99"/>
    <w:rsid w:val="00AD1A24"/>
    <w:pPr>
      <w:spacing w:after="0" w:line="240" w:lineRule="auto"/>
    </w:pPr>
    <w:rPr>
      <w:rFonts w:ascii="Arial" w:hAnsi="Arial"/>
      <w:color w:val="404040"/>
      <w:sz w:val="16"/>
    </w:rPr>
    <w:tblPr>
      <w:tblCellMar>
        <w:top w:w="113" w:type="dxa"/>
        <w:bottom w:w="113" w:type="dxa"/>
      </w:tblCellMar>
    </w:tblPr>
    <w:tcPr>
      <w:shd w:val="clear" w:color="auto" w:fill="EEF3FA"/>
    </w:tcPr>
  </w:style>
  <w:style w:type="paragraph" w:customStyle="1" w:styleId="ochagraphtitle">
    <w:name w:val="ocha_graph_title"/>
    <w:qFormat/>
    <w:rsid w:val="00326264"/>
    <w:pPr>
      <w:spacing w:after="0" w:line="360" w:lineRule="auto"/>
    </w:pPr>
    <w:rPr>
      <w:rFonts w:ascii="Arial" w:hAnsi="Arial"/>
      <w:b/>
      <w:color w:val="404040"/>
      <w:sz w:val="16"/>
    </w:rPr>
  </w:style>
  <w:style w:type="character" w:customStyle="1" w:styleId="Heading2Char">
    <w:name w:val="Heading 2 Char"/>
    <w:basedOn w:val="DefaultParagraphFont"/>
    <w:link w:val="Heading2"/>
    <w:uiPriority w:val="9"/>
    <w:rsid w:val="007E4225"/>
    <w:rPr>
      <w:rFonts w:asciiTheme="majorHAnsi" w:eastAsiaTheme="majorEastAsia" w:hAnsiTheme="majorHAnsi" w:cstheme="majorBidi"/>
      <w:b/>
      <w:bCs/>
      <w:color w:val="4F81BD" w:themeColor="accent1"/>
      <w:sz w:val="26"/>
      <w:szCs w:val="26"/>
      <w:lang w:val="en-GB"/>
    </w:rPr>
  </w:style>
  <w:style w:type="paragraph" w:styleId="TOCHeading">
    <w:name w:val="TOC Heading"/>
    <w:basedOn w:val="Heading1"/>
    <w:next w:val="Normal"/>
    <w:uiPriority w:val="39"/>
    <w:unhideWhenUsed/>
    <w:qFormat/>
    <w:rsid w:val="007E4225"/>
    <w:pPr>
      <w:spacing w:line="276" w:lineRule="auto"/>
      <w:outlineLvl w:val="9"/>
    </w:pPr>
    <w:rPr>
      <w:lang w:eastAsia="ja-JP"/>
    </w:rPr>
  </w:style>
  <w:style w:type="paragraph" w:styleId="TOC1">
    <w:name w:val="toc 1"/>
    <w:basedOn w:val="Normal"/>
    <w:next w:val="Normal"/>
    <w:autoRedefine/>
    <w:uiPriority w:val="39"/>
    <w:unhideWhenUsed/>
    <w:qFormat/>
    <w:rsid w:val="007E4225"/>
    <w:pPr>
      <w:tabs>
        <w:tab w:val="left" w:pos="440"/>
        <w:tab w:val="right" w:leader="dot" w:pos="10195"/>
      </w:tabs>
      <w:spacing w:after="100" w:line="276" w:lineRule="auto"/>
    </w:pPr>
    <w:rPr>
      <w:rFonts w:asciiTheme="minorHAnsi" w:hAnsiTheme="minorHAnsi"/>
      <w:b/>
      <w:noProof/>
      <w:color w:val="auto"/>
      <w:sz w:val="22"/>
      <w:lang w:val="en-GB"/>
    </w:rPr>
  </w:style>
  <w:style w:type="paragraph" w:styleId="TOC2">
    <w:name w:val="toc 2"/>
    <w:basedOn w:val="Normal"/>
    <w:next w:val="Normal"/>
    <w:autoRedefine/>
    <w:uiPriority w:val="39"/>
    <w:unhideWhenUsed/>
    <w:qFormat/>
    <w:rsid w:val="007E4225"/>
    <w:pPr>
      <w:spacing w:after="100" w:line="276" w:lineRule="auto"/>
      <w:ind w:left="220"/>
    </w:pPr>
    <w:rPr>
      <w:rFonts w:asciiTheme="minorHAnsi" w:hAnsiTheme="minorHAnsi"/>
      <w:color w:val="auto"/>
      <w:sz w:val="22"/>
      <w:lang w:val="en-GB"/>
    </w:rPr>
  </w:style>
  <w:style w:type="character" w:customStyle="1" w:styleId="Heading3Char">
    <w:name w:val="Heading 3 Char"/>
    <w:basedOn w:val="DefaultParagraphFont"/>
    <w:link w:val="Heading3"/>
    <w:uiPriority w:val="9"/>
    <w:rsid w:val="007E4225"/>
    <w:rPr>
      <w:rFonts w:asciiTheme="majorHAnsi" w:eastAsiaTheme="majorEastAsia" w:hAnsiTheme="majorHAnsi" w:cstheme="majorBidi"/>
      <w:b/>
      <w:bCs/>
      <w:color w:val="4F81BD" w:themeColor="accent1"/>
      <w:sz w:val="20"/>
    </w:rPr>
  </w:style>
  <w:style w:type="character" w:customStyle="1" w:styleId="Heading4Char">
    <w:name w:val="Heading 4 Char"/>
    <w:basedOn w:val="DefaultParagraphFont"/>
    <w:link w:val="Heading4"/>
    <w:uiPriority w:val="9"/>
    <w:rsid w:val="007E4225"/>
    <w:rPr>
      <w:rFonts w:asciiTheme="majorHAnsi" w:eastAsiaTheme="majorEastAsia" w:hAnsiTheme="majorHAnsi" w:cstheme="majorBidi"/>
      <w:b/>
      <w:bCs/>
      <w:i/>
      <w:iCs/>
      <w:color w:val="4F81BD" w:themeColor="accent1"/>
      <w:sz w:val="20"/>
    </w:rPr>
  </w:style>
  <w:style w:type="character" w:customStyle="1" w:styleId="Heading5Char">
    <w:name w:val="Heading 5 Char"/>
    <w:basedOn w:val="DefaultParagraphFont"/>
    <w:link w:val="Heading5"/>
    <w:uiPriority w:val="9"/>
    <w:semiHidden/>
    <w:rsid w:val="007E4225"/>
    <w:rPr>
      <w:rFonts w:asciiTheme="majorHAnsi" w:eastAsiaTheme="majorEastAsia" w:hAnsiTheme="majorHAnsi" w:cstheme="majorBidi"/>
      <w:color w:val="243F60" w:themeColor="accent1" w:themeShade="7F"/>
      <w:sz w:val="20"/>
    </w:rPr>
  </w:style>
  <w:style w:type="character" w:customStyle="1" w:styleId="Heading6Char">
    <w:name w:val="Heading 6 Char"/>
    <w:basedOn w:val="DefaultParagraphFont"/>
    <w:link w:val="Heading6"/>
    <w:uiPriority w:val="9"/>
    <w:semiHidden/>
    <w:rsid w:val="007E4225"/>
    <w:rPr>
      <w:rFonts w:asciiTheme="majorHAnsi" w:eastAsiaTheme="majorEastAsia" w:hAnsiTheme="majorHAnsi" w:cstheme="majorBidi"/>
      <w:i/>
      <w:iCs/>
      <w:color w:val="243F60" w:themeColor="accent1" w:themeShade="7F"/>
      <w:sz w:val="20"/>
    </w:rPr>
  </w:style>
  <w:style w:type="character" w:customStyle="1" w:styleId="Heading7Char">
    <w:name w:val="Heading 7 Char"/>
    <w:basedOn w:val="DefaultParagraphFont"/>
    <w:link w:val="Heading7"/>
    <w:uiPriority w:val="9"/>
    <w:semiHidden/>
    <w:rsid w:val="007E4225"/>
    <w:rPr>
      <w:rFonts w:asciiTheme="majorHAnsi" w:eastAsiaTheme="majorEastAsia" w:hAnsiTheme="majorHAnsi" w:cstheme="majorBidi"/>
      <w:i/>
      <w:iCs/>
      <w:color w:val="404040" w:themeColor="text1" w:themeTint="BF"/>
      <w:sz w:val="20"/>
    </w:rPr>
  </w:style>
  <w:style w:type="character" w:customStyle="1" w:styleId="Heading8Char">
    <w:name w:val="Heading 8 Char"/>
    <w:basedOn w:val="DefaultParagraphFont"/>
    <w:link w:val="Heading8"/>
    <w:uiPriority w:val="9"/>
    <w:semiHidden/>
    <w:rsid w:val="007E422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E4225"/>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link w:val="ListParagraphChar"/>
    <w:uiPriority w:val="34"/>
    <w:qFormat/>
    <w:rsid w:val="007E4225"/>
    <w:pPr>
      <w:ind w:left="720"/>
      <w:contextualSpacing/>
    </w:pPr>
  </w:style>
  <w:style w:type="character" w:styleId="CommentReference">
    <w:name w:val="annotation reference"/>
    <w:basedOn w:val="DefaultParagraphFont"/>
    <w:uiPriority w:val="99"/>
    <w:semiHidden/>
    <w:unhideWhenUsed/>
    <w:rsid w:val="00F90989"/>
    <w:rPr>
      <w:sz w:val="16"/>
      <w:szCs w:val="16"/>
    </w:rPr>
  </w:style>
  <w:style w:type="paragraph" w:styleId="CommentText">
    <w:name w:val="annotation text"/>
    <w:basedOn w:val="Normal"/>
    <w:link w:val="CommentTextChar"/>
    <w:uiPriority w:val="99"/>
    <w:semiHidden/>
    <w:unhideWhenUsed/>
    <w:rsid w:val="00F90989"/>
    <w:rPr>
      <w:szCs w:val="20"/>
    </w:rPr>
  </w:style>
  <w:style w:type="character" w:customStyle="1" w:styleId="CommentTextChar">
    <w:name w:val="Comment Text Char"/>
    <w:basedOn w:val="DefaultParagraphFont"/>
    <w:link w:val="CommentText"/>
    <w:uiPriority w:val="99"/>
    <w:semiHidden/>
    <w:rsid w:val="00F90989"/>
    <w:rPr>
      <w:rFonts w:ascii="Arial" w:hAnsi="Arial"/>
      <w:color w:val="404040"/>
      <w:sz w:val="20"/>
      <w:szCs w:val="20"/>
    </w:rPr>
  </w:style>
  <w:style w:type="paragraph" w:styleId="CommentSubject">
    <w:name w:val="annotation subject"/>
    <w:basedOn w:val="CommentText"/>
    <w:next w:val="CommentText"/>
    <w:link w:val="CommentSubjectChar"/>
    <w:uiPriority w:val="99"/>
    <w:semiHidden/>
    <w:unhideWhenUsed/>
    <w:rsid w:val="00F90989"/>
    <w:rPr>
      <w:b/>
      <w:bCs/>
    </w:rPr>
  </w:style>
  <w:style w:type="character" w:customStyle="1" w:styleId="CommentSubjectChar">
    <w:name w:val="Comment Subject Char"/>
    <w:basedOn w:val="CommentTextChar"/>
    <w:link w:val="CommentSubject"/>
    <w:uiPriority w:val="99"/>
    <w:semiHidden/>
    <w:rsid w:val="00F90989"/>
    <w:rPr>
      <w:rFonts w:ascii="Arial" w:hAnsi="Arial"/>
      <w:b/>
      <w:bCs/>
      <w:color w:val="404040"/>
      <w:sz w:val="20"/>
      <w:szCs w:val="20"/>
    </w:rPr>
  </w:style>
  <w:style w:type="paragraph" w:customStyle="1" w:styleId="Default">
    <w:name w:val="Default"/>
    <w:rsid w:val="00EA3249"/>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character" w:customStyle="1" w:styleId="ListParagraphChar">
    <w:name w:val="List Paragraph Char"/>
    <w:basedOn w:val="DefaultParagraphFont"/>
    <w:link w:val="ListParagraph"/>
    <w:uiPriority w:val="34"/>
    <w:rsid w:val="00A055CE"/>
    <w:rPr>
      <w:rFonts w:ascii="Arial" w:hAnsi="Arial"/>
      <w:color w:val="404040"/>
      <w:sz w:val="20"/>
    </w:rPr>
  </w:style>
  <w:style w:type="paragraph" w:styleId="NoSpacing">
    <w:name w:val="No Spacing"/>
    <w:uiPriority w:val="1"/>
    <w:qFormat/>
    <w:rsid w:val="00AB5BC8"/>
    <w:pPr>
      <w:spacing w:after="0" w:line="240" w:lineRule="auto"/>
    </w:pPr>
    <w:rPr>
      <w:lang w:val="en-GB"/>
    </w:rPr>
  </w:style>
  <w:style w:type="paragraph" w:customStyle="1" w:styleId="Pa5">
    <w:name w:val="Pa5"/>
    <w:basedOn w:val="Normal"/>
    <w:next w:val="Normal"/>
    <w:uiPriority w:val="99"/>
    <w:rsid w:val="001D447F"/>
    <w:pPr>
      <w:autoSpaceDE w:val="0"/>
      <w:autoSpaceDN w:val="0"/>
      <w:adjustRightInd w:val="0"/>
      <w:spacing w:line="221" w:lineRule="atLeast"/>
    </w:pPr>
    <w:rPr>
      <w:rFonts w:ascii="Calibri" w:hAnsi="Calibri"/>
      <w:color w:val="auto"/>
      <w:sz w:val="24"/>
      <w:szCs w:val="24"/>
    </w:rPr>
  </w:style>
  <w:style w:type="paragraph" w:styleId="TOC3">
    <w:name w:val="toc 3"/>
    <w:basedOn w:val="Normal"/>
    <w:next w:val="Normal"/>
    <w:autoRedefine/>
    <w:uiPriority w:val="39"/>
    <w:semiHidden/>
    <w:unhideWhenUsed/>
    <w:qFormat/>
    <w:rsid w:val="001A1DAF"/>
    <w:pPr>
      <w:spacing w:after="100" w:line="276" w:lineRule="auto"/>
      <w:ind w:left="440"/>
    </w:pPr>
    <w:rPr>
      <w:rFonts w:asciiTheme="minorHAnsi" w:eastAsiaTheme="minorEastAsia" w:hAnsiTheme="minorHAnsi"/>
      <w:color w:val="auto"/>
      <w:sz w:val="22"/>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137313">
      <w:bodyDiv w:val="1"/>
      <w:marLeft w:val="0"/>
      <w:marRight w:val="0"/>
      <w:marTop w:val="0"/>
      <w:marBottom w:val="0"/>
      <w:divBdr>
        <w:top w:val="none" w:sz="0" w:space="0" w:color="auto"/>
        <w:left w:val="none" w:sz="0" w:space="0" w:color="auto"/>
        <w:bottom w:val="none" w:sz="0" w:space="0" w:color="auto"/>
        <w:right w:val="none" w:sz="0" w:space="0" w:color="auto"/>
      </w:divBdr>
    </w:div>
    <w:div w:id="710764013">
      <w:bodyDiv w:val="1"/>
      <w:marLeft w:val="0"/>
      <w:marRight w:val="0"/>
      <w:marTop w:val="0"/>
      <w:marBottom w:val="0"/>
      <w:divBdr>
        <w:top w:val="none" w:sz="0" w:space="0" w:color="auto"/>
        <w:left w:val="none" w:sz="0" w:space="0" w:color="auto"/>
        <w:bottom w:val="none" w:sz="0" w:space="0" w:color="auto"/>
        <w:right w:val="none" w:sz="0" w:space="0" w:color="auto"/>
      </w:divBdr>
    </w:div>
    <w:div w:id="835262870">
      <w:bodyDiv w:val="1"/>
      <w:marLeft w:val="0"/>
      <w:marRight w:val="0"/>
      <w:marTop w:val="0"/>
      <w:marBottom w:val="0"/>
      <w:divBdr>
        <w:top w:val="none" w:sz="0" w:space="0" w:color="auto"/>
        <w:left w:val="none" w:sz="0" w:space="0" w:color="auto"/>
        <w:bottom w:val="none" w:sz="0" w:space="0" w:color="auto"/>
        <w:right w:val="none" w:sz="0" w:space="0" w:color="auto"/>
      </w:divBdr>
    </w:div>
    <w:div w:id="1077216042">
      <w:bodyDiv w:val="1"/>
      <w:marLeft w:val="0"/>
      <w:marRight w:val="0"/>
      <w:marTop w:val="0"/>
      <w:marBottom w:val="0"/>
      <w:divBdr>
        <w:top w:val="none" w:sz="0" w:space="0" w:color="auto"/>
        <w:left w:val="none" w:sz="0" w:space="0" w:color="auto"/>
        <w:bottom w:val="none" w:sz="0" w:space="0" w:color="auto"/>
        <w:right w:val="none" w:sz="0" w:space="0" w:color="auto"/>
      </w:divBdr>
    </w:div>
    <w:div w:id="1203786532">
      <w:bodyDiv w:val="1"/>
      <w:marLeft w:val="0"/>
      <w:marRight w:val="0"/>
      <w:marTop w:val="0"/>
      <w:marBottom w:val="0"/>
      <w:divBdr>
        <w:top w:val="none" w:sz="0" w:space="0" w:color="auto"/>
        <w:left w:val="none" w:sz="0" w:space="0" w:color="auto"/>
        <w:bottom w:val="none" w:sz="0" w:space="0" w:color="auto"/>
        <w:right w:val="none" w:sz="0" w:space="0" w:color="auto"/>
      </w:divBdr>
    </w:div>
    <w:div w:id="1601134813">
      <w:bodyDiv w:val="1"/>
      <w:marLeft w:val="0"/>
      <w:marRight w:val="0"/>
      <w:marTop w:val="0"/>
      <w:marBottom w:val="0"/>
      <w:divBdr>
        <w:top w:val="none" w:sz="0" w:space="0" w:color="auto"/>
        <w:left w:val="none" w:sz="0" w:space="0" w:color="auto"/>
        <w:bottom w:val="none" w:sz="0" w:space="0" w:color="auto"/>
        <w:right w:val="none" w:sz="0" w:space="0" w:color="auto"/>
      </w:divBdr>
    </w:div>
    <w:div w:id="1814561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mailto:abubarhamh@un.org" TargetMode="External"/><Relationship Id="rId3" Type="http://schemas.openxmlformats.org/officeDocument/2006/relationships/customXml" Target="../customXml/item3.xml"/><Relationship Id="rId21" Type="http://schemas.openxmlformats.org/officeDocument/2006/relationships/hyperlink" Target="mailto:JHRF1@un.org" TargetMode="Externa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hyperlink" Target="mailto:salah1@un.org" TargetMode="External"/><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hyperlink" Target="mailto:muscroft@un.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al-masri@un.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CHA.Staff\My%20Documents\CHF%20Guidelines\2012_ocha_generic_word_doc_portrait_2010.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habubarham\Downloads\ContributionList%20(2).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tx>
            <c:strRef>
              <c:f>Sheet3!$C$4</c:f>
              <c:strCache>
                <c:ptCount val="1"/>
                <c:pt idx="0">
                  <c:v>2014</c:v>
                </c:pt>
              </c:strCache>
            </c:strRef>
          </c:tx>
          <c:invertIfNegative val="0"/>
          <c:dLbls>
            <c:numFmt formatCode="&quot;$&quot;#,##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Sheet3!$B$5:$B$8</c:f>
              <c:strCache>
                <c:ptCount val="4"/>
                <c:pt idx="0">
                  <c:v>Belgium</c:v>
                </c:pt>
                <c:pt idx="1">
                  <c:v>Germany</c:v>
                </c:pt>
                <c:pt idx="2">
                  <c:v>India</c:v>
                </c:pt>
                <c:pt idx="3">
                  <c:v>Sida</c:v>
                </c:pt>
              </c:strCache>
            </c:strRef>
          </c:cat>
          <c:val>
            <c:numRef>
              <c:f>Sheet3!$C$5:$C$8</c:f>
              <c:numCache>
                <c:formatCode>General</c:formatCode>
                <c:ptCount val="4"/>
                <c:pt idx="1">
                  <c:v>1251564</c:v>
                </c:pt>
                <c:pt idx="2">
                  <c:v>500000</c:v>
                </c:pt>
                <c:pt idx="3">
                  <c:v>662164</c:v>
                </c:pt>
              </c:numCache>
            </c:numRef>
          </c:val>
        </c:ser>
        <c:ser>
          <c:idx val="1"/>
          <c:order val="1"/>
          <c:tx>
            <c:strRef>
              <c:f>Sheet3!$D$4</c:f>
              <c:strCache>
                <c:ptCount val="1"/>
                <c:pt idx="0">
                  <c:v>2015</c:v>
                </c:pt>
              </c:strCache>
            </c:strRef>
          </c:tx>
          <c:invertIfNegative val="0"/>
          <c:dLbls>
            <c:numFmt formatCode="&quot;$&quot;#,##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Sheet3!$B$5:$B$8</c:f>
              <c:strCache>
                <c:ptCount val="4"/>
                <c:pt idx="0">
                  <c:v>Belgium</c:v>
                </c:pt>
                <c:pt idx="1">
                  <c:v>Germany</c:v>
                </c:pt>
                <c:pt idx="2">
                  <c:v>India</c:v>
                </c:pt>
                <c:pt idx="3">
                  <c:v>Sida</c:v>
                </c:pt>
              </c:strCache>
            </c:strRef>
          </c:cat>
          <c:val>
            <c:numRef>
              <c:f>Sheet3!$D$5:$D$8</c:f>
              <c:numCache>
                <c:formatCode>General</c:formatCode>
                <c:ptCount val="4"/>
                <c:pt idx="0">
                  <c:v>6158730</c:v>
                </c:pt>
                <c:pt idx="3">
                  <c:v>1782743</c:v>
                </c:pt>
              </c:numCache>
            </c:numRef>
          </c:val>
        </c:ser>
        <c:dLbls>
          <c:showLegendKey val="0"/>
          <c:showVal val="0"/>
          <c:showCatName val="0"/>
          <c:showSerName val="0"/>
          <c:showPercent val="0"/>
          <c:showBubbleSize val="0"/>
        </c:dLbls>
        <c:gapWidth val="150"/>
        <c:axId val="384396496"/>
        <c:axId val="384395712"/>
      </c:barChart>
      <c:catAx>
        <c:axId val="384396496"/>
        <c:scaling>
          <c:orientation val="minMax"/>
        </c:scaling>
        <c:delete val="0"/>
        <c:axPos val="l"/>
        <c:numFmt formatCode="General" sourceLinked="0"/>
        <c:majorTickMark val="out"/>
        <c:minorTickMark val="none"/>
        <c:tickLblPos val="nextTo"/>
        <c:txPr>
          <a:bodyPr/>
          <a:lstStyle/>
          <a:p>
            <a:pPr>
              <a:defRPr sz="1050" b="1"/>
            </a:pPr>
            <a:endParaRPr lang="en-US"/>
          </a:p>
        </c:txPr>
        <c:crossAx val="384395712"/>
        <c:crosses val="autoZero"/>
        <c:auto val="1"/>
        <c:lblAlgn val="ctr"/>
        <c:lblOffset val="100"/>
        <c:noMultiLvlLbl val="0"/>
      </c:catAx>
      <c:valAx>
        <c:axId val="384395712"/>
        <c:scaling>
          <c:orientation val="minMax"/>
        </c:scaling>
        <c:delete val="1"/>
        <c:axPos val="b"/>
        <c:majorGridlines/>
        <c:numFmt formatCode="General" sourceLinked="1"/>
        <c:majorTickMark val="out"/>
        <c:minorTickMark val="none"/>
        <c:tickLblPos val="nextTo"/>
        <c:crossAx val="384396496"/>
        <c:crosses val="autoZero"/>
        <c:crossBetween val="between"/>
      </c:valAx>
    </c:plotArea>
    <c:legend>
      <c:legendPos val="r"/>
      <c:overlay val="0"/>
    </c:legend>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06043E801ECD41A66A5AFD31B86233" ma:contentTypeVersion="2" ma:contentTypeDescription="Create a new document." ma:contentTypeScope="" ma:versionID="a12313e1c4c9754606c6a1a9b9d2edbe">
  <xsd:schema xmlns:xsd="http://www.w3.org/2001/XMLSchema" xmlns:p="http://schemas.microsoft.com/office/2006/metadata/properties" xmlns:ns2="f154b4d9-7ec7-4b5e-b168-732fe2c0b380" xmlns:ns3="68230cab-cc78-4ac7-aee1-eaf700f54e1c" targetNamespace="http://schemas.microsoft.com/office/2006/metadata/properties" ma:root="true" ma:fieldsID="14d9c843e895fb0997b50eea7bd01352" ns2:_="" ns3:_="">
    <xsd:import namespace="f154b4d9-7ec7-4b5e-b168-732fe2c0b380"/>
    <xsd:import namespace="68230cab-cc78-4ac7-aee1-eaf700f54e1c"/>
    <xsd:element name="properties">
      <xsd:complexType>
        <xsd:sequence>
          <xsd:element name="documentManagement">
            <xsd:complexType>
              <xsd:all>
                <xsd:element ref="ns2:Content_x0020_Type_x0020_Group" minOccurs="0"/>
                <xsd:element ref="ns3:Branded_x0020_Template_x0020_Type" minOccurs="0"/>
              </xsd:all>
            </xsd:complexType>
          </xsd:element>
        </xsd:sequence>
      </xsd:complexType>
    </xsd:element>
  </xsd:schema>
  <xsd:schema xmlns:xsd="http://www.w3.org/2001/XMLSchema" xmlns:dms="http://schemas.microsoft.com/office/2006/documentManagement/types" targetNamespace="f154b4d9-7ec7-4b5e-b168-732fe2c0b380" elementFormDefault="qualified">
    <xsd:import namespace="http://schemas.microsoft.com/office/2006/documentManagement/types"/>
    <xsd:element name="Content_x0020_Type_x0020_Group" ma:index="8" nillable="true" ma:displayName="Content Type Group" ma:list="{412b606c-95d6-4214-b204-4aaaf20d7163}" ma:internalName="Content_x0020_Type_x0020_Group" ma:showField="Title" ma:web="f154b4d9-7ec7-4b5e-b168-732fe2c0b380">
      <xsd:simpleType>
        <xsd:restriction base="dms:Lookup"/>
      </xsd:simpleType>
    </xsd:element>
  </xsd:schema>
  <xsd:schema xmlns:xsd="http://www.w3.org/2001/XMLSchema" xmlns:dms="http://schemas.microsoft.com/office/2006/documentManagement/types" targetNamespace="68230cab-cc78-4ac7-aee1-eaf700f54e1c" elementFormDefault="qualified">
    <xsd:import namespace="http://schemas.microsoft.com/office/2006/documentManagement/types"/>
    <xsd:element name="Branded_x0020_Template_x0020_Type" ma:index="9" nillable="true" ma:displayName="Template Type" ma:default="Documents/Presentations/Folder" ma:format="Dropdown" ma:internalName="Branded_x0020_Template_x0020_Type">
      <xsd:simpleType>
        <xsd:restriction base="dms:Choice">
          <xsd:enumeration value="Documents/Presentations/Folder"/>
          <xsd:enumeration value="Images/Logo"/>
          <xsd:enumeration value="Communications/Contact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Content_x0020_Type_x0020_Group xmlns="f154b4d9-7ec7-4b5e-b168-732fe2c0b380">8</Content_x0020_Type_x0020_Group>
    <Branded_x0020_Template_x0020_Type xmlns="68230cab-cc78-4ac7-aee1-eaf700f54e1c">Documents/Presentations/Folder</Branded_x0020_Template_x0020_Typ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5BD750-D4AD-4549-A619-8691E12C36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54b4d9-7ec7-4b5e-b168-732fe2c0b380"/>
    <ds:schemaRef ds:uri="68230cab-cc78-4ac7-aee1-eaf700f54e1c"/>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FD14C51D-04B8-4B6D-AF33-AB836B513FAD}">
  <ds:schemaRefs>
    <ds:schemaRef ds:uri="http://schemas.microsoft.com/office/2006/metadata/properties"/>
    <ds:schemaRef ds:uri="f154b4d9-7ec7-4b5e-b168-732fe2c0b380"/>
    <ds:schemaRef ds:uri="68230cab-cc78-4ac7-aee1-eaf700f54e1c"/>
  </ds:schemaRefs>
</ds:datastoreItem>
</file>

<file path=customXml/itemProps3.xml><?xml version="1.0" encoding="utf-8"?>
<ds:datastoreItem xmlns:ds="http://schemas.openxmlformats.org/officeDocument/2006/customXml" ds:itemID="{B8BDDF02-CE22-4B38-87FE-BCC3E804C138}">
  <ds:schemaRefs>
    <ds:schemaRef ds:uri="http://schemas.microsoft.com/sharepoint/v3/contenttype/forms"/>
  </ds:schemaRefs>
</ds:datastoreItem>
</file>

<file path=customXml/itemProps4.xml><?xml version="1.0" encoding="utf-8"?>
<ds:datastoreItem xmlns:ds="http://schemas.openxmlformats.org/officeDocument/2006/customXml" ds:itemID="{7BC9121D-EE7A-40AC-9A7D-8F4B0EB98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2012_ocha_generic_word_doc_portrait_2010</Template>
  <TotalTime>0</TotalTime>
  <Pages>11</Pages>
  <Words>2588</Words>
  <Characters>14755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17309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Ocha Staff</dc:creator>
  <cp:lastModifiedBy>Alexander Tyler</cp:lastModifiedBy>
  <cp:revision>2</cp:revision>
  <cp:lastPrinted>2015-11-16T14:31:00Z</cp:lastPrinted>
  <dcterms:created xsi:type="dcterms:W3CDTF">2015-11-17T11:36:00Z</dcterms:created>
  <dcterms:modified xsi:type="dcterms:W3CDTF">2015-11-17T11:36:00Z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0x010100E006043E801ECD41A66A5AFD31B86233</vt:lpwstr>
  </property>
</Properties>
</file>