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0" w:rsidRPr="00981C54" w:rsidRDefault="000A1C1A" w:rsidP="00954110">
      <w:pPr>
        <w:pStyle w:val="Title"/>
        <w:rPr>
          <w:rFonts w:ascii="Maiandra GD" w:hAnsi="Maiandra GD"/>
          <w:lang w:val="en-GB"/>
        </w:rPr>
      </w:pPr>
      <w:r w:rsidRPr="00981C54">
        <w:rPr>
          <w:rFonts w:ascii="Maiandra GD" w:hAnsi="Maiandra GD"/>
          <w:lang w:val="en-GB"/>
        </w:rPr>
        <w:t>RESPONSE MONITORING</w:t>
      </w:r>
      <w:r w:rsidR="009979A8" w:rsidRPr="00981C54">
        <w:rPr>
          <w:rFonts w:ascii="Maiandra GD" w:hAnsi="Maiandra GD"/>
          <w:lang w:val="en-GB"/>
        </w:rPr>
        <w:t xml:space="preserve"> TASK FORCE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82"/>
        <w:gridCol w:w="2231"/>
        <w:gridCol w:w="3240"/>
      </w:tblGrid>
      <w:tr w:rsidR="00E43BAB" w:rsidRPr="00981C54" w:rsidTr="00367EE6">
        <w:trPr>
          <w:cantSplit/>
        </w:trPr>
        <w:tc>
          <w:tcPr>
            <w:tcW w:w="2127" w:type="dxa"/>
            <w:shd w:val="clear" w:color="auto" w:fill="auto"/>
            <w:tcMar>
              <w:left w:w="0" w:type="dxa"/>
            </w:tcMar>
            <w:vAlign w:val="center"/>
          </w:tcPr>
          <w:p w:rsidR="00E43BAB" w:rsidRPr="00981C54" w:rsidRDefault="00E43BAB" w:rsidP="00954110">
            <w:pPr>
              <w:pStyle w:val="Heading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Minutes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n-GB"/>
            </w:rPr>
            <w:alias w:val="Date"/>
            <w:tag w:val="Date"/>
            <w:id w:val="48425581"/>
            <w:placeholder>
              <w:docPart w:val="2D88D9A0920540758395D268D440313C"/>
            </w:placeholder>
            <w:date w:fullDate="2019-01-3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981C54" w:rsidRDefault="00F25DC0" w:rsidP="00DE1B7F">
                <w:pPr>
                  <w:pStyle w:val="Details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January 31, 2019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E43BAB" w:rsidRPr="00981C54" w:rsidRDefault="005A4C69" w:rsidP="009979A8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15:00-16</w:t>
            </w:r>
            <w:r w:rsidR="00B92F10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:0</w:t>
            </w:r>
            <w:r w:rsidR="008615EB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43BAB" w:rsidRPr="00981C54" w:rsidRDefault="001000CB" w:rsidP="001000CB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CONFERENCE ROOM</w:t>
            </w:r>
          </w:p>
        </w:tc>
      </w:tr>
    </w:tbl>
    <w:p w:rsidR="00954110" w:rsidRPr="00981C54" w:rsidRDefault="0095411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942"/>
      </w:tblGrid>
      <w:tr w:rsidR="0085168B" w:rsidRPr="00981C54" w:rsidTr="00367EE6">
        <w:trPr>
          <w:trHeight w:val="360"/>
        </w:trPr>
        <w:tc>
          <w:tcPr>
            <w:tcW w:w="213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981C54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Meeting called by</w:t>
            </w:r>
          </w:p>
        </w:tc>
        <w:tc>
          <w:tcPr>
            <w:tcW w:w="7958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981C54" w:rsidRDefault="009979A8" w:rsidP="00B92F1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  <w:r w:rsidR="008615EB" w:rsidRPr="00981C5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</w:t>
            </w:r>
            <w:r w:rsidR="00B92F10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IM</w:t>
            </w:r>
            <w:r w:rsidR="00962B7B" w:rsidRPr="00981C5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TEAM LEADER</w:t>
            </w:r>
          </w:p>
        </w:tc>
      </w:tr>
      <w:tr w:rsidR="0085168B" w:rsidRPr="00981C54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981C54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Type of meeting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981C54" w:rsidRDefault="000A1C1A" w:rsidP="00B92F10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A655AC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COORDINATION</w:t>
            </w:r>
          </w:p>
        </w:tc>
      </w:tr>
      <w:tr w:rsidR="0085168B" w:rsidRPr="00981C54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981C54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Facilitator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981C54" w:rsidRDefault="009979A8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981C54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981C54" w:rsidRDefault="0085168B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Note take</w:t>
            </w:r>
            <w:r w:rsidR="00E60E43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981C54" w:rsidRDefault="00AF194A" w:rsidP="00AF194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HILLARY</w:t>
            </w:r>
            <w:r w:rsidR="00B92F10" w:rsidRPr="00981C5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MUMBERE</w:t>
            </w:r>
          </w:p>
        </w:tc>
      </w:tr>
      <w:tr w:rsidR="0085168B" w:rsidRPr="00981C54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981C54" w:rsidRDefault="00E71DBA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Attendees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F63C83" w:rsidRPr="00981C54" w:rsidRDefault="00F63C83" w:rsidP="00F25DC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BO HURKMANS (UNHCR), HIL</w:t>
            </w:r>
            <w:r w:rsidR="00DE1B7F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LARY MUMBERE (UNHCR)</w:t>
            </w:r>
            <w:r w:rsidR="00937C4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F25DC0">
              <w:rPr>
                <w:rFonts w:ascii="Times New Roman" w:hAnsi="Times New Roman"/>
                <w:sz w:val="24"/>
                <w:szCs w:val="24"/>
                <w:lang w:val="en-GB"/>
              </w:rPr>
              <w:t>JOHN PAUL</w:t>
            </w:r>
            <w:r w:rsidR="00F4451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MUZEI</w:t>
            </w:r>
            <w:r w:rsidR="00C9553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(REACH), </w:t>
            </w:r>
            <w:r w:rsidR="00F25DC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GERALD EMOYO (UNHCR)</w:t>
            </w:r>
            <w:r w:rsidR="00937C4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F44510">
              <w:rPr>
                <w:rFonts w:ascii="Times New Roman" w:hAnsi="Times New Roman"/>
                <w:sz w:val="24"/>
                <w:szCs w:val="24"/>
                <w:lang w:val="en-GB"/>
              </w:rPr>
              <w:t>SARAH GILBERT (</w:t>
            </w:r>
            <w:r w:rsidR="00F25DC0">
              <w:rPr>
                <w:rFonts w:ascii="Times New Roman" w:hAnsi="Times New Roman"/>
                <w:sz w:val="24"/>
                <w:szCs w:val="24"/>
                <w:lang w:val="en-GB"/>
              </w:rPr>
              <w:t>CRS</w:t>
            </w:r>
            <w:r w:rsidR="00F4451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327C46">
              <w:rPr>
                <w:rFonts w:ascii="Times New Roman" w:hAnsi="Times New Roman"/>
                <w:sz w:val="24"/>
                <w:szCs w:val="24"/>
                <w:lang w:val="en-GB"/>
              </w:rPr>
              <w:t>, AGNETE</w:t>
            </w:r>
            <w:r w:rsidR="00F4451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RISHOJ (FCA)</w:t>
            </w:r>
            <w:r w:rsidR="00471D9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471D95" w:rsidRPr="00471D95">
              <w:rPr>
                <w:rFonts w:ascii="Times New Roman" w:hAnsi="Times New Roman"/>
                <w:sz w:val="24"/>
                <w:szCs w:val="24"/>
                <w:lang w:val="en-GB"/>
              </w:rPr>
              <w:t>JONATHAN GAMUSI</w:t>
            </w:r>
            <w:r w:rsidR="00471D9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(UNICEF)</w:t>
            </w:r>
          </w:p>
        </w:tc>
      </w:tr>
    </w:tbl>
    <w:p w:rsidR="0062649D" w:rsidRPr="00981C54" w:rsidRDefault="00E1333A" w:rsidP="00674813">
      <w:pPr>
        <w:pStyle w:val="Heading2"/>
        <w:spacing w:before="120"/>
        <w:ind w:left="2160" w:hanging="216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Agenda topics:</w:t>
      </w:r>
      <w:r w:rsidR="0062649D" w:rsidRPr="00981C54">
        <w:rPr>
          <w:rFonts w:ascii="Times New Roman" w:hAnsi="Times New Roman"/>
          <w:szCs w:val="24"/>
          <w:lang w:val="en-GB"/>
        </w:rPr>
        <w:t xml:space="preserve"> </w:t>
      </w:r>
      <w:r w:rsidR="0052620C" w:rsidRPr="00981C54">
        <w:rPr>
          <w:rFonts w:ascii="Times New Roman" w:hAnsi="Times New Roman"/>
          <w:szCs w:val="24"/>
          <w:lang w:val="en-GB"/>
        </w:rPr>
        <w:tab/>
      </w:r>
      <w:r w:rsidR="00111ED5" w:rsidRPr="006A2016">
        <w:rPr>
          <w:rFonts w:ascii="Times New Roman" w:hAnsi="Times New Roman"/>
          <w:szCs w:val="24"/>
          <w:lang w:val="en-GB"/>
        </w:rPr>
        <w:t>Introduction, Review of the work plan, Review of monitoring framework, Revi</w:t>
      </w:r>
      <w:r w:rsidR="00C23985">
        <w:rPr>
          <w:rFonts w:ascii="Times New Roman" w:hAnsi="Times New Roman"/>
          <w:szCs w:val="24"/>
          <w:lang w:val="en-GB"/>
        </w:rPr>
        <w:t>ew of draft RRP monitoring SOP</w:t>
      </w:r>
      <w:r w:rsidR="004F73BB">
        <w:rPr>
          <w:rFonts w:ascii="Times New Roman" w:hAnsi="Times New Roman"/>
          <w:szCs w:val="24"/>
          <w:lang w:val="en-GB"/>
        </w:rPr>
        <w:t xml:space="preserve">, </w:t>
      </w:r>
      <w:r w:rsidR="00111ED5" w:rsidRPr="006A2016">
        <w:rPr>
          <w:rFonts w:ascii="Times New Roman" w:hAnsi="Times New Roman"/>
          <w:szCs w:val="24"/>
          <w:lang w:val="en-GB"/>
        </w:rPr>
        <w:t>Further feedback on product template draft</w:t>
      </w:r>
    </w:p>
    <w:tbl>
      <w:tblPr>
        <w:tblW w:w="514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8230"/>
      </w:tblGrid>
      <w:tr w:rsidR="00E71DBA" w:rsidRPr="00981C54" w:rsidTr="00BD7D54">
        <w:trPr>
          <w:trHeight w:val="288"/>
        </w:trPr>
        <w:tc>
          <w:tcPr>
            <w:tcW w:w="212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981C54" w:rsidRDefault="00BD05B7" w:rsidP="00BD05B7">
            <w:pPr>
              <w:pStyle w:val="Heading3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MinuteItems"/>
            <w:bookmarkStart w:id="1" w:name="MinuteTopic"/>
            <w:bookmarkStart w:id="2" w:name="MinuteDiscussion"/>
            <w:bookmarkStart w:id="3" w:name="MinuteTopicSection"/>
            <w:bookmarkEnd w:id="0"/>
            <w:bookmarkEnd w:id="1"/>
            <w:bookmarkEnd w:id="2"/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8230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71DBA" w:rsidRPr="00981C54" w:rsidRDefault="00E71DBA" w:rsidP="005052C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168B" w:rsidRPr="00981C54" w:rsidTr="00C23985">
        <w:trPr>
          <w:trHeight w:val="288"/>
        </w:trPr>
        <w:tc>
          <w:tcPr>
            <w:tcW w:w="10354" w:type="dxa"/>
            <w:gridSpan w:val="2"/>
            <w:shd w:val="clear" w:color="auto" w:fill="auto"/>
            <w:vAlign w:val="center"/>
          </w:tcPr>
          <w:p w:rsidR="000E37E9" w:rsidRPr="00981C54" w:rsidRDefault="000E37E9" w:rsidP="00C271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Review of </w:t>
            </w:r>
            <w:r w:rsidR="00327C4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the</w:t>
            </w:r>
            <w:r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work</w:t>
            </w:r>
            <w:r w:rsidR="000A3E9F"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plan</w:t>
            </w:r>
          </w:p>
          <w:p w:rsidR="00E1333A" w:rsidRDefault="00E1333A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work plan has been revised to cover the 3 months leading up to the launch.</w:t>
            </w:r>
          </w:p>
          <w:p w:rsidR="00E1333A" w:rsidRDefault="00E1333A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 January, the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standard procedure for reporting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should be agreed upon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by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>11 Jan)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the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indicators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activities </w:t>
            </w:r>
            <w:r w:rsidR="00B63213">
              <w:rPr>
                <w:rFonts w:ascii="Times New Roman" w:hAnsi="Times New Roman"/>
                <w:sz w:val="24"/>
                <w:szCs w:val="24"/>
                <w:lang w:val="en-GB"/>
              </w:rPr>
              <w:t>should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be reviewed by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>sector leads (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by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25 Jan)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the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online platform </w:t>
            </w:r>
            <w:r w:rsidR="00B6321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should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 configured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 line with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>RRP indicators and standard activities (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by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>1 Feb)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E1333A" w:rsidRDefault="00E1333A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 February,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sector leads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will be trained on the platform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>(4-8 Feb)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the set-up of the platform and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reporting guidance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will be finalised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>(11-22 Feb)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partners will be trained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>(25-28 Feb)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000000" w:rsidRPr="00E1333A" w:rsidRDefault="00E1333A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 March the 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>informati</w:t>
            </w:r>
            <w:r w:rsidR="00C27172" w:rsidRPr="00E1333A">
              <w:rPr>
                <w:rFonts w:ascii="Times New Roman" w:hAnsi="Times New Roman"/>
                <w:sz w:val="24"/>
                <w:szCs w:val="24"/>
                <w:lang w:val="en-GB"/>
              </w:rPr>
              <w:t>on products and design templates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will be finalised.</w:t>
            </w:r>
          </w:p>
          <w:p w:rsidR="00327C46" w:rsidRDefault="00327C46" w:rsidP="00327C46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40B6A" w:rsidRPr="00981C54" w:rsidRDefault="00640B6A" w:rsidP="00C271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Review of monitoring framework</w:t>
            </w:r>
          </w:p>
          <w:p w:rsidR="00E1333A" w:rsidRPr="00E1333A" w:rsidRDefault="00E1333A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>Sectors were asked to submit additional inputs on RRP indicators and activities by 25 January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E1333A" w:rsidRPr="00E1333A" w:rsidRDefault="00E1333A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additional inputs were: activity category (for 5W indicators), i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>ndicator unit, reporting frequency, gender/age breakdown, reporting level and cross-cutting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nature.</w:t>
            </w:r>
          </w:p>
          <w:p w:rsidR="00327C46" w:rsidRPr="00E1333A" w:rsidRDefault="00E1333A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An i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nitial comparison of RRP indicators and activities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has been undertaken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to identify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those that are </w:t>
            </w:r>
            <w:r w:rsidRPr="00E1333A">
              <w:rPr>
                <w:rFonts w:ascii="Times New Roman" w:hAnsi="Times New Roman"/>
                <w:sz w:val="24"/>
                <w:szCs w:val="24"/>
                <w:lang w:val="en-GB"/>
              </w:rPr>
              <w:t>cross-sector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al, this will be shared with sector leads and TF members for feedback.</w:t>
            </w:r>
          </w:p>
          <w:p w:rsidR="00640B6A" w:rsidRPr="004F73BB" w:rsidRDefault="00640B6A" w:rsidP="004F73BB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40B6A" w:rsidRPr="00981C54" w:rsidRDefault="00320AFF" w:rsidP="00C271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Review</w:t>
            </w:r>
            <w:r w:rsidR="00640B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of draft RRP monitoring SOP</w:t>
            </w:r>
          </w:p>
          <w:p w:rsidR="00E16339" w:rsidRPr="00E16339" w:rsidRDefault="00E16339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Feedback was received from one sector lead and two partners, some of the main points raised are mentioned below.</w:t>
            </w:r>
          </w:p>
          <w:p w:rsidR="00E16339" w:rsidRPr="00E16339" w:rsidRDefault="00C27172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F73BB">
              <w:rPr>
                <w:rFonts w:ascii="Times New Roman" w:hAnsi="Times New Roman"/>
                <w:sz w:val="24"/>
                <w:szCs w:val="24"/>
              </w:rPr>
              <w:t>At which level partners are responsible to report</w:t>
            </w:r>
            <w:r w:rsidR="00E1633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16339" w:rsidRPr="00E16339" w:rsidRDefault="00E16339" w:rsidP="00C27172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4F73BB">
              <w:rPr>
                <w:rFonts w:ascii="Times New Roman" w:hAnsi="Times New Roman"/>
                <w:sz w:val="24"/>
                <w:szCs w:val="24"/>
              </w:rPr>
              <w:t>ational level through one focal point where possible, but through multiple focal points if needed.</w:t>
            </w:r>
          </w:p>
          <w:p w:rsidR="00000000" w:rsidRPr="004F73BB" w:rsidRDefault="004F73BB" w:rsidP="00C27172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The required disaggregation depends on the indicator or activity but is by settlement in most cases.</w:t>
            </w:r>
          </w:p>
          <w:p w:rsidR="00E16339" w:rsidRPr="00E16339" w:rsidRDefault="00C27172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F73BB">
              <w:rPr>
                <w:rFonts w:ascii="Times New Roman" w:hAnsi="Times New Roman"/>
                <w:sz w:val="24"/>
                <w:szCs w:val="24"/>
              </w:rPr>
              <w:t>Which partners are responsible to report</w:t>
            </w:r>
            <w:r w:rsidR="004F73B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4F73BB" w:rsidRPr="004F73BB">
              <w:rPr>
                <w:rFonts w:ascii="Times New Roman" w:hAnsi="Times New Roman"/>
                <w:sz w:val="24"/>
                <w:szCs w:val="24"/>
              </w:rPr>
              <w:t>activities should partners report</w:t>
            </w:r>
            <w:r w:rsidR="004F73BB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E1633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16339" w:rsidRPr="00E16339" w:rsidRDefault="00E16339" w:rsidP="00C27172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partners under the RRP (both </w:t>
            </w:r>
            <w:r w:rsidR="004F73BB">
              <w:rPr>
                <w:rFonts w:ascii="Times New Roman" w:hAnsi="Times New Roman"/>
                <w:sz w:val="24"/>
                <w:szCs w:val="24"/>
              </w:rPr>
              <w:t>implementing partners and operational partners)</w:t>
            </w:r>
            <w:r>
              <w:rPr>
                <w:rFonts w:ascii="Times New Roman" w:hAnsi="Times New Roman"/>
                <w:sz w:val="24"/>
                <w:szCs w:val="24"/>
              </w:rPr>
              <w:t>, and in some cases even those operating outside of the RRP if they implement activities of relevance to a particular sector</w:t>
            </w:r>
            <w:r w:rsidR="004F73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0000" w:rsidRPr="004F73BB" w:rsidRDefault="004F73BB" w:rsidP="00C27172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Implementing partners should indicate the relevant UN agency when reporting on activities funded by them.</w:t>
            </w:r>
          </w:p>
          <w:p w:rsidR="00E16339" w:rsidRPr="00E16339" w:rsidRDefault="00E16339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Nature of reporting, is it cumulative or not?</w:t>
            </w:r>
          </w:p>
          <w:p w:rsidR="00E16339" w:rsidRDefault="00E16339" w:rsidP="00C27172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Reporting can be done by month or by quarter (depending on the indicator), the platform will add up the reporting of these periods by default.</w:t>
            </w:r>
          </w:p>
          <w:p w:rsidR="00000000" w:rsidRPr="00E16339" w:rsidRDefault="00E16339" w:rsidP="00C27172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will therefore be necessary to exclude </w:t>
            </w:r>
            <w:r w:rsidR="004F73BB">
              <w:rPr>
                <w:rFonts w:ascii="Times New Roman" w:hAnsi="Times New Roman"/>
                <w:sz w:val="24"/>
                <w:szCs w:val="24"/>
                <w:lang w:val="en-GB"/>
              </w:rPr>
              <w:t>existing beneficiaries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(those receiving repeat assistance within the same year) from reporting after Q1 in order to avoid double counting.</w:t>
            </w:r>
          </w:p>
          <w:p w:rsidR="00000000" w:rsidRPr="00E16339" w:rsidRDefault="00C27172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F73BB">
              <w:rPr>
                <w:rFonts w:ascii="Times New Roman" w:hAnsi="Times New Roman"/>
                <w:sz w:val="24"/>
                <w:szCs w:val="24"/>
              </w:rPr>
              <w:t>What happens to 4/5W at field level</w:t>
            </w:r>
            <w:r w:rsidR="00E1633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16339" w:rsidRPr="004F73BB" w:rsidRDefault="00E16339" w:rsidP="00C27172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There should not be duplication of reporting at field level, if existing data collection methods are established ActivityInfo will (gradually) replace these.</w:t>
            </w:r>
          </w:p>
          <w:p w:rsidR="00000000" w:rsidRPr="00E16339" w:rsidRDefault="00C27172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F73BB">
              <w:rPr>
                <w:rFonts w:ascii="Times New Roman" w:hAnsi="Times New Roman"/>
                <w:sz w:val="24"/>
                <w:szCs w:val="24"/>
              </w:rPr>
              <w:t>What</w:t>
            </w:r>
            <w:r w:rsidRPr="004F73BB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 w:rsidR="00E16339">
              <w:rPr>
                <w:rFonts w:ascii="Times New Roman" w:hAnsi="Times New Roman"/>
                <w:sz w:val="24"/>
                <w:szCs w:val="24"/>
              </w:rPr>
              <w:t xml:space="preserve">meant with </w:t>
            </w:r>
            <w:r w:rsidRPr="004F73BB">
              <w:rPr>
                <w:rFonts w:ascii="Times New Roman" w:hAnsi="Times New Roman"/>
                <w:sz w:val="24"/>
                <w:szCs w:val="24"/>
              </w:rPr>
              <w:t>the initial reporting burden</w:t>
            </w:r>
            <w:r w:rsidR="00E1633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16339" w:rsidRPr="004F73BB" w:rsidRDefault="00C23985" w:rsidP="00C27172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This refers to the initial </w:t>
            </w:r>
            <w:r w:rsidR="00B63213">
              <w:rPr>
                <w:rFonts w:ascii="Times New Roman" w:hAnsi="Times New Roman"/>
                <w:sz w:val="24"/>
                <w:szCs w:val="24"/>
                <w:lang w:val="en-GB"/>
              </w:rPr>
              <w:t>step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B6321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of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</w:t>
            </w:r>
            <w:r w:rsidR="00B6321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ting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up the reporting locations for each partner, IM can support with this for partners that are active in multiple sectors and multiple locations by importing these based on previous 5W reporting.</w:t>
            </w:r>
          </w:p>
          <w:p w:rsidR="00000000" w:rsidRPr="004F73BB" w:rsidRDefault="00C27172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F73BB">
              <w:rPr>
                <w:rFonts w:ascii="Times New Roman" w:hAnsi="Times New Roman"/>
                <w:sz w:val="24"/>
                <w:szCs w:val="24"/>
              </w:rPr>
              <w:t>What is m</w:t>
            </w:r>
            <w:r w:rsidR="00C23985">
              <w:rPr>
                <w:rFonts w:ascii="Times New Roman" w:hAnsi="Times New Roman"/>
                <w:sz w:val="24"/>
                <w:szCs w:val="24"/>
              </w:rPr>
              <w:t>eant with field-level validation?</w:t>
            </w:r>
          </w:p>
          <w:p w:rsidR="004F73BB" w:rsidRPr="00C23985" w:rsidRDefault="00C23985" w:rsidP="00C27172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This was requested by OPM in order to ensure that activities reported have taken place. Field-level validation should </w:t>
            </w:r>
            <w:r w:rsidR="001A423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ideally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take</w:t>
            </w:r>
            <w:r w:rsidR="001A423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place 1-2 times per year but falls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outside the scope of the SOP.</w:t>
            </w:r>
          </w:p>
          <w:p w:rsidR="00981C54" w:rsidRPr="00981C54" w:rsidRDefault="00981C54" w:rsidP="003A2500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Pr="00981C54" w:rsidRDefault="00C9553F" w:rsidP="00C271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Further feedback</w:t>
            </w:r>
            <w:r w:rsidR="003A2500"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o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</w:t>
            </w:r>
            <w:r w:rsidR="003A2500"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DE1B7F"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product template draft</w:t>
            </w:r>
          </w:p>
          <w:p w:rsidR="001A4239" w:rsidRDefault="001A4239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REACH showed a revised version of the template based on previous feedback.</w:t>
            </w:r>
          </w:p>
          <w:p w:rsidR="00434891" w:rsidRDefault="001A4239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was suggested that the f</w:t>
            </w:r>
            <w:r w:rsidR="007825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irst page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should </w:t>
            </w:r>
            <w:r w:rsidR="007825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for </w:t>
            </w:r>
            <w:r w:rsidR="00782551">
              <w:rPr>
                <w:rFonts w:ascii="Times New Roman" w:hAnsi="Times New Roman"/>
                <w:sz w:val="24"/>
                <w:szCs w:val="24"/>
                <w:lang w:val="en-GB"/>
              </w:rPr>
              <w:t>RRP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indicators only, the second should contain the </w:t>
            </w:r>
            <w:r w:rsidR="007825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operational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presence </w:t>
            </w:r>
            <w:r w:rsidR="007825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map and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7825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third page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should </w:t>
            </w:r>
            <w:r w:rsidR="007825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for </w:t>
            </w:r>
            <w:r w:rsidR="00782551">
              <w:rPr>
                <w:rFonts w:ascii="Times New Roman" w:hAnsi="Times New Roman"/>
                <w:sz w:val="24"/>
                <w:szCs w:val="24"/>
                <w:lang w:val="en-GB"/>
              </w:rPr>
              <w:t>the narrative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34891" w:rsidRDefault="00434891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Indicators will be analysed by settlement and </w:t>
            </w:r>
            <w:r w:rsidR="00C0272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country of origin.</w:t>
            </w:r>
            <w:bookmarkStart w:id="4" w:name="_GoBack"/>
            <w:bookmarkEnd w:id="4"/>
          </w:p>
          <w:p w:rsidR="00434891" w:rsidRPr="00434891" w:rsidRDefault="00434891" w:rsidP="00434891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26322" w:rsidRDefault="00A26322" w:rsidP="00C271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263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AOB</w:t>
            </w:r>
          </w:p>
          <w:p w:rsidR="00F22808" w:rsidRPr="00C0272E" w:rsidRDefault="00C23985" w:rsidP="00C2717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n</w:t>
            </w:r>
            <w:r w:rsidR="00DE1B7F" w:rsidRPr="00A263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ext meeting will </w:t>
            </w:r>
            <w:r w:rsidR="00E1333A">
              <w:rPr>
                <w:rFonts w:ascii="Times New Roman" w:hAnsi="Times New Roman"/>
                <w:sz w:val="24"/>
                <w:szCs w:val="24"/>
                <w:lang w:val="en-GB"/>
              </w:rPr>
              <w:t>be o</w:t>
            </w:r>
            <w:r w:rsidR="00471D9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 14 </w:t>
            </w:r>
            <w:r w:rsidR="001B407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January, </w:t>
            </w:r>
            <w:r w:rsidR="00471D95">
              <w:rPr>
                <w:rFonts w:ascii="Times New Roman" w:hAnsi="Times New Roman"/>
                <w:sz w:val="24"/>
                <w:szCs w:val="24"/>
                <w:lang w:val="en-GB"/>
              </w:rPr>
              <w:t>2019</w:t>
            </w:r>
          </w:p>
          <w:p w:rsidR="00C0272E" w:rsidRPr="00A26322" w:rsidRDefault="00C0272E" w:rsidP="00C0272E">
            <w:pPr>
              <w:pStyle w:val="ListParagraph"/>
              <w:ind w:left="14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8615EB" w:rsidRPr="00981C54" w:rsidRDefault="008615EB" w:rsidP="00E546F4">
      <w:pPr>
        <w:ind w:left="0"/>
        <w:rPr>
          <w:rFonts w:ascii="Maiandra GD" w:hAnsi="Maiandra GD"/>
          <w:lang w:val="en-GB"/>
        </w:rPr>
      </w:pPr>
      <w:bookmarkStart w:id="5" w:name="MinuteActionItems"/>
      <w:bookmarkEnd w:id="3"/>
      <w:bookmarkEnd w:id="5"/>
    </w:p>
    <w:sectPr w:rsidR="008615EB" w:rsidRPr="00981C54" w:rsidSect="00A26322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080" w:right="1080" w:bottom="42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72" w:rsidRDefault="00C27172" w:rsidP="00464C4B">
      <w:r>
        <w:separator/>
      </w:r>
    </w:p>
  </w:endnote>
  <w:endnote w:type="continuationSeparator" w:id="0">
    <w:p w:rsidR="00C27172" w:rsidRDefault="00C27172" w:rsidP="004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399773"/>
      <w:docPartObj>
        <w:docPartGallery w:val="Page Numbers (Bottom of Page)"/>
        <w:docPartUnique/>
      </w:docPartObj>
    </w:sdtPr>
    <w:sdtEndPr/>
    <w:sdtContent>
      <w:sdt>
        <w:sdtPr>
          <w:id w:val="-1101567100"/>
          <w:docPartObj>
            <w:docPartGallery w:val="Page Numbers (Top of Page)"/>
            <w:docPartUnique/>
          </w:docPartObj>
        </w:sdtPr>
        <w:sdtEndPr/>
        <w:sdtContent>
          <w:p w:rsidR="001B4071" w:rsidRDefault="001B40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2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2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4071" w:rsidRDefault="001B40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72" w:rsidRDefault="00C27172" w:rsidP="00464C4B">
      <w:r>
        <w:separator/>
      </w:r>
    </w:p>
  </w:footnote>
  <w:footnote w:type="continuationSeparator" w:id="0">
    <w:p w:rsidR="00C27172" w:rsidRDefault="00C27172" w:rsidP="0046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71" w:rsidRDefault="00C271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3" o:spid="_x0000_s2050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71" w:rsidRDefault="00C271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4" o:spid="_x0000_s2051" type="#_x0000_t136" style="position:absolute;left:0;text-align:left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71" w:rsidRDefault="00C271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2" o:spid="_x0000_s2049" type="#_x0000_t136" style="position:absolute;left:0;text-align:left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10EB5"/>
    <w:multiLevelType w:val="hybridMultilevel"/>
    <w:tmpl w:val="B5F40612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D543A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B"/>
    <w:rsid w:val="0001037C"/>
    <w:rsid w:val="000145A5"/>
    <w:rsid w:val="000312F9"/>
    <w:rsid w:val="00043514"/>
    <w:rsid w:val="000467DE"/>
    <w:rsid w:val="00063F47"/>
    <w:rsid w:val="000A1C1A"/>
    <w:rsid w:val="000A3E9F"/>
    <w:rsid w:val="000B6505"/>
    <w:rsid w:val="000B6A21"/>
    <w:rsid w:val="000B6A65"/>
    <w:rsid w:val="000D0FE8"/>
    <w:rsid w:val="000D1C32"/>
    <w:rsid w:val="000D7435"/>
    <w:rsid w:val="000E37E9"/>
    <w:rsid w:val="000F2BA7"/>
    <w:rsid w:val="001000CB"/>
    <w:rsid w:val="0011140C"/>
    <w:rsid w:val="00111ED5"/>
    <w:rsid w:val="00132681"/>
    <w:rsid w:val="00133E47"/>
    <w:rsid w:val="00145127"/>
    <w:rsid w:val="00162037"/>
    <w:rsid w:val="00195948"/>
    <w:rsid w:val="00197A5B"/>
    <w:rsid w:val="001A4239"/>
    <w:rsid w:val="001A66ED"/>
    <w:rsid w:val="001B4071"/>
    <w:rsid w:val="001E0DB2"/>
    <w:rsid w:val="001F32FA"/>
    <w:rsid w:val="002138F0"/>
    <w:rsid w:val="002237A8"/>
    <w:rsid w:val="00264B18"/>
    <w:rsid w:val="0028036E"/>
    <w:rsid w:val="00281AB6"/>
    <w:rsid w:val="002B211F"/>
    <w:rsid w:val="002B63B6"/>
    <w:rsid w:val="002E0BF4"/>
    <w:rsid w:val="00320AFF"/>
    <w:rsid w:val="00327C46"/>
    <w:rsid w:val="00336204"/>
    <w:rsid w:val="00341165"/>
    <w:rsid w:val="00344FA0"/>
    <w:rsid w:val="00350B55"/>
    <w:rsid w:val="00364A91"/>
    <w:rsid w:val="00366B5F"/>
    <w:rsid w:val="00367EE6"/>
    <w:rsid w:val="00384B55"/>
    <w:rsid w:val="00397307"/>
    <w:rsid w:val="003A2500"/>
    <w:rsid w:val="003B0D5A"/>
    <w:rsid w:val="003B6885"/>
    <w:rsid w:val="003C2FBE"/>
    <w:rsid w:val="003D0C8B"/>
    <w:rsid w:val="003D4D5F"/>
    <w:rsid w:val="003E471D"/>
    <w:rsid w:val="003E5E87"/>
    <w:rsid w:val="00417272"/>
    <w:rsid w:val="004224E8"/>
    <w:rsid w:val="00423E89"/>
    <w:rsid w:val="00434891"/>
    <w:rsid w:val="00455ACF"/>
    <w:rsid w:val="00456620"/>
    <w:rsid w:val="00461D8A"/>
    <w:rsid w:val="00463BD6"/>
    <w:rsid w:val="00464C4B"/>
    <w:rsid w:val="004700C8"/>
    <w:rsid w:val="00471D95"/>
    <w:rsid w:val="00473156"/>
    <w:rsid w:val="00490264"/>
    <w:rsid w:val="00495E0E"/>
    <w:rsid w:val="004A49F1"/>
    <w:rsid w:val="004B1856"/>
    <w:rsid w:val="004B5FB7"/>
    <w:rsid w:val="004B6E9C"/>
    <w:rsid w:val="004D5CB3"/>
    <w:rsid w:val="004D726B"/>
    <w:rsid w:val="004F73BB"/>
    <w:rsid w:val="005052C5"/>
    <w:rsid w:val="0052620C"/>
    <w:rsid w:val="005262FE"/>
    <w:rsid w:val="00531002"/>
    <w:rsid w:val="00536DFE"/>
    <w:rsid w:val="00537D4D"/>
    <w:rsid w:val="005723C1"/>
    <w:rsid w:val="00575AA4"/>
    <w:rsid w:val="0058054A"/>
    <w:rsid w:val="00581726"/>
    <w:rsid w:val="0059087C"/>
    <w:rsid w:val="00591A19"/>
    <w:rsid w:val="0059422B"/>
    <w:rsid w:val="00594E3C"/>
    <w:rsid w:val="005A3F89"/>
    <w:rsid w:val="005A4C69"/>
    <w:rsid w:val="005B3847"/>
    <w:rsid w:val="005B4842"/>
    <w:rsid w:val="005D1C27"/>
    <w:rsid w:val="005E14C5"/>
    <w:rsid w:val="005E19EC"/>
    <w:rsid w:val="005F58B2"/>
    <w:rsid w:val="005F7E01"/>
    <w:rsid w:val="00624AB3"/>
    <w:rsid w:val="0062649D"/>
    <w:rsid w:val="00631078"/>
    <w:rsid w:val="00640B6A"/>
    <w:rsid w:val="00674813"/>
    <w:rsid w:val="00692553"/>
    <w:rsid w:val="00694CFC"/>
    <w:rsid w:val="006A2016"/>
    <w:rsid w:val="006B5EEA"/>
    <w:rsid w:val="006D7E35"/>
    <w:rsid w:val="006D7F55"/>
    <w:rsid w:val="007005A7"/>
    <w:rsid w:val="00742CA0"/>
    <w:rsid w:val="007467C8"/>
    <w:rsid w:val="007554A1"/>
    <w:rsid w:val="00782551"/>
    <w:rsid w:val="007931C3"/>
    <w:rsid w:val="007A5FFD"/>
    <w:rsid w:val="007B06F8"/>
    <w:rsid w:val="007C0A8F"/>
    <w:rsid w:val="007C174F"/>
    <w:rsid w:val="007D2633"/>
    <w:rsid w:val="007E2D6A"/>
    <w:rsid w:val="007F3B7B"/>
    <w:rsid w:val="00827C84"/>
    <w:rsid w:val="00831176"/>
    <w:rsid w:val="0085167A"/>
    <w:rsid w:val="0085168B"/>
    <w:rsid w:val="00860A5D"/>
    <w:rsid w:val="008615EB"/>
    <w:rsid w:val="00871535"/>
    <w:rsid w:val="008848F4"/>
    <w:rsid w:val="008B2336"/>
    <w:rsid w:val="008C7370"/>
    <w:rsid w:val="008F49C0"/>
    <w:rsid w:val="00903EDB"/>
    <w:rsid w:val="009235BA"/>
    <w:rsid w:val="009323CC"/>
    <w:rsid w:val="00937C45"/>
    <w:rsid w:val="00954110"/>
    <w:rsid w:val="00962B7B"/>
    <w:rsid w:val="00963EEE"/>
    <w:rsid w:val="00970977"/>
    <w:rsid w:val="00972122"/>
    <w:rsid w:val="00976F6A"/>
    <w:rsid w:val="00981C54"/>
    <w:rsid w:val="00987202"/>
    <w:rsid w:val="009979A8"/>
    <w:rsid w:val="009C6D46"/>
    <w:rsid w:val="009D5830"/>
    <w:rsid w:val="009F3BC3"/>
    <w:rsid w:val="00A25464"/>
    <w:rsid w:val="00A26322"/>
    <w:rsid w:val="00A377DD"/>
    <w:rsid w:val="00A533F0"/>
    <w:rsid w:val="00A538CD"/>
    <w:rsid w:val="00A6476D"/>
    <w:rsid w:val="00A655AC"/>
    <w:rsid w:val="00A66863"/>
    <w:rsid w:val="00A6715C"/>
    <w:rsid w:val="00A73FE8"/>
    <w:rsid w:val="00A75813"/>
    <w:rsid w:val="00A77D25"/>
    <w:rsid w:val="00AA08D1"/>
    <w:rsid w:val="00AC45E5"/>
    <w:rsid w:val="00AC5120"/>
    <w:rsid w:val="00AE3851"/>
    <w:rsid w:val="00AF194A"/>
    <w:rsid w:val="00AF2686"/>
    <w:rsid w:val="00B008E1"/>
    <w:rsid w:val="00B33783"/>
    <w:rsid w:val="00B415DD"/>
    <w:rsid w:val="00B63213"/>
    <w:rsid w:val="00B714DF"/>
    <w:rsid w:val="00B84015"/>
    <w:rsid w:val="00B92F10"/>
    <w:rsid w:val="00BB24CC"/>
    <w:rsid w:val="00BB5323"/>
    <w:rsid w:val="00BD05B7"/>
    <w:rsid w:val="00BD6A67"/>
    <w:rsid w:val="00BD7D54"/>
    <w:rsid w:val="00BE4FFD"/>
    <w:rsid w:val="00BF0434"/>
    <w:rsid w:val="00BF65DF"/>
    <w:rsid w:val="00C0272E"/>
    <w:rsid w:val="00C166AB"/>
    <w:rsid w:val="00C23985"/>
    <w:rsid w:val="00C23F64"/>
    <w:rsid w:val="00C27172"/>
    <w:rsid w:val="00C35CFF"/>
    <w:rsid w:val="00C56D86"/>
    <w:rsid w:val="00C6100D"/>
    <w:rsid w:val="00C6365F"/>
    <w:rsid w:val="00C678EE"/>
    <w:rsid w:val="00C8325B"/>
    <w:rsid w:val="00C84219"/>
    <w:rsid w:val="00C9395B"/>
    <w:rsid w:val="00C9553F"/>
    <w:rsid w:val="00CA1952"/>
    <w:rsid w:val="00CA32FC"/>
    <w:rsid w:val="00CB3760"/>
    <w:rsid w:val="00CB5EF6"/>
    <w:rsid w:val="00CB6FF6"/>
    <w:rsid w:val="00CC4EE8"/>
    <w:rsid w:val="00CD2913"/>
    <w:rsid w:val="00CE18DB"/>
    <w:rsid w:val="00CE4B82"/>
    <w:rsid w:val="00CE6342"/>
    <w:rsid w:val="00CF0132"/>
    <w:rsid w:val="00D01F39"/>
    <w:rsid w:val="00D306E8"/>
    <w:rsid w:val="00D55E4A"/>
    <w:rsid w:val="00D621F4"/>
    <w:rsid w:val="00D8181B"/>
    <w:rsid w:val="00D84086"/>
    <w:rsid w:val="00D92313"/>
    <w:rsid w:val="00DA41DA"/>
    <w:rsid w:val="00DB7533"/>
    <w:rsid w:val="00DD2F1C"/>
    <w:rsid w:val="00DD33ED"/>
    <w:rsid w:val="00DE1B7F"/>
    <w:rsid w:val="00E1333A"/>
    <w:rsid w:val="00E16339"/>
    <w:rsid w:val="00E2237D"/>
    <w:rsid w:val="00E27B30"/>
    <w:rsid w:val="00E43BAB"/>
    <w:rsid w:val="00E4591C"/>
    <w:rsid w:val="00E46D52"/>
    <w:rsid w:val="00E546F4"/>
    <w:rsid w:val="00E60E43"/>
    <w:rsid w:val="00E711A3"/>
    <w:rsid w:val="00E71DBA"/>
    <w:rsid w:val="00E94E8E"/>
    <w:rsid w:val="00EA2581"/>
    <w:rsid w:val="00EA7080"/>
    <w:rsid w:val="00EB4655"/>
    <w:rsid w:val="00ED374D"/>
    <w:rsid w:val="00ED3E4E"/>
    <w:rsid w:val="00EF3B1A"/>
    <w:rsid w:val="00F20368"/>
    <w:rsid w:val="00F22808"/>
    <w:rsid w:val="00F25DC0"/>
    <w:rsid w:val="00F44510"/>
    <w:rsid w:val="00F63C83"/>
    <w:rsid w:val="00FD0014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49875D5C-CEDE-4353-8236-51C30F6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973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C4B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4B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3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3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3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0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7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8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3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4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1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3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02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8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1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3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1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2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4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8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1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741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37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62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92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40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62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38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54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17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74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66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8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_USER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8D9A0920540758395D268D440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08B2-A09D-4CA4-8EAC-4D5FBA92C9A3}"/>
      </w:docPartPr>
      <w:docPartBody>
        <w:p w:rsidR="00F76016" w:rsidRDefault="00971FA8">
          <w:pPr>
            <w:pStyle w:val="2D88D9A0920540758395D268D440313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A8"/>
    <w:rsid w:val="001078FC"/>
    <w:rsid w:val="001C42CF"/>
    <w:rsid w:val="00217FE1"/>
    <w:rsid w:val="003D3DA4"/>
    <w:rsid w:val="005C11C5"/>
    <w:rsid w:val="00720568"/>
    <w:rsid w:val="007D3A5B"/>
    <w:rsid w:val="007E4778"/>
    <w:rsid w:val="008332DB"/>
    <w:rsid w:val="008742C9"/>
    <w:rsid w:val="00971FA8"/>
    <w:rsid w:val="009B7F91"/>
    <w:rsid w:val="00A50911"/>
    <w:rsid w:val="00A70020"/>
    <w:rsid w:val="00AC3768"/>
    <w:rsid w:val="00B36FC4"/>
    <w:rsid w:val="00BB7046"/>
    <w:rsid w:val="00C6229F"/>
    <w:rsid w:val="00CB3981"/>
    <w:rsid w:val="00D40F91"/>
    <w:rsid w:val="00D63987"/>
    <w:rsid w:val="00E25E12"/>
    <w:rsid w:val="00E312B9"/>
    <w:rsid w:val="00E47988"/>
    <w:rsid w:val="00ED0E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1846AA53C4DEE9F08418764E9537B">
    <w:name w:val="A161846AA53C4DEE9F08418764E9537B"/>
  </w:style>
  <w:style w:type="paragraph" w:customStyle="1" w:styleId="2D88D9A0920540758395D268D440313C">
    <w:name w:val="2D88D9A0920540758395D268D440313C"/>
  </w:style>
  <w:style w:type="paragraph" w:customStyle="1" w:styleId="9B3A86F875454503AAAC8C4FC55CAA99">
    <w:name w:val="9B3A86F875454503AAAC8C4FC55CAA99"/>
  </w:style>
  <w:style w:type="paragraph" w:customStyle="1" w:styleId="BF30C422B9744F46883DB9BA3A55964F">
    <w:name w:val="BF30C422B9744F46883DB9BA3A55964F"/>
  </w:style>
  <w:style w:type="paragraph" w:customStyle="1" w:styleId="B8FA48C8B5BF4A08B1D9B3C58D3F2E8D">
    <w:name w:val="B8FA48C8B5BF4A08B1D9B3C58D3F2E8D"/>
  </w:style>
  <w:style w:type="paragraph" w:customStyle="1" w:styleId="9554B7FCD5D64EF2A1899AEA96AC1560">
    <w:name w:val="9554B7FCD5D64EF2A1899AEA96AC1560"/>
  </w:style>
  <w:style w:type="paragraph" w:customStyle="1" w:styleId="4CE3B5F33B9E44EF8667F535AF548875">
    <w:name w:val="4CE3B5F33B9E44EF8667F535AF548875"/>
  </w:style>
  <w:style w:type="paragraph" w:customStyle="1" w:styleId="8735A48339A1470391FCAD77AA3038B8">
    <w:name w:val="8735A48339A1470391FCAD77AA3038B8"/>
  </w:style>
  <w:style w:type="paragraph" w:customStyle="1" w:styleId="A4EDB14187904AD3972BBAED4DD0B677">
    <w:name w:val="A4EDB14187904AD3972BBAED4DD0B677"/>
  </w:style>
  <w:style w:type="paragraph" w:customStyle="1" w:styleId="28402050688D496BA31933F1AE51B544">
    <w:name w:val="28402050688D496BA31933F1AE51B544"/>
  </w:style>
  <w:style w:type="paragraph" w:customStyle="1" w:styleId="6BAA1AC1091E40FCA59A90C0B0EC11CA">
    <w:name w:val="6BAA1AC1091E40FCA59A90C0B0EC11CA"/>
  </w:style>
  <w:style w:type="paragraph" w:customStyle="1" w:styleId="97271B7141BE49339AE40397590D9E37">
    <w:name w:val="97271B7141BE49339AE40397590D9E37"/>
  </w:style>
  <w:style w:type="paragraph" w:customStyle="1" w:styleId="686ED7E3D5E34922A9CDA47EA17AFC41">
    <w:name w:val="686ED7E3D5E34922A9CDA47EA17AFC41"/>
  </w:style>
  <w:style w:type="paragraph" w:customStyle="1" w:styleId="8D83733B07294C9982DDA15BD9D60F96">
    <w:name w:val="8D83733B07294C9982DDA15BD9D60F96"/>
  </w:style>
  <w:style w:type="paragraph" w:customStyle="1" w:styleId="8F950DA7A4584CA9AAD32A3F4C288F3C">
    <w:name w:val="8F950DA7A4584CA9AAD32A3F4C288F3C"/>
  </w:style>
  <w:style w:type="paragraph" w:customStyle="1" w:styleId="820563F324DA4397A74C9DC0D6C6003B">
    <w:name w:val="820563F324DA4397A74C9DC0D6C6003B"/>
  </w:style>
  <w:style w:type="paragraph" w:customStyle="1" w:styleId="32EFFF1E6B064363BCD0A6F00EACADD8">
    <w:name w:val="32EFFF1E6B064363BCD0A6F00EACADD8"/>
  </w:style>
  <w:style w:type="paragraph" w:customStyle="1" w:styleId="5FD99807761341938420D5CA085775E8">
    <w:name w:val="5FD99807761341938420D5CA085775E8"/>
  </w:style>
  <w:style w:type="paragraph" w:customStyle="1" w:styleId="81F91EA7CD624EA48F36654502113795">
    <w:name w:val="81F91EA7CD624EA48F36654502113795"/>
  </w:style>
  <w:style w:type="paragraph" w:customStyle="1" w:styleId="77D9248EC6D04462BAD4D5A6E144432E">
    <w:name w:val="77D9248EC6D04462BAD4D5A6E144432E"/>
    <w:rsid w:val="00217FE1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89154-049C-4D8C-94A9-3502C112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70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Hillary Mumbere</dc:creator>
  <cp:keywords/>
  <cp:lastModifiedBy>Bo Hurkmans</cp:lastModifiedBy>
  <cp:revision>4</cp:revision>
  <cp:lastPrinted>2004-01-21T19:22:00Z</cp:lastPrinted>
  <dcterms:created xsi:type="dcterms:W3CDTF">2019-02-11T06:32:00Z</dcterms:created>
  <dcterms:modified xsi:type="dcterms:W3CDTF">2019-02-11T08:44:00Z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