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557373" w:rsidP="009777FF">
            <w:pPr>
              <w:jc w:val="center"/>
              <w:rPr>
                <w:b/>
                <w:bCs/>
                <w:sz w:val="24"/>
                <w:szCs w:val="24"/>
              </w:rPr>
            </w:pPr>
            <w:r>
              <w:rPr>
                <w:b/>
                <w:bCs/>
                <w:sz w:val="24"/>
                <w:szCs w:val="24"/>
              </w:rPr>
              <w:t>MAQ</w:t>
            </w:r>
            <w:r w:rsidR="009777FF">
              <w:rPr>
                <w:b/>
                <w:bCs/>
                <w:sz w:val="24"/>
                <w:szCs w:val="24"/>
              </w:rPr>
              <w:t xml:space="preserve"> 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935F83" w:rsidP="009B5D16">
            <w:r>
              <w:t>22/06</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E4BC3" w:rsidP="00440E45">
            <w:pPr>
              <w:ind w:left="2"/>
            </w:pPr>
            <w:r>
              <w:t>10</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 xml:space="preserve"> </w:t>
            </w:r>
            <w:r w:rsidR="00133845">
              <w:t xml:space="preserve">2 </w:t>
            </w:r>
            <w:r>
              <w:t>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3F2CB8">
            <w:pPr>
              <w:tabs>
                <w:tab w:val="left" w:pos="2627"/>
              </w:tabs>
              <w:rPr>
                <w:rFonts w:asciiTheme="minorHAnsi" w:hAnsiTheme="minorHAnsi"/>
                <w:sz w:val="20"/>
                <w:szCs w:val="20"/>
              </w:rPr>
            </w:pPr>
            <w:r>
              <w:rPr>
                <w:rFonts w:asciiTheme="minorHAnsi" w:hAnsiTheme="minorHAnsi"/>
                <w:sz w:val="20"/>
                <w:szCs w:val="20"/>
              </w:rPr>
              <w:t xml:space="preserve">UNHCR, </w:t>
            </w:r>
            <w:r w:rsidR="00EE4BC3">
              <w:rPr>
                <w:rFonts w:asciiTheme="minorHAnsi" w:hAnsiTheme="minorHAnsi"/>
                <w:sz w:val="20"/>
                <w:szCs w:val="20"/>
              </w:rPr>
              <w:t>GVC,</w:t>
            </w:r>
            <w:r w:rsidR="00BF78CE">
              <w:rPr>
                <w:rFonts w:asciiTheme="minorHAnsi" w:hAnsiTheme="minorHAnsi"/>
                <w:sz w:val="20"/>
                <w:szCs w:val="20"/>
              </w:rPr>
              <w:t xml:space="preserve">NRC, </w:t>
            </w:r>
            <w:r w:rsidR="003F2CB8">
              <w:rPr>
                <w:rFonts w:asciiTheme="minorHAnsi" w:hAnsiTheme="minorHAnsi"/>
                <w:sz w:val="20"/>
                <w:szCs w:val="20"/>
              </w:rPr>
              <w:t>IRC, ACF</w:t>
            </w:r>
            <w:r w:rsidR="0049022D">
              <w:rPr>
                <w:rFonts w:asciiTheme="minorHAnsi" w:hAnsiTheme="minorHAnsi"/>
                <w:sz w:val="20"/>
                <w:szCs w:val="20"/>
              </w:rPr>
              <w:t>, WFP</w:t>
            </w:r>
            <w:r w:rsidR="000932E4">
              <w:rPr>
                <w:rFonts w:asciiTheme="minorHAnsi" w:hAnsiTheme="minorHAnsi"/>
                <w:sz w:val="20"/>
                <w:szCs w:val="20"/>
              </w:rPr>
              <w:t>, UNICEF</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EE4BC3" w:rsidRDefault="00935F83" w:rsidP="00EE4BC3">
            <w:pPr>
              <w:pStyle w:val="ListParagraph"/>
              <w:numPr>
                <w:ilvl w:val="0"/>
                <w:numId w:val="33"/>
              </w:numPr>
              <w:rPr>
                <w:b/>
                <w:bCs/>
                <w:sz w:val="24"/>
                <w:szCs w:val="24"/>
                <w:lang w:val="en-GB"/>
              </w:rPr>
            </w:pPr>
            <w:r>
              <w:rPr>
                <w:b/>
                <w:bCs/>
                <w:sz w:val="24"/>
                <w:szCs w:val="24"/>
                <w:lang w:val="en-GB"/>
              </w:rPr>
              <w:t xml:space="preserve">Sector Updates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691CB2" w:rsidRDefault="00D758F8" w:rsidP="00691CB2">
            <w:pPr>
              <w:spacing w:line="240" w:lineRule="auto"/>
            </w:pPr>
            <w:r>
              <w:t>GVC is still receiving newcomers from Deir ElZour and Raqqa due to the security situation in the area</w:t>
            </w:r>
            <w:r>
              <w:t xml:space="preserve">. A cumulative of 365 individuals and 66 HHs new arrivals are currently in MAQ. </w:t>
            </w:r>
            <w:r w:rsidR="00691CB2">
              <w:t xml:space="preserve">Kurdish forces are very close to Raqqa so people are traveling out sometimes to the desert, de facto Kurdish controlled area to the airport and then to Damascus, then onto the Syrian border but they are not able to cross the Lebanese border in Masnaa and hence they are being smuggled by van drivers to MAQ – generally head to MAQ due to the presence of extended family members. </w:t>
            </w:r>
          </w:p>
          <w:p w:rsidR="00D758F8" w:rsidRDefault="00D758F8" w:rsidP="00D758F8">
            <w:pPr>
              <w:spacing w:line="240" w:lineRule="auto"/>
            </w:pPr>
            <w:r>
              <w:t xml:space="preserve">GVC is </w:t>
            </w:r>
            <w:r w:rsidR="00691CB2">
              <w:t>distributing</w:t>
            </w:r>
            <w:r>
              <w:t xml:space="preserve"> new arrival kit and referring cases to NRC for </w:t>
            </w:r>
            <w:r w:rsidR="00691CB2">
              <w:t>birth</w:t>
            </w:r>
            <w:r>
              <w:t xml:space="preserve"> registration until IRCs position is clarified. Around 177 cases were referred so far. </w:t>
            </w:r>
          </w:p>
          <w:p w:rsidR="00D758F8" w:rsidRDefault="00D758F8" w:rsidP="00D758F8">
            <w:pPr>
              <w:spacing w:line="240" w:lineRule="auto"/>
            </w:pPr>
            <w:r>
              <w:t xml:space="preserve">GVC also stated that plenty of raids mainly by the LAF are ongoing in MAQ. They visited four informal settlements and notices that a lot of men were detained and then released mainly due to lack of valid documentation or renewed residential papers. They are detained in the barracks in Ras Baaleck. They are mainly detained for 48 hours and up to three days and released with a notification to renew their documents. </w:t>
            </w:r>
          </w:p>
          <w:p w:rsidR="00D758F8" w:rsidRDefault="00D758F8" w:rsidP="00D758F8">
            <w:pPr>
              <w:spacing w:line="240" w:lineRule="auto"/>
            </w:pPr>
            <w:r>
              <w:t xml:space="preserve">GSO claimed to renew residencies free of charge but as known that they do not have the capacity to renew for the bulk of Syrians. </w:t>
            </w:r>
          </w:p>
          <w:p w:rsidR="00691CB2" w:rsidRDefault="00691CB2" w:rsidP="00691CB2">
            <w:pPr>
              <w:spacing w:line="240" w:lineRule="auto"/>
            </w:pPr>
            <w:r>
              <w:t>Previously GVC shared a list of 160 individuals with UNHCR for crosschecking and is to send the remaining 205 or so as soon as possible as to proceed with the needs assessment exercise.</w:t>
            </w:r>
            <w:r w:rsidR="0049022D">
              <w:t xml:space="preserve"> </w:t>
            </w:r>
            <w:r w:rsidR="005B3367">
              <w:t>As well as new arrival cases in Hermel and Al Ain. Important to note that these cases are segregated per age and hence assist the health unit in identifying the children in need of vaccination.</w:t>
            </w:r>
          </w:p>
          <w:p w:rsidR="0049022D" w:rsidRDefault="00691CB2" w:rsidP="00691CB2">
            <w:pPr>
              <w:spacing w:line="240" w:lineRule="auto"/>
            </w:pPr>
            <w:r>
              <w:t xml:space="preserve">GVC is referring informal settlements outside MAQ that refuse to grant approval for </w:t>
            </w:r>
            <w:r w:rsidR="00E95C0D">
              <w:t>self-referral</w:t>
            </w:r>
            <w:r>
              <w:t xml:space="preserve"> as they fear identification to IRC to gather general information and will do so in MAQ if deemed necessary. </w:t>
            </w: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BE0194"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BE0194" w:rsidP="00CF66D3">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 xml:space="preserve">UNHCR protection unit received a list of around 160 new arrival individuals, crosschecking took some time as more information was needed for crosschecking (Arabic name, DOB..). After crosschecking against UNHCR’s database, some cases were found already registered/recorded and hence were excluded from the list. </w:t>
            </w:r>
            <w:r>
              <w:t xml:space="preserve"> </w:t>
            </w:r>
            <w:r>
              <w:t>A plan is to conduct a visit on the 1</w:t>
            </w:r>
            <w:r w:rsidRPr="009A2FA1">
              <w:rPr>
                <w:vertAlign w:val="superscript"/>
              </w:rPr>
              <w:t>st</w:t>
            </w:r>
            <w:r>
              <w:t xml:space="preserve"> of July, which is on a weekend, to do a needs assessment exercise to gather the information of these families onto UNHCR’s database in order to enable them access to services and possible assistance. </w:t>
            </w:r>
          </w:p>
          <w:p w:rsidR="00BE0194" w:rsidRDefault="00BE0194" w:rsidP="00BE0194">
            <w:pPr>
              <w:spacing w:line="240" w:lineRule="auto"/>
            </w:pPr>
            <w:r>
              <w:lastRenderedPageBreak/>
              <w:t xml:space="preserve">UNHCR registration unit already increased their daily caseload of appointments for renewals and housing attestation and hence difficult to allocate staff on weekdays. </w:t>
            </w:r>
          </w:p>
          <w:p w:rsidR="00BE0194" w:rsidRDefault="00BE0194" w:rsidP="00BE0194">
            <w:pPr>
              <w:spacing w:line="240" w:lineRule="auto"/>
            </w:pPr>
            <w:r>
              <w:t>UNHCR protection unit met with IRC on the 21</w:t>
            </w:r>
            <w:r w:rsidRPr="009A2FA1">
              <w:rPr>
                <w:vertAlign w:val="superscript"/>
              </w:rPr>
              <w:t>st</w:t>
            </w:r>
            <w:r>
              <w:t xml:space="preserve"> of June to discuss modality and where their support is needed. IRC and GVC to assist us in bringing in families and organizing them. IRC as well offered to take over the protection desk as well as a legal officer presence. UNHCR is still debating whether to provide appointments prior to the families.</w:t>
            </w:r>
            <w:r>
              <w:t xml:space="preserve"> </w:t>
            </w:r>
          </w:p>
          <w:p w:rsidR="00BE0194" w:rsidRDefault="00BE0194" w:rsidP="00BE0194">
            <w:pPr>
              <w:spacing w:line="240" w:lineRule="auto"/>
            </w:pPr>
            <w:r>
              <w:t xml:space="preserve">The needed actions are as follow: identification of a location, transportation of equipment and refugees, clearances from military intelligence, GSO, LAF and UNDSS which requires a 72 hour notice as MAQ is still considered a red zone. </w:t>
            </w:r>
          </w:p>
          <w:p w:rsidR="00BE0194" w:rsidRDefault="00BE0194" w:rsidP="00BE0194">
            <w:pPr>
              <w:spacing w:line="240" w:lineRule="auto"/>
            </w:pPr>
            <w:r>
              <w:t xml:space="preserve">Two locations were identified by UNHCR, one location recommended by Barakat who is a local and knowledgeable of the area. This location is close to the GSO but poses a challenge in regards to cellphone coverage, internet accessibility, presence of latrines.  </w:t>
            </w:r>
          </w:p>
          <w:p w:rsidR="00BE0194" w:rsidRDefault="00BE0194" w:rsidP="00BE0194">
            <w:pPr>
              <w:spacing w:line="240" w:lineRule="auto"/>
            </w:pPr>
            <w:r>
              <w:t>Another location is also close to the GSO on the right and might be considered as Al Qaa clearance wise. This location was used last l</w:t>
            </w:r>
            <w:r>
              <w:t xml:space="preserve">ast year </w:t>
            </w:r>
            <w:r>
              <w:t xml:space="preserve">for BLF distribution, in which a rub hole was built with a waiting area, distribution area, internet coverage especially important to sync information into our servers and avoid duplication, latrines and water. A challenge might be that refugees might fear approaching the site due to its close proximity to the GSO and this is where there is a need for agencies to emphasize the message in the field to the refugees that UNHCR is conducting a needs assessment to gather information. </w:t>
            </w:r>
          </w:p>
          <w:p w:rsidR="00BE0194" w:rsidRDefault="00BE0194" w:rsidP="00BE0194">
            <w:pPr>
              <w:spacing w:line="240" w:lineRule="auto"/>
            </w:pPr>
            <w:r>
              <w:t>Protection unit met with GSO headquarter in Zahle on the 21</w:t>
            </w:r>
            <w:r w:rsidRPr="00E35E2B">
              <w:rPr>
                <w:vertAlign w:val="superscript"/>
              </w:rPr>
              <w:t>st</w:t>
            </w:r>
            <w:r>
              <w:t xml:space="preserve"> to get approval to set up and initiate the exercise. GSO required a letter to be issued explaining what the plan is. </w:t>
            </w:r>
          </w:p>
          <w:p w:rsidR="00BE0194" w:rsidRDefault="00BE0194" w:rsidP="00BE0194">
            <w:pPr>
              <w:spacing w:line="240" w:lineRule="auto"/>
            </w:pPr>
            <w:r>
              <w:t xml:space="preserve">IRC. NRC and GVC is to continue identifying and referring new arrivals to UNHCR. </w:t>
            </w:r>
          </w:p>
          <w:p w:rsidR="00BE0194" w:rsidRDefault="00BE0194" w:rsidP="00BE0194">
            <w:pPr>
              <w:spacing w:line="240" w:lineRule="auto"/>
            </w:pPr>
            <w:r>
              <w:t xml:space="preserve">Btedaii and Dahr Al Ahmar are issuing cards for refugees, as previously stated by Mayor of Al Qaa- but no action was taken in that regards, they are setting up offices and the cards cost around 45000 LBP with a deadline two weeks after Ramadan. Protection unit will visit these municipalities to discuss. </w:t>
            </w:r>
          </w:p>
          <w:p w:rsidR="00BE0194" w:rsidRDefault="00BE0194" w:rsidP="00BE0194">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WFP stated their interest in joining the exercise or mission as well as UNICEF. Protection unit recommended that the needs assessment exercise to be postponed for one week, giving more time to crosscheck new lists coming in and possibility of increasing the 45 HH as well as organize properly with other agencies interested to join to submit clearance- perhaps 7</w:t>
            </w:r>
            <w:r w:rsidRPr="00622364">
              <w:rPr>
                <w:vertAlign w:val="superscript"/>
              </w:rPr>
              <w:t>th</w:t>
            </w:r>
            <w:r>
              <w:t xml:space="preserve"> and 8</w:t>
            </w:r>
            <w:r w:rsidRPr="00622364">
              <w:rPr>
                <w:vertAlign w:val="superscript"/>
              </w:rPr>
              <w:t>th</w:t>
            </w:r>
            <w:r>
              <w:t xml:space="preserve"> of July. </w:t>
            </w:r>
          </w:p>
          <w:p w:rsidR="00BE0194" w:rsidRDefault="00BE0194" w:rsidP="00BE0194">
            <w:pPr>
              <w:spacing w:line="240" w:lineRule="auto"/>
            </w:pPr>
          </w:p>
          <w:p w:rsidR="00BE0194" w:rsidRDefault="00BE0194" w:rsidP="00BE0194">
            <w:pPr>
              <w:spacing w:line="240" w:lineRule="auto"/>
            </w:pPr>
            <w:r>
              <w:t xml:space="preserve"> </w:t>
            </w: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 xml:space="preserve">IRC received access to MAQ a few weeks ago and sent an email to agencies informing them of that and hence is now fully operational. A meeting was conducted with GVC to discuss modalities and coordinate on protection monitoring as to not duplicate efforts and not exhaust refugees with too many visits. </w:t>
            </w:r>
          </w:p>
          <w:p w:rsidR="00BE0194" w:rsidRDefault="00BE0194" w:rsidP="00BE0194">
            <w:pPr>
              <w:spacing w:line="240" w:lineRule="auto"/>
            </w:pPr>
            <w:r>
              <w:t xml:space="preserve">Another meeting maybe necessary to clarify and ensure process. </w:t>
            </w:r>
          </w:p>
          <w:p w:rsidR="00BE0194" w:rsidRDefault="00BE0194" w:rsidP="00BE0194">
            <w:pPr>
              <w:spacing w:line="240" w:lineRule="auto"/>
            </w:pPr>
            <w:r>
              <w:lastRenderedPageBreak/>
              <w:t xml:space="preserve">IRC is the legal implementing partner (birth registration, late birth registration, marriage registration...) for UNHCR in MAQ as well as taking on case management (gbv cases...). IRC advocates for agencies to refer cases in regards to these aspects. </w:t>
            </w:r>
          </w:p>
          <w:p w:rsidR="00BE0194" w:rsidRDefault="00BE0194" w:rsidP="00BE0194">
            <w:pPr>
              <w:spacing w:line="240" w:lineRule="auto"/>
            </w:pPr>
            <w:r>
              <w:t xml:space="preserve">IRC has a bulk of caseload pending from last year and hence they initiated their intervention starting with reaching out to those families. </w:t>
            </w:r>
          </w:p>
          <w:p w:rsidR="00BE0194" w:rsidRPr="00264BD5" w:rsidRDefault="00BE0194" w:rsidP="00BE0194">
            <w:pPr>
              <w:spacing w:line="240" w:lineRule="auto"/>
            </w:pPr>
            <w:r>
              <w:t xml:space="preserve">IRC is also implementing ECAP and referring cases for PCAP. Also in that regards IRC are ready to receive referrals for immediate and medium term cash assistance- of course keeping in mind the possibility that PCAP might have reached full capacity. </w:t>
            </w: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As for Education, B</w:t>
            </w:r>
            <w:r>
              <w:t xml:space="preserve">ack </w:t>
            </w:r>
            <w:r>
              <w:t>to S</w:t>
            </w:r>
            <w:r>
              <w:t xml:space="preserve">chool </w:t>
            </w:r>
            <w:r>
              <w:t>campaign for 2017-2018 started and a</w:t>
            </w:r>
            <w:r>
              <w:t xml:space="preserve"> workshop </w:t>
            </w:r>
            <w:r>
              <w:t xml:space="preserve">was held </w:t>
            </w:r>
            <w:r>
              <w:t>in</w:t>
            </w:r>
            <w:r>
              <w:t xml:space="preserve"> UNHCR for</w:t>
            </w:r>
            <w:r>
              <w:t xml:space="preserve"> around 21 </w:t>
            </w:r>
            <w:r>
              <w:t>NGOs</w:t>
            </w:r>
            <w:r>
              <w:t xml:space="preserve"> with around 60 plus participants </w:t>
            </w:r>
            <w:r>
              <w:t>to discuss what is</w:t>
            </w:r>
            <w:r>
              <w:t xml:space="preserve"> expected </w:t>
            </w:r>
            <w:r>
              <w:t xml:space="preserve">of </w:t>
            </w:r>
            <w:r>
              <w:t xml:space="preserve">agencies </w:t>
            </w:r>
            <w:r>
              <w:t xml:space="preserve">to </w:t>
            </w:r>
            <w:r>
              <w:t xml:space="preserve">start outreaching </w:t>
            </w:r>
            <w:r>
              <w:t xml:space="preserve">and referring </w:t>
            </w:r>
            <w:r>
              <w:t xml:space="preserve">based on </w:t>
            </w:r>
            <w:r>
              <w:t xml:space="preserve">a </w:t>
            </w:r>
            <w:r>
              <w:t xml:space="preserve">template linked </w:t>
            </w:r>
            <w:r>
              <w:t>to RAIS</w:t>
            </w:r>
            <w:r>
              <w:t xml:space="preserve"> for second shift children. </w:t>
            </w:r>
            <w:r>
              <w:t>(mainly 6-14 years old)</w:t>
            </w:r>
          </w:p>
          <w:p w:rsidR="00BE0194" w:rsidRDefault="00BE0194" w:rsidP="00BE0194">
            <w:pPr>
              <w:spacing w:line="240" w:lineRule="auto"/>
            </w:pPr>
            <w:r>
              <w:t>IRC and GVC supporting inside MAQ in addition to the local NGOs Caritas and Lost.</w:t>
            </w:r>
            <w:r>
              <w:t xml:space="preserve"> </w:t>
            </w:r>
            <w:r>
              <w:t xml:space="preserve">There is already one second shift school in Al Qaa and two in MAQ (with full capacity). Education sector is advocating to increase the number of second shift schools to increase the capacity and space, there is a possibility for one school that is not open as well as a secondary school that might be utilized.  </w:t>
            </w: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 xml:space="preserve">NRC were conducting outreach activities in May, but stopped in June. These activities will resume next month with two teams and a lawyer as well as planning on identifying a team of volunteers for identification and legal presentation. </w:t>
            </w:r>
          </w:p>
          <w:p w:rsidR="00BE0194" w:rsidRDefault="00BE0194" w:rsidP="00BE0194">
            <w:pPr>
              <w:spacing w:line="240" w:lineRule="auto"/>
            </w:pPr>
            <w:r>
              <w:t xml:space="preserve">In that regards, IRC recommended to discuss legal presentation in MAQ during the legal partners meeting as to coordinate and avoid duplication. </w:t>
            </w:r>
          </w:p>
          <w:p w:rsidR="00BE0194" w:rsidRDefault="00BE0194" w:rsidP="00BE0194">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 xml:space="preserve">ACF met with the governor of Baalbeck-Hermel area that stated that they are ready to support them to be granted access to MAQ as they are interested. If granted access, ACF has capacity to assist in implementing WASH activities solely. </w:t>
            </w: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935F83" w:rsidRDefault="00BE0194" w:rsidP="00BE0194">
            <w:pPr>
              <w:pStyle w:val="ListParagraph"/>
              <w:numPr>
                <w:ilvl w:val="0"/>
                <w:numId w:val="33"/>
              </w:numPr>
              <w:rPr>
                <w:b/>
                <w:bCs/>
                <w:sz w:val="24"/>
                <w:szCs w:val="24"/>
                <w:lang w:val="en-GB"/>
              </w:rPr>
            </w:pPr>
            <w:r w:rsidRPr="00935F83">
              <w:rPr>
                <w:b/>
                <w:bCs/>
                <w:sz w:val="24"/>
                <w:szCs w:val="24"/>
                <w:lang w:val="en-GB"/>
              </w:rPr>
              <w:t xml:space="preserve">Update on </w:t>
            </w:r>
            <w:r>
              <w:rPr>
                <w:b/>
                <w:bCs/>
                <w:sz w:val="24"/>
                <w:szCs w:val="24"/>
                <w:lang w:val="en-GB"/>
              </w:rPr>
              <w:t xml:space="preserve">border </w:t>
            </w:r>
            <w:r w:rsidRPr="00935F83">
              <w:rPr>
                <w:b/>
                <w:bCs/>
                <w:sz w:val="24"/>
                <w:szCs w:val="24"/>
                <w:lang w:val="en-GB"/>
              </w:rPr>
              <w:t xml:space="preserve"> </w:t>
            </w:r>
          </w:p>
          <w:p w:rsidR="00BE0194" w:rsidRPr="00481EA2" w:rsidRDefault="00BE0194" w:rsidP="00BE0194">
            <w:pPr>
              <w:pStyle w:val="ListParagraph"/>
              <w:ind w:left="928"/>
              <w:rPr>
                <w:b/>
                <w:bCs/>
                <w:sz w:val="24"/>
                <w:szCs w:val="24"/>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481EA2" w:rsidRDefault="00BE0194" w:rsidP="00BE0194">
            <w:pPr>
              <w:pStyle w:val="ListParagraph"/>
              <w:rPr>
                <w:b/>
                <w:bCs/>
                <w:sz w:val="24"/>
                <w:szCs w:val="24"/>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481EA2" w:rsidRDefault="00BE0194" w:rsidP="00BE0194">
            <w:pPr>
              <w:pStyle w:val="ListParagraph"/>
              <w:rPr>
                <w:b/>
                <w:bCs/>
                <w:sz w:val="24"/>
                <w:szCs w:val="24"/>
                <w:lang w:val="en-GB"/>
              </w:rPr>
            </w:pP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There is 9 km distance between Syrian Border and GSO. GSO is considering placing an office at the border, no timeline was given though and it hasn’t been discussed in a while which might be that its unlikely to happen in the near future.</w:t>
            </w:r>
          </w:p>
          <w:p w:rsidR="00BE0194" w:rsidRPr="005F3BA5" w:rsidRDefault="00BE0194" w:rsidP="00BE0194">
            <w:pPr>
              <w:spacing w:line="240" w:lineRule="auto"/>
              <w:rPr>
                <w:highlight w:val="yellow"/>
              </w:rPr>
            </w:pP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 xml:space="preserve">UNHCR is advocating for a reassessment of the security situation in MAQ as to reclassify it from red zone to amber zone to facilitate access and missions. </w:t>
            </w:r>
          </w:p>
          <w:p w:rsidR="00BE0194" w:rsidRDefault="00BE0194" w:rsidP="00BE0194">
            <w:pPr>
              <w:spacing w:line="240" w:lineRule="auto"/>
            </w:pPr>
            <w:r>
              <w:t xml:space="preserve">Recommendation is to wait until GSO opens the border formally and since there is no timeline, it is unknown when it is to happen. </w:t>
            </w:r>
          </w:p>
          <w:p w:rsidR="00BE0194" w:rsidRDefault="00BE0194" w:rsidP="00BE0194">
            <w:pPr>
              <w:spacing w:line="240" w:lineRule="auto"/>
            </w:pPr>
          </w:p>
          <w:p w:rsidR="00BE0194" w:rsidRDefault="00BE0194" w:rsidP="00BE0194">
            <w:pPr>
              <w:spacing w:line="240" w:lineRule="auto"/>
            </w:pPr>
          </w:p>
          <w:p w:rsidR="00BE0194" w:rsidRPr="009926D3" w:rsidRDefault="00BE0194" w:rsidP="00BE0194">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E0194" w:rsidRPr="00264BD5" w:rsidRDefault="00BE0194" w:rsidP="00BE0194">
            <w:pPr>
              <w:ind w:left="2"/>
              <w:jc w:val="center"/>
            </w:pPr>
            <w:r>
              <w:t xml:space="preserve">Note </w:t>
            </w:r>
          </w:p>
        </w:tc>
      </w:tr>
      <w:tr w:rsidR="00BE0194" w:rsidTr="00303588">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805D1E" w:rsidRDefault="00BE0194" w:rsidP="00BE0194">
            <w:pPr>
              <w:pStyle w:val="ListParagraph"/>
              <w:numPr>
                <w:ilvl w:val="0"/>
                <w:numId w:val="33"/>
              </w:numPr>
              <w:rPr>
                <w:b/>
                <w:bCs/>
                <w:sz w:val="24"/>
                <w:szCs w:val="24"/>
                <w:lang w:val="en-GB"/>
              </w:rPr>
            </w:pPr>
            <w:bookmarkStart w:id="0" w:name="_GoBack"/>
            <w:r w:rsidRPr="00805D1E">
              <w:rPr>
                <w:b/>
                <w:bCs/>
                <w:sz w:val="24"/>
                <w:szCs w:val="24"/>
                <w:lang w:val="en-GB"/>
              </w:rPr>
              <w:lastRenderedPageBreak/>
              <w:t xml:space="preserve">Action Points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BE0194" w:rsidRDefault="00BE0194" w:rsidP="00BE0194">
            <w:pPr>
              <w:ind w:left="2"/>
              <w:jc w:val="center"/>
              <w:rPr>
                <w:b/>
                <w:bCs/>
              </w:rPr>
            </w:pPr>
            <w:r w:rsidRPr="00BE0194">
              <w:rPr>
                <w:b/>
                <w:bCs/>
              </w:rPr>
              <w:t xml:space="preserve">Partner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E0194" w:rsidRPr="00BE0194" w:rsidRDefault="00BE0194" w:rsidP="00BE0194">
            <w:pPr>
              <w:ind w:left="2"/>
              <w:jc w:val="center"/>
              <w:rPr>
                <w:b/>
                <w:bCs/>
              </w:rPr>
            </w:pPr>
            <w:r w:rsidRPr="00BE0194">
              <w:rPr>
                <w:b/>
                <w:bCs/>
              </w:rPr>
              <w:t xml:space="preserve">Date </w:t>
            </w:r>
          </w:p>
        </w:tc>
      </w:tr>
      <w:bookmarkEnd w:id="0"/>
      <w:tr w:rsidR="00BE0194"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BE0194" w:rsidRPr="00805D1E" w:rsidRDefault="00BE0194" w:rsidP="00BE0194">
            <w:pPr>
              <w:spacing w:line="240" w:lineRule="auto"/>
            </w:pPr>
            <w:r>
              <w:t>GVC</w:t>
            </w:r>
            <w:r>
              <w:t xml:space="preserve"> to share the new list of newcomers, as only 160 individuals were shared previously, with UNHCR. </w:t>
            </w:r>
            <w:r>
              <w:t xml:space="preserve"> </w:t>
            </w:r>
            <w:r>
              <w:t>As well list of newcomers from Al Ain to Hermel.</w:t>
            </w:r>
          </w:p>
        </w:tc>
        <w:tc>
          <w:tcPr>
            <w:tcW w:w="187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jc w:val="center"/>
            </w:pPr>
            <w:r>
              <w:t xml:space="preserve">GVC </w:t>
            </w:r>
          </w:p>
        </w:tc>
        <w:tc>
          <w:tcPr>
            <w:tcW w:w="141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ind w:left="2"/>
              <w:jc w:val="center"/>
            </w:pPr>
            <w:r>
              <w:t>23/06/2017</w:t>
            </w:r>
          </w:p>
        </w:tc>
      </w:tr>
      <w:tr w:rsidR="00BE0194"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BE0194" w:rsidRDefault="00BE0194" w:rsidP="00BE0194">
            <w:pPr>
              <w:spacing w:line="240" w:lineRule="auto"/>
            </w:pPr>
            <w:r>
              <w:t xml:space="preserve">IRC, NRC and GVC to continue identifying new arrivals and referring to UNHCR and spread the message that UNHCR is conducting a needs assessment to gather the information. </w:t>
            </w:r>
          </w:p>
        </w:tc>
        <w:tc>
          <w:tcPr>
            <w:tcW w:w="1878" w:type="dxa"/>
            <w:tcBorders>
              <w:top w:val="single" w:sz="4" w:space="0" w:color="000000"/>
              <w:left w:val="single" w:sz="4" w:space="0" w:color="000000"/>
              <w:bottom w:val="single" w:sz="4" w:space="0" w:color="000000"/>
              <w:right w:val="single" w:sz="4" w:space="0" w:color="000000"/>
            </w:tcBorders>
          </w:tcPr>
          <w:p w:rsidR="00BE0194" w:rsidRDefault="00BE0194" w:rsidP="00BE0194">
            <w:pPr>
              <w:jc w:val="center"/>
            </w:pPr>
            <w:r>
              <w:t>GVC, IRC, NRC</w:t>
            </w:r>
          </w:p>
        </w:tc>
        <w:tc>
          <w:tcPr>
            <w:tcW w:w="141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ind w:left="2"/>
              <w:jc w:val="center"/>
            </w:pPr>
            <w:r>
              <w:t>Ongoing</w:t>
            </w:r>
          </w:p>
        </w:tc>
      </w:tr>
      <w:tr w:rsidR="00BE019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spacing w:line="240" w:lineRule="auto"/>
            </w:pPr>
            <w:r>
              <w:t xml:space="preserve">UNHCR to draft a letter to GSO for approval to initiate the exercise. </w:t>
            </w:r>
          </w:p>
        </w:tc>
        <w:tc>
          <w:tcPr>
            <w:tcW w:w="1878" w:type="dxa"/>
            <w:tcBorders>
              <w:top w:val="single" w:sz="4" w:space="0" w:color="000000"/>
              <w:left w:val="single" w:sz="4" w:space="0" w:color="000000"/>
              <w:bottom w:val="single" w:sz="4" w:space="0" w:color="000000"/>
              <w:right w:val="single" w:sz="4" w:space="0" w:color="000000"/>
            </w:tcBorders>
          </w:tcPr>
          <w:p w:rsidR="00BE0194" w:rsidRPr="00303588" w:rsidRDefault="00BE0194" w:rsidP="00BE0194">
            <w:pPr>
              <w:jc w:val="center"/>
              <w:rPr>
                <w:sz w:val="20"/>
                <w:szCs w:val="20"/>
              </w:rPr>
            </w:pPr>
            <w:r>
              <w:rPr>
                <w:sz w:val="20"/>
                <w:szCs w:val="20"/>
              </w:rPr>
              <w:t xml:space="preserve">UNHCR </w:t>
            </w:r>
          </w:p>
        </w:tc>
        <w:tc>
          <w:tcPr>
            <w:tcW w:w="141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ind w:left="2"/>
              <w:jc w:val="center"/>
            </w:pPr>
            <w:r>
              <w:t>23/06/2017</w:t>
            </w:r>
          </w:p>
        </w:tc>
      </w:tr>
      <w:tr w:rsidR="00BE0194"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spacing w:line="240" w:lineRule="auto"/>
            </w:pPr>
            <w:r>
              <w:t>UNHCR to follow up with municipality of Btedaai and Dahr Al Ahmar</w:t>
            </w:r>
          </w:p>
        </w:tc>
        <w:tc>
          <w:tcPr>
            <w:tcW w:w="187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jc w:val="center"/>
            </w:pPr>
            <w:r>
              <w:t>UNHCR</w:t>
            </w:r>
          </w:p>
        </w:tc>
        <w:tc>
          <w:tcPr>
            <w:tcW w:w="141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ind w:left="2"/>
              <w:jc w:val="center"/>
            </w:pPr>
            <w:r>
              <w:t>30/06/2017</w:t>
            </w:r>
          </w:p>
        </w:tc>
      </w:tr>
      <w:tr w:rsidR="00BE0194"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Di</w:t>
            </w:r>
            <w:r>
              <w:t>scuss legal presentation in MAQ during the legal partners meeting as to coordinate and avoid duplication</w:t>
            </w:r>
          </w:p>
        </w:tc>
        <w:tc>
          <w:tcPr>
            <w:tcW w:w="1878" w:type="dxa"/>
            <w:tcBorders>
              <w:top w:val="single" w:sz="4" w:space="0" w:color="000000"/>
              <w:left w:val="single" w:sz="4" w:space="0" w:color="000000"/>
              <w:bottom w:val="single" w:sz="4" w:space="0" w:color="000000"/>
              <w:right w:val="single" w:sz="4" w:space="0" w:color="000000"/>
            </w:tcBorders>
          </w:tcPr>
          <w:p w:rsidR="00BE0194" w:rsidRDefault="00BE0194" w:rsidP="00BE0194">
            <w:pPr>
              <w:jc w:val="center"/>
            </w:pPr>
            <w:r>
              <w:t xml:space="preserve">NRC, IRC,UNHCR </w:t>
            </w:r>
          </w:p>
        </w:tc>
        <w:tc>
          <w:tcPr>
            <w:tcW w:w="1418" w:type="dxa"/>
            <w:tcBorders>
              <w:top w:val="single" w:sz="4" w:space="0" w:color="000000"/>
              <w:left w:val="single" w:sz="4" w:space="0" w:color="000000"/>
              <w:bottom w:val="single" w:sz="4" w:space="0" w:color="000000"/>
              <w:right w:val="single" w:sz="4" w:space="0" w:color="000000"/>
            </w:tcBorders>
          </w:tcPr>
          <w:p w:rsidR="00BE0194" w:rsidRDefault="00BE0194" w:rsidP="00BE0194">
            <w:pPr>
              <w:ind w:left="2"/>
              <w:jc w:val="center"/>
            </w:pPr>
            <w:r>
              <w:t>Legal partners meeting</w:t>
            </w:r>
          </w:p>
        </w:tc>
      </w:tr>
      <w:tr w:rsidR="00BE0194"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BE0194" w:rsidRDefault="00BE0194" w:rsidP="00BE0194">
            <w:pPr>
              <w:spacing w:line="240" w:lineRule="auto"/>
            </w:pPr>
            <w:r>
              <w:t>Submit a clearance for UNICEF and WFP to join the mission of MAQ tentatively on 7</w:t>
            </w:r>
            <w:r w:rsidRPr="00622364">
              <w:rPr>
                <w:vertAlign w:val="superscript"/>
              </w:rPr>
              <w:t>th</w:t>
            </w:r>
            <w:r>
              <w:t xml:space="preserve"> and 8</w:t>
            </w:r>
            <w:r w:rsidRPr="00622364">
              <w:rPr>
                <w:vertAlign w:val="superscript"/>
              </w:rPr>
              <w:t>th</w:t>
            </w:r>
            <w:r>
              <w:t xml:space="preserve"> of July </w:t>
            </w:r>
          </w:p>
        </w:tc>
        <w:tc>
          <w:tcPr>
            <w:tcW w:w="1878" w:type="dxa"/>
            <w:tcBorders>
              <w:top w:val="single" w:sz="4" w:space="0" w:color="000000"/>
              <w:left w:val="single" w:sz="4" w:space="0" w:color="000000"/>
              <w:bottom w:val="single" w:sz="4" w:space="0" w:color="000000"/>
              <w:right w:val="single" w:sz="4" w:space="0" w:color="000000"/>
            </w:tcBorders>
          </w:tcPr>
          <w:p w:rsidR="00BE0194" w:rsidRDefault="00BE0194" w:rsidP="00BE0194">
            <w:pPr>
              <w:jc w:val="center"/>
            </w:pPr>
            <w:r>
              <w:t>UNHCR, UNICEF,WFP</w:t>
            </w:r>
          </w:p>
        </w:tc>
        <w:tc>
          <w:tcPr>
            <w:tcW w:w="1418" w:type="dxa"/>
            <w:tcBorders>
              <w:top w:val="single" w:sz="4" w:space="0" w:color="000000"/>
              <w:left w:val="single" w:sz="4" w:space="0" w:color="000000"/>
              <w:bottom w:val="single" w:sz="4" w:space="0" w:color="000000"/>
              <w:right w:val="single" w:sz="4" w:space="0" w:color="000000"/>
            </w:tcBorders>
          </w:tcPr>
          <w:p w:rsidR="00BE0194" w:rsidRPr="00BD6D00" w:rsidRDefault="00BE0194" w:rsidP="00BE0194">
            <w:pPr>
              <w:ind w:left="2"/>
              <w:jc w:val="center"/>
            </w:pPr>
            <w:r>
              <w:t>29/06/2017</w:t>
            </w:r>
          </w:p>
        </w:tc>
      </w:tr>
      <w:tr w:rsidR="00BE0194"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BE0194" w:rsidRPr="00264BD5" w:rsidRDefault="00BE0194" w:rsidP="00BE0194">
            <w:pPr>
              <w:rPr>
                <w:b/>
                <w:color w:val="auto"/>
              </w:rPr>
            </w:pPr>
            <w:r w:rsidRPr="00264BD5">
              <w:rPr>
                <w:b/>
                <w:color w:val="auto"/>
              </w:rPr>
              <w:t xml:space="preserve">Proposed date of next </w:t>
            </w:r>
            <w:r>
              <w:rPr>
                <w:b/>
                <w:color w:val="auto"/>
              </w:rPr>
              <w:t>MAQ</w:t>
            </w:r>
            <w:r w:rsidRPr="00264BD5">
              <w:rPr>
                <w:b/>
                <w:color w:val="auto"/>
              </w:rPr>
              <w:t xml:space="preserve">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BE0194" w:rsidRPr="0071302E" w:rsidRDefault="00BE0194" w:rsidP="00BE0194">
            <w:pPr>
              <w:keepNext/>
              <w:spacing w:before="240" w:after="60"/>
              <w:jc w:val="center"/>
              <w:outlineLvl w:val="1"/>
              <w:rPr>
                <w:b/>
                <w:color w:val="auto"/>
              </w:rPr>
            </w:pPr>
            <w:r>
              <w:rPr>
                <w:b/>
                <w:color w:val="auto"/>
              </w:rPr>
              <w:t>27/07/2017</w:t>
            </w: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BE0194" w:rsidRPr="0071302E" w:rsidRDefault="00BE0194" w:rsidP="00BE0194">
            <w:pPr>
              <w:keepNext/>
              <w:spacing w:before="240" w:after="60"/>
              <w:outlineLvl w:val="1"/>
              <w:rPr>
                <w:b/>
                <w:color w:val="auto"/>
                <w:sz w:val="20"/>
                <w:szCs w:val="20"/>
              </w:rPr>
            </w:pPr>
          </w:p>
        </w:tc>
      </w:tr>
    </w:tbl>
    <w:p w:rsidR="00BE0666" w:rsidRDefault="00BE0666">
      <w:pPr>
        <w:spacing w:after="160" w:line="259" w:lineRule="auto"/>
      </w:pPr>
    </w:p>
    <w:sectPr w:rsidR="00BE0666" w:rsidSect="00BD5A23">
      <w:headerReference w:type="even" r:id="rId8"/>
      <w:headerReference w:type="default" r:id="rId9"/>
      <w:footerReference w:type="even" r:id="rId10"/>
      <w:footerReference w:type="default" r:id="rId11"/>
      <w:headerReference w:type="first" r:id="rId12"/>
      <w:footerReference w:type="first" r:id="rId13"/>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7E1" w:rsidRDefault="000037E1" w:rsidP="00AB4C9D">
      <w:pPr>
        <w:spacing w:line="240" w:lineRule="auto"/>
      </w:pPr>
      <w:r>
        <w:separator/>
      </w:r>
    </w:p>
  </w:endnote>
  <w:endnote w:type="continuationSeparator" w:id="0">
    <w:p w:rsidR="000037E1" w:rsidRDefault="000037E1"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133845" w:rsidRDefault="00133845">
        <w:pPr>
          <w:pStyle w:val="Footer"/>
          <w:jc w:val="right"/>
        </w:pPr>
        <w:r>
          <w:fldChar w:fldCharType="begin"/>
        </w:r>
        <w:r>
          <w:instrText xml:space="preserve"> PAGE   \* MERGEFORMAT </w:instrText>
        </w:r>
        <w:r>
          <w:fldChar w:fldCharType="separate"/>
        </w:r>
        <w:r w:rsidR="00BE0194">
          <w:rPr>
            <w:noProof/>
          </w:rPr>
          <w:t>4</w:t>
        </w:r>
        <w:r>
          <w:rPr>
            <w:noProof/>
          </w:rPr>
          <w:fldChar w:fldCharType="end"/>
        </w:r>
      </w:p>
    </w:sdtContent>
  </w:sdt>
  <w:p w:rsidR="00133845" w:rsidRDefault="0013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7E1" w:rsidRDefault="000037E1" w:rsidP="00AB4C9D">
      <w:pPr>
        <w:spacing w:line="240" w:lineRule="auto"/>
      </w:pPr>
      <w:r>
        <w:separator/>
      </w:r>
    </w:p>
  </w:footnote>
  <w:footnote w:type="continuationSeparator" w:id="0">
    <w:p w:rsidR="000037E1" w:rsidRDefault="000037E1"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33845" w:rsidRDefault="00133845"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33845" w:rsidRDefault="00133845"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1517"/>
    <w:multiLevelType w:val="hybridMultilevel"/>
    <w:tmpl w:val="74904322"/>
    <w:lvl w:ilvl="0" w:tplc="BCF21D8E">
      <w:start w:val="1"/>
      <w:numFmt w:val="bullet"/>
      <w:lvlText w:val=""/>
      <w:lvlJc w:val="left"/>
      <w:pPr>
        <w:tabs>
          <w:tab w:val="num" w:pos="720"/>
        </w:tabs>
        <w:ind w:left="720" w:hanging="360"/>
      </w:pPr>
      <w:rPr>
        <w:rFonts w:ascii="Wingdings" w:hAnsi="Wingdings" w:hint="default"/>
      </w:rPr>
    </w:lvl>
    <w:lvl w:ilvl="1" w:tplc="4F9ECBCA">
      <w:start w:val="1"/>
      <w:numFmt w:val="bullet"/>
      <w:lvlText w:val=""/>
      <w:lvlJc w:val="left"/>
      <w:pPr>
        <w:tabs>
          <w:tab w:val="num" w:pos="1440"/>
        </w:tabs>
        <w:ind w:left="1440" w:hanging="360"/>
      </w:pPr>
      <w:rPr>
        <w:rFonts w:ascii="Wingdings" w:hAnsi="Wingdings" w:hint="default"/>
      </w:rPr>
    </w:lvl>
    <w:lvl w:ilvl="2" w:tplc="A3CA2404" w:tentative="1">
      <w:start w:val="1"/>
      <w:numFmt w:val="bullet"/>
      <w:lvlText w:val=""/>
      <w:lvlJc w:val="left"/>
      <w:pPr>
        <w:tabs>
          <w:tab w:val="num" w:pos="2160"/>
        </w:tabs>
        <w:ind w:left="2160" w:hanging="360"/>
      </w:pPr>
      <w:rPr>
        <w:rFonts w:ascii="Wingdings" w:hAnsi="Wingdings" w:hint="default"/>
      </w:rPr>
    </w:lvl>
    <w:lvl w:ilvl="3" w:tplc="F632613E" w:tentative="1">
      <w:start w:val="1"/>
      <w:numFmt w:val="bullet"/>
      <w:lvlText w:val=""/>
      <w:lvlJc w:val="left"/>
      <w:pPr>
        <w:tabs>
          <w:tab w:val="num" w:pos="2880"/>
        </w:tabs>
        <w:ind w:left="2880" w:hanging="360"/>
      </w:pPr>
      <w:rPr>
        <w:rFonts w:ascii="Wingdings" w:hAnsi="Wingdings" w:hint="default"/>
      </w:rPr>
    </w:lvl>
    <w:lvl w:ilvl="4" w:tplc="1C7AB55E" w:tentative="1">
      <w:start w:val="1"/>
      <w:numFmt w:val="bullet"/>
      <w:lvlText w:val=""/>
      <w:lvlJc w:val="left"/>
      <w:pPr>
        <w:tabs>
          <w:tab w:val="num" w:pos="3600"/>
        </w:tabs>
        <w:ind w:left="3600" w:hanging="360"/>
      </w:pPr>
      <w:rPr>
        <w:rFonts w:ascii="Wingdings" w:hAnsi="Wingdings" w:hint="default"/>
      </w:rPr>
    </w:lvl>
    <w:lvl w:ilvl="5" w:tplc="718C9346" w:tentative="1">
      <w:start w:val="1"/>
      <w:numFmt w:val="bullet"/>
      <w:lvlText w:val=""/>
      <w:lvlJc w:val="left"/>
      <w:pPr>
        <w:tabs>
          <w:tab w:val="num" w:pos="4320"/>
        </w:tabs>
        <w:ind w:left="4320" w:hanging="360"/>
      </w:pPr>
      <w:rPr>
        <w:rFonts w:ascii="Wingdings" w:hAnsi="Wingdings" w:hint="default"/>
      </w:rPr>
    </w:lvl>
    <w:lvl w:ilvl="6" w:tplc="834ECB12" w:tentative="1">
      <w:start w:val="1"/>
      <w:numFmt w:val="bullet"/>
      <w:lvlText w:val=""/>
      <w:lvlJc w:val="left"/>
      <w:pPr>
        <w:tabs>
          <w:tab w:val="num" w:pos="5040"/>
        </w:tabs>
        <w:ind w:left="5040" w:hanging="360"/>
      </w:pPr>
      <w:rPr>
        <w:rFonts w:ascii="Wingdings" w:hAnsi="Wingdings" w:hint="default"/>
      </w:rPr>
    </w:lvl>
    <w:lvl w:ilvl="7" w:tplc="0ADAACC4" w:tentative="1">
      <w:start w:val="1"/>
      <w:numFmt w:val="bullet"/>
      <w:lvlText w:val=""/>
      <w:lvlJc w:val="left"/>
      <w:pPr>
        <w:tabs>
          <w:tab w:val="num" w:pos="5760"/>
        </w:tabs>
        <w:ind w:left="5760" w:hanging="360"/>
      </w:pPr>
      <w:rPr>
        <w:rFonts w:ascii="Wingdings" w:hAnsi="Wingdings" w:hint="default"/>
      </w:rPr>
    </w:lvl>
    <w:lvl w:ilvl="8" w:tplc="4C06F8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18DD"/>
    <w:multiLevelType w:val="hybridMultilevel"/>
    <w:tmpl w:val="0FBC0FCE"/>
    <w:lvl w:ilvl="0" w:tplc="9222BF70">
      <w:start w:val="1"/>
      <w:numFmt w:val="bullet"/>
      <w:lvlText w:val=""/>
      <w:lvlJc w:val="left"/>
      <w:pPr>
        <w:tabs>
          <w:tab w:val="num" w:pos="720"/>
        </w:tabs>
        <w:ind w:left="720" w:hanging="360"/>
      </w:pPr>
      <w:rPr>
        <w:rFonts w:ascii="Wingdings" w:hAnsi="Wingdings" w:hint="default"/>
      </w:rPr>
    </w:lvl>
    <w:lvl w:ilvl="1" w:tplc="AE4AD530">
      <w:start w:val="1"/>
      <w:numFmt w:val="bullet"/>
      <w:lvlText w:val=""/>
      <w:lvlJc w:val="left"/>
      <w:pPr>
        <w:tabs>
          <w:tab w:val="num" w:pos="1440"/>
        </w:tabs>
        <w:ind w:left="1440" w:hanging="360"/>
      </w:pPr>
      <w:rPr>
        <w:rFonts w:ascii="Wingdings" w:hAnsi="Wingdings" w:hint="default"/>
      </w:rPr>
    </w:lvl>
    <w:lvl w:ilvl="2" w:tplc="4A60B5FE" w:tentative="1">
      <w:start w:val="1"/>
      <w:numFmt w:val="bullet"/>
      <w:lvlText w:val=""/>
      <w:lvlJc w:val="left"/>
      <w:pPr>
        <w:tabs>
          <w:tab w:val="num" w:pos="2160"/>
        </w:tabs>
        <w:ind w:left="2160" w:hanging="360"/>
      </w:pPr>
      <w:rPr>
        <w:rFonts w:ascii="Wingdings" w:hAnsi="Wingdings" w:hint="default"/>
      </w:rPr>
    </w:lvl>
    <w:lvl w:ilvl="3" w:tplc="81A8AEDC" w:tentative="1">
      <w:start w:val="1"/>
      <w:numFmt w:val="bullet"/>
      <w:lvlText w:val=""/>
      <w:lvlJc w:val="left"/>
      <w:pPr>
        <w:tabs>
          <w:tab w:val="num" w:pos="2880"/>
        </w:tabs>
        <w:ind w:left="2880" w:hanging="360"/>
      </w:pPr>
      <w:rPr>
        <w:rFonts w:ascii="Wingdings" w:hAnsi="Wingdings" w:hint="default"/>
      </w:rPr>
    </w:lvl>
    <w:lvl w:ilvl="4" w:tplc="C17A0CE0" w:tentative="1">
      <w:start w:val="1"/>
      <w:numFmt w:val="bullet"/>
      <w:lvlText w:val=""/>
      <w:lvlJc w:val="left"/>
      <w:pPr>
        <w:tabs>
          <w:tab w:val="num" w:pos="3600"/>
        </w:tabs>
        <w:ind w:left="3600" w:hanging="360"/>
      </w:pPr>
      <w:rPr>
        <w:rFonts w:ascii="Wingdings" w:hAnsi="Wingdings" w:hint="default"/>
      </w:rPr>
    </w:lvl>
    <w:lvl w:ilvl="5" w:tplc="63202128" w:tentative="1">
      <w:start w:val="1"/>
      <w:numFmt w:val="bullet"/>
      <w:lvlText w:val=""/>
      <w:lvlJc w:val="left"/>
      <w:pPr>
        <w:tabs>
          <w:tab w:val="num" w:pos="4320"/>
        </w:tabs>
        <w:ind w:left="4320" w:hanging="360"/>
      </w:pPr>
      <w:rPr>
        <w:rFonts w:ascii="Wingdings" w:hAnsi="Wingdings" w:hint="default"/>
      </w:rPr>
    </w:lvl>
    <w:lvl w:ilvl="6" w:tplc="7640FB66" w:tentative="1">
      <w:start w:val="1"/>
      <w:numFmt w:val="bullet"/>
      <w:lvlText w:val=""/>
      <w:lvlJc w:val="left"/>
      <w:pPr>
        <w:tabs>
          <w:tab w:val="num" w:pos="5040"/>
        </w:tabs>
        <w:ind w:left="5040" w:hanging="360"/>
      </w:pPr>
      <w:rPr>
        <w:rFonts w:ascii="Wingdings" w:hAnsi="Wingdings" w:hint="default"/>
      </w:rPr>
    </w:lvl>
    <w:lvl w:ilvl="7" w:tplc="FC6C4234" w:tentative="1">
      <w:start w:val="1"/>
      <w:numFmt w:val="bullet"/>
      <w:lvlText w:val=""/>
      <w:lvlJc w:val="left"/>
      <w:pPr>
        <w:tabs>
          <w:tab w:val="num" w:pos="5760"/>
        </w:tabs>
        <w:ind w:left="5760" w:hanging="360"/>
      </w:pPr>
      <w:rPr>
        <w:rFonts w:ascii="Wingdings" w:hAnsi="Wingdings" w:hint="default"/>
      </w:rPr>
    </w:lvl>
    <w:lvl w:ilvl="8" w:tplc="5308A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01CD4"/>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632D9"/>
    <w:multiLevelType w:val="hybridMultilevel"/>
    <w:tmpl w:val="C3FE66B4"/>
    <w:lvl w:ilvl="0" w:tplc="9EDAA5B4">
      <w:start w:val="1"/>
      <w:numFmt w:val="bullet"/>
      <w:lvlText w:val=""/>
      <w:lvlJc w:val="left"/>
      <w:pPr>
        <w:tabs>
          <w:tab w:val="num" w:pos="720"/>
        </w:tabs>
        <w:ind w:left="720" w:hanging="360"/>
      </w:pPr>
      <w:rPr>
        <w:rFonts w:ascii="Wingdings 3" w:hAnsi="Wingdings 3" w:hint="default"/>
      </w:rPr>
    </w:lvl>
    <w:lvl w:ilvl="1" w:tplc="5AD40348" w:tentative="1">
      <w:start w:val="1"/>
      <w:numFmt w:val="bullet"/>
      <w:lvlText w:val=""/>
      <w:lvlJc w:val="left"/>
      <w:pPr>
        <w:tabs>
          <w:tab w:val="num" w:pos="1440"/>
        </w:tabs>
        <w:ind w:left="1440" w:hanging="360"/>
      </w:pPr>
      <w:rPr>
        <w:rFonts w:ascii="Wingdings 3" w:hAnsi="Wingdings 3" w:hint="default"/>
      </w:rPr>
    </w:lvl>
    <w:lvl w:ilvl="2" w:tplc="1A84BF9E" w:tentative="1">
      <w:start w:val="1"/>
      <w:numFmt w:val="bullet"/>
      <w:lvlText w:val=""/>
      <w:lvlJc w:val="left"/>
      <w:pPr>
        <w:tabs>
          <w:tab w:val="num" w:pos="2160"/>
        </w:tabs>
        <w:ind w:left="2160" w:hanging="360"/>
      </w:pPr>
      <w:rPr>
        <w:rFonts w:ascii="Wingdings 3" w:hAnsi="Wingdings 3" w:hint="default"/>
      </w:rPr>
    </w:lvl>
    <w:lvl w:ilvl="3" w:tplc="A32A1B16" w:tentative="1">
      <w:start w:val="1"/>
      <w:numFmt w:val="bullet"/>
      <w:lvlText w:val=""/>
      <w:lvlJc w:val="left"/>
      <w:pPr>
        <w:tabs>
          <w:tab w:val="num" w:pos="2880"/>
        </w:tabs>
        <w:ind w:left="2880" w:hanging="360"/>
      </w:pPr>
      <w:rPr>
        <w:rFonts w:ascii="Wingdings 3" w:hAnsi="Wingdings 3" w:hint="default"/>
      </w:rPr>
    </w:lvl>
    <w:lvl w:ilvl="4" w:tplc="7B32A760" w:tentative="1">
      <w:start w:val="1"/>
      <w:numFmt w:val="bullet"/>
      <w:lvlText w:val=""/>
      <w:lvlJc w:val="left"/>
      <w:pPr>
        <w:tabs>
          <w:tab w:val="num" w:pos="3600"/>
        </w:tabs>
        <w:ind w:left="3600" w:hanging="360"/>
      </w:pPr>
      <w:rPr>
        <w:rFonts w:ascii="Wingdings 3" w:hAnsi="Wingdings 3" w:hint="default"/>
      </w:rPr>
    </w:lvl>
    <w:lvl w:ilvl="5" w:tplc="B296BC34" w:tentative="1">
      <w:start w:val="1"/>
      <w:numFmt w:val="bullet"/>
      <w:lvlText w:val=""/>
      <w:lvlJc w:val="left"/>
      <w:pPr>
        <w:tabs>
          <w:tab w:val="num" w:pos="4320"/>
        </w:tabs>
        <w:ind w:left="4320" w:hanging="360"/>
      </w:pPr>
      <w:rPr>
        <w:rFonts w:ascii="Wingdings 3" w:hAnsi="Wingdings 3" w:hint="default"/>
      </w:rPr>
    </w:lvl>
    <w:lvl w:ilvl="6" w:tplc="AED47A1C" w:tentative="1">
      <w:start w:val="1"/>
      <w:numFmt w:val="bullet"/>
      <w:lvlText w:val=""/>
      <w:lvlJc w:val="left"/>
      <w:pPr>
        <w:tabs>
          <w:tab w:val="num" w:pos="5040"/>
        </w:tabs>
        <w:ind w:left="5040" w:hanging="360"/>
      </w:pPr>
      <w:rPr>
        <w:rFonts w:ascii="Wingdings 3" w:hAnsi="Wingdings 3" w:hint="default"/>
      </w:rPr>
    </w:lvl>
    <w:lvl w:ilvl="7" w:tplc="E6E0C954" w:tentative="1">
      <w:start w:val="1"/>
      <w:numFmt w:val="bullet"/>
      <w:lvlText w:val=""/>
      <w:lvlJc w:val="left"/>
      <w:pPr>
        <w:tabs>
          <w:tab w:val="num" w:pos="5760"/>
        </w:tabs>
        <w:ind w:left="5760" w:hanging="360"/>
      </w:pPr>
      <w:rPr>
        <w:rFonts w:ascii="Wingdings 3" w:hAnsi="Wingdings 3" w:hint="default"/>
      </w:rPr>
    </w:lvl>
    <w:lvl w:ilvl="8" w:tplc="354E37A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C008D"/>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28"/>
  </w:num>
  <w:num w:numId="4">
    <w:abstractNumId w:val="6"/>
  </w:num>
  <w:num w:numId="5">
    <w:abstractNumId w:val="20"/>
  </w:num>
  <w:num w:numId="6">
    <w:abstractNumId w:val="9"/>
  </w:num>
  <w:num w:numId="7">
    <w:abstractNumId w:val="5"/>
  </w:num>
  <w:num w:numId="8">
    <w:abstractNumId w:val="7"/>
  </w:num>
  <w:num w:numId="9">
    <w:abstractNumId w:val="24"/>
  </w:num>
  <w:num w:numId="10">
    <w:abstractNumId w:val="35"/>
  </w:num>
  <w:num w:numId="11">
    <w:abstractNumId w:val="16"/>
  </w:num>
  <w:num w:numId="12">
    <w:abstractNumId w:val="10"/>
  </w:num>
  <w:num w:numId="13">
    <w:abstractNumId w:val="25"/>
  </w:num>
  <w:num w:numId="14">
    <w:abstractNumId w:val="33"/>
  </w:num>
  <w:num w:numId="15">
    <w:abstractNumId w:val="4"/>
  </w:num>
  <w:num w:numId="16">
    <w:abstractNumId w:val="0"/>
  </w:num>
  <w:num w:numId="17">
    <w:abstractNumId w:val="19"/>
  </w:num>
  <w:num w:numId="18">
    <w:abstractNumId w:val="1"/>
  </w:num>
  <w:num w:numId="19">
    <w:abstractNumId w:val="13"/>
  </w:num>
  <w:num w:numId="20">
    <w:abstractNumId w:val="31"/>
  </w:num>
  <w:num w:numId="21">
    <w:abstractNumId w:val="27"/>
  </w:num>
  <w:num w:numId="22">
    <w:abstractNumId w:val="37"/>
  </w:num>
  <w:num w:numId="23">
    <w:abstractNumId w:val="14"/>
  </w:num>
  <w:num w:numId="24">
    <w:abstractNumId w:val="2"/>
  </w:num>
  <w:num w:numId="25">
    <w:abstractNumId w:val="26"/>
  </w:num>
  <w:num w:numId="26">
    <w:abstractNumId w:val="34"/>
  </w:num>
  <w:num w:numId="27">
    <w:abstractNumId w:val="3"/>
  </w:num>
  <w:num w:numId="28">
    <w:abstractNumId w:val="3"/>
  </w:num>
  <w:num w:numId="29">
    <w:abstractNumId w:val="15"/>
  </w:num>
  <w:num w:numId="30">
    <w:abstractNumId w:val="17"/>
  </w:num>
  <w:num w:numId="31">
    <w:abstractNumId w:val="23"/>
  </w:num>
  <w:num w:numId="32">
    <w:abstractNumId w:val="30"/>
  </w:num>
  <w:num w:numId="33">
    <w:abstractNumId w:val="32"/>
  </w:num>
  <w:num w:numId="34">
    <w:abstractNumId w:val="12"/>
  </w:num>
  <w:num w:numId="35">
    <w:abstractNumId w:val="29"/>
  </w:num>
  <w:num w:numId="36">
    <w:abstractNumId w:val="11"/>
  </w:num>
  <w:num w:numId="37">
    <w:abstractNumId w:val="8"/>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7E1"/>
    <w:rsid w:val="00003A9E"/>
    <w:rsid w:val="000242A2"/>
    <w:rsid w:val="00025581"/>
    <w:rsid w:val="00043828"/>
    <w:rsid w:val="00043C6F"/>
    <w:rsid w:val="00044BD1"/>
    <w:rsid w:val="00045DB7"/>
    <w:rsid w:val="00054300"/>
    <w:rsid w:val="000621FF"/>
    <w:rsid w:val="00067027"/>
    <w:rsid w:val="000670B9"/>
    <w:rsid w:val="00086FD7"/>
    <w:rsid w:val="000915EF"/>
    <w:rsid w:val="000932E4"/>
    <w:rsid w:val="000937CD"/>
    <w:rsid w:val="00094224"/>
    <w:rsid w:val="00094232"/>
    <w:rsid w:val="00095AE0"/>
    <w:rsid w:val="00097E05"/>
    <w:rsid w:val="000A45F6"/>
    <w:rsid w:val="000A60EE"/>
    <w:rsid w:val="000A7991"/>
    <w:rsid w:val="000B6F00"/>
    <w:rsid w:val="000C5505"/>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33845"/>
    <w:rsid w:val="00140355"/>
    <w:rsid w:val="00141CA6"/>
    <w:rsid w:val="00142D8E"/>
    <w:rsid w:val="00144A2B"/>
    <w:rsid w:val="00145F9E"/>
    <w:rsid w:val="0015258E"/>
    <w:rsid w:val="00155211"/>
    <w:rsid w:val="00156343"/>
    <w:rsid w:val="00157E7B"/>
    <w:rsid w:val="00162DD1"/>
    <w:rsid w:val="00167D01"/>
    <w:rsid w:val="00173986"/>
    <w:rsid w:val="00174C1E"/>
    <w:rsid w:val="00187AFD"/>
    <w:rsid w:val="00187E7B"/>
    <w:rsid w:val="00191141"/>
    <w:rsid w:val="00191706"/>
    <w:rsid w:val="00194F0E"/>
    <w:rsid w:val="001A05AE"/>
    <w:rsid w:val="001A1F69"/>
    <w:rsid w:val="001A2EDB"/>
    <w:rsid w:val="001C3AC1"/>
    <w:rsid w:val="001C3C36"/>
    <w:rsid w:val="001C710F"/>
    <w:rsid w:val="001C71D7"/>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05518"/>
    <w:rsid w:val="002124F0"/>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80F4C"/>
    <w:rsid w:val="00284F70"/>
    <w:rsid w:val="002903BD"/>
    <w:rsid w:val="00296598"/>
    <w:rsid w:val="002B43EE"/>
    <w:rsid w:val="002B46EB"/>
    <w:rsid w:val="002B57D2"/>
    <w:rsid w:val="002C17C3"/>
    <w:rsid w:val="002C6CC4"/>
    <w:rsid w:val="002D1D05"/>
    <w:rsid w:val="002D2A19"/>
    <w:rsid w:val="002D2C89"/>
    <w:rsid w:val="002D6A52"/>
    <w:rsid w:val="002E25DD"/>
    <w:rsid w:val="002E3AD8"/>
    <w:rsid w:val="002F240A"/>
    <w:rsid w:val="002F3474"/>
    <w:rsid w:val="002F71AE"/>
    <w:rsid w:val="002F7B86"/>
    <w:rsid w:val="003006FF"/>
    <w:rsid w:val="00303588"/>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60E64"/>
    <w:rsid w:val="00372B24"/>
    <w:rsid w:val="0038120E"/>
    <w:rsid w:val="003819C7"/>
    <w:rsid w:val="00384CF8"/>
    <w:rsid w:val="003A1914"/>
    <w:rsid w:val="003B7651"/>
    <w:rsid w:val="003C5F12"/>
    <w:rsid w:val="003D2855"/>
    <w:rsid w:val="003D33CA"/>
    <w:rsid w:val="003D7599"/>
    <w:rsid w:val="003D7CC8"/>
    <w:rsid w:val="003E3017"/>
    <w:rsid w:val="003F2CB8"/>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285D"/>
    <w:rsid w:val="004638ED"/>
    <w:rsid w:val="004642DE"/>
    <w:rsid w:val="00467DF3"/>
    <w:rsid w:val="00473D28"/>
    <w:rsid w:val="00477083"/>
    <w:rsid w:val="00481EA2"/>
    <w:rsid w:val="004822F1"/>
    <w:rsid w:val="0049022D"/>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3337"/>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57373"/>
    <w:rsid w:val="00562C38"/>
    <w:rsid w:val="00565A12"/>
    <w:rsid w:val="00572791"/>
    <w:rsid w:val="005727EE"/>
    <w:rsid w:val="005729C6"/>
    <w:rsid w:val="005745A2"/>
    <w:rsid w:val="00580EA1"/>
    <w:rsid w:val="00581104"/>
    <w:rsid w:val="0058121D"/>
    <w:rsid w:val="00581A20"/>
    <w:rsid w:val="0058375E"/>
    <w:rsid w:val="00584993"/>
    <w:rsid w:val="00587C54"/>
    <w:rsid w:val="005934F8"/>
    <w:rsid w:val="0059403D"/>
    <w:rsid w:val="00596AE4"/>
    <w:rsid w:val="005A122E"/>
    <w:rsid w:val="005A2FF8"/>
    <w:rsid w:val="005B000D"/>
    <w:rsid w:val="005B276E"/>
    <w:rsid w:val="005B2F79"/>
    <w:rsid w:val="005B3367"/>
    <w:rsid w:val="005B3B1D"/>
    <w:rsid w:val="005B4417"/>
    <w:rsid w:val="005B49F3"/>
    <w:rsid w:val="005B4D57"/>
    <w:rsid w:val="005C5D2F"/>
    <w:rsid w:val="005D064C"/>
    <w:rsid w:val="005D2CA8"/>
    <w:rsid w:val="005D4943"/>
    <w:rsid w:val="005D5263"/>
    <w:rsid w:val="005E05C2"/>
    <w:rsid w:val="005E164F"/>
    <w:rsid w:val="005E365F"/>
    <w:rsid w:val="005E4E02"/>
    <w:rsid w:val="005F0C04"/>
    <w:rsid w:val="005F3BA5"/>
    <w:rsid w:val="0060255E"/>
    <w:rsid w:val="0060512A"/>
    <w:rsid w:val="006060F1"/>
    <w:rsid w:val="0062233D"/>
    <w:rsid w:val="00622364"/>
    <w:rsid w:val="0062246B"/>
    <w:rsid w:val="006408AC"/>
    <w:rsid w:val="0064240E"/>
    <w:rsid w:val="0064254A"/>
    <w:rsid w:val="006444F9"/>
    <w:rsid w:val="00645732"/>
    <w:rsid w:val="0065260B"/>
    <w:rsid w:val="006549A6"/>
    <w:rsid w:val="006659D0"/>
    <w:rsid w:val="0066712D"/>
    <w:rsid w:val="00670AC6"/>
    <w:rsid w:val="00691CB2"/>
    <w:rsid w:val="0069495D"/>
    <w:rsid w:val="00696FAC"/>
    <w:rsid w:val="006A0CF1"/>
    <w:rsid w:val="006A5838"/>
    <w:rsid w:val="006A643B"/>
    <w:rsid w:val="006B0E96"/>
    <w:rsid w:val="006B1C6A"/>
    <w:rsid w:val="006B317B"/>
    <w:rsid w:val="006B4819"/>
    <w:rsid w:val="006C2733"/>
    <w:rsid w:val="006C4E8B"/>
    <w:rsid w:val="006D0380"/>
    <w:rsid w:val="006D3093"/>
    <w:rsid w:val="006D455F"/>
    <w:rsid w:val="006D7908"/>
    <w:rsid w:val="006E2C10"/>
    <w:rsid w:val="006E30E6"/>
    <w:rsid w:val="006E3E22"/>
    <w:rsid w:val="006E6FC1"/>
    <w:rsid w:val="006F55AE"/>
    <w:rsid w:val="00712BE6"/>
    <w:rsid w:val="0071302E"/>
    <w:rsid w:val="007211DA"/>
    <w:rsid w:val="007234AA"/>
    <w:rsid w:val="00726562"/>
    <w:rsid w:val="007310F2"/>
    <w:rsid w:val="0073286E"/>
    <w:rsid w:val="00734B8F"/>
    <w:rsid w:val="007412C7"/>
    <w:rsid w:val="007434F8"/>
    <w:rsid w:val="00744C2D"/>
    <w:rsid w:val="007510DE"/>
    <w:rsid w:val="007514BC"/>
    <w:rsid w:val="00751A7E"/>
    <w:rsid w:val="00755FDC"/>
    <w:rsid w:val="00761B09"/>
    <w:rsid w:val="007702B4"/>
    <w:rsid w:val="007765A8"/>
    <w:rsid w:val="00780907"/>
    <w:rsid w:val="007832B3"/>
    <w:rsid w:val="00787AEF"/>
    <w:rsid w:val="00790505"/>
    <w:rsid w:val="007936B2"/>
    <w:rsid w:val="007953AC"/>
    <w:rsid w:val="00797217"/>
    <w:rsid w:val="00797933"/>
    <w:rsid w:val="007A0960"/>
    <w:rsid w:val="007A24A0"/>
    <w:rsid w:val="007A2986"/>
    <w:rsid w:val="007A4A71"/>
    <w:rsid w:val="007A7475"/>
    <w:rsid w:val="007A7917"/>
    <w:rsid w:val="007B7654"/>
    <w:rsid w:val="007B7748"/>
    <w:rsid w:val="007C2559"/>
    <w:rsid w:val="007D1744"/>
    <w:rsid w:val="007F10D4"/>
    <w:rsid w:val="007F44F6"/>
    <w:rsid w:val="00805D1E"/>
    <w:rsid w:val="00810F78"/>
    <w:rsid w:val="008146A8"/>
    <w:rsid w:val="00814704"/>
    <w:rsid w:val="00814A9A"/>
    <w:rsid w:val="008200C6"/>
    <w:rsid w:val="008230F9"/>
    <w:rsid w:val="00826DFC"/>
    <w:rsid w:val="00835E29"/>
    <w:rsid w:val="00836191"/>
    <w:rsid w:val="00842703"/>
    <w:rsid w:val="00843076"/>
    <w:rsid w:val="00843237"/>
    <w:rsid w:val="00847A49"/>
    <w:rsid w:val="00850EA2"/>
    <w:rsid w:val="00851B26"/>
    <w:rsid w:val="008521EA"/>
    <w:rsid w:val="0086020B"/>
    <w:rsid w:val="00861047"/>
    <w:rsid w:val="00862FBA"/>
    <w:rsid w:val="00863209"/>
    <w:rsid w:val="0086686F"/>
    <w:rsid w:val="00867D5E"/>
    <w:rsid w:val="0087429A"/>
    <w:rsid w:val="00884128"/>
    <w:rsid w:val="00896C11"/>
    <w:rsid w:val="008A59E3"/>
    <w:rsid w:val="008B1141"/>
    <w:rsid w:val="008C681E"/>
    <w:rsid w:val="008D498A"/>
    <w:rsid w:val="008D6499"/>
    <w:rsid w:val="008D7B28"/>
    <w:rsid w:val="008E018B"/>
    <w:rsid w:val="008E2A7C"/>
    <w:rsid w:val="008E5A78"/>
    <w:rsid w:val="00922D8A"/>
    <w:rsid w:val="00923C5A"/>
    <w:rsid w:val="00931457"/>
    <w:rsid w:val="009319F5"/>
    <w:rsid w:val="00932F26"/>
    <w:rsid w:val="00935F83"/>
    <w:rsid w:val="00937431"/>
    <w:rsid w:val="00946340"/>
    <w:rsid w:val="009477E3"/>
    <w:rsid w:val="009504DA"/>
    <w:rsid w:val="0095572D"/>
    <w:rsid w:val="00957C8E"/>
    <w:rsid w:val="00966AAC"/>
    <w:rsid w:val="00967EAE"/>
    <w:rsid w:val="0097473A"/>
    <w:rsid w:val="00975FB0"/>
    <w:rsid w:val="009777FF"/>
    <w:rsid w:val="00980E64"/>
    <w:rsid w:val="00982190"/>
    <w:rsid w:val="00986138"/>
    <w:rsid w:val="009901EB"/>
    <w:rsid w:val="009926D3"/>
    <w:rsid w:val="0099298A"/>
    <w:rsid w:val="00995C08"/>
    <w:rsid w:val="009973CC"/>
    <w:rsid w:val="009A051F"/>
    <w:rsid w:val="009A2FA1"/>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6145"/>
    <w:rsid w:val="00A36265"/>
    <w:rsid w:val="00A36917"/>
    <w:rsid w:val="00A41A63"/>
    <w:rsid w:val="00A42D36"/>
    <w:rsid w:val="00A450F5"/>
    <w:rsid w:val="00A45C6A"/>
    <w:rsid w:val="00A560C5"/>
    <w:rsid w:val="00A6258E"/>
    <w:rsid w:val="00A64FA2"/>
    <w:rsid w:val="00A67D47"/>
    <w:rsid w:val="00A74536"/>
    <w:rsid w:val="00A762F2"/>
    <w:rsid w:val="00A77594"/>
    <w:rsid w:val="00A81471"/>
    <w:rsid w:val="00A81A96"/>
    <w:rsid w:val="00A850D7"/>
    <w:rsid w:val="00A8651E"/>
    <w:rsid w:val="00A86899"/>
    <w:rsid w:val="00A9151B"/>
    <w:rsid w:val="00A9259D"/>
    <w:rsid w:val="00AA07DC"/>
    <w:rsid w:val="00AA2441"/>
    <w:rsid w:val="00AA4CF5"/>
    <w:rsid w:val="00AA584D"/>
    <w:rsid w:val="00AA6933"/>
    <w:rsid w:val="00AA78CB"/>
    <w:rsid w:val="00AB4A7A"/>
    <w:rsid w:val="00AB4C9D"/>
    <w:rsid w:val="00AB6657"/>
    <w:rsid w:val="00AB72A7"/>
    <w:rsid w:val="00AC15D2"/>
    <w:rsid w:val="00AC3271"/>
    <w:rsid w:val="00AC33AB"/>
    <w:rsid w:val="00AC6A4E"/>
    <w:rsid w:val="00AD7B19"/>
    <w:rsid w:val="00AE1FEC"/>
    <w:rsid w:val="00AF3335"/>
    <w:rsid w:val="00AF3972"/>
    <w:rsid w:val="00B01058"/>
    <w:rsid w:val="00B073BA"/>
    <w:rsid w:val="00B10BF6"/>
    <w:rsid w:val="00B1169F"/>
    <w:rsid w:val="00B16B35"/>
    <w:rsid w:val="00B16D80"/>
    <w:rsid w:val="00B23A48"/>
    <w:rsid w:val="00B351F3"/>
    <w:rsid w:val="00B36F65"/>
    <w:rsid w:val="00B375BF"/>
    <w:rsid w:val="00B41F38"/>
    <w:rsid w:val="00B457DB"/>
    <w:rsid w:val="00B5163E"/>
    <w:rsid w:val="00B55820"/>
    <w:rsid w:val="00B57686"/>
    <w:rsid w:val="00B642AC"/>
    <w:rsid w:val="00B718A1"/>
    <w:rsid w:val="00B75C2D"/>
    <w:rsid w:val="00B83F0B"/>
    <w:rsid w:val="00B84E2B"/>
    <w:rsid w:val="00B87A6B"/>
    <w:rsid w:val="00BA14A5"/>
    <w:rsid w:val="00BA1E2E"/>
    <w:rsid w:val="00BA5BA0"/>
    <w:rsid w:val="00BB2F37"/>
    <w:rsid w:val="00BC1F69"/>
    <w:rsid w:val="00BC23D0"/>
    <w:rsid w:val="00BC4AAE"/>
    <w:rsid w:val="00BC5AC0"/>
    <w:rsid w:val="00BC5CFE"/>
    <w:rsid w:val="00BD51D6"/>
    <w:rsid w:val="00BD5A23"/>
    <w:rsid w:val="00BD5CE5"/>
    <w:rsid w:val="00BD5DD9"/>
    <w:rsid w:val="00BD6D00"/>
    <w:rsid w:val="00BE0194"/>
    <w:rsid w:val="00BE0666"/>
    <w:rsid w:val="00BE256A"/>
    <w:rsid w:val="00BE2AEC"/>
    <w:rsid w:val="00BF4CFB"/>
    <w:rsid w:val="00BF78CE"/>
    <w:rsid w:val="00C0122B"/>
    <w:rsid w:val="00C0205B"/>
    <w:rsid w:val="00C1219A"/>
    <w:rsid w:val="00C15A5D"/>
    <w:rsid w:val="00C205FA"/>
    <w:rsid w:val="00C20B93"/>
    <w:rsid w:val="00C361D9"/>
    <w:rsid w:val="00C411CB"/>
    <w:rsid w:val="00C52C58"/>
    <w:rsid w:val="00C614F7"/>
    <w:rsid w:val="00C61DCA"/>
    <w:rsid w:val="00C70792"/>
    <w:rsid w:val="00C748EF"/>
    <w:rsid w:val="00C81610"/>
    <w:rsid w:val="00C81977"/>
    <w:rsid w:val="00C83CB9"/>
    <w:rsid w:val="00C851E8"/>
    <w:rsid w:val="00C86F5A"/>
    <w:rsid w:val="00C8766B"/>
    <w:rsid w:val="00C92A58"/>
    <w:rsid w:val="00C93803"/>
    <w:rsid w:val="00C94FAA"/>
    <w:rsid w:val="00C95EF1"/>
    <w:rsid w:val="00CA1A65"/>
    <w:rsid w:val="00CA56EE"/>
    <w:rsid w:val="00CA798D"/>
    <w:rsid w:val="00CB1F55"/>
    <w:rsid w:val="00CC0083"/>
    <w:rsid w:val="00CC4E43"/>
    <w:rsid w:val="00CD446F"/>
    <w:rsid w:val="00CE1BEF"/>
    <w:rsid w:val="00CE2BC7"/>
    <w:rsid w:val="00CE6041"/>
    <w:rsid w:val="00CF33D8"/>
    <w:rsid w:val="00CF5E15"/>
    <w:rsid w:val="00CF66D3"/>
    <w:rsid w:val="00D0356F"/>
    <w:rsid w:val="00D056E5"/>
    <w:rsid w:val="00D079B3"/>
    <w:rsid w:val="00D12611"/>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1A6A"/>
    <w:rsid w:val="00D742A3"/>
    <w:rsid w:val="00D742FE"/>
    <w:rsid w:val="00D758F8"/>
    <w:rsid w:val="00D7599A"/>
    <w:rsid w:val="00D8029D"/>
    <w:rsid w:val="00D86A65"/>
    <w:rsid w:val="00D96028"/>
    <w:rsid w:val="00DA1CEF"/>
    <w:rsid w:val="00DA7BC8"/>
    <w:rsid w:val="00DB09CA"/>
    <w:rsid w:val="00DB291A"/>
    <w:rsid w:val="00DB66E6"/>
    <w:rsid w:val="00DC5001"/>
    <w:rsid w:val="00DC52C8"/>
    <w:rsid w:val="00DC538E"/>
    <w:rsid w:val="00DD0F5F"/>
    <w:rsid w:val="00DD1C70"/>
    <w:rsid w:val="00DD33F1"/>
    <w:rsid w:val="00DD4668"/>
    <w:rsid w:val="00DD46CB"/>
    <w:rsid w:val="00DD6BA7"/>
    <w:rsid w:val="00DD7B4F"/>
    <w:rsid w:val="00DE1413"/>
    <w:rsid w:val="00DE1D47"/>
    <w:rsid w:val="00DF2B38"/>
    <w:rsid w:val="00DF38B7"/>
    <w:rsid w:val="00DF555D"/>
    <w:rsid w:val="00E0275D"/>
    <w:rsid w:val="00E072C1"/>
    <w:rsid w:val="00E122C2"/>
    <w:rsid w:val="00E129F2"/>
    <w:rsid w:val="00E12D2A"/>
    <w:rsid w:val="00E13131"/>
    <w:rsid w:val="00E1619B"/>
    <w:rsid w:val="00E211C8"/>
    <w:rsid w:val="00E217E6"/>
    <w:rsid w:val="00E23697"/>
    <w:rsid w:val="00E23BDF"/>
    <w:rsid w:val="00E24A2F"/>
    <w:rsid w:val="00E24C12"/>
    <w:rsid w:val="00E24F23"/>
    <w:rsid w:val="00E251D2"/>
    <w:rsid w:val="00E25A09"/>
    <w:rsid w:val="00E267AA"/>
    <w:rsid w:val="00E2721B"/>
    <w:rsid w:val="00E35D4C"/>
    <w:rsid w:val="00E35E2B"/>
    <w:rsid w:val="00E365BF"/>
    <w:rsid w:val="00E36AFD"/>
    <w:rsid w:val="00E36FAD"/>
    <w:rsid w:val="00E43387"/>
    <w:rsid w:val="00E43EA1"/>
    <w:rsid w:val="00E452C1"/>
    <w:rsid w:val="00E46FE5"/>
    <w:rsid w:val="00E50FB2"/>
    <w:rsid w:val="00E51246"/>
    <w:rsid w:val="00E5131D"/>
    <w:rsid w:val="00E5635E"/>
    <w:rsid w:val="00E60F5F"/>
    <w:rsid w:val="00E61082"/>
    <w:rsid w:val="00E62AE9"/>
    <w:rsid w:val="00E63319"/>
    <w:rsid w:val="00E71870"/>
    <w:rsid w:val="00E758E5"/>
    <w:rsid w:val="00E76A15"/>
    <w:rsid w:val="00E77E0A"/>
    <w:rsid w:val="00E803CA"/>
    <w:rsid w:val="00E8626B"/>
    <w:rsid w:val="00E86CE3"/>
    <w:rsid w:val="00E87F6F"/>
    <w:rsid w:val="00E91AEE"/>
    <w:rsid w:val="00E94559"/>
    <w:rsid w:val="00E95C0D"/>
    <w:rsid w:val="00EA212C"/>
    <w:rsid w:val="00EA68C5"/>
    <w:rsid w:val="00EA71EE"/>
    <w:rsid w:val="00EB1931"/>
    <w:rsid w:val="00EB256A"/>
    <w:rsid w:val="00EB33B6"/>
    <w:rsid w:val="00ED36BD"/>
    <w:rsid w:val="00ED6D0E"/>
    <w:rsid w:val="00EE4421"/>
    <w:rsid w:val="00EE4BC3"/>
    <w:rsid w:val="00EE5E23"/>
    <w:rsid w:val="00EF0CDC"/>
    <w:rsid w:val="00EF0D16"/>
    <w:rsid w:val="00EF4471"/>
    <w:rsid w:val="00EF6330"/>
    <w:rsid w:val="00F00F3E"/>
    <w:rsid w:val="00F07B91"/>
    <w:rsid w:val="00F1058A"/>
    <w:rsid w:val="00F1066A"/>
    <w:rsid w:val="00F16524"/>
    <w:rsid w:val="00F17596"/>
    <w:rsid w:val="00F243C7"/>
    <w:rsid w:val="00F26706"/>
    <w:rsid w:val="00F31F9C"/>
    <w:rsid w:val="00F42848"/>
    <w:rsid w:val="00F43257"/>
    <w:rsid w:val="00F4621E"/>
    <w:rsid w:val="00F56BE4"/>
    <w:rsid w:val="00F70328"/>
    <w:rsid w:val="00F7086E"/>
    <w:rsid w:val="00F74751"/>
    <w:rsid w:val="00F75C06"/>
    <w:rsid w:val="00F80292"/>
    <w:rsid w:val="00F847EA"/>
    <w:rsid w:val="00F90630"/>
    <w:rsid w:val="00F94153"/>
    <w:rsid w:val="00F966EA"/>
    <w:rsid w:val="00FA2234"/>
    <w:rsid w:val="00FA5A5E"/>
    <w:rsid w:val="00FA699E"/>
    <w:rsid w:val="00FB063E"/>
    <w:rsid w:val="00FB1D9C"/>
    <w:rsid w:val="00FB2E75"/>
    <w:rsid w:val="00FB2EB6"/>
    <w:rsid w:val="00FB4E72"/>
    <w:rsid w:val="00FC1A73"/>
    <w:rsid w:val="00FC35FD"/>
    <w:rsid w:val="00FC5D70"/>
    <w:rsid w:val="00FC734A"/>
    <w:rsid w:val="00FD3657"/>
    <w:rsid w:val="00FD59B7"/>
    <w:rsid w:val="00FD6284"/>
    <w:rsid w:val="00FE054B"/>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338971273">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78931798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83">
          <w:marLeft w:val="1166"/>
          <w:marRight w:val="0"/>
          <w:marTop w:val="200"/>
          <w:marBottom w:val="0"/>
          <w:divBdr>
            <w:top w:val="none" w:sz="0" w:space="0" w:color="auto"/>
            <w:left w:val="none" w:sz="0" w:space="0" w:color="auto"/>
            <w:bottom w:val="none" w:sz="0" w:space="0" w:color="auto"/>
            <w:right w:val="none" w:sz="0" w:space="0" w:color="auto"/>
          </w:divBdr>
        </w:div>
        <w:div w:id="1954095096">
          <w:marLeft w:val="1166"/>
          <w:marRight w:val="0"/>
          <w:marTop w:val="200"/>
          <w:marBottom w:val="0"/>
          <w:divBdr>
            <w:top w:val="none" w:sz="0" w:space="0" w:color="auto"/>
            <w:left w:val="none" w:sz="0" w:space="0" w:color="auto"/>
            <w:bottom w:val="none" w:sz="0" w:space="0" w:color="auto"/>
            <w:right w:val="none" w:sz="0" w:space="0" w:color="auto"/>
          </w:divBdr>
        </w:div>
        <w:div w:id="1539052443">
          <w:marLeft w:val="1166"/>
          <w:marRight w:val="0"/>
          <w:marTop w:val="200"/>
          <w:marBottom w:val="0"/>
          <w:divBdr>
            <w:top w:val="none" w:sz="0" w:space="0" w:color="auto"/>
            <w:left w:val="none" w:sz="0" w:space="0" w:color="auto"/>
            <w:bottom w:val="none" w:sz="0" w:space="0" w:color="auto"/>
            <w:right w:val="none" w:sz="0" w:space="0" w:color="auto"/>
          </w:divBdr>
        </w:div>
        <w:div w:id="1237785529">
          <w:marLeft w:val="1166"/>
          <w:marRight w:val="0"/>
          <w:marTop w:val="200"/>
          <w:marBottom w:val="0"/>
          <w:divBdr>
            <w:top w:val="none" w:sz="0" w:space="0" w:color="auto"/>
            <w:left w:val="none" w:sz="0" w:space="0" w:color="auto"/>
            <w:bottom w:val="none" w:sz="0" w:space="0" w:color="auto"/>
            <w:right w:val="none" w:sz="0" w:space="0" w:color="auto"/>
          </w:divBdr>
        </w:div>
        <w:div w:id="1297562047">
          <w:marLeft w:val="1166"/>
          <w:marRight w:val="0"/>
          <w:marTop w:val="200"/>
          <w:marBottom w:val="0"/>
          <w:divBdr>
            <w:top w:val="none" w:sz="0" w:space="0" w:color="auto"/>
            <w:left w:val="none" w:sz="0" w:space="0" w:color="auto"/>
            <w:bottom w:val="none" w:sz="0" w:space="0" w:color="auto"/>
            <w:right w:val="none" w:sz="0" w:space="0" w:color="auto"/>
          </w:divBdr>
        </w:div>
        <w:div w:id="77950930">
          <w:marLeft w:val="1166"/>
          <w:marRight w:val="0"/>
          <w:marTop w:val="200"/>
          <w:marBottom w:val="0"/>
          <w:divBdr>
            <w:top w:val="none" w:sz="0" w:space="0" w:color="auto"/>
            <w:left w:val="none" w:sz="0" w:space="0" w:color="auto"/>
            <w:bottom w:val="none" w:sz="0" w:space="0" w:color="auto"/>
            <w:right w:val="none" w:sz="0" w:space="0" w:color="auto"/>
          </w:divBdr>
        </w:div>
        <w:div w:id="211775599">
          <w:marLeft w:val="1166"/>
          <w:marRight w:val="0"/>
          <w:marTop w:val="200"/>
          <w:marBottom w:val="0"/>
          <w:divBdr>
            <w:top w:val="none" w:sz="0" w:space="0" w:color="auto"/>
            <w:left w:val="none" w:sz="0" w:space="0" w:color="auto"/>
            <w:bottom w:val="none" w:sz="0" w:space="0" w:color="auto"/>
            <w:right w:val="none" w:sz="0" w:space="0" w:color="auto"/>
          </w:divBdr>
        </w:div>
        <w:div w:id="861749946">
          <w:marLeft w:val="1166"/>
          <w:marRight w:val="0"/>
          <w:marTop w:val="200"/>
          <w:marBottom w:val="0"/>
          <w:divBdr>
            <w:top w:val="none" w:sz="0" w:space="0" w:color="auto"/>
            <w:left w:val="none" w:sz="0" w:space="0" w:color="auto"/>
            <w:bottom w:val="none" w:sz="0" w:space="0" w:color="auto"/>
            <w:right w:val="none" w:sz="0" w:space="0" w:color="auto"/>
          </w:divBdr>
        </w:div>
        <w:div w:id="123431247">
          <w:marLeft w:val="1166"/>
          <w:marRight w:val="0"/>
          <w:marTop w:val="200"/>
          <w:marBottom w:val="0"/>
          <w:divBdr>
            <w:top w:val="none" w:sz="0" w:space="0" w:color="auto"/>
            <w:left w:val="none" w:sz="0" w:space="0" w:color="auto"/>
            <w:bottom w:val="none" w:sz="0" w:space="0" w:color="auto"/>
            <w:right w:val="none" w:sz="0" w:space="0" w:color="auto"/>
          </w:divBdr>
        </w:div>
      </w:divsChild>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56665492">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485976420">
      <w:bodyDiv w:val="1"/>
      <w:marLeft w:val="0"/>
      <w:marRight w:val="0"/>
      <w:marTop w:val="0"/>
      <w:marBottom w:val="0"/>
      <w:divBdr>
        <w:top w:val="none" w:sz="0" w:space="0" w:color="auto"/>
        <w:left w:val="none" w:sz="0" w:space="0" w:color="auto"/>
        <w:bottom w:val="none" w:sz="0" w:space="0" w:color="auto"/>
        <w:right w:val="none" w:sz="0" w:space="0" w:color="auto"/>
      </w:divBdr>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685280141">
      <w:bodyDiv w:val="1"/>
      <w:marLeft w:val="0"/>
      <w:marRight w:val="0"/>
      <w:marTop w:val="0"/>
      <w:marBottom w:val="0"/>
      <w:divBdr>
        <w:top w:val="none" w:sz="0" w:space="0" w:color="auto"/>
        <w:left w:val="none" w:sz="0" w:space="0" w:color="auto"/>
        <w:bottom w:val="none" w:sz="0" w:space="0" w:color="auto"/>
        <w:right w:val="none" w:sz="0" w:space="0" w:color="auto"/>
      </w:divBdr>
      <w:divsChild>
        <w:div w:id="2098669029">
          <w:marLeft w:val="547"/>
          <w:marRight w:val="0"/>
          <w:marTop w:val="200"/>
          <w:marBottom w:val="0"/>
          <w:divBdr>
            <w:top w:val="none" w:sz="0" w:space="0" w:color="auto"/>
            <w:left w:val="none" w:sz="0" w:space="0" w:color="auto"/>
            <w:bottom w:val="none" w:sz="0" w:space="0" w:color="auto"/>
            <w:right w:val="none" w:sz="0" w:space="0" w:color="auto"/>
          </w:divBdr>
        </w:div>
      </w:divsChild>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56906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801">
          <w:marLeft w:val="1166"/>
          <w:marRight w:val="0"/>
          <w:marTop w:val="200"/>
          <w:marBottom w:val="0"/>
          <w:divBdr>
            <w:top w:val="none" w:sz="0" w:space="0" w:color="auto"/>
            <w:left w:val="none" w:sz="0" w:space="0" w:color="auto"/>
            <w:bottom w:val="none" w:sz="0" w:space="0" w:color="auto"/>
            <w:right w:val="none" w:sz="0" w:space="0" w:color="auto"/>
          </w:divBdr>
        </w:div>
      </w:divsChild>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E3CC-6AC4-48B4-8518-FFB46A10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2</cp:revision>
  <cp:lastPrinted>2016-09-09T05:00:00Z</cp:lastPrinted>
  <dcterms:created xsi:type="dcterms:W3CDTF">2017-06-22T09:36:00Z</dcterms:created>
  <dcterms:modified xsi:type="dcterms:W3CDTF">2017-06-22T09:36:00Z</dcterms:modified>
</cp:coreProperties>
</file>