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Tuesday  8th  of September, 2020</w:t>
        <w:br w:type="textWrapping"/>
        <w:t xml:space="preserve">From 10:00-11:30 </w:t>
        <w:br w:type="textWrapping"/>
        <w:t xml:space="preserve">Venue: Virtual Meeting/Zoom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ind w:left="62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Youth Task Force (YTF) Minutes of Meeting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Attendees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Bothaina Qamar(UNFPA and YTF Chair), Sanad Nawar (UNFPA) Hani and Laith (UNHCR) , Manar (blumont), Hussain Amoundi (War Child), Sylvia, Ruqaya and Reema (UNICEF), Sara (RI) Ayman and Islam (LWF), Ghada (JHAS)</w:t>
      </w:r>
      <w:r w:rsidDel="00000000" w:rsidR="00000000" w:rsidRPr="00000000">
        <w:rPr>
          <w:rtl w:val="0"/>
        </w:rPr>
        <w:t xml:space="preserve">, Eyman and Rana (Save the Children)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4185"/>
        <w:gridCol w:w="2460"/>
        <w:tblGridChange w:id="0">
          <w:tblGrid>
            <w:gridCol w:w="2220"/>
            <w:gridCol w:w="4185"/>
            <w:gridCol w:w="2460"/>
          </w:tblGrid>
        </w:tblGridChange>
      </w:tblGrid>
      <w:tr>
        <w:trPr>
          <w:trHeight w:val="4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Point</w:t>
            </w:r>
          </w:p>
        </w:tc>
      </w:tr>
      <w:tr>
        <w:trPr>
          <w:trHeight w:val="10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Action Points from August’s Meeting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Youth compact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Conduct the training on the compact initial d</w:t>
            </w:r>
            <w:r w:rsidDel="00000000" w:rsidR="00000000" w:rsidRPr="00000000">
              <w:rPr>
                <w:rtl w:val="0"/>
              </w:rPr>
              <w:t xml:space="preserve">ates a</w:t>
            </w:r>
            <w:r w:rsidDel="00000000" w:rsidR="00000000" w:rsidRPr="00000000">
              <w:rPr>
                <w:rtl w:val="0"/>
              </w:rPr>
              <w:t xml:space="preserve">re October every Tuesday for four weeks.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REF - GIS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YTF were asked to share comments and feedback on REF-GIS map </w:t>
            </w:r>
          </w:p>
          <w:p w:rsidR="00000000" w:rsidDel="00000000" w:rsidP="00000000" w:rsidRDefault="00000000" w:rsidRPr="00000000" w14:paraId="0000000D">
            <w:pPr>
              <w:shd w:fill="ffffff" w:val="clear"/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YTF 2020 plan revision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after="0" w:afterAutospacing="0" w:befor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plan will remain as it is. No comments were shared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after="24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UNICEF to confirm if they are still committed to the innovation in the camp idea.  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PWG quarterly update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after="240" w:befor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Conducted on 8th of August 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More details are in slide 3 +4 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https://docs.google.com/presentation/d/1mphWlG10Cf3GdtLTavExa-ULRqlodkj_Soih3iY_gFE/edit#slide=id.gc6fa3c898_0_5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The YTF agreed that the compact training should be conducted online due to the pandemic. 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Hani/ UNHCR will join the compact training committee. Other members are welcome to join 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Ruqaya from UNICEF will confirm their position on the innovation in the camp idea. 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hd w:fill="ffffff" w:val="clear"/>
              <w:spacing w:after="240" w:befor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Launch of the youth committee - Discussion on YTF members area of support and contribution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Sara provided an update as below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names of  the youth committee were shared on IYD.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It was challenging to identify females to join the committee Therefore, most of the females selections were based on organizations' recommendation.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12 candidates were selected.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orientation for the members will take place in September. YTF members needs to support the process.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after="24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Youth committee members are encouraged to join the compact training.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-Names of the candidates will be shared with the YTF members by Sara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 YTF members To share any training opportunity with Sarah to be shared with the youth committee members to increase their capacity. 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ind w:left="0" w:firstLine="0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sarah.alhalawani@ri.org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 Sara is going to provide the YTF of the below: 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Excel sheet to be filled by the organizations regarding the training that could be provided to the youth committee 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Requested resources to support the youth committee e.g. meeting rooms, internet packages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 An ad-hoc meeting to be conducted (induction meeting). YTF members are encouraged to join.   </w:t>
            </w:r>
          </w:p>
        </w:tc>
      </w:tr>
      <w:tr>
        <w:trPr>
          <w:trHeight w:val="15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ind w:left="0" w:firstLine="0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3.IYD 2020 reflection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Bothaina shared with the YTF that the embassy of canada was grateful for the YTF work and efforts. 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The overall feedback on the event was positive and it was very engaging with all YTF members. 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Hani, There is a challenge to conduct events online as it limits the interaction. Moreover, the youth who participated as speakers weren’t prepared for such a high level event. 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Rana suggested to focus more on marketing the future online events for a better reach.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The webinar recording of the IYD celebration </w:t>
              <w:br w:type="textWrapping"/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https://www.youtube.com/watch?v=D5XxOwPm7Rc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hd w:fill="ffffff" w:val="clear"/>
              <w:spacing w:after="240" w:before="240" w:lineRule="auto"/>
              <w:ind w:left="0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The compact film - gap in area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The film was shared with the members.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Every month, UNFPA is going to share a film to cover all the 5 areas.  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Bothna asked if any organization would like to cover area #5 as Emma from NRC left Jordan and UNFPA won’t be able to interview her.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Compact film </w:t>
              <w:br w:type="textWrapping"/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https://www.youtube.com/watch?v=3C3fvcH3-Ng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YTF members were requested to send an email to Bothaina and Dina if they would like to be featured in the compact film area 5 by COB 17 September.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Organizations were requested to share  the videos on their social media platforms.  </w:t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hd w:fill="ffffff" w:val="clear"/>
              <w:spacing w:after="240" w:before="240" w:lineRule="auto"/>
              <w:ind w:left="0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YTF Fact Sheet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The outline was presented by Bothaina as to include the below </w:t>
              <w:br w:type="textWrapping"/>
              <w:t xml:space="preserve">- Demography: Sex, age, ditrict, % youth with disabilities, # of adolescents, # of youth, # of young people</w:t>
              <w:br w:type="textWrapping"/>
              <w:t xml:space="preserve">- Education: Enrollment rate, youth literacy rate, drop out rate </w:t>
              <w:br w:type="textWrapping"/>
              <w:t xml:space="preserve">- Protection: child marriage, GBV, Violence among peers, attitudes towards punishment, violence discipline at home</w:t>
              <w:br w:type="textWrapping"/>
              <w:t xml:space="preserve">- Participation: Youth engagement in community committees </w:t>
              <w:br w:type="textWrapping"/>
              <w:t xml:space="preserve">- Economic Livelihoods: Youth unemployment rate, NEET rate, job preference, skills mismatch </w:t>
              <w:br w:type="textWrapping"/>
              <w:t xml:space="preserve">- Health and wellbeing: comprehensive knowledge about RH, prevalence of any tobacco product, physical activity, adolescent fertility rate, mortality rate </w:t>
              <w:br w:type="textWrapping"/>
              <w:t xml:space="preserve">- ICT: access to internet, subscription, facebook users, facebook penetration rate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All the areas should be gender dimension 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The focal point is requested to report under each indicator with references. Please refer to the PPT and drafted outline document 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https://docs.google.com/document/d/1XcqRHzKKPFo5ZK-PhyoO3O36LDmTvkOIvDZjFk3aeeE/edit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Haneen from UNFPA is going to support the YTF in analysing the data. 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Hussein is going to support in compiling the data. 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The table of the focal points to be shared by bothaina 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YTF were asked to: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Provide any suggestion to amend the breakdown 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To support in collecting the data. 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Ad-hoc meeting could be conducted to discuss the fact sheet. </w:t>
            </w:r>
          </w:p>
        </w:tc>
      </w:tr>
      <w:tr>
        <w:trPr>
          <w:trHeight w:val="28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hd w:fill="ffffff" w:val="clear"/>
              <w:spacing w:after="240" w:before="240" w:lineRule="auto"/>
              <w:ind w:left="0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Discussion around cyber harassment - what could be YTF role. Any initiatives by your organizations? 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16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UNICEF guidelines were shared with the YTF. </w:t>
            </w:r>
          </w:p>
          <w:p w:rsidR="00000000" w:rsidDel="00000000" w:rsidP="00000000" w:rsidRDefault="00000000" w:rsidRPr="00000000" w14:paraId="00000049">
            <w:pPr>
              <w:spacing w:after="16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The protection working group should be more involved as the guidelines still do not provide youth and adolescents with a clear referral pathway. </w:t>
            </w:r>
          </w:p>
          <w:p w:rsidR="00000000" w:rsidDel="00000000" w:rsidP="00000000" w:rsidRDefault="00000000" w:rsidRPr="00000000" w14:paraId="0000004A">
            <w:pPr>
              <w:spacing w:after="16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Cyber harassment should be added to the organization’s induction training . This requires a specialized training for YTF members by PWG and SGBV SWG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Bothian is going  to share the guidelines again for YTF members review by  COB 4 Oct 2020. 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Bothaina and Dina to share YTF members feedback on the guidance and needed training and capacity building with PWG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hd w:fill="ffffff" w:val="clear"/>
              <w:spacing w:after="240"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Updates from member organizations and Working Groups FP's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Health and reproductive health 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JHAS are distributing “dignity kits” for mothers. JHAS has distributed 1,600 kits till now.</w:t>
              <w:br w:type="textWrapping"/>
              <w:br w:type="textWrapping"/>
              <w:t xml:space="preserve">Basic needs: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The youth center in district 6 is almost done.</w:t>
              <w:br w:type="textWrapping"/>
              <w:t xml:space="preserve">- Career counselling is being conducted for school students. </w:t>
              <w:br w:type="textWrapping"/>
              <w:t xml:space="preserve">- </w:t>
            </w:r>
            <w:r w:rsidDel="00000000" w:rsidR="00000000" w:rsidRPr="00000000">
              <w:rPr>
                <w:rtl w:val="0"/>
              </w:rPr>
              <w:t xml:space="preserve">Scholarships?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Education: </w:t>
              <w:br w:type="textWrapping"/>
              <w:t xml:space="preserve">No meeting was conducted. 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Age and Disability TF: </w:t>
              <w:br w:type="textWrapping"/>
              <w:t xml:space="preserve">A new brochure has been printed and it will be shared with the members. 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 new FP altenate to Nadeen will be hired. 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MHPSS </w:t>
              <w:br w:type="textWrapping"/>
              <w:t xml:space="preserve">Hanan was absent 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CP/GBV</w:t>
              <w:br w:type="textWrapping"/>
              <w:t xml:space="preserve">No major update 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Community mobilization </w:t>
              <w:br w:type="textWrapping"/>
              <w:t xml:space="preserve">No major update 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CMC meeting will be conducted today at 2:00. Bothaina will update the YTF members after the meeting. 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War child: still waiting for MOPIC approval. </w:t>
              <w:br w:type="textWrapping"/>
              <w:br w:type="textWrapping"/>
              <w:t xml:space="preserve">Save the Children: approval has been received to start the activities. Case management services are being provided, advocacy sessions are being conducted. 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1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8. AoB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hd w:fill="ffffff" w:val="clear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Next YTF meeting will be on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13th of October from 10 am to 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arah.alhalawani@ri.org" TargetMode="External"/><Relationship Id="rId7" Type="http://schemas.openxmlformats.org/officeDocument/2006/relationships/hyperlink" Target="https://www.youtube.com/watch?v=D5XxOwPm7Rc" TargetMode="External"/><Relationship Id="rId8" Type="http://schemas.openxmlformats.org/officeDocument/2006/relationships/hyperlink" Target="https://www.youtube.com/watch?v=3C3fvcH3-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