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1447" w14:textId="563B3022" w:rsidR="00F567F2" w:rsidRDefault="00916F71" w:rsidP="004A5916">
      <w:pPr>
        <w:jc w:val="center"/>
        <w:rPr>
          <w:rFonts w:ascii="Avenir Roman" w:hAnsi="Avenir Roman"/>
          <w:sz w:val="32"/>
        </w:rPr>
      </w:pPr>
      <w:r w:rsidRPr="00326760">
        <w:rPr>
          <w:rFonts w:cstheme="minorHAnsi"/>
          <w:noProof/>
          <w:sz w:val="22"/>
          <w:szCs w:val="22"/>
        </w:rPr>
        <mc:AlternateContent>
          <mc:Choice Requires="wps">
            <w:drawing>
              <wp:anchor distT="0" distB="0" distL="114300" distR="114300" simplePos="0" relativeHeight="251663360" behindDoc="0" locked="0" layoutInCell="1" allowOverlap="1" wp14:anchorId="6D73EDDC" wp14:editId="2A2D0672">
                <wp:simplePos x="0" y="0"/>
                <wp:positionH relativeFrom="column">
                  <wp:posOffset>2451100</wp:posOffset>
                </wp:positionH>
                <wp:positionV relativeFrom="page">
                  <wp:posOffset>514350</wp:posOffset>
                </wp:positionV>
                <wp:extent cx="4063365"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4063365" cy="321310"/>
                        </a:xfrm>
                        <a:prstGeom prst="rect">
                          <a:avLst/>
                        </a:prstGeom>
                        <a:noFill/>
                        <a:ln w="6350">
                          <a:noFill/>
                        </a:ln>
                      </wps:spPr>
                      <wps:txbx>
                        <w:txbxContent>
                          <w:p w14:paraId="104A6C7D" w14:textId="77777777" w:rsidR="001852AF" w:rsidRPr="00916F71" w:rsidRDefault="001852AF" w:rsidP="001852AF">
                            <w:pPr>
                              <w:rPr>
                                <w:rFonts w:ascii="Arial" w:hAnsi="Arial" w:cs="Arial"/>
                                <w:color w:val="FFFFFF" w:themeColor="background1"/>
                              </w:rPr>
                            </w:pPr>
                            <w:r w:rsidRPr="00916F71">
                              <w:rPr>
                                <w:rFonts w:ascii="Arial" w:hAnsi="Arial" w:cs="Arial"/>
                                <w:color w:val="FFFFFF" w:themeColor="background1"/>
                              </w:rPr>
                              <w:t>MENA COMMUNITY PROTECTION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73EDDC" id="_x0000_t202" coordsize="21600,21600" o:spt="202" path="m,l,21600r21600,l21600,xe">
                <v:stroke joinstyle="miter"/>
                <v:path gradientshapeok="t" o:connecttype="rect"/>
              </v:shapetype>
              <v:shape id="Text Box 14" o:spid="_x0000_s1026" type="#_x0000_t202" style="position:absolute;left:0;text-align:left;margin-left:193pt;margin-top:40.5pt;width:319.95pt;height:25.3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" filled="f" stroked="f" strokeweight=".5pt">
                <v:textbox>
                  <w:txbxContent>
                    <w:p w14:paraId="104A6C7D" w14:textId="77777777" w:rsidR="001852AF" w:rsidRPr="00916F71" w:rsidRDefault="001852AF" w:rsidP="001852AF">
                      <w:pPr>
                        <w:rPr>
                          <w:rFonts w:ascii="Arial" w:hAnsi="Arial" w:cs="Arial"/>
                          <w:color w:val="FFFFFF" w:themeColor="background1"/>
                        </w:rPr>
                      </w:pPr>
                      <w:r w:rsidRPr="00916F71">
                        <w:rPr>
                          <w:rFonts w:ascii="Arial" w:hAnsi="Arial" w:cs="Arial"/>
                          <w:color w:val="FFFFFF" w:themeColor="background1"/>
                        </w:rPr>
                        <w:t>MENA COMMUNITY PROTECTION NETWORK</w:t>
                      </w:r>
                    </w:p>
                  </w:txbxContent>
                </v:textbox>
                <w10:wrap anchory="page"/>
              </v:shape>
            </w:pict>
          </mc:Fallback>
        </mc:AlternateContent>
      </w:r>
      <w:r w:rsidR="00E34FBB">
        <w:rPr>
          <w:rFonts w:ascii="Avenir Roman" w:hAnsi="Avenir Roman"/>
          <w:noProof/>
          <w:sz w:val="32"/>
        </w:rPr>
        <mc:AlternateContent>
          <mc:Choice Requires="wps">
            <w:drawing>
              <wp:anchor distT="0" distB="0" distL="114300" distR="114300" simplePos="0" relativeHeight="251659264" behindDoc="0" locked="0" layoutInCell="1" allowOverlap="1" wp14:anchorId="0AAA6502" wp14:editId="492748DB">
                <wp:simplePos x="0" y="0"/>
                <wp:positionH relativeFrom="column">
                  <wp:posOffset>-914400</wp:posOffset>
                </wp:positionH>
                <wp:positionV relativeFrom="page">
                  <wp:posOffset>8255</wp:posOffset>
                </wp:positionV>
                <wp:extent cx="7772400" cy="1280160"/>
                <wp:effectExtent l="0" t="0" r="0" b="2540"/>
                <wp:wrapNone/>
                <wp:docPr id="6" name="Rectangle 6"/>
                <wp:cNvGraphicFramePr/>
                <a:graphic xmlns:a="http://schemas.openxmlformats.org/drawingml/2006/main">
                  <a:graphicData uri="http://schemas.microsoft.com/office/word/2010/wordprocessingShape">
                    <wps:wsp>
                      <wps:cNvSpPr/>
                      <wps:spPr>
                        <a:xfrm>
                          <a:off x="0" y="0"/>
                          <a:ext cx="7772400" cy="128016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B80C9" id="Rectangle 6" o:spid="_x0000_s1026" style="position:absolute;margin-left:-1in;margin-top:.65pt;width:612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" fillcolor="#398e98 [2405]" stroked="f" strokeweight="1pt">
                <w10:wrap anchory="page"/>
              </v:rect>
            </w:pict>
          </mc:Fallback>
        </mc:AlternateContent>
      </w:r>
      <w:r w:rsidR="001852AF">
        <w:rPr>
          <w:rFonts w:ascii="Avenir Roman" w:hAnsi="Avenir Roman"/>
          <w:noProof/>
          <w:sz w:val="32"/>
        </w:rPr>
        <mc:AlternateContent>
          <mc:Choice Requires="wps">
            <w:drawing>
              <wp:anchor distT="0" distB="0" distL="114300" distR="114300" simplePos="0" relativeHeight="251660288" behindDoc="0" locked="0" layoutInCell="1" allowOverlap="1" wp14:anchorId="668F0DE2" wp14:editId="35199BD5">
                <wp:simplePos x="0" y="0"/>
                <wp:positionH relativeFrom="column">
                  <wp:posOffset>3046730</wp:posOffset>
                </wp:positionH>
                <wp:positionV relativeFrom="page">
                  <wp:posOffset>506730</wp:posOffset>
                </wp:positionV>
                <wp:extent cx="3453765" cy="3213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3765" cy="321310"/>
                        </a:xfrm>
                        <a:prstGeom prst="rect">
                          <a:avLst/>
                        </a:prstGeom>
                        <a:noFill/>
                        <a:ln w="6350">
                          <a:noFill/>
                        </a:ln>
                      </wps:spPr>
                      <wps:txbx>
                        <w:txbxContent>
                          <w:p w14:paraId="7FD9B610" w14:textId="77777777" w:rsidR="001852AF" w:rsidRPr="001852AF" w:rsidRDefault="001852AF" w:rsidP="001852AF">
                            <w:pPr>
                              <w:rPr>
                                <w:rFonts w:ascii="Avenir Roman" w:hAnsi="Avenir Roman"/>
                                <w:color w:val="FFFFFF" w:themeColor="background1"/>
                              </w:rPr>
                            </w:pPr>
                            <w:r w:rsidRPr="001852AF">
                              <w:rPr>
                                <w:rFonts w:ascii="Avenir Roman" w:hAnsi="Avenir Roman"/>
                                <w:color w:val="FFFFFF" w:themeColor="background1"/>
                              </w:rPr>
                              <w:t>MENA COMMUNITY PROTECTION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8F0DE2" id="Text Box 7" o:spid="_x0000_s1027" type="#_x0000_t202" style="position:absolute;left:0;text-align:left;margin-left:239.9pt;margin-top:39.9pt;width:271.95pt;height:25.3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" filled="f" stroked="f" strokeweight=".5pt">
                <v:textbox>
                  <w:txbxContent>
                    <w:p w14:paraId="7FD9B610" w14:textId="77777777" w:rsidR="001852AF" w:rsidRPr="001852AF" w:rsidRDefault="001852AF" w:rsidP="001852AF">
                      <w:pPr>
                        <w:rPr>
                          <w:rFonts w:ascii="Avenir Roman" w:hAnsi="Avenir Roman"/>
                          <w:color w:val="FFFFFF" w:themeColor="background1"/>
                        </w:rPr>
                      </w:pPr>
                      <w:r w:rsidRPr="001852AF">
                        <w:rPr>
                          <w:rFonts w:ascii="Avenir Roman" w:hAnsi="Avenir Roman"/>
                          <w:color w:val="FFFFFF" w:themeColor="background1"/>
                        </w:rPr>
                        <w:t>MENA COMMUNITY PROTECTION NETWORK</w:t>
                      </w:r>
                    </w:p>
                  </w:txbxContent>
                </v:textbox>
                <w10:wrap anchory="page"/>
              </v:shape>
            </w:pict>
          </mc:Fallback>
        </mc:AlternateContent>
      </w:r>
      <w:r w:rsidR="00E5589E">
        <w:rPr>
          <w:rFonts w:ascii="Avenir Roman" w:hAnsi="Avenir Roman"/>
          <w:sz w:val="32"/>
        </w:rPr>
        <w:t xml:space="preserve"> </w:t>
      </w:r>
    </w:p>
    <w:p w14:paraId="6F97687A" w14:textId="77777777" w:rsidR="00F567F2" w:rsidRDefault="00F567F2" w:rsidP="008C584B">
      <w:pPr>
        <w:rPr>
          <w:rFonts w:ascii="Avenir Roman" w:hAnsi="Avenir Roman"/>
          <w:sz w:val="32"/>
        </w:rPr>
      </w:pPr>
    </w:p>
    <w:p w14:paraId="7541034D" w14:textId="1F92AE10" w:rsidR="001852AF" w:rsidRDefault="001852AF" w:rsidP="001852AF">
      <w:pPr>
        <w:tabs>
          <w:tab w:val="left" w:pos="2340"/>
        </w:tabs>
        <w:ind w:firstLine="720"/>
        <w:rPr>
          <w:rFonts w:ascii="Avenir Roman" w:hAnsi="Avenir Roman"/>
          <w:sz w:val="32"/>
        </w:rPr>
      </w:pPr>
      <w:r>
        <w:rPr>
          <w:rFonts w:ascii="Avenir Roman" w:hAnsi="Avenir Roman"/>
          <w:sz w:val="32"/>
        </w:rPr>
        <w:tab/>
      </w:r>
      <w:r>
        <w:rPr>
          <w:rFonts w:ascii="Avenir Roman" w:hAnsi="Avenir Roman"/>
          <w:noProof/>
          <w:sz w:val="32"/>
        </w:rPr>
        <w:drawing>
          <wp:inline distT="0" distB="0" distL="0" distR="0" wp14:anchorId="720E7427" wp14:editId="5D1D3DA8">
            <wp:extent cx="2666454" cy="62844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HCR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454" cy="628440"/>
                    </a:xfrm>
                    <a:prstGeom prst="rect">
                      <a:avLst/>
                    </a:prstGeom>
                  </pic:spPr>
                </pic:pic>
              </a:graphicData>
            </a:graphic>
          </wp:inline>
        </w:drawing>
      </w:r>
    </w:p>
    <w:p w14:paraId="6357718B" w14:textId="77777777" w:rsidR="001852AF" w:rsidRDefault="001852AF" w:rsidP="00F567F2">
      <w:pPr>
        <w:jc w:val="center"/>
        <w:rPr>
          <w:rFonts w:ascii="Avenir Roman" w:hAnsi="Avenir Roman"/>
          <w:sz w:val="32"/>
        </w:rPr>
      </w:pPr>
    </w:p>
    <w:p w14:paraId="148B9451" w14:textId="77777777" w:rsidR="001852AF" w:rsidRDefault="001852AF" w:rsidP="00F567F2">
      <w:pPr>
        <w:jc w:val="center"/>
        <w:rPr>
          <w:rFonts w:ascii="Avenir Roman" w:hAnsi="Avenir Roman"/>
          <w:sz w:val="32"/>
        </w:rPr>
      </w:pPr>
    </w:p>
    <w:p w14:paraId="64CFC608" w14:textId="592C537C" w:rsidR="00F567F2" w:rsidRPr="006D6683" w:rsidRDefault="00F567F2" w:rsidP="00F567F2">
      <w:pPr>
        <w:jc w:val="center"/>
        <w:rPr>
          <w:rFonts w:ascii="Avenir Roman" w:hAnsi="Avenir Roman"/>
          <w:b/>
          <w:color w:val="373545" w:themeColor="text2"/>
          <w:sz w:val="32"/>
        </w:rPr>
      </w:pPr>
      <w:r w:rsidRPr="006D6683">
        <w:rPr>
          <w:rFonts w:ascii="Avenir Roman" w:hAnsi="Avenir Roman"/>
          <w:b/>
          <w:color w:val="373545" w:themeColor="text2"/>
          <w:sz w:val="32"/>
        </w:rPr>
        <w:t>MENA COMMUNITY PROTECTION NETWORK</w:t>
      </w:r>
    </w:p>
    <w:p w14:paraId="11ED13ED" w14:textId="5EEF6CD2" w:rsidR="00F567F2" w:rsidRPr="006D6683" w:rsidRDefault="00F567F2" w:rsidP="00F567F2">
      <w:pPr>
        <w:jc w:val="center"/>
        <w:rPr>
          <w:rFonts w:ascii="Avenir Roman" w:hAnsi="Avenir Roman"/>
          <w:b/>
          <w:color w:val="3494BA" w:themeColor="accent1"/>
        </w:rPr>
      </w:pPr>
      <w:r w:rsidRPr="006D6683">
        <w:rPr>
          <w:rFonts w:ascii="Avenir Roman" w:hAnsi="Avenir Roman"/>
          <w:b/>
          <w:color w:val="3494BA" w:themeColor="accent1"/>
        </w:rPr>
        <w:t>[name of geographical area, country name]</w:t>
      </w:r>
    </w:p>
    <w:p w14:paraId="4F22179B" w14:textId="77777777" w:rsidR="00F567F2" w:rsidRDefault="00F567F2" w:rsidP="00F567F2"/>
    <w:p w14:paraId="69F06B19" w14:textId="77777777" w:rsidR="00F567F2" w:rsidRPr="006D6683" w:rsidRDefault="00F567F2" w:rsidP="00F567F2">
      <w:pPr>
        <w:jc w:val="center"/>
        <w:rPr>
          <w:rFonts w:ascii="Avenir Roman" w:hAnsi="Avenir Roman"/>
          <w:b/>
          <w:color w:val="373545" w:themeColor="text2"/>
          <w:sz w:val="28"/>
        </w:rPr>
      </w:pPr>
      <w:r w:rsidRPr="006D6683">
        <w:rPr>
          <w:rFonts w:ascii="Avenir Roman" w:hAnsi="Avenir Roman"/>
          <w:b/>
          <w:color w:val="373545" w:themeColor="text2"/>
          <w:sz w:val="28"/>
        </w:rPr>
        <w:t>TERMS OF REFERENCE</w:t>
      </w:r>
    </w:p>
    <w:p w14:paraId="47499D76" w14:textId="77777777" w:rsidR="00F567F2" w:rsidRDefault="00F567F2" w:rsidP="00F567F2"/>
    <w:p w14:paraId="6EF57AD2" w14:textId="77777777" w:rsidR="00F567F2" w:rsidRDefault="00F567F2" w:rsidP="00F567F2">
      <w:pPr>
        <w:rPr>
          <w:rFonts w:ascii="Avenir Roman" w:hAnsi="Avenir Roman"/>
          <w:sz w:val="28"/>
        </w:rPr>
      </w:pPr>
    </w:p>
    <w:p w14:paraId="6E2A899D" w14:textId="222E8D75" w:rsidR="00F567F2" w:rsidRPr="006D6683" w:rsidRDefault="00F567F2" w:rsidP="00F567F2">
      <w:pPr>
        <w:rPr>
          <w:rFonts w:ascii="Avenir Roman" w:hAnsi="Avenir Roman"/>
          <w:b/>
          <w:color w:val="3494BA" w:themeColor="accent1"/>
          <w:sz w:val="28"/>
        </w:rPr>
      </w:pPr>
      <w:r w:rsidRPr="006D6683">
        <w:rPr>
          <w:rFonts w:ascii="Avenir Roman" w:hAnsi="Avenir Roman"/>
          <w:b/>
          <w:color w:val="3494BA" w:themeColor="accent1"/>
          <w:sz w:val="28"/>
        </w:rPr>
        <w:t>BACKGROUND</w:t>
      </w:r>
    </w:p>
    <w:p w14:paraId="70EE2C64" w14:textId="77777777" w:rsidR="00F567F2" w:rsidRDefault="00F567F2" w:rsidP="00F567F2"/>
    <w:p w14:paraId="7C29E8F1" w14:textId="39B7ACAE" w:rsidR="00F567F2" w:rsidRPr="00395C69" w:rsidRDefault="00F567F2" w:rsidP="00395C69">
      <w:pPr>
        <w:jc w:val="both"/>
        <w:rPr>
          <w:rFonts w:cstheme="minorHAnsi"/>
          <w:sz w:val="22"/>
          <w:szCs w:val="22"/>
        </w:rPr>
      </w:pPr>
      <w:r w:rsidRPr="00395C69">
        <w:rPr>
          <w:rFonts w:cstheme="minorHAnsi"/>
          <w:sz w:val="22"/>
          <w:szCs w:val="22"/>
        </w:rPr>
        <w:t xml:space="preserve">In a context of high forced displacement, many people who are </w:t>
      </w:r>
      <w:r w:rsidRPr="00395C69">
        <w:rPr>
          <w:rFonts w:cstheme="minorHAnsi"/>
          <w:b/>
          <w:sz w:val="22"/>
          <w:szCs w:val="22"/>
        </w:rPr>
        <w:t>survivors of violence, trafficking, smuggling or other serious protection risks</w:t>
      </w:r>
      <w:r w:rsidRPr="00395C69">
        <w:rPr>
          <w:rFonts w:cstheme="minorHAnsi"/>
          <w:sz w:val="22"/>
          <w:szCs w:val="22"/>
        </w:rPr>
        <w:t xml:space="preserve"> do not have clear information about the consequences of violence and how to access urgent care or other services. This situation is intensified when it comes to women, girls, boys, LGBT</w:t>
      </w:r>
      <w:r w:rsidR="0082650A" w:rsidRPr="00395C69">
        <w:rPr>
          <w:rFonts w:cstheme="minorHAnsi"/>
          <w:sz w:val="22"/>
          <w:szCs w:val="22"/>
        </w:rPr>
        <w:t>I</w:t>
      </w:r>
      <w:r w:rsidR="00E5589E" w:rsidRPr="00395C69">
        <w:rPr>
          <w:rFonts w:cstheme="minorHAnsi"/>
          <w:sz w:val="22"/>
          <w:szCs w:val="22"/>
        </w:rPr>
        <w:t>Q+</w:t>
      </w:r>
      <w:r w:rsidRPr="00395C69">
        <w:rPr>
          <w:rStyle w:val="FootnoteReference"/>
          <w:rFonts w:cstheme="minorHAnsi"/>
          <w:sz w:val="22"/>
          <w:szCs w:val="22"/>
        </w:rPr>
        <w:footnoteReference w:id="1"/>
      </w:r>
      <w:r w:rsidRPr="00395C69">
        <w:rPr>
          <w:rFonts w:cstheme="minorHAnsi"/>
          <w:sz w:val="22"/>
          <w:szCs w:val="22"/>
        </w:rPr>
        <w:t xml:space="preserve"> persons, people with disabilities and individuals with other specific needs. For this reason, the MENA Community Protection Network is working </w:t>
      </w:r>
      <w:r w:rsidR="006C1D97" w:rsidRPr="00395C69">
        <w:rPr>
          <w:rFonts w:cstheme="minorHAnsi"/>
          <w:sz w:val="22"/>
          <w:szCs w:val="22"/>
        </w:rPr>
        <w:t>to</w:t>
      </w:r>
      <w:r w:rsidRPr="00395C69">
        <w:rPr>
          <w:rFonts w:cstheme="minorHAnsi"/>
          <w:sz w:val="22"/>
          <w:szCs w:val="22"/>
        </w:rPr>
        <w:t xml:space="preserve"> bring together and improv</w:t>
      </w:r>
      <w:r w:rsidR="006C1D97" w:rsidRPr="00395C69">
        <w:rPr>
          <w:rFonts w:cstheme="minorHAnsi"/>
          <w:sz w:val="22"/>
          <w:szCs w:val="22"/>
        </w:rPr>
        <w:t>e</w:t>
      </w:r>
      <w:r w:rsidRPr="00395C69">
        <w:rPr>
          <w:rFonts w:cstheme="minorHAnsi"/>
          <w:sz w:val="22"/>
          <w:szCs w:val="22"/>
        </w:rPr>
        <w:t xml:space="preserve"> the services available</w:t>
      </w:r>
      <w:r w:rsidR="006C1D97" w:rsidRPr="00395C69">
        <w:rPr>
          <w:rFonts w:cstheme="minorHAnsi"/>
          <w:sz w:val="22"/>
          <w:szCs w:val="22"/>
        </w:rPr>
        <w:t xml:space="preserve"> to</w:t>
      </w:r>
      <w:r w:rsidRPr="00395C69">
        <w:rPr>
          <w:rFonts w:cstheme="minorHAnsi"/>
          <w:sz w:val="22"/>
          <w:szCs w:val="22"/>
        </w:rPr>
        <w:t xml:space="preserve"> people with specific needs and individuals affected by serious human rights violations.</w:t>
      </w:r>
    </w:p>
    <w:p w14:paraId="6EDA660D" w14:textId="77777777" w:rsidR="00F567F2" w:rsidRPr="00395C69" w:rsidRDefault="00F567F2" w:rsidP="00395C69">
      <w:pPr>
        <w:jc w:val="both"/>
        <w:rPr>
          <w:rFonts w:cstheme="minorHAnsi"/>
          <w:sz w:val="22"/>
          <w:szCs w:val="22"/>
        </w:rPr>
      </w:pPr>
    </w:p>
    <w:p w14:paraId="3D589469" w14:textId="5F644057" w:rsidR="00363BFD" w:rsidRPr="00395C69" w:rsidRDefault="00F567F2" w:rsidP="00395C69">
      <w:pPr>
        <w:jc w:val="both"/>
        <w:rPr>
          <w:rFonts w:cstheme="minorHAnsi"/>
          <w:sz w:val="22"/>
          <w:szCs w:val="22"/>
        </w:rPr>
      </w:pPr>
      <w:r w:rsidRPr="00395C69">
        <w:rPr>
          <w:rFonts w:cstheme="minorHAnsi"/>
          <w:sz w:val="22"/>
          <w:szCs w:val="22"/>
        </w:rPr>
        <w:t>UNHCR</w:t>
      </w:r>
      <w:r w:rsidR="00395C69">
        <w:rPr>
          <w:rFonts w:cstheme="minorHAnsi"/>
          <w:sz w:val="22"/>
          <w:szCs w:val="22"/>
        </w:rPr>
        <w:t>,</w:t>
      </w:r>
      <w:r w:rsidR="00395C69" w:rsidRPr="00395C69">
        <w:rPr>
          <w:rFonts w:cstheme="minorHAnsi"/>
          <w:sz w:val="22"/>
          <w:szCs w:val="22"/>
        </w:rPr>
        <w:t xml:space="preserve"> </w:t>
      </w:r>
      <w:r w:rsidR="00395C69">
        <w:rPr>
          <w:rFonts w:cstheme="minorHAnsi"/>
          <w:sz w:val="22"/>
          <w:szCs w:val="22"/>
        </w:rPr>
        <w:t>other UN</w:t>
      </w:r>
      <w:r w:rsidR="00395C69" w:rsidRPr="00395C69">
        <w:rPr>
          <w:rFonts w:cstheme="minorHAnsi"/>
          <w:sz w:val="22"/>
          <w:szCs w:val="22"/>
        </w:rPr>
        <w:t xml:space="preserve"> agencies</w:t>
      </w:r>
      <w:r w:rsidR="00395C69">
        <w:rPr>
          <w:rFonts w:cstheme="minorHAnsi"/>
          <w:sz w:val="22"/>
          <w:szCs w:val="22"/>
        </w:rPr>
        <w:t xml:space="preserve">, local entities, community and grassroot organizations </w:t>
      </w:r>
      <w:r w:rsidRPr="00395C69">
        <w:rPr>
          <w:rFonts w:cstheme="minorHAnsi"/>
          <w:sz w:val="22"/>
          <w:szCs w:val="22"/>
        </w:rPr>
        <w:t xml:space="preserve">are currently engaged in regional efforts to strengthen </w:t>
      </w:r>
      <w:r w:rsidRPr="00395C69">
        <w:rPr>
          <w:rFonts w:cstheme="minorHAnsi"/>
          <w:b/>
          <w:sz w:val="22"/>
          <w:szCs w:val="22"/>
        </w:rPr>
        <w:t>Community</w:t>
      </w:r>
      <w:r w:rsidR="00E5589E" w:rsidRPr="00395C69">
        <w:rPr>
          <w:rFonts w:cstheme="minorHAnsi"/>
          <w:b/>
          <w:sz w:val="22"/>
          <w:szCs w:val="22"/>
        </w:rPr>
        <w:t>-</w:t>
      </w:r>
      <w:r w:rsidRPr="00395C69">
        <w:rPr>
          <w:rFonts w:cstheme="minorHAnsi"/>
          <w:b/>
          <w:sz w:val="22"/>
          <w:szCs w:val="22"/>
        </w:rPr>
        <w:t>Led Initiatives</w:t>
      </w:r>
      <w:r w:rsidRPr="00395C69">
        <w:rPr>
          <w:rFonts w:cstheme="minorHAnsi"/>
          <w:sz w:val="22"/>
          <w:szCs w:val="22"/>
        </w:rPr>
        <w:t>, which provide outreach and protection services, targeting refugees,</w:t>
      </w:r>
      <w:r w:rsidR="00363BFD" w:rsidRPr="00395C69">
        <w:rPr>
          <w:rFonts w:cstheme="minorHAnsi"/>
          <w:sz w:val="22"/>
          <w:szCs w:val="22"/>
        </w:rPr>
        <w:t xml:space="preserve"> asylum-seekers, internally displaced persons, returnees, and stateless persons, as well as other persons in need of international protection along the displacement cycle across the MENA region.</w:t>
      </w:r>
      <w:r w:rsidR="006916ED" w:rsidRPr="00395C69">
        <w:rPr>
          <w:rStyle w:val="FootnoteReference"/>
          <w:rFonts w:cstheme="minorHAnsi"/>
          <w:sz w:val="22"/>
          <w:szCs w:val="22"/>
        </w:rPr>
        <w:footnoteReference w:id="2"/>
      </w:r>
    </w:p>
    <w:p w14:paraId="4B89EE58" w14:textId="45C12DCB" w:rsidR="00F567F2" w:rsidRPr="00326760" w:rsidRDefault="00F567F2" w:rsidP="00395C69">
      <w:pPr>
        <w:jc w:val="both"/>
        <w:rPr>
          <w:rFonts w:cstheme="minorHAnsi"/>
          <w:sz w:val="22"/>
          <w:szCs w:val="22"/>
        </w:rPr>
      </w:pPr>
    </w:p>
    <w:p w14:paraId="0903AF37" w14:textId="49DD9F75" w:rsidR="00363BFD" w:rsidRPr="00326760" w:rsidRDefault="008C584B" w:rsidP="00395C69">
      <w:pPr>
        <w:jc w:val="both"/>
        <w:rPr>
          <w:rFonts w:cstheme="minorHAnsi"/>
          <w:sz w:val="22"/>
          <w:szCs w:val="22"/>
        </w:rPr>
      </w:pPr>
      <w:r w:rsidRPr="00326760">
        <w:rPr>
          <w:rFonts w:cstheme="minorHAnsi"/>
          <w:noProof/>
          <w:sz w:val="22"/>
          <w:szCs w:val="22"/>
        </w:rPr>
        <mc:AlternateContent>
          <mc:Choice Requires="wps">
            <w:drawing>
              <wp:anchor distT="0" distB="0" distL="114300" distR="114300" simplePos="0" relativeHeight="251662336" behindDoc="0" locked="0" layoutInCell="1" allowOverlap="1" wp14:anchorId="71634044" wp14:editId="0322CB89">
                <wp:simplePos x="0" y="0"/>
                <wp:positionH relativeFrom="column">
                  <wp:posOffset>-906145</wp:posOffset>
                </wp:positionH>
                <wp:positionV relativeFrom="page">
                  <wp:posOffset>8255</wp:posOffset>
                </wp:positionV>
                <wp:extent cx="7772400" cy="1280160"/>
                <wp:effectExtent l="0" t="0" r="0" b="2540"/>
                <wp:wrapNone/>
                <wp:docPr id="13" name="Rectangle 13"/>
                <wp:cNvGraphicFramePr/>
                <a:graphic xmlns:a="http://schemas.openxmlformats.org/drawingml/2006/main">
                  <a:graphicData uri="http://schemas.microsoft.com/office/word/2010/wordprocessingShape">
                    <wps:wsp>
                      <wps:cNvSpPr/>
                      <wps:spPr>
                        <a:xfrm>
                          <a:off x="0" y="0"/>
                          <a:ext cx="7772400" cy="128016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158B9" id="Rectangle 13" o:spid="_x0000_s1026" style="position:absolute;margin-left:-71.35pt;margin-top:.65pt;width:612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" fillcolor="#398e98 [2405]" stroked="f" strokeweight="1pt">
                <w10:wrap anchory="page"/>
              </v:rect>
            </w:pict>
          </mc:Fallback>
        </mc:AlternateContent>
      </w:r>
      <w:r w:rsidR="00363BFD" w:rsidRPr="00326760">
        <w:rPr>
          <w:rFonts w:cstheme="minorHAnsi"/>
          <w:sz w:val="22"/>
          <w:szCs w:val="22"/>
        </w:rPr>
        <w:t>The MENA Community Protection Network facilitates the disclosure and identification of</w:t>
      </w:r>
      <w:r w:rsidR="00395C69">
        <w:rPr>
          <w:rFonts w:cstheme="minorHAnsi"/>
          <w:sz w:val="22"/>
          <w:szCs w:val="22"/>
        </w:rPr>
        <w:t xml:space="preserve"> international protection </w:t>
      </w:r>
      <w:proofErr w:type="gramStart"/>
      <w:r w:rsidR="00395C69">
        <w:rPr>
          <w:rFonts w:cstheme="minorHAnsi"/>
          <w:sz w:val="22"/>
          <w:szCs w:val="22"/>
        </w:rPr>
        <w:t xml:space="preserve">needs, </w:t>
      </w:r>
      <w:r w:rsidR="00363BFD" w:rsidRPr="00326760">
        <w:rPr>
          <w:rFonts w:cstheme="minorHAnsi"/>
          <w:sz w:val="22"/>
          <w:szCs w:val="22"/>
        </w:rPr>
        <w:t xml:space="preserve"> specific</w:t>
      </w:r>
      <w:proofErr w:type="gramEnd"/>
      <w:r w:rsidR="00363BFD" w:rsidRPr="00326760">
        <w:rPr>
          <w:rFonts w:cstheme="minorHAnsi"/>
          <w:sz w:val="22"/>
          <w:szCs w:val="22"/>
        </w:rPr>
        <w:t xml:space="preserve"> needs, protection incidents, and serious human rights violations. It aims to ensure access to protection and multisectoral support to </w:t>
      </w:r>
      <w:r w:rsidR="006C1D97" w:rsidRPr="00326760">
        <w:rPr>
          <w:rFonts w:cstheme="minorHAnsi"/>
          <w:sz w:val="22"/>
          <w:szCs w:val="22"/>
        </w:rPr>
        <w:t xml:space="preserve">the </w:t>
      </w:r>
      <w:r w:rsidR="00363BFD" w:rsidRPr="00326760">
        <w:rPr>
          <w:rFonts w:cstheme="minorHAnsi"/>
          <w:sz w:val="22"/>
          <w:szCs w:val="22"/>
        </w:rPr>
        <w:t xml:space="preserve">most vulnerable </w:t>
      </w:r>
      <w:r w:rsidR="006C1D97" w:rsidRPr="00326760">
        <w:rPr>
          <w:rFonts w:cstheme="minorHAnsi"/>
          <w:sz w:val="22"/>
          <w:szCs w:val="22"/>
        </w:rPr>
        <w:t>populations</w:t>
      </w:r>
      <w:r w:rsidR="00363BFD" w:rsidRPr="00326760">
        <w:rPr>
          <w:rFonts w:cstheme="minorHAnsi"/>
          <w:sz w:val="22"/>
          <w:szCs w:val="22"/>
        </w:rPr>
        <w:t xml:space="preserve"> by increasing outreach at any </w:t>
      </w:r>
      <w:proofErr w:type="gramStart"/>
      <w:r w:rsidR="00363BFD" w:rsidRPr="00326760">
        <w:rPr>
          <w:rFonts w:cstheme="minorHAnsi"/>
          <w:sz w:val="22"/>
          <w:szCs w:val="22"/>
        </w:rPr>
        <w:t>particular location</w:t>
      </w:r>
      <w:proofErr w:type="gramEnd"/>
      <w:r w:rsidR="00363BFD" w:rsidRPr="00326760">
        <w:rPr>
          <w:rFonts w:cstheme="minorHAnsi"/>
          <w:sz w:val="22"/>
          <w:szCs w:val="22"/>
        </w:rPr>
        <w:t xml:space="preserve">, or through activities such as awareness-raising. Such provisions of </w:t>
      </w:r>
      <w:r w:rsidR="00363BFD" w:rsidRPr="00326760">
        <w:rPr>
          <w:rFonts w:cstheme="minorHAnsi"/>
          <w:sz w:val="22"/>
          <w:szCs w:val="22"/>
        </w:rPr>
        <w:lastRenderedPageBreak/>
        <w:t xml:space="preserve">services must be guaranteed in a manner that underscores the age, </w:t>
      </w:r>
      <w:proofErr w:type="gramStart"/>
      <w:r w:rsidR="00363BFD" w:rsidRPr="00326760">
        <w:rPr>
          <w:rFonts w:cstheme="minorHAnsi"/>
          <w:sz w:val="22"/>
          <w:szCs w:val="22"/>
        </w:rPr>
        <w:t>gender</w:t>
      </w:r>
      <w:proofErr w:type="gramEnd"/>
      <w:r w:rsidR="00363BFD" w:rsidRPr="00326760">
        <w:rPr>
          <w:rFonts w:cstheme="minorHAnsi"/>
          <w:sz w:val="22"/>
          <w:szCs w:val="22"/>
        </w:rPr>
        <w:t xml:space="preserve"> and diversity (AGD) policy, human rights and community-based approaches in order to foster an environment free of discrimination and persecution, and one that promotes inclusion and access to specialized protection as outlined in this document.</w:t>
      </w:r>
    </w:p>
    <w:p w14:paraId="60FD1433" w14:textId="534E7AA9" w:rsidR="00F567F2" w:rsidRPr="00326760" w:rsidRDefault="00F567F2" w:rsidP="00395C69">
      <w:pPr>
        <w:jc w:val="both"/>
        <w:rPr>
          <w:rFonts w:cstheme="minorHAnsi"/>
          <w:sz w:val="22"/>
          <w:szCs w:val="22"/>
        </w:rPr>
      </w:pPr>
    </w:p>
    <w:p w14:paraId="04C49112" w14:textId="77777777" w:rsidR="001852AF" w:rsidRPr="00F567F2" w:rsidRDefault="001852AF" w:rsidP="00395C69">
      <w:pPr>
        <w:jc w:val="both"/>
        <w:rPr>
          <w:rFonts w:ascii="Arial" w:hAnsi="Arial" w:cs="Arial"/>
        </w:rPr>
      </w:pPr>
    </w:p>
    <w:p w14:paraId="67FCE2A9" w14:textId="77777777" w:rsidR="00F567F2" w:rsidRPr="001852AF" w:rsidRDefault="00F567F2" w:rsidP="00395C69">
      <w:pPr>
        <w:jc w:val="both"/>
        <w:rPr>
          <w:rFonts w:ascii="Avenir Roman" w:hAnsi="Avenir Roman"/>
          <w:b/>
          <w:color w:val="5A696A" w:themeColor="accent4" w:themeShade="BF"/>
          <w:sz w:val="28"/>
        </w:rPr>
      </w:pPr>
      <w:r w:rsidRPr="006D6683">
        <w:rPr>
          <w:rFonts w:ascii="Avenir Roman" w:hAnsi="Avenir Roman"/>
          <w:b/>
          <w:color w:val="3494BA" w:themeColor="accent1"/>
          <w:sz w:val="28"/>
        </w:rPr>
        <w:t>OBJECTIVES OF THE MENA COMMUNITY PROTECTION NETWORK</w:t>
      </w:r>
      <w:r w:rsidRPr="001852AF">
        <w:rPr>
          <w:rFonts w:ascii="Avenir Roman" w:hAnsi="Avenir Roman"/>
          <w:b/>
          <w:color w:val="5A696A" w:themeColor="accent4" w:themeShade="BF"/>
          <w:sz w:val="28"/>
        </w:rPr>
        <w:t xml:space="preserve"> </w:t>
      </w:r>
    </w:p>
    <w:p w14:paraId="6B904A14" w14:textId="77777777" w:rsidR="00F567F2" w:rsidRPr="00F567F2" w:rsidRDefault="00F567F2" w:rsidP="00395C69">
      <w:pPr>
        <w:jc w:val="both"/>
        <w:rPr>
          <w:rFonts w:ascii="Arial" w:hAnsi="Arial" w:cs="Arial"/>
        </w:rPr>
      </w:pPr>
    </w:p>
    <w:p w14:paraId="1976D58F" w14:textId="22147C3D" w:rsidR="00F567F2" w:rsidRPr="00326760" w:rsidRDefault="00F567F2" w:rsidP="00395C69">
      <w:pPr>
        <w:jc w:val="both"/>
        <w:rPr>
          <w:rFonts w:cstheme="minorHAnsi"/>
          <w:sz w:val="22"/>
          <w:szCs w:val="22"/>
        </w:rPr>
      </w:pPr>
      <w:r w:rsidRPr="00326760">
        <w:rPr>
          <w:rFonts w:cstheme="minorHAnsi"/>
          <w:sz w:val="22"/>
          <w:szCs w:val="22"/>
        </w:rPr>
        <w:t xml:space="preserve">The </w:t>
      </w:r>
      <w:r w:rsidR="00363BFD" w:rsidRPr="00326760">
        <w:rPr>
          <w:rFonts w:cstheme="minorHAnsi"/>
          <w:sz w:val="22"/>
          <w:szCs w:val="22"/>
        </w:rPr>
        <w:t>MENA Community Protection Network</w:t>
      </w:r>
      <w:r w:rsidRPr="00326760">
        <w:rPr>
          <w:rFonts w:cstheme="minorHAnsi"/>
          <w:sz w:val="22"/>
          <w:szCs w:val="22"/>
        </w:rPr>
        <w:t xml:space="preserve"> aspires to:</w:t>
      </w:r>
    </w:p>
    <w:p w14:paraId="7EEB7ED3" w14:textId="77777777" w:rsidR="00F567F2" w:rsidRPr="00326760" w:rsidRDefault="00F567F2" w:rsidP="00395C69">
      <w:pPr>
        <w:jc w:val="both"/>
        <w:rPr>
          <w:rFonts w:cstheme="minorHAnsi"/>
          <w:sz w:val="22"/>
          <w:szCs w:val="22"/>
        </w:rPr>
      </w:pPr>
    </w:p>
    <w:p w14:paraId="2B6D677B" w14:textId="2D3DD7B9" w:rsidR="00F567F2" w:rsidRPr="00326760" w:rsidRDefault="00F567F2">
      <w:pPr>
        <w:pStyle w:val="ListParagraph"/>
        <w:numPr>
          <w:ilvl w:val="0"/>
          <w:numId w:val="2"/>
        </w:numPr>
        <w:jc w:val="both"/>
        <w:rPr>
          <w:rFonts w:cstheme="minorHAnsi"/>
          <w:sz w:val="22"/>
          <w:szCs w:val="22"/>
        </w:rPr>
      </w:pPr>
      <w:r w:rsidRPr="00326760">
        <w:rPr>
          <w:rFonts w:cstheme="minorHAnsi"/>
          <w:sz w:val="22"/>
          <w:szCs w:val="22"/>
        </w:rPr>
        <w:t>Identify organizations that exist in a geographic area that promote access to protection and support, including:</w:t>
      </w:r>
    </w:p>
    <w:p w14:paraId="1F2792DB" w14:textId="77777777" w:rsidR="00F567F2" w:rsidRPr="00326760" w:rsidRDefault="00F567F2">
      <w:pPr>
        <w:jc w:val="both"/>
        <w:rPr>
          <w:rFonts w:cstheme="minorHAnsi"/>
          <w:sz w:val="22"/>
          <w:szCs w:val="22"/>
        </w:rPr>
      </w:pPr>
    </w:p>
    <w:p w14:paraId="56FE3B89" w14:textId="11BE4AFC" w:rsidR="00363BFD" w:rsidRPr="00326760" w:rsidRDefault="00F567F2">
      <w:pPr>
        <w:pStyle w:val="ListParagraph"/>
        <w:numPr>
          <w:ilvl w:val="0"/>
          <w:numId w:val="4"/>
        </w:numPr>
        <w:jc w:val="both"/>
        <w:rPr>
          <w:rFonts w:cstheme="minorHAnsi"/>
          <w:sz w:val="22"/>
          <w:szCs w:val="22"/>
        </w:rPr>
      </w:pPr>
      <w:r w:rsidRPr="00326760">
        <w:rPr>
          <w:rFonts w:cstheme="minorHAnsi"/>
          <w:sz w:val="22"/>
          <w:szCs w:val="22"/>
        </w:rPr>
        <w:t xml:space="preserve">Protection referrals and case management for people with </w:t>
      </w:r>
      <w:proofErr w:type="spellStart"/>
      <w:r w:rsidRPr="00326760">
        <w:rPr>
          <w:rFonts w:cstheme="minorHAnsi"/>
          <w:sz w:val="22"/>
          <w:szCs w:val="22"/>
        </w:rPr>
        <w:t>speci</w:t>
      </w:r>
      <w:r w:rsidR="00395C69">
        <w:rPr>
          <w:rFonts w:cstheme="minorHAnsi"/>
          <w:sz w:val="22"/>
          <w:szCs w:val="22"/>
        </w:rPr>
        <w:t>fic</w:t>
      </w:r>
      <w:r w:rsidRPr="00326760">
        <w:rPr>
          <w:rFonts w:cstheme="minorHAnsi"/>
          <w:sz w:val="22"/>
          <w:szCs w:val="22"/>
        </w:rPr>
        <w:t>n</w:t>
      </w:r>
      <w:proofErr w:type="spellEnd"/>
      <w:r w:rsidRPr="00326760">
        <w:rPr>
          <w:rFonts w:cstheme="minorHAnsi"/>
          <w:sz w:val="22"/>
          <w:szCs w:val="22"/>
        </w:rPr>
        <w:t xml:space="preserve"> needs</w:t>
      </w:r>
      <w:r w:rsidR="006916ED" w:rsidRPr="00326760">
        <w:rPr>
          <w:rFonts w:cstheme="minorHAnsi"/>
          <w:sz w:val="22"/>
          <w:szCs w:val="22"/>
        </w:rPr>
        <w:t xml:space="preserve">, including access to safety whether in shelters or through community-based </w:t>
      </w:r>
      <w:proofErr w:type="gramStart"/>
      <w:r w:rsidR="006916ED" w:rsidRPr="00326760">
        <w:rPr>
          <w:rFonts w:cstheme="minorHAnsi"/>
          <w:sz w:val="22"/>
          <w:szCs w:val="22"/>
        </w:rPr>
        <w:t>solutions</w:t>
      </w:r>
      <w:r w:rsidR="00DD3F48" w:rsidRPr="00326760">
        <w:rPr>
          <w:rFonts w:cstheme="minorHAnsi"/>
          <w:sz w:val="22"/>
          <w:szCs w:val="22"/>
        </w:rPr>
        <w:t>;</w:t>
      </w:r>
      <w:proofErr w:type="gramEnd"/>
    </w:p>
    <w:p w14:paraId="4AC9207E" w14:textId="6A4BA748" w:rsidR="00E5589E" w:rsidRPr="00326760" w:rsidRDefault="00E5589E">
      <w:pPr>
        <w:pStyle w:val="ListParagraph"/>
        <w:numPr>
          <w:ilvl w:val="0"/>
          <w:numId w:val="4"/>
        </w:numPr>
        <w:jc w:val="both"/>
        <w:rPr>
          <w:rFonts w:cstheme="minorHAnsi"/>
          <w:sz w:val="22"/>
          <w:szCs w:val="22"/>
        </w:rPr>
      </w:pPr>
      <w:r w:rsidRPr="00326760">
        <w:rPr>
          <w:rFonts w:cstheme="minorHAnsi"/>
          <w:sz w:val="22"/>
          <w:szCs w:val="22"/>
        </w:rPr>
        <w:t xml:space="preserve">Health care, including </w:t>
      </w:r>
      <w:r w:rsidR="00DD3F48" w:rsidRPr="00326760">
        <w:rPr>
          <w:rFonts w:cstheme="minorHAnsi"/>
          <w:sz w:val="22"/>
          <w:szCs w:val="22"/>
        </w:rPr>
        <w:t>m</w:t>
      </w:r>
      <w:r w:rsidRPr="00326760">
        <w:rPr>
          <w:rFonts w:cstheme="minorHAnsi"/>
          <w:sz w:val="22"/>
          <w:szCs w:val="22"/>
        </w:rPr>
        <w:t>ental health and psychosocial support (MHPSS</w:t>
      </w:r>
      <w:proofErr w:type="gramStart"/>
      <w:r w:rsidRPr="00326760">
        <w:rPr>
          <w:rFonts w:cstheme="minorHAnsi"/>
          <w:sz w:val="22"/>
          <w:szCs w:val="22"/>
        </w:rPr>
        <w:t>);</w:t>
      </w:r>
      <w:proofErr w:type="gramEnd"/>
    </w:p>
    <w:p w14:paraId="65F4B65E" w14:textId="5D105940" w:rsidR="00F567F2" w:rsidRPr="00326760" w:rsidRDefault="00F567F2">
      <w:pPr>
        <w:pStyle w:val="ListParagraph"/>
        <w:numPr>
          <w:ilvl w:val="0"/>
          <w:numId w:val="4"/>
        </w:numPr>
        <w:jc w:val="both"/>
        <w:rPr>
          <w:rFonts w:cstheme="minorHAnsi"/>
          <w:sz w:val="22"/>
          <w:szCs w:val="22"/>
        </w:rPr>
      </w:pPr>
      <w:r w:rsidRPr="00326760">
        <w:rPr>
          <w:rFonts w:cstheme="minorHAnsi"/>
          <w:sz w:val="22"/>
          <w:szCs w:val="22"/>
        </w:rPr>
        <w:t xml:space="preserve">Legal assistance in order to access justice and other legal </w:t>
      </w:r>
      <w:proofErr w:type="gramStart"/>
      <w:r w:rsidRPr="00326760">
        <w:rPr>
          <w:rFonts w:cstheme="minorHAnsi"/>
          <w:sz w:val="22"/>
          <w:szCs w:val="22"/>
        </w:rPr>
        <w:t>procedures;</w:t>
      </w:r>
      <w:proofErr w:type="gramEnd"/>
    </w:p>
    <w:p w14:paraId="71AE41BF" w14:textId="7211FD9A" w:rsidR="006916ED" w:rsidRPr="00326760" w:rsidRDefault="00DD3F48">
      <w:pPr>
        <w:pStyle w:val="ListParagraph"/>
        <w:numPr>
          <w:ilvl w:val="0"/>
          <w:numId w:val="4"/>
        </w:numPr>
        <w:jc w:val="both"/>
        <w:rPr>
          <w:rFonts w:cstheme="minorHAnsi"/>
          <w:sz w:val="22"/>
          <w:szCs w:val="22"/>
        </w:rPr>
      </w:pPr>
      <w:r w:rsidRPr="00326760">
        <w:rPr>
          <w:rFonts w:cstheme="minorHAnsi"/>
          <w:sz w:val="22"/>
          <w:szCs w:val="22"/>
        </w:rPr>
        <w:t xml:space="preserve">Outreach </w:t>
      </w:r>
      <w:r w:rsidR="006916ED" w:rsidRPr="00326760">
        <w:rPr>
          <w:rFonts w:cstheme="minorHAnsi"/>
          <w:sz w:val="22"/>
          <w:szCs w:val="22"/>
        </w:rPr>
        <w:t xml:space="preserve">and advocacy, to </w:t>
      </w:r>
      <w:r w:rsidRPr="00326760">
        <w:rPr>
          <w:rFonts w:cstheme="minorHAnsi"/>
          <w:sz w:val="22"/>
          <w:szCs w:val="22"/>
        </w:rPr>
        <w:t xml:space="preserve">and with both communities and service </w:t>
      </w:r>
      <w:proofErr w:type="gramStart"/>
      <w:r w:rsidRPr="00326760">
        <w:rPr>
          <w:rFonts w:cstheme="minorHAnsi"/>
          <w:sz w:val="22"/>
          <w:szCs w:val="22"/>
        </w:rPr>
        <w:t>providers</w:t>
      </w:r>
      <w:r w:rsidR="00BE63C1" w:rsidRPr="00326760">
        <w:rPr>
          <w:rFonts w:cstheme="minorHAnsi"/>
          <w:sz w:val="22"/>
          <w:szCs w:val="22"/>
        </w:rPr>
        <w:t>;</w:t>
      </w:r>
      <w:proofErr w:type="gramEnd"/>
    </w:p>
    <w:p w14:paraId="79CB8DF7" w14:textId="61C6B5C3" w:rsidR="00DD3F48" w:rsidRPr="00326760" w:rsidRDefault="00DD3F48">
      <w:pPr>
        <w:pStyle w:val="ListParagraph"/>
        <w:numPr>
          <w:ilvl w:val="0"/>
          <w:numId w:val="4"/>
        </w:numPr>
        <w:jc w:val="both"/>
        <w:rPr>
          <w:rFonts w:cstheme="minorHAnsi"/>
          <w:sz w:val="22"/>
          <w:szCs w:val="22"/>
        </w:rPr>
      </w:pPr>
      <w:r w:rsidRPr="00326760">
        <w:rPr>
          <w:rFonts w:cstheme="minorHAnsi"/>
          <w:sz w:val="22"/>
          <w:szCs w:val="22"/>
        </w:rPr>
        <w:t xml:space="preserve">General accommodation or lodging offered or available for displaced </w:t>
      </w:r>
      <w:proofErr w:type="gramStart"/>
      <w:r w:rsidRPr="00326760">
        <w:rPr>
          <w:rFonts w:cstheme="minorHAnsi"/>
          <w:sz w:val="22"/>
          <w:szCs w:val="22"/>
        </w:rPr>
        <w:t>persons;</w:t>
      </w:r>
      <w:proofErr w:type="gramEnd"/>
    </w:p>
    <w:p w14:paraId="51641357" w14:textId="1EA7911A" w:rsidR="00DD3F48" w:rsidRPr="00326760" w:rsidRDefault="00DD3F48">
      <w:pPr>
        <w:pStyle w:val="ListParagraph"/>
        <w:numPr>
          <w:ilvl w:val="0"/>
          <w:numId w:val="4"/>
        </w:numPr>
        <w:jc w:val="both"/>
        <w:rPr>
          <w:rFonts w:cstheme="minorHAnsi"/>
          <w:sz w:val="22"/>
          <w:szCs w:val="22"/>
        </w:rPr>
      </w:pPr>
      <w:r w:rsidRPr="00326760">
        <w:rPr>
          <w:rFonts w:cstheme="minorHAnsi"/>
          <w:sz w:val="22"/>
          <w:szCs w:val="22"/>
        </w:rPr>
        <w:t xml:space="preserve">Livelihoods and cash-based </w:t>
      </w:r>
      <w:proofErr w:type="gramStart"/>
      <w:r w:rsidRPr="00326760">
        <w:rPr>
          <w:rFonts w:cstheme="minorHAnsi"/>
          <w:sz w:val="22"/>
          <w:szCs w:val="22"/>
        </w:rPr>
        <w:t>interventions;</w:t>
      </w:r>
      <w:proofErr w:type="gramEnd"/>
    </w:p>
    <w:p w14:paraId="0F1AD937" w14:textId="2D80EA60" w:rsidR="00F567F2" w:rsidRPr="00326760" w:rsidRDefault="00F567F2">
      <w:pPr>
        <w:pStyle w:val="ListParagraph"/>
        <w:numPr>
          <w:ilvl w:val="0"/>
          <w:numId w:val="4"/>
        </w:numPr>
        <w:jc w:val="both"/>
        <w:rPr>
          <w:rFonts w:cstheme="minorHAnsi"/>
          <w:sz w:val="22"/>
          <w:szCs w:val="22"/>
        </w:rPr>
      </w:pPr>
      <w:r w:rsidRPr="00326760">
        <w:rPr>
          <w:rFonts w:cstheme="minorHAnsi"/>
          <w:sz w:val="22"/>
          <w:szCs w:val="22"/>
        </w:rPr>
        <w:t>Other support services</w:t>
      </w:r>
      <w:r w:rsidR="00363BFD" w:rsidRPr="00326760">
        <w:rPr>
          <w:rFonts w:cstheme="minorHAnsi"/>
          <w:sz w:val="22"/>
          <w:szCs w:val="22"/>
        </w:rPr>
        <w:t xml:space="preserve"> (e</w:t>
      </w:r>
      <w:r w:rsidR="00395C69">
        <w:rPr>
          <w:rFonts w:cstheme="minorHAnsi"/>
          <w:sz w:val="22"/>
          <w:szCs w:val="22"/>
        </w:rPr>
        <w:t>.</w:t>
      </w:r>
      <w:r w:rsidR="00363BFD" w:rsidRPr="00326760">
        <w:rPr>
          <w:rFonts w:cstheme="minorHAnsi"/>
          <w:sz w:val="22"/>
          <w:szCs w:val="22"/>
        </w:rPr>
        <w:t>g</w:t>
      </w:r>
      <w:r w:rsidR="00395C69">
        <w:rPr>
          <w:rFonts w:cstheme="minorHAnsi"/>
          <w:sz w:val="22"/>
          <w:szCs w:val="22"/>
        </w:rPr>
        <w:t>.</w:t>
      </w:r>
      <w:r w:rsidR="00363BFD" w:rsidRPr="00326760">
        <w:rPr>
          <w:rFonts w:cstheme="minorHAnsi"/>
          <w:sz w:val="22"/>
          <w:szCs w:val="22"/>
        </w:rPr>
        <w:t>,</w:t>
      </w:r>
      <w:r w:rsidR="00DD3F48" w:rsidRPr="00326760">
        <w:rPr>
          <w:rFonts w:cstheme="minorHAnsi"/>
          <w:sz w:val="22"/>
          <w:szCs w:val="22"/>
        </w:rPr>
        <w:t xml:space="preserve"> family tracing and reunification</w:t>
      </w:r>
      <w:r w:rsidR="00DE6998" w:rsidRPr="00326760">
        <w:rPr>
          <w:rFonts w:cstheme="minorHAnsi"/>
          <w:sz w:val="22"/>
          <w:szCs w:val="22"/>
        </w:rPr>
        <w:t>)</w:t>
      </w:r>
      <w:r w:rsidRPr="00326760">
        <w:rPr>
          <w:rFonts w:cstheme="minorHAnsi"/>
          <w:sz w:val="22"/>
          <w:szCs w:val="22"/>
        </w:rPr>
        <w:t>.</w:t>
      </w:r>
    </w:p>
    <w:p w14:paraId="140BC3FD" w14:textId="6A488748" w:rsidR="00F567F2" w:rsidRPr="00326760" w:rsidRDefault="00F567F2">
      <w:pPr>
        <w:jc w:val="both"/>
        <w:rPr>
          <w:rFonts w:cstheme="minorHAnsi"/>
          <w:sz w:val="22"/>
          <w:szCs w:val="22"/>
        </w:rPr>
      </w:pPr>
    </w:p>
    <w:p w14:paraId="226A6C72" w14:textId="52E2E763" w:rsidR="00F567F2" w:rsidRPr="00326760" w:rsidRDefault="00F567F2">
      <w:pPr>
        <w:pStyle w:val="ListParagraph"/>
        <w:numPr>
          <w:ilvl w:val="0"/>
          <w:numId w:val="2"/>
        </w:numPr>
        <w:jc w:val="both"/>
        <w:rPr>
          <w:rFonts w:cstheme="minorHAnsi"/>
          <w:sz w:val="22"/>
          <w:szCs w:val="22"/>
        </w:rPr>
      </w:pPr>
      <w:r w:rsidRPr="00326760">
        <w:rPr>
          <w:rFonts w:cstheme="minorHAnsi"/>
          <w:sz w:val="22"/>
          <w:szCs w:val="22"/>
        </w:rPr>
        <w:t>Implement services and activities that favor the disclosure and identification of specific needs, protection incidents and of human rights violations in forced displacement contexts, promoting an environment of safety and well-being.</w:t>
      </w:r>
    </w:p>
    <w:p w14:paraId="67CF1958" w14:textId="77777777" w:rsidR="00F567F2" w:rsidRPr="00326760" w:rsidRDefault="00F567F2">
      <w:pPr>
        <w:jc w:val="both"/>
        <w:rPr>
          <w:rFonts w:cstheme="minorHAnsi"/>
          <w:sz w:val="22"/>
          <w:szCs w:val="22"/>
        </w:rPr>
      </w:pPr>
    </w:p>
    <w:p w14:paraId="0F0C2D33" w14:textId="5D5286F3" w:rsidR="00F567F2" w:rsidRPr="00326760" w:rsidRDefault="00F567F2" w:rsidP="00395C69">
      <w:pPr>
        <w:pStyle w:val="ListParagraph"/>
        <w:numPr>
          <w:ilvl w:val="0"/>
          <w:numId w:val="2"/>
        </w:numPr>
        <w:jc w:val="both"/>
        <w:rPr>
          <w:rFonts w:cstheme="minorHAnsi"/>
          <w:sz w:val="22"/>
          <w:szCs w:val="22"/>
        </w:rPr>
      </w:pPr>
      <w:r w:rsidRPr="00326760">
        <w:rPr>
          <w:rFonts w:cstheme="minorHAnsi"/>
          <w:sz w:val="22"/>
          <w:szCs w:val="22"/>
        </w:rPr>
        <w:t xml:space="preserve">Support the empowerment and resilience of communities and </w:t>
      </w:r>
      <w:r w:rsidR="00DE6998" w:rsidRPr="00326760">
        <w:rPr>
          <w:rFonts w:cstheme="minorHAnsi"/>
          <w:sz w:val="22"/>
          <w:szCs w:val="22"/>
        </w:rPr>
        <w:t xml:space="preserve">the </w:t>
      </w:r>
      <w:r w:rsidRPr="00326760">
        <w:rPr>
          <w:rFonts w:cstheme="minorHAnsi"/>
          <w:sz w:val="22"/>
          <w:szCs w:val="22"/>
        </w:rPr>
        <w:t>most vulnerable populations as a fundamental element of the recovery process through the reestablishment of community networks and access to support services</w:t>
      </w:r>
    </w:p>
    <w:p w14:paraId="612EA40A" w14:textId="77777777" w:rsidR="00F567F2" w:rsidRPr="00326760" w:rsidRDefault="00F567F2" w:rsidP="00395C69">
      <w:pPr>
        <w:jc w:val="both"/>
        <w:rPr>
          <w:rFonts w:cstheme="minorHAnsi"/>
          <w:sz w:val="22"/>
          <w:szCs w:val="22"/>
        </w:rPr>
      </w:pPr>
    </w:p>
    <w:p w14:paraId="5557FB68" w14:textId="0BD4E1D2" w:rsidR="00F567F2" w:rsidRPr="00326760" w:rsidRDefault="00F567F2" w:rsidP="00395C69">
      <w:pPr>
        <w:pStyle w:val="ListParagraph"/>
        <w:numPr>
          <w:ilvl w:val="0"/>
          <w:numId w:val="2"/>
        </w:numPr>
        <w:jc w:val="both"/>
        <w:rPr>
          <w:rFonts w:cstheme="minorHAnsi"/>
          <w:sz w:val="22"/>
          <w:szCs w:val="22"/>
        </w:rPr>
      </w:pPr>
      <w:r w:rsidRPr="00326760">
        <w:rPr>
          <w:rFonts w:cstheme="minorHAnsi"/>
          <w:sz w:val="22"/>
          <w:szCs w:val="22"/>
        </w:rPr>
        <w:t xml:space="preserve">Establish and maintain referral pathways in accordance with the principles of confidentiality and the respect for the wishes and needs of the affected populations. Through outreach, community empowerment, </w:t>
      </w:r>
      <w:proofErr w:type="gramStart"/>
      <w:r w:rsidRPr="00326760">
        <w:rPr>
          <w:rFonts w:cstheme="minorHAnsi"/>
          <w:sz w:val="22"/>
          <w:szCs w:val="22"/>
        </w:rPr>
        <w:t>referral</w:t>
      </w:r>
      <w:proofErr w:type="gramEnd"/>
      <w:r w:rsidRPr="00326760">
        <w:rPr>
          <w:rFonts w:cstheme="minorHAnsi"/>
          <w:sz w:val="22"/>
          <w:szCs w:val="22"/>
        </w:rPr>
        <w:t xml:space="preserve"> and care </w:t>
      </w:r>
      <w:r w:rsidR="008C584B" w:rsidRPr="00326760">
        <w:rPr>
          <w:rFonts w:cstheme="minorHAnsi"/>
          <w:noProof/>
          <w:sz w:val="22"/>
          <w:szCs w:val="22"/>
        </w:rPr>
        <mc:AlternateContent>
          <mc:Choice Requires="wps">
            <w:drawing>
              <wp:anchor distT="0" distB="0" distL="114300" distR="114300" simplePos="0" relativeHeight="251666432" behindDoc="0" locked="0" layoutInCell="1" allowOverlap="1" wp14:anchorId="78E28AFC" wp14:editId="559F69F4">
                <wp:simplePos x="0" y="0"/>
                <wp:positionH relativeFrom="column">
                  <wp:posOffset>3012440</wp:posOffset>
                </wp:positionH>
                <wp:positionV relativeFrom="page">
                  <wp:posOffset>518795</wp:posOffset>
                </wp:positionV>
                <wp:extent cx="3453765" cy="3213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53765" cy="321310"/>
                        </a:xfrm>
                        <a:prstGeom prst="rect">
                          <a:avLst/>
                        </a:prstGeom>
                        <a:noFill/>
                        <a:ln w="6350">
                          <a:noFill/>
                        </a:ln>
                      </wps:spPr>
                      <wps:txbx>
                        <w:txbxContent>
                          <w:p w14:paraId="2CABBE6E" w14:textId="77777777" w:rsidR="001852AF" w:rsidRPr="001852AF" w:rsidRDefault="001852AF" w:rsidP="001852AF">
                            <w:pPr>
                              <w:rPr>
                                <w:rFonts w:ascii="Avenir Roman" w:hAnsi="Avenir Roman"/>
                                <w:color w:val="FFFFFF" w:themeColor="background1"/>
                              </w:rPr>
                            </w:pPr>
                            <w:r w:rsidRPr="001852AF">
                              <w:rPr>
                                <w:rFonts w:ascii="Avenir Roman" w:hAnsi="Avenir Roman"/>
                                <w:color w:val="FFFFFF" w:themeColor="background1"/>
                              </w:rPr>
                              <w:t>MENA COMMUNITY PROTECTION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E28AFC" id="Text Box 16" o:spid="_x0000_s1028" type="#_x0000_t202" style="position:absolute;left:0;text-align:left;margin-left:237.2pt;margin-top:40.85pt;width:271.95pt;height:25.3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" filled="f" stroked="f" strokeweight=".5pt">
                <v:textbox>
                  <w:txbxContent>
                    <w:p w14:paraId="2CABBE6E" w14:textId="77777777" w:rsidR="001852AF" w:rsidRPr="001852AF" w:rsidRDefault="001852AF" w:rsidP="001852AF">
                      <w:pPr>
                        <w:rPr>
                          <w:rFonts w:ascii="Avenir Roman" w:hAnsi="Avenir Roman"/>
                          <w:color w:val="FFFFFF" w:themeColor="background1"/>
                        </w:rPr>
                      </w:pPr>
                      <w:r w:rsidRPr="001852AF">
                        <w:rPr>
                          <w:rFonts w:ascii="Avenir Roman" w:hAnsi="Avenir Roman"/>
                          <w:color w:val="FFFFFF" w:themeColor="background1"/>
                        </w:rPr>
                        <w:t>MENA COMMUNITY PROTECTION NETWORK</w:t>
                      </w:r>
                    </w:p>
                  </w:txbxContent>
                </v:textbox>
                <w10:wrap anchory="page"/>
              </v:shape>
            </w:pict>
          </mc:Fallback>
        </mc:AlternateContent>
      </w:r>
      <w:r w:rsidR="008C584B" w:rsidRPr="00326760">
        <w:rPr>
          <w:rFonts w:cstheme="minorHAnsi"/>
          <w:noProof/>
          <w:sz w:val="22"/>
          <w:szCs w:val="22"/>
        </w:rPr>
        <mc:AlternateContent>
          <mc:Choice Requires="wps">
            <w:drawing>
              <wp:anchor distT="0" distB="0" distL="114300" distR="114300" simplePos="0" relativeHeight="251665408" behindDoc="0" locked="0" layoutInCell="1" allowOverlap="1" wp14:anchorId="228A2D14" wp14:editId="68E6EF4E">
                <wp:simplePos x="0" y="0"/>
                <wp:positionH relativeFrom="column">
                  <wp:posOffset>-913130</wp:posOffset>
                </wp:positionH>
                <wp:positionV relativeFrom="page">
                  <wp:posOffset>12065</wp:posOffset>
                </wp:positionV>
                <wp:extent cx="7772400" cy="1280160"/>
                <wp:effectExtent l="0" t="0" r="0" b="2540"/>
                <wp:wrapNone/>
                <wp:docPr id="15" name="Rectangle 15"/>
                <wp:cNvGraphicFramePr/>
                <a:graphic xmlns:a="http://schemas.openxmlformats.org/drawingml/2006/main">
                  <a:graphicData uri="http://schemas.microsoft.com/office/word/2010/wordprocessingShape">
                    <wps:wsp>
                      <wps:cNvSpPr/>
                      <wps:spPr>
                        <a:xfrm>
                          <a:off x="0" y="0"/>
                          <a:ext cx="7772400" cy="128016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F1BA" id="Rectangle 15" o:spid="_x0000_s1026" style="position:absolute;margin-left:-71.9pt;margin-top:.95pt;width:612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" fillcolor="#398e98 [2405]" stroked="f" strokeweight="1pt">
                <w10:wrap anchory="page"/>
              </v:rect>
            </w:pict>
          </mc:Fallback>
        </mc:AlternateContent>
      </w:r>
      <w:r w:rsidRPr="00326760">
        <w:rPr>
          <w:rFonts w:cstheme="minorHAnsi"/>
          <w:sz w:val="22"/>
          <w:szCs w:val="22"/>
        </w:rPr>
        <w:t>ensure access to predictable and better-quality services at local, national and transnational level.</w:t>
      </w:r>
    </w:p>
    <w:p w14:paraId="2B54B493" w14:textId="77777777" w:rsidR="00F567F2" w:rsidRPr="00326760" w:rsidRDefault="00F567F2" w:rsidP="00395C69">
      <w:pPr>
        <w:jc w:val="both"/>
        <w:rPr>
          <w:rFonts w:cstheme="minorHAnsi"/>
          <w:sz w:val="22"/>
          <w:szCs w:val="22"/>
        </w:rPr>
      </w:pPr>
    </w:p>
    <w:p w14:paraId="77A8271C" w14:textId="77777777" w:rsidR="00F567F2" w:rsidRPr="00F567F2" w:rsidRDefault="00F567F2" w:rsidP="00395C69">
      <w:pPr>
        <w:jc w:val="both"/>
        <w:rPr>
          <w:rFonts w:ascii="Arial" w:hAnsi="Arial" w:cs="Arial"/>
        </w:rPr>
      </w:pPr>
    </w:p>
    <w:p w14:paraId="08F143AD" w14:textId="032D4831" w:rsidR="00F567F2" w:rsidRPr="006D6683" w:rsidRDefault="00F567F2" w:rsidP="00395C69">
      <w:pPr>
        <w:jc w:val="both"/>
        <w:rPr>
          <w:rFonts w:ascii="Avenir Roman" w:hAnsi="Avenir Roman"/>
          <w:b/>
          <w:color w:val="3494BA" w:themeColor="accent1"/>
          <w:sz w:val="28"/>
        </w:rPr>
      </w:pPr>
      <w:r w:rsidRPr="006D6683">
        <w:rPr>
          <w:rFonts w:ascii="Avenir Roman" w:hAnsi="Avenir Roman"/>
          <w:b/>
          <w:color w:val="3494BA" w:themeColor="accent1"/>
          <w:sz w:val="28"/>
        </w:rPr>
        <w:t>MAIN ACTIVITIES OF COMMUNITY PROTECTION NETWORK</w:t>
      </w:r>
    </w:p>
    <w:p w14:paraId="2ABE09E8" w14:textId="77777777" w:rsidR="00F567F2" w:rsidRPr="00F567F2" w:rsidRDefault="00F567F2" w:rsidP="00395C69">
      <w:pPr>
        <w:jc w:val="both"/>
        <w:rPr>
          <w:rFonts w:ascii="Arial" w:hAnsi="Arial" w:cs="Arial"/>
        </w:rPr>
      </w:pPr>
    </w:p>
    <w:p w14:paraId="1EB798EE" w14:textId="5EC14F7C" w:rsidR="00F567F2" w:rsidRPr="00326760" w:rsidRDefault="00F567F2" w:rsidP="00395C69">
      <w:pPr>
        <w:pStyle w:val="ListParagraph"/>
        <w:numPr>
          <w:ilvl w:val="0"/>
          <w:numId w:val="6"/>
        </w:numPr>
        <w:jc w:val="both"/>
        <w:rPr>
          <w:rFonts w:cstheme="minorHAnsi"/>
          <w:sz w:val="22"/>
          <w:szCs w:val="22"/>
        </w:rPr>
      </w:pPr>
      <w:r w:rsidRPr="00326760">
        <w:rPr>
          <w:rFonts w:cstheme="minorHAnsi"/>
          <w:sz w:val="22"/>
          <w:szCs w:val="22"/>
        </w:rPr>
        <w:lastRenderedPageBreak/>
        <w:t>Mapping of organizations and services, coordination of outreach and response to protection risks, with a focus on persons with specific needs.</w:t>
      </w:r>
      <w:r w:rsidR="00DD3F48" w:rsidRPr="00326760">
        <w:rPr>
          <w:rStyle w:val="FootnoteReference"/>
          <w:rFonts w:cstheme="minorHAnsi"/>
          <w:sz w:val="22"/>
          <w:szCs w:val="22"/>
        </w:rPr>
        <w:footnoteReference w:id="3"/>
      </w:r>
    </w:p>
    <w:p w14:paraId="04729A83" w14:textId="2A4D2A78" w:rsidR="00F567F2" w:rsidRPr="00326760" w:rsidRDefault="00F567F2" w:rsidP="00395C69">
      <w:pPr>
        <w:pStyle w:val="ListParagraph"/>
        <w:numPr>
          <w:ilvl w:val="0"/>
          <w:numId w:val="6"/>
        </w:numPr>
        <w:jc w:val="both"/>
        <w:rPr>
          <w:rFonts w:cstheme="minorHAnsi"/>
          <w:sz w:val="22"/>
          <w:szCs w:val="22"/>
        </w:rPr>
      </w:pPr>
      <w:r w:rsidRPr="00326760">
        <w:rPr>
          <w:rFonts w:cstheme="minorHAnsi"/>
          <w:sz w:val="22"/>
          <w:szCs w:val="22"/>
        </w:rPr>
        <w:t xml:space="preserve">Increase protection outreach, disclosure of specific needs and case referrals across MENA countries. </w:t>
      </w:r>
    </w:p>
    <w:p w14:paraId="3B9E41F9" w14:textId="7F72F2FC" w:rsidR="00F567F2" w:rsidRPr="00326760" w:rsidRDefault="00F567F2" w:rsidP="00395C69">
      <w:pPr>
        <w:pStyle w:val="ListParagraph"/>
        <w:numPr>
          <w:ilvl w:val="0"/>
          <w:numId w:val="6"/>
        </w:numPr>
        <w:jc w:val="both"/>
        <w:rPr>
          <w:rFonts w:cstheme="minorHAnsi"/>
          <w:sz w:val="22"/>
          <w:szCs w:val="22"/>
        </w:rPr>
      </w:pPr>
      <w:r w:rsidRPr="00326760">
        <w:rPr>
          <w:rFonts w:cstheme="minorHAnsi"/>
          <w:sz w:val="22"/>
          <w:szCs w:val="22"/>
        </w:rPr>
        <w:t>Capacity building and horizontal learning, sharing policy guidelines, tools, and lessons learned.</w:t>
      </w:r>
    </w:p>
    <w:p w14:paraId="4155B1A4" w14:textId="1C0A6E18" w:rsidR="00F567F2" w:rsidRPr="00326760" w:rsidRDefault="00F567F2" w:rsidP="00395C69">
      <w:pPr>
        <w:pStyle w:val="ListParagraph"/>
        <w:numPr>
          <w:ilvl w:val="0"/>
          <w:numId w:val="6"/>
        </w:numPr>
        <w:jc w:val="both"/>
        <w:rPr>
          <w:rFonts w:cstheme="minorHAnsi"/>
          <w:sz w:val="22"/>
          <w:szCs w:val="22"/>
        </w:rPr>
      </w:pPr>
      <w:r w:rsidRPr="00326760">
        <w:rPr>
          <w:rFonts w:cstheme="minorHAnsi"/>
          <w:sz w:val="22"/>
          <w:szCs w:val="22"/>
        </w:rPr>
        <w:t>Awareness raising and identification of protection trends in accordance with UNHCR’s data protection</w:t>
      </w:r>
      <w:r w:rsidR="00395C69">
        <w:rPr>
          <w:rFonts w:cstheme="minorHAnsi"/>
          <w:sz w:val="22"/>
          <w:szCs w:val="22"/>
        </w:rPr>
        <w:t xml:space="preserve"> policy and</w:t>
      </w:r>
      <w:r w:rsidRPr="00326760">
        <w:rPr>
          <w:rFonts w:cstheme="minorHAnsi"/>
          <w:sz w:val="22"/>
          <w:szCs w:val="22"/>
        </w:rPr>
        <w:t xml:space="preserve"> guidelines and other applicable protection standards</w:t>
      </w:r>
      <w:r w:rsidR="00DE6998" w:rsidRPr="00326760">
        <w:rPr>
          <w:rFonts w:cstheme="minorHAnsi"/>
          <w:sz w:val="22"/>
          <w:szCs w:val="22"/>
        </w:rPr>
        <w:t>.</w:t>
      </w:r>
    </w:p>
    <w:p w14:paraId="0F8CC5A9" w14:textId="7355BDBA" w:rsidR="00F567F2" w:rsidRPr="00326760" w:rsidRDefault="00F567F2" w:rsidP="00395C69">
      <w:pPr>
        <w:pStyle w:val="ListParagraph"/>
        <w:numPr>
          <w:ilvl w:val="0"/>
          <w:numId w:val="6"/>
        </w:numPr>
        <w:jc w:val="both"/>
        <w:rPr>
          <w:rFonts w:cstheme="minorHAnsi"/>
          <w:sz w:val="22"/>
          <w:szCs w:val="22"/>
        </w:rPr>
      </w:pPr>
      <w:r w:rsidRPr="00326760">
        <w:rPr>
          <w:rFonts w:cstheme="minorHAnsi"/>
          <w:sz w:val="22"/>
          <w:szCs w:val="22"/>
        </w:rPr>
        <w:t>Other support activities identified by network members.</w:t>
      </w:r>
    </w:p>
    <w:p w14:paraId="26879925" w14:textId="30D12808" w:rsidR="00F567F2" w:rsidRDefault="00F567F2" w:rsidP="00395C69">
      <w:pPr>
        <w:jc w:val="both"/>
        <w:rPr>
          <w:rFonts w:ascii="Arial" w:hAnsi="Arial" w:cs="Arial"/>
        </w:rPr>
      </w:pPr>
    </w:p>
    <w:p w14:paraId="62F98C80" w14:textId="77777777" w:rsidR="001852AF" w:rsidRPr="00F567F2" w:rsidRDefault="001852AF" w:rsidP="00395C69">
      <w:pPr>
        <w:jc w:val="both"/>
        <w:rPr>
          <w:rFonts w:ascii="Arial" w:hAnsi="Arial" w:cs="Arial"/>
        </w:rPr>
      </w:pPr>
    </w:p>
    <w:p w14:paraId="3B0AF57C" w14:textId="77777777" w:rsidR="00F567F2" w:rsidRPr="006D6683" w:rsidRDefault="00F567F2" w:rsidP="00395C69">
      <w:pPr>
        <w:jc w:val="both"/>
        <w:rPr>
          <w:rFonts w:ascii="Avenir Roman" w:hAnsi="Avenir Roman"/>
          <w:b/>
          <w:color w:val="3494BA" w:themeColor="accent1"/>
          <w:sz w:val="28"/>
        </w:rPr>
      </w:pPr>
      <w:r w:rsidRPr="006D6683">
        <w:rPr>
          <w:rFonts w:ascii="Avenir Roman" w:hAnsi="Avenir Roman"/>
          <w:b/>
          <w:color w:val="3494BA" w:themeColor="accent1"/>
          <w:sz w:val="28"/>
        </w:rPr>
        <w:t>NETWORK PARTNERS</w:t>
      </w:r>
    </w:p>
    <w:p w14:paraId="2E78761B" w14:textId="77777777" w:rsidR="00F567F2" w:rsidRPr="00F567F2" w:rsidRDefault="00F567F2" w:rsidP="00395C69">
      <w:pPr>
        <w:jc w:val="both"/>
        <w:rPr>
          <w:rFonts w:ascii="Arial" w:hAnsi="Arial" w:cs="Arial"/>
        </w:rPr>
      </w:pPr>
    </w:p>
    <w:p w14:paraId="5E57BE67" w14:textId="3B3D74B2" w:rsidR="00F567F2" w:rsidRPr="00326760" w:rsidRDefault="00F567F2" w:rsidP="00395C69">
      <w:pPr>
        <w:jc w:val="both"/>
        <w:rPr>
          <w:rFonts w:cstheme="minorHAnsi"/>
          <w:sz w:val="22"/>
          <w:szCs w:val="22"/>
        </w:rPr>
      </w:pPr>
      <w:r w:rsidRPr="00326760">
        <w:rPr>
          <w:rFonts w:cstheme="minorHAnsi"/>
          <w:sz w:val="22"/>
          <w:szCs w:val="22"/>
        </w:rPr>
        <w:t>The Network consist</w:t>
      </w:r>
      <w:r w:rsidR="00395C69">
        <w:rPr>
          <w:rFonts w:cstheme="minorHAnsi"/>
          <w:sz w:val="22"/>
          <w:szCs w:val="22"/>
        </w:rPr>
        <w:t>s</w:t>
      </w:r>
      <w:r w:rsidRPr="00326760">
        <w:rPr>
          <w:rFonts w:cstheme="minorHAnsi"/>
          <w:sz w:val="22"/>
          <w:szCs w:val="22"/>
        </w:rPr>
        <w:t xml:space="preserve"> of organizations providing services through physical spaces, virtual platforms, or mobile units, that:</w:t>
      </w:r>
    </w:p>
    <w:p w14:paraId="14F8DD36" w14:textId="77777777" w:rsidR="006C1D97" w:rsidRPr="00326760" w:rsidRDefault="006C1D97" w:rsidP="00395C69">
      <w:pPr>
        <w:jc w:val="both"/>
        <w:rPr>
          <w:rFonts w:cstheme="minorHAnsi"/>
          <w:sz w:val="22"/>
          <w:szCs w:val="22"/>
        </w:rPr>
      </w:pPr>
    </w:p>
    <w:p w14:paraId="67305207" w14:textId="3FB2AE53" w:rsidR="00F567F2" w:rsidRPr="00326760" w:rsidRDefault="00F567F2" w:rsidP="00395C69">
      <w:pPr>
        <w:pStyle w:val="ListParagraph"/>
        <w:numPr>
          <w:ilvl w:val="0"/>
          <w:numId w:val="8"/>
        </w:numPr>
        <w:jc w:val="both"/>
        <w:rPr>
          <w:rFonts w:cstheme="minorHAnsi"/>
          <w:sz w:val="22"/>
          <w:szCs w:val="22"/>
        </w:rPr>
      </w:pPr>
      <w:r w:rsidRPr="00326760">
        <w:rPr>
          <w:rFonts w:cstheme="minorHAnsi"/>
          <w:sz w:val="22"/>
          <w:szCs w:val="22"/>
        </w:rPr>
        <w:t xml:space="preserve">Work with refugees, asylum-seekers, internally displaced persons, returnees, stateless </w:t>
      </w:r>
      <w:r w:rsidR="0028029E" w:rsidRPr="00326760">
        <w:rPr>
          <w:rFonts w:cstheme="minorHAnsi"/>
          <w:sz w:val="22"/>
          <w:szCs w:val="22"/>
        </w:rPr>
        <w:t>persons,</w:t>
      </w:r>
      <w:r w:rsidR="00DE6998" w:rsidRPr="00326760">
        <w:rPr>
          <w:rFonts w:cstheme="minorHAnsi"/>
          <w:sz w:val="22"/>
          <w:szCs w:val="22"/>
        </w:rPr>
        <w:t xml:space="preserve"> </w:t>
      </w:r>
      <w:r w:rsidRPr="00326760">
        <w:rPr>
          <w:rFonts w:cstheme="minorHAnsi"/>
          <w:sz w:val="22"/>
          <w:szCs w:val="22"/>
        </w:rPr>
        <w:t>or other persons in need of international protection.</w:t>
      </w:r>
    </w:p>
    <w:p w14:paraId="43C7C3DD" w14:textId="090F3B0C" w:rsidR="00F567F2" w:rsidRPr="00326760" w:rsidRDefault="00F567F2" w:rsidP="00395C69">
      <w:pPr>
        <w:pStyle w:val="ListParagraph"/>
        <w:numPr>
          <w:ilvl w:val="0"/>
          <w:numId w:val="8"/>
        </w:numPr>
        <w:jc w:val="both"/>
        <w:rPr>
          <w:rFonts w:cstheme="minorHAnsi"/>
          <w:sz w:val="22"/>
          <w:szCs w:val="22"/>
        </w:rPr>
      </w:pPr>
      <w:r w:rsidRPr="00326760">
        <w:rPr>
          <w:rFonts w:cstheme="minorHAnsi"/>
          <w:sz w:val="22"/>
          <w:szCs w:val="22"/>
        </w:rPr>
        <w:t xml:space="preserve">Conduct outreach and/or provide protection and support services directly or through safe and confidential referrals to those services in accordance with a survivor-centered and age, </w:t>
      </w:r>
      <w:proofErr w:type="gramStart"/>
      <w:r w:rsidRPr="00326760">
        <w:rPr>
          <w:rFonts w:cstheme="minorHAnsi"/>
          <w:sz w:val="22"/>
          <w:szCs w:val="22"/>
        </w:rPr>
        <w:t>gender</w:t>
      </w:r>
      <w:proofErr w:type="gramEnd"/>
      <w:r w:rsidRPr="00326760">
        <w:rPr>
          <w:rFonts w:cstheme="minorHAnsi"/>
          <w:sz w:val="22"/>
          <w:szCs w:val="22"/>
        </w:rPr>
        <w:t xml:space="preserve"> and diversity approach.</w:t>
      </w:r>
    </w:p>
    <w:p w14:paraId="61B1CFA6" w14:textId="77777777" w:rsidR="00F567F2" w:rsidRPr="00326760" w:rsidRDefault="00F567F2" w:rsidP="00395C69">
      <w:pPr>
        <w:jc w:val="both"/>
        <w:rPr>
          <w:rFonts w:cstheme="minorHAnsi"/>
          <w:sz w:val="22"/>
          <w:szCs w:val="22"/>
        </w:rPr>
      </w:pPr>
    </w:p>
    <w:p w14:paraId="260FD5D6" w14:textId="4ED39D41" w:rsidR="006D2976" w:rsidRPr="00326760" w:rsidRDefault="006D2976" w:rsidP="00395C69">
      <w:pPr>
        <w:jc w:val="both"/>
        <w:rPr>
          <w:rFonts w:cstheme="minorHAnsi"/>
          <w:sz w:val="22"/>
          <w:szCs w:val="22"/>
        </w:rPr>
      </w:pPr>
      <w:r w:rsidRPr="00326760">
        <w:rPr>
          <w:rFonts w:cstheme="minorHAnsi"/>
          <w:sz w:val="22"/>
          <w:szCs w:val="22"/>
        </w:rPr>
        <w:t xml:space="preserve">To be considered for inclusion in the network, organizations must abide by respect for human rights and humanitarian principles, </w:t>
      </w:r>
      <w:r w:rsidR="0070080D" w:rsidRPr="00326760">
        <w:rPr>
          <w:rFonts w:cstheme="minorHAnsi"/>
          <w:sz w:val="22"/>
          <w:szCs w:val="22"/>
        </w:rPr>
        <w:t xml:space="preserve">engage in </w:t>
      </w:r>
      <w:r w:rsidRPr="00326760">
        <w:rPr>
          <w:rFonts w:cstheme="minorHAnsi"/>
          <w:sz w:val="22"/>
          <w:szCs w:val="22"/>
        </w:rPr>
        <w:t>community-based approaches, and</w:t>
      </w:r>
      <w:r w:rsidR="0070080D" w:rsidRPr="00326760">
        <w:rPr>
          <w:rFonts w:cstheme="minorHAnsi"/>
          <w:sz w:val="22"/>
          <w:szCs w:val="22"/>
        </w:rPr>
        <w:t xml:space="preserve"> work to</w:t>
      </w:r>
      <w:r w:rsidRPr="00326760">
        <w:rPr>
          <w:rFonts w:cstheme="minorHAnsi"/>
          <w:sz w:val="22"/>
          <w:szCs w:val="22"/>
        </w:rPr>
        <w:t xml:space="preserve"> implement measures for the prevention of sexual exploitation and abuse. </w:t>
      </w:r>
      <w:r w:rsidR="0070080D" w:rsidRPr="00326760">
        <w:rPr>
          <w:rFonts w:cstheme="minorHAnsi"/>
          <w:sz w:val="22"/>
          <w:szCs w:val="22"/>
        </w:rPr>
        <w:t>During the stages of network expansion across countries in the MENA region, the coordinators</w:t>
      </w:r>
      <w:r w:rsidR="0070080D" w:rsidRPr="00326760">
        <w:rPr>
          <w:rStyle w:val="FootnoteReference"/>
          <w:rFonts w:cstheme="minorHAnsi"/>
          <w:sz w:val="22"/>
          <w:szCs w:val="22"/>
        </w:rPr>
        <w:footnoteReference w:id="4"/>
      </w:r>
      <w:r w:rsidR="0070080D" w:rsidRPr="00326760">
        <w:rPr>
          <w:rFonts w:cstheme="minorHAnsi"/>
          <w:sz w:val="22"/>
          <w:szCs w:val="22"/>
        </w:rPr>
        <w:t xml:space="preserve"> of the community protection network will consult with UNHCR country operations and verify that all inclusion criteria are met before formally inviting organizations to become network members.  </w:t>
      </w:r>
    </w:p>
    <w:p w14:paraId="522687F1" w14:textId="2FF498D6" w:rsidR="000B1EDF" w:rsidRDefault="000B1EDF" w:rsidP="00395C69">
      <w:pPr>
        <w:jc w:val="both"/>
        <w:rPr>
          <w:rFonts w:ascii="Arial" w:hAnsi="Arial" w:cs="Arial"/>
        </w:rPr>
      </w:pPr>
    </w:p>
    <w:p w14:paraId="7384C704" w14:textId="4A417589" w:rsidR="004631B2" w:rsidRDefault="004631B2" w:rsidP="00395C69">
      <w:pPr>
        <w:jc w:val="both"/>
        <w:rPr>
          <w:rFonts w:ascii="Arial" w:hAnsi="Arial" w:cs="Arial"/>
        </w:rPr>
      </w:pPr>
      <w:r w:rsidRPr="004631B2">
        <w:rPr>
          <w:rFonts w:ascii="Arial" w:hAnsi="Arial" w:cs="Arial"/>
          <w:noProof/>
        </w:rPr>
        <mc:AlternateContent>
          <mc:Choice Requires="wps">
            <w:drawing>
              <wp:anchor distT="0" distB="0" distL="114300" distR="114300" simplePos="0" relativeHeight="251668480" behindDoc="0" locked="0" layoutInCell="1" allowOverlap="1" wp14:anchorId="28BA7BC7" wp14:editId="2337E6B0">
                <wp:simplePos x="0" y="0"/>
                <wp:positionH relativeFrom="column">
                  <wp:posOffset>-913765</wp:posOffset>
                </wp:positionH>
                <wp:positionV relativeFrom="page">
                  <wp:posOffset>13335</wp:posOffset>
                </wp:positionV>
                <wp:extent cx="7772400" cy="1280160"/>
                <wp:effectExtent l="0" t="0" r="0" b="2540"/>
                <wp:wrapNone/>
                <wp:docPr id="4" name="Rectangle 4"/>
                <wp:cNvGraphicFramePr/>
                <a:graphic xmlns:a="http://schemas.openxmlformats.org/drawingml/2006/main">
                  <a:graphicData uri="http://schemas.microsoft.com/office/word/2010/wordprocessingShape">
                    <wps:wsp>
                      <wps:cNvSpPr/>
                      <wps:spPr>
                        <a:xfrm>
                          <a:off x="0" y="0"/>
                          <a:ext cx="7772400" cy="128016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0777" id="Rectangle 4" o:spid="_x0000_s1026" style="position:absolute;margin-left:-71.95pt;margin-top:1.05pt;width:612pt;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" fillcolor="#398e98 [2405]" stroked="f" strokeweight="1pt">
                <w10:wrap anchory="page"/>
              </v:rect>
            </w:pict>
          </mc:Fallback>
        </mc:AlternateContent>
      </w:r>
      <w:r w:rsidRPr="004631B2">
        <w:rPr>
          <w:rFonts w:ascii="Arial" w:hAnsi="Arial" w:cs="Arial"/>
          <w:noProof/>
        </w:rPr>
        <mc:AlternateContent>
          <mc:Choice Requires="wps">
            <w:drawing>
              <wp:anchor distT="0" distB="0" distL="114300" distR="114300" simplePos="0" relativeHeight="251669504" behindDoc="0" locked="0" layoutInCell="1" allowOverlap="1" wp14:anchorId="3A6563C2" wp14:editId="3299C155">
                <wp:simplePos x="0" y="0"/>
                <wp:positionH relativeFrom="column">
                  <wp:posOffset>3010535</wp:posOffset>
                </wp:positionH>
                <wp:positionV relativeFrom="page">
                  <wp:posOffset>520538</wp:posOffset>
                </wp:positionV>
                <wp:extent cx="3453765" cy="32131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53765" cy="321310"/>
                        </a:xfrm>
                        <a:prstGeom prst="rect">
                          <a:avLst/>
                        </a:prstGeom>
                        <a:noFill/>
                        <a:ln w="6350">
                          <a:noFill/>
                        </a:ln>
                      </wps:spPr>
                      <wps:txbx>
                        <w:txbxContent>
                          <w:p w14:paraId="5E5754E4" w14:textId="77777777" w:rsidR="004631B2" w:rsidRPr="001852AF" w:rsidRDefault="004631B2" w:rsidP="004631B2">
                            <w:pPr>
                              <w:rPr>
                                <w:rFonts w:ascii="Avenir Roman" w:hAnsi="Avenir Roman"/>
                                <w:color w:val="FFFFFF" w:themeColor="background1"/>
                              </w:rPr>
                            </w:pPr>
                            <w:r w:rsidRPr="001852AF">
                              <w:rPr>
                                <w:rFonts w:ascii="Avenir Roman" w:hAnsi="Avenir Roman"/>
                                <w:color w:val="FFFFFF" w:themeColor="background1"/>
                              </w:rPr>
                              <w:t>MENA COMMUNITY PROTECTION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563C2" id="Text Box 5" o:spid="_x0000_s1029" type="#_x0000_t202" style="position:absolute;left:0;text-align:left;margin-left:237.05pt;margin-top:41pt;width:271.95pt;height:25.3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" filled="f" stroked="f" strokeweight=".5pt">
                <v:textbox>
                  <w:txbxContent>
                    <w:p w14:paraId="5E5754E4" w14:textId="77777777" w:rsidR="004631B2" w:rsidRPr="001852AF" w:rsidRDefault="004631B2" w:rsidP="004631B2">
                      <w:pPr>
                        <w:rPr>
                          <w:rFonts w:ascii="Avenir Roman" w:hAnsi="Avenir Roman"/>
                          <w:color w:val="FFFFFF" w:themeColor="background1"/>
                        </w:rPr>
                      </w:pPr>
                      <w:r w:rsidRPr="001852AF">
                        <w:rPr>
                          <w:rFonts w:ascii="Avenir Roman" w:hAnsi="Avenir Roman"/>
                          <w:color w:val="FFFFFF" w:themeColor="background1"/>
                        </w:rPr>
                        <w:t>MENA COMMUNITY PROTECTION NETWORK</w:t>
                      </w:r>
                    </w:p>
                  </w:txbxContent>
                </v:textbox>
                <w10:wrap anchory="page"/>
              </v:shape>
            </w:pict>
          </mc:Fallback>
        </mc:AlternateContent>
      </w:r>
    </w:p>
    <w:p w14:paraId="4001323C" w14:textId="7D9DABD3" w:rsidR="004631B2" w:rsidRPr="006D6683" w:rsidRDefault="004631B2" w:rsidP="00395C69">
      <w:pPr>
        <w:jc w:val="both"/>
        <w:rPr>
          <w:rFonts w:ascii="Avenir Roman" w:hAnsi="Avenir Roman"/>
          <w:b/>
          <w:color w:val="3494BA" w:themeColor="accent1"/>
          <w:sz w:val="28"/>
        </w:rPr>
      </w:pPr>
      <w:r>
        <w:rPr>
          <w:rFonts w:ascii="Avenir Roman" w:hAnsi="Avenir Roman"/>
          <w:b/>
          <w:color w:val="3494BA" w:themeColor="accent1"/>
          <w:sz w:val="28"/>
        </w:rPr>
        <w:t>ADVISORY GROUP</w:t>
      </w:r>
    </w:p>
    <w:p w14:paraId="08F10D54" w14:textId="6708DE19" w:rsidR="004631B2" w:rsidRPr="00F567F2" w:rsidRDefault="004631B2" w:rsidP="00395C69">
      <w:pPr>
        <w:jc w:val="both"/>
        <w:rPr>
          <w:rFonts w:ascii="Arial" w:hAnsi="Arial" w:cs="Arial"/>
        </w:rPr>
      </w:pPr>
    </w:p>
    <w:p w14:paraId="7340C12D" w14:textId="77777777" w:rsidR="004631B2" w:rsidRPr="00326760" w:rsidRDefault="004631B2" w:rsidP="00395C69">
      <w:pPr>
        <w:jc w:val="both"/>
        <w:rPr>
          <w:rFonts w:cstheme="minorHAnsi"/>
          <w:sz w:val="22"/>
          <w:szCs w:val="22"/>
        </w:rPr>
      </w:pPr>
      <w:r w:rsidRPr="00326760">
        <w:rPr>
          <w:rFonts w:cstheme="minorHAnsi"/>
          <w:sz w:val="22"/>
          <w:szCs w:val="22"/>
        </w:rPr>
        <w:t>The Network will also form an advisory group comprised of individuals working with key organizations or stakeholder groups in the MENA region who can guide and inform the</w:t>
      </w:r>
      <w:r>
        <w:rPr>
          <w:rFonts w:ascii="Arial" w:hAnsi="Arial" w:cs="Arial"/>
        </w:rPr>
        <w:t xml:space="preserve"> </w:t>
      </w:r>
      <w:r w:rsidRPr="00326760">
        <w:rPr>
          <w:rFonts w:cstheme="minorHAnsi"/>
          <w:sz w:val="22"/>
          <w:szCs w:val="22"/>
        </w:rPr>
        <w:t xml:space="preserve">development of the network and </w:t>
      </w:r>
      <w:r w:rsidRPr="00326760">
        <w:rPr>
          <w:rFonts w:cstheme="minorHAnsi"/>
          <w:sz w:val="22"/>
          <w:szCs w:val="22"/>
        </w:rPr>
        <w:lastRenderedPageBreak/>
        <w:t xml:space="preserve">its activities. The Advisory Group will nominate groups for inclusion in the network, review and advise on Network materials and activities, and assist with linking the MENA Community Protection Network to other relevant networks, services, and actors in the region. </w:t>
      </w:r>
    </w:p>
    <w:p w14:paraId="2B777ABB" w14:textId="77777777" w:rsidR="004631B2" w:rsidRPr="00326760" w:rsidRDefault="004631B2" w:rsidP="00395C69">
      <w:pPr>
        <w:jc w:val="both"/>
        <w:rPr>
          <w:rFonts w:cstheme="minorHAnsi"/>
          <w:sz w:val="22"/>
          <w:szCs w:val="22"/>
        </w:rPr>
      </w:pPr>
    </w:p>
    <w:p w14:paraId="63C9B3CC" w14:textId="62DB23ED" w:rsidR="004631B2" w:rsidRPr="00326760" w:rsidRDefault="004631B2" w:rsidP="00395C69">
      <w:pPr>
        <w:jc w:val="both"/>
        <w:rPr>
          <w:rFonts w:cstheme="minorHAnsi"/>
          <w:sz w:val="22"/>
          <w:szCs w:val="22"/>
        </w:rPr>
      </w:pPr>
      <w:r w:rsidRPr="00326760">
        <w:rPr>
          <w:rFonts w:cstheme="minorHAnsi"/>
          <w:sz w:val="22"/>
          <w:szCs w:val="22"/>
        </w:rPr>
        <w:t xml:space="preserve">Advisors will have deep contextual knowledge of the MENA region and/or expertise related to community-based protection, community-led initiatives and community networks, international protection, </w:t>
      </w:r>
      <w:r w:rsidR="0028029E" w:rsidRPr="00326760">
        <w:rPr>
          <w:rFonts w:cstheme="minorHAnsi"/>
          <w:sz w:val="22"/>
          <w:szCs w:val="22"/>
        </w:rPr>
        <w:t xml:space="preserve">forced displacement in different contexts, </w:t>
      </w:r>
      <w:r w:rsidRPr="00326760">
        <w:rPr>
          <w:rFonts w:cstheme="minorHAnsi"/>
          <w:sz w:val="22"/>
          <w:szCs w:val="22"/>
        </w:rPr>
        <w:t xml:space="preserve">trafficking and smuggling, or other relevant domains of experience. Advisors </w:t>
      </w:r>
      <w:r w:rsidR="00BE63C1" w:rsidRPr="00326760">
        <w:rPr>
          <w:rFonts w:cstheme="minorHAnsi"/>
          <w:sz w:val="22"/>
          <w:szCs w:val="22"/>
        </w:rPr>
        <w:t>may</w:t>
      </w:r>
      <w:r w:rsidRPr="00326760">
        <w:rPr>
          <w:rFonts w:cstheme="minorHAnsi"/>
          <w:sz w:val="22"/>
          <w:szCs w:val="22"/>
        </w:rPr>
        <w:t xml:space="preserve"> be selected by network coordinators or nominated by network members. </w:t>
      </w:r>
    </w:p>
    <w:p w14:paraId="2457310B" w14:textId="77777777" w:rsidR="004631B2" w:rsidRPr="00326760" w:rsidRDefault="004631B2" w:rsidP="00395C69">
      <w:pPr>
        <w:jc w:val="both"/>
        <w:rPr>
          <w:rFonts w:cstheme="minorHAnsi"/>
          <w:sz w:val="22"/>
          <w:szCs w:val="22"/>
        </w:rPr>
      </w:pPr>
    </w:p>
    <w:sectPr w:rsidR="004631B2" w:rsidRPr="00326760" w:rsidSect="001852AF">
      <w:headerReference w:type="even" r:id="rId9"/>
      <w:headerReference w:type="default" r:id="rId10"/>
      <w:footerReference w:type="even" r:id="rId11"/>
      <w:footerReference w:type="default" r:id="rId12"/>
      <w:headerReference w:type="first" r:id="rId13"/>
      <w:pgSz w:w="12240" w:h="15840"/>
      <w:pgMar w:top="285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0052" w14:textId="77777777" w:rsidR="008E3C8C" w:rsidRDefault="008E3C8C" w:rsidP="00F567F2">
      <w:r>
        <w:separator/>
      </w:r>
    </w:p>
  </w:endnote>
  <w:endnote w:type="continuationSeparator" w:id="0">
    <w:p w14:paraId="27133B36" w14:textId="77777777" w:rsidR="008E3C8C" w:rsidRDefault="008E3C8C" w:rsidP="00F5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503846"/>
      <w:docPartObj>
        <w:docPartGallery w:val="Page Numbers (Bottom of Page)"/>
        <w:docPartUnique/>
      </w:docPartObj>
    </w:sdtPr>
    <w:sdtEndPr>
      <w:rPr>
        <w:rStyle w:val="PageNumber"/>
      </w:rPr>
    </w:sdtEndPr>
    <w:sdtContent>
      <w:p w14:paraId="01ABB2D2" w14:textId="6788E09E" w:rsidR="006C5E27" w:rsidRDefault="006C5E27" w:rsidP="004631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813E2" w14:textId="77777777" w:rsidR="006C5E27" w:rsidRDefault="006C5E27" w:rsidP="006C5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Roman" w:hAnsi="Avenir Roman"/>
        <w:color w:val="1C6194" w:themeColor="accent6" w:themeShade="BF"/>
      </w:rPr>
      <w:id w:val="898567708"/>
      <w:docPartObj>
        <w:docPartGallery w:val="Page Numbers (Bottom of Page)"/>
        <w:docPartUnique/>
      </w:docPartObj>
    </w:sdtPr>
    <w:sdtEndPr>
      <w:rPr>
        <w:rStyle w:val="PageNumber"/>
      </w:rPr>
    </w:sdtEndPr>
    <w:sdtContent>
      <w:p w14:paraId="52409276" w14:textId="5CB380C1" w:rsidR="006C5E27" w:rsidRPr="006D6683" w:rsidRDefault="006C5E27" w:rsidP="004631B2">
        <w:pPr>
          <w:pStyle w:val="Footer"/>
          <w:framePr w:wrap="none" w:vAnchor="text" w:hAnchor="margin" w:xAlign="center" w:y="1"/>
          <w:jc w:val="center"/>
          <w:rPr>
            <w:rStyle w:val="PageNumber"/>
            <w:rFonts w:ascii="Avenir Roman" w:hAnsi="Avenir Roman"/>
            <w:color w:val="1C6194" w:themeColor="accent6" w:themeShade="BF"/>
          </w:rPr>
        </w:pPr>
        <w:r w:rsidRPr="006D6683">
          <w:rPr>
            <w:rStyle w:val="PageNumber"/>
            <w:rFonts w:ascii="Avenir Roman" w:hAnsi="Avenir Roman"/>
            <w:color w:val="1C6194" w:themeColor="accent6" w:themeShade="BF"/>
          </w:rPr>
          <w:fldChar w:fldCharType="begin"/>
        </w:r>
        <w:r w:rsidRPr="006D6683">
          <w:rPr>
            <w:rStyle w:val="PageNumber"/>
            <w:rFonts w:ascii="Avenir Roman" w:hAnsi="Avenir Roman"/>
            <w:color w:val="1C6194" w:themeColor="accent6" w:themeShade="BF"/>
          </w:rPr>
          <w:instrText xml:space="preserve"> PAGE </w:instrText>
        </w:r>
        <w:r w:rsidRPr="006D6683">
          <w:rPr>
            <w:rStyle w:val="PageNumber"/>
            <w:rFonts w:ascii="Avenir Roman" w:hAnsi="Avenir Roman"/>
            <w:color w:val="1C6194" w:themeColor="accent6" w:themeShade="BF"/>
          </w:rPr>
          <w:fldChar w:fldCharType="separate"/>
        </w:r>
        <w:r w:rsidRPr="006D6683">
          <w:rPr>
            <w:rStyle w:val="PageNumber"/>
            <w:rFonts w:ascii="Avenir Roman" w:hAnsi="Avenir Roman"/>
            <w:noProof/>
            <w:color w:val="1C6194" w:themeColor="accent6" w:themeShade="BF"/>
          </w:rPr>
          <w:t>3</w:t>
        </w:r>
        <w:r w:rsidRPr="006D6683">
          <w:rPr>
            <w:rStyle w:val="PageNumber"/>
            <w:rFonts w:ascii="Avenir Roman" w:hAnsi="Avenir Roman"/>
            <w:color w:val="1C6194" w:themeColor="accent6" w:themeShade="BF"/>
          </w:rPr>
          <w:fldChar w:fldCharType="end"/>
        </w:r>
      </w:p>
    </w:sdtContent>
  </w:sdt>
  <w:p w14:paraId="5014F1C9" w14:textId="27BDA1F3" w:rsidR="006C5E27" w:rsidRPr="006D6683" w:rsidRDefault="006C5E27" w:rsidP="004631B2">
    <w:pPr>
      <w:pStyle w:val="Footer"/>
      <w:ind w:right="360"/>
      <w:jc w:val="center"/>
      <w:rPr>
        <w:rFonts w:ascii="Avenir Roman" w:hAnsi="Avenir Roman"/>
        <w:color w:val="1C6194"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0E77" w14:textId="77777777" w:rsidR="008E3C8C" w:rsidRDefault="008E3C8C" w:rsidP="00F567F2">
      <w:r>
        <w:separator/>
      </w:r>
    </w:p>
  </w:footnote>
  <w:footnote w:type="continuationSeparator" w:id="0">
    <w:p w14:paraId="07D575BC" w14:textId="77777777" w:rsidR="008E3C8C" w:rsidRDefault="008E3C8C" w:rsidP="00F567F2">
      <w:r>
        <w:continuationSeparator/>
      </w:r>
    </w:p>
  </w:footnote>
  <w:footnote w:id="1">
    <w:p w14:paraId="15E6779A" w14:textId="1ED44CCE" w:rsidR="00F567F2" w:rsidRPr="00326760" w:rsidRDefault="00F567F2">
      <w:pPr>
        <w:pStyle w:val="FootnoteText"/>
        <w:rPr>
          <w:rFonts w:cstheme="minorHAnsi"/>
          <w:sz w:val="16"/>
          <w:szCs w:val="16"/>
        </w:rPr>
      </w:pPr>
      <w:r w:rsidRPr="00963008">
        <w:rPr>
          <w:rStyle w:val="FootnoteReference"/>
          <w:rFonts w:ascii="Arial" w:hAnsi="Arial" w:cs="Arial"/>
        </w:rPr>
        <w:footnoteRef/>
      </w:r>
      <w:r w:rsidRPr="00963008">
        <w:rPr>
          <w:rFonts w:ascii="Arial" w:hAnsi="Arial" w:cs="Arial"/>
        </w:rPr>
        <w:t xml:space="preserve"> </w:t>
      </w:r>
      <w:r w:rsidRPr="00326760">
        <w:rPr>
          <w:rFonts w:cstheme="minorHAnsi"/>
          <w:sz w:val="16"/>
          <w:szCs w:val="16"/>
        </w:rPr>
        <w:t xml:space="preserve">Lesbian, gay, bisexual, transgender, </w:t>
      </w:r>
      <w:proofErr w:type="gramStart"/>
      <w:r w:rsidRPr="00326760">
        <w:rPr>
          <w:rFonts w:cstheme="minorHAnsi"/>
          <w:sz w:val="16"/>
          <w:szCs w:val="16"/>
        </w:rPr>
        <w:t>intersex</w:t>
      </w:r>
      <w:proofErr w:type="gramEnd"/>
      <w:r w:rsidRPr="00326760">
        <w:rPr>
          <w:rFonts w:cstheme="minorHAnsi"/>
          <w:sz w:val="16"/>
          <w:szCs w:val="16"/>
        </w:rPr>
        <w:t xml:space="preserve"> </w:t>
      </w:r>
      <w:r w:rsidR="0082650A" w:rsidRPr="00326760">
        <w:rPr>
          <w:rFonts w:cstheme="minorHAnsi"/>
          <w:sz w:val="16"/>
          <w:szCs w:val="16"/>
        </w:rPr>
        <w:t>and queer</w:t>
      </w:r>
      <w:r w:rsidRPr="00326760">
        <w:rPr>
          <w:rFonts w:cstheme="minorHAnsi"/>
          <w:sz w:val="16"/>
          <w:szCs w:val="16"/>
        </w:rPr>
        <w:t xml:space="preserve"> </w:t>
      </w:r>
      <w:r w:rsidR="0082650A" w:rsidRPr="00326760">
        <w:rPr>
          <w:rFonts w:cstheme="minorHAnsi"/>
          <w:sz w:val="16"/>
          <w:szCs w:val="16"/>
        </w:rPr>
        <w:t xml:space="preserve">persons (LGBTIQ+), </w:t>
      </w:r>
      <w:r w:rsidRPr="00326760">
        <w:rPr>
          <w:rFonts w:cstheme="minorHAnsi"/>
          <w:sz w:val="16"/>
          <w:szCs w:val="16"/>
        </w:rPr>
        <w:t xml:space="preserve">or persons with diverse </w:t>
      </w:r>
      <w:r w:rsidR="0082650A" w:rsidRPr="00326760">
        <w:rPr>
          <w:rFonts w:cstheme="minorHAnsi"/>
          <w:sz w:val="16"/>
          <w:szCs w:val="16"/>
        </w:rPr>
        <w:t>sexual orientation, gender identity, gender expression and sex characteristics</w:t>
      </w:r>
      <w:r w:rsidR="0082650A" w:rsidRPr="00326760" w:rsidDel="0082650A">
        <w:rPr>
          <w:rFonts w:cstheme="minorHAnsi"/>
          <w:sz w:val="16"/>
          <w:szCs w:val="16"/>
        </w:rPr>
        <w:t xml:space="preserve"> </w:t>
      </w:r>
      <w:r w:rsidRPr="00326760">
        <w:rPr>
          <w:rFonts w:cstheme="minorHAnsi"/>
          <w:sz w:val="16"/>
          <w:szCs w:val="16"/>
        </w:rPr>
        <w:t>(SOGI</w:t>
      </w:r>
      <w:r w:rsidR="0082650A" w:rsidRPr="00326760">
        <w:rPr>
          <w:rFonts w:cstheme="minorHAnsi"/>
          <w:sz w:val="16"/>
          <w:szCs w:val="16"/>
        </w:rPr>
        <w:t>ESC</w:t>
      </w:r>
      <w:r w:rsidRPr="00326760">
        <w:rPr>
          <w:rFonts w:cstheme="minorHAnsi"/>
          <w:sz w:val="16"/>
          <w:szCs w:val="16"/>
        </w:rPr>
        <w:t>).</w:t>
      </w:r>
    </w:p>
  </w:footnote>
  <w:footnote w:id="2">
    <w:p w14:paraId="2C491B52" w14:textId="56A15323" w:rsidR="006916ED" w:rsidRPr="00326760" w:rsidRDefault="006916ED">
      <w:pPr>
        <w:pStyle w:val="FootnoteText"/>
        <w:rPr>
          <w:rFonts w:cstheme="minorHAnsi"/>
          <w:sz w:val="16"/>
          <w:szCs w:val="16"/>
        </w:rPr>
      </w:pPr>
      <w:r w:rsidRPr="00326760">
        <w:rPr>
          <w:rStyle w:val="FootnoteReference"/>
          <w:rFonts w:cstheme="minorHAnsi"/>
          <w:sz w:val="16"/>
          <w:szCs w:val="16"/>
        </w:rPr>
        <w:footnoteRef/>
      </w:r>
      <w:r w:rsidRPr="00326760">
        <w:rPr>
          <w:rFonts w:cstheme="minorHAnsi"/>
          <w:sz w:val="16"/>
          <w:szCs w:val="16"/>
        </w:rPr>
        <w:t xml:space="preserve"> Community-Led Initiatives refer to organizations that are either entirely established and led by refugees/asylum seekers, IDPs, returnees, or others of concern to UNHCR, or have more than 50% of such populations in positions of leadership and decision making. </w:t>
      </w:r>
      <w:r w:rsidR="0082650A" w:rsidRPr="00326760">
        <w:rPr>
          <w:rFonts w:cstheme="minorHAnsi"/>
          <w:sz w:val="16"/>
          <w:szCs w:val="16"/>
        </w:rPr>
        <w:t xml:space="preserve">A community-led </w:t>
      </w:r>
      <w:r w:rsidRPr="00326760">
        <w:rPr>
          <w:rFonts w:cstheme="minorHAnsi"/>
          <w:sz w:val="16"/>
          <w:szCs w:val="16"/>
        </w:rPr>
        <w:t>organization</w:t>
      </w:r>
      <w:r w:rsidR="0082650A" w:rsidRPr="00326760">
        <w:rPr>
          <w:rFonts w:cstheme="minorHAnsi"/>
          <w:sz w:val="16"/>
          <w:szCs w:val="16"/>
        </w:rPr>
        <w:t xml:space="preserve"> (CLO)</w:t>
      </w:r>
      <w:r w:rsidRPr="00326760">
        <w:rPr>
          <w:rFonts w:cstheme="minorHAnsi"/>
          <w:sz w:val="16"/>
          <w:szCs w:val="16"/>
        </w:rPr>
        <w:t xml:space="preserve"> primarily provide</w:t>
      </w:r>
      <w:r w:rsidR="0082650A" w:rsidRPr="00326760">
        <w:rPr>
          <w:rFonts w:cstheme="minorHAnsi"/>
          <w:sz w:val="16"/>
          <w:szCs w:val="16"/>
        </w:rPr>
        <w:t>s</w:t>
      </w:r>
      <w:r w:rsidRPr="00326760">
        <w:rPr>
          <w:rFonts w:cstheme="minorHAnsi"/>
          <w:sz w:val="16"/>
          <w:szCs w:val="16"/>
        </w:rPr>
        <w:t xml:space="preserve"> advocacy, protection and assistance for communities affected by displacement and/or statelessness. Some, but not all </w:t>
      </w:r>
      <w:r w:rsidR="0082650A" w:rsidRPr="00326760">
        <w:rPr>
          <w:rFonts w:cstheme="minorHAnsi"/>
          <w:sz w:val="16"/>
          <w:szCs w:val="16"/>
        </w:rPr>
        <w:t>C</w:t>
      </w:r>
      <w:r w:rsidRPr="00326760">
        <w:rPr>
          <w:rFonts w:cstheme="minorHAnsi"/>
          <w:sz w:val="16"/>
          <w:szCs w:val="16"/>
        </w:rPr>
        <w:t>LOs are officially registered.</w:t>
      </w:r>
    </w:p>
  </w:footnote>
  <w:footnote w:id="3">
    <w:p w14:paraId="39133A50" w14:textId="606ADC53" w:rsidR="00DD3F48" w:rsidRPr="007C0E5A" w:rsidRDefault="00DD3F48">
      <w:pPr>
        <w:pStyle w:val="FootnoteText"/>
        <w:rPr>
          <w:rFonts w:cstheme="minorHAnsi"/>
        </w:rPr>
      </w:pPr>
      <w:r>
        <w:rPr>
          <w:rStyle w:val="FootnoteReference"/>
        </w:rPr>
        <w:footnoteRef/>
      </w:r>
      <w:r>
        <w:t xml:space="preserve"> </w:t>
      </w:r>
      <w:r w:rsidRPr="00395C69">
        <w:rPr>
          <w:rFonts w:cstheme="minorHAnsi"/>
        </w:rPr>
        <w:t>UNHCR uses the term “persons with specific needs” to refer to individuals in an emergency who “</w:t>
      </w:r>
      <w:r w:rsidRPr="007C0E5A">
        <w:rPr>
          <w:rFonts w:cstheme="minorHAnsi"/>
        </w:rPr>
        <w:t>face heightened protection risks because of their circumstances or the context” and who thus “face specific barriers due to discrimination, their identity, or other factors that prevent them from fully enjoy</w:t>
      </w:r>
      <w:r w:rsidRPr="00326760">
        <w:rPr>
          <w:rFonts w:cstheme="minorHAnsi"/>
        </w:rPr>
        <w:t xml:space="preserve">ing their rights or accessing services they need.” UNHCR, “Emergency Handbook: Persons at heightened risk,” </w:t>
      </w:r>
      <w:hyperlink r:id="rId1" w:history="1">
        <w:r w:rsidRPr="007C0E5A">
          <w:rPr>
            <w:rStyle w:val="Hyperlink"/>
            <w:rFonts w:cstheme="minorHAnsi"/>
          </w:rPr>
          <w:t>https://emergency.unhcr.org/entry/125333/identify</w:t>
        </w:r>
        <w:r w:rsidRPr="00326760">
          <w:rPr>
            <w:rStyle w:val="Hyperlink"/>
            <w:rFonts w:cstheme="minorHAnsi"/>
          </w:rPr>
          <w:t>ing-persons-with-specific-needs-pwsn</w:t>
        </w:r>
      </w:hyperlink>
      <w:r w:rsidRPr="00395C69">
        <w:rPr>
          <w:rFonts w:cstheme="minorHAnsi"/>
        </w:rPr>
        <w:t xml:space="preserve">. </w:t>
      </w:r>
    </w:p>
  </w:footnote>
  <w:footnote w:id="4">
    <w:p w14:paraId="2744B7E8" w14:textId="51FC99E8" w:rsidR="0070080D" w:rsidRPr="00326760" w:rsidRDefault="0070080D">
      <w:pPr>
        <w:pStyle w:val="FootnoteText"/>
        <w:rPr>
          <w:rFonts w:cstheme="minorHAnsi"/>
        </w:rPr>
      </w:pPr>
      <w:r w:rsidRPr="00326760">
        <w:rPr>
          <w:rStyle w:val="FootnoteReference"/>
          <w:rFonts w:cstheme="minorHAnsi"/>
        </w:rPr>
        <w:footnoteRef/>
      </w:r>
      <w:r w:rsidRPr="00326760">
        <w:rPr>
          <w:rFonts w:cstheme="minorHAnsi"/>
        </w:rPr>
        <w:t xml:space="preserve"> As of 2021, </w:t>
      </w:r>
      <w:r w:rsidR="006D6683" w:rsidRPr="00326760">
        <w:rPr>
          <w:rFonts w:cstheme="minorHAnsi"/>
        </w:rPr>
        <w:t xml:space="preserve">the UNHCR Regional Bureau for the Middle East and North Africa and the Center for Human Rights, Gender and Migration at Washington University in St. Louis </w:t>
      </w:r>
      <w:r w:rsidR="0028029E" w:rsidRPr="00326760">
        <w:rPr>
          <w:rFonts w:cstheme="minorHAnsi"/>
        </w:rPr>
        <w:t xml:space="preserve">support </w:t>
      </w:r>
      <w:r w:rsidRPr="00326760">
        <w:rPr>
          <w:rFonts w:cstheme="minorHAnsi"/>
        </w:rPr>
        <w:t xml:space="preserve">the </w:t>
      </w:r>
      <w:r w:rsidR="006D6683" w:rsidRPr="00326760">
        <w:rPr>
          <w:rFonts w:cstheme="minorHAnsi"/>
        </w:rPr>
        <w:t xml:space="preserve">expansion of the MENA </w:t>
      </w:r>
      <w:r w:rsidRPr="00326760">
        <w:rPr>
          <w:rFonts w:cstheme="minorHAnsi"/>
        </w:rPr>
        <w:t>Community Protection Network</w:t>
      </w:r>
      <w:r w:rsidR="006D6683" w:rsidRPr="00326760">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50B1" w14:textId="6B61FB4B" w:rsidR="006C1D97" w:rsidRDefault="006C1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B611" w14:textId="28F25898" w:rsidR="006C1D97" w:rsidRPr="001852AF" w:rsidRDefault="006C1D97" w:rsidP="001852AF">
    <w:pPr>
      <w:pStyle w:val="Header"/>
      <w:jc w:val="right"/>
      <w:rPr>
        <w:rFonts w:ascii="Avenir Roman" w:hAnsi="Avenir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FB0C" w14:textId="1D5545C3" w:rsidR="006C1D97" w:rsidRDefault="006C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D9243E"/>
    <w:multiLevelType w:val="hybridMultilevel"/>
    <w:tmpl w:val="D04EEC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24460E7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70BE6"/>
    <w:multiLevelType w:val="hybridMultilevel"/>
    <w:tmpl w:val="F25E9966"/>
    <w:lvl w:ilvl="0" w:tplc="04090015">
      <w:start w:val="1"/>
      <w:numFmt w:val="upperLetter"/>
      <w:lvlText w:val="%1."/>
      <w:lvlJc w:val="left"/>
      <w:pPr>
        <w:ind w:left="720" w:hanging="360"/>
      </w:pPr>
      <w:rPr>
        <w:rFonts w:hint="default"/>
      </w:rPr>
    </w:lvl>
    <w:lvl w:ilvl="1" w:tplc="66B222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9798A"/>
    <w:multiLevelType w:val="hybridMultilevel"/>
    <w:tmpl w:val="0298E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4460E7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65288"/>
    <w:multiLevelType w:val="hybridMultilevel"/>
    <w:tmpl w:val="E6FC10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6A503B"/>
    <w:multiLevelType w:val="hybridMultilevel"/>
    <w:tmpl w:val="A6B4B2C2"/>
    <w:lvl w:ilvl="0" w:tplc="8500E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E2980"/>
    <w:multiLevelType w:val="hybridMultilevel"/>
    <w:tmpl w:val="876A62D2"/>
    <w:lvl w:ilvl="0" w:tplc="8500E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06917"/>
    <w:multiLevelType w:val="hybridMultilevel"/>
    <w:tmpl w:val="67BC1804"/>
    <w:lvl w:ilvl="0" w:tplc="D62857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5209A"/>
    <w:multiLevelType w:val="hybridMultilevel"/>
    <w:tmpl w:val="D14A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F2"/>
    <w:rsid w:val="00047787"/>
    <w:rsid w:val="000B1EDF"/>
    <w:rsid w:val="0015695F"/>
    <w:rsid w:val="001852AF"/>
    <w:rsid w:val="001E0843"/>
    <w:rsid w:val="0028029E"/>
    <w:rsid w:val="00326760"/>
    <w:rsid w:val="00363BFD"/>
    <w:rsid w:val="00395C69"/>
    <w:rsid w:val="003A00A6"/>
    <w:rsid w:val="004631B2"/>
    <w:rsid w:val="004A5916"/>
    <w:rsid w:val="005836AC"/>
    <w:rsid w:val="006916ED"/>
    <w:rsid w:val="006938D7"/>
    <w:rsid w:val="006B4C06"/>
    <w:rsid w:val="006C1D97"/>
    <w:rsid w:val="006C5E27"/>
    <w:rsid w:val="006D2976"/>
    <w:rsid w:val="006D6683"/>
    <w:rsid w:val="0070080D"/>
    <w:rsid w:val="007724EA"/>
    <w:rsid w:val="007C0E5A"/>
    <w:rsid w:val="0082650A"/>
    <w:rsid w:val="008C584B"/>
    <w:rsid w:val="008D2CE8"/>
    <w:rsid w:val="008E3C8C"/>
    <w:rsid w:val="00916F71"/>
    <w:rsid w:val="0092410C"/>
    <w:rsid w:val="00963008"/>
    <w:rsid w:val="00B04D31"/>
    <w:rsid w:val="00B458A0"/>
    <w:rsid w:val="00B65C6B"/>
    <w:rsid w:val="00BE63C1"/>
    <w:rsid w:val="00C31563"/>
    <w:rsid w:val="00D96329"/>
    <w:rsid w:val="00DB7B97"/>
    <w:rsid w:val="00DD3F48"/>
    <w:rsid w:val="00DE6998"/>
    <w:rsid w:val="00DF1C4B"/>
    <w:rsid w:val="00E34FBB"/>
    <w:rsid w:val="00E5589E"/>
    <w:rsid w:val="00F47D5D"/>
    <w:rsid w:val="00F567F2"/>
    <w:rsid w:val="00FD74FF"/>
    <w:rsid w:val="00FE2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F58AF"/>
  <w15:chartTrackingRefBased/>
  <w15:docId w15:val="{5B8AD445-132E-5043-9A98-EB2A59A0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67F2"/>
    <w:rPr>
      <w:sz w:val="20"/>
      <w:szCs w:val="20"/>
    </w:rPr>
  </w:style>
  <w:style w:type="character" w:customStyle="1" w:styleId="EndnoteTextChar">
    <w:name w:val="Endnote Text Char"/>
    <w:basedOn w:val="DefaultParagraphFont"/>
    <w:link w:val="EndnoteText"/>
    <w:uiPriority w:val="99"/>
    <w:semiHidden/>
    <w:rsid w:val="00F567F2"/>
    <w:rPr>
      <w:sz w:val="20"/>
      <w:szCs w:val="20"/>
    </w:rPr>
  </w:style>
  <w:style w:type="character" w:styleId="EndnoteReference">
    <w:name w:val="endnote reference"/>
    <w:basedOn w:val="DefaultParagraphFont"/>
    <w:uiPriority w:val="99"/>
    <w:semiHidden/>
    <w:unhideWhenUsed/>
    <w:rsid w:val="00F567F2"/>
    <w:rPr>
      <w:vertAlign w:val="superscript"/>
    </w:rPr>
  </w:style>
  <w:style w:type="paragraph" w:styleId="FootnoteText">
    <w:name w:val="footnote text"/>
    <w:basedOn w:val="Normal"/>
    <w:link w:val="FootnoteTextChar"/>
    <w:uiPriority w:val="99"/>
    <w:semiHidden/>
    <w:unhideWhenUsed/>
    <w:rsid w:val="00F567F2"/>
    <w:rPr>
      <w:sz w:val="20"/>
      <w:szCs w:val="20"/>
    </w:rPr>
  </w:style>
  <w:style w:type="character" w:customStyle="1" w:styleId="FootnoteTextChar">
    <w:name w:val="Footnote Text Char"/>
    <w:basedOn w:val="DefaultParagraphFont"/>
    <w:link w:val="FootnoteText"/>
    <w:uiPriority w:val="99"/>
    <w:semiHidden/>
    <w:rsid w:val="00F567F2"/>
    <w:rPr>
      <w:sz w:val="20"/>
      <w:szCs w:val="20"/>
    </w:rPr>
  </w:style>
  <w:style w:type="character" w:styleId="FootnoteReference">
    <w:name w:val="footnote reference"/>
    <w:basedOn w:val="DefaultParagraphFont"/>
    <w:uiPriority w:val="99"/>
    <w:semiHidden/>
    <w:unhideWhenUsed/>
    <w:rsid w:val="00F567F2"/>
    <w:rPr>
      <w:vertAlign w:val="superscript"/>
    </w:rPr>
  </w:style>
  <w:style w:type="character" w:styleId="CommentReference">
    <w:name w:val="annotation reference"/>
    <w:basedOn w:val="DefaultParagraphFont"/>
    <w:uiPriority w:val="99"/>
    <w:semiHidden/>
    <w:unhideWhenUsed/>
    <w:rsid w:val="00363BFD"/>
    <w:rPr>
      <w:sz w:val="16"/>
      <w:szCs w:val="16"/>
    </w:rPr>
  </w:style>
  <w:style w:type="paragraph" w:styleId="CommentText">
    <w:name w:val="annotation text"/>
    <w:basedOn w:val="Normal"/>
    <w:link w:val="CommentTextChar"/>
    <w:uiPriority w:val="99"/>
    <w:semiHidden/>
    <w:unhideWhenUsed/>
    <w:rsid w:val="00363BFD"/>
    <w:rPr>
      <w:sz w:val="20"/>
      <w:szCs w:val="20"/>
    </w:rPr>
  </w:style>
  <w:style w:type="character" w:customStyle="1" w:styleId="CommentTextChar">
    <w:name w:val="Comment Text Char"/>
    <w:basedOn w:val="DefaultParagraphFont"/>
    <w:link w:val="CommentText"/>
    <w:uiPriority w:val="99"/>
    <w:semiHidden/>
    <w:rsid w:val="00363BFD"/>
    <w:rPr>
      <w:sz w:val="20"/>
      <w:szCs w:val="20"/>
    </w:rPr>
  </w:style>
  <w:style w:type="paragraph" w:styleId="CommentSubject">
    <w:name w:val="annotation subject"/>
    <w:basedOn w:val="CommentText"/>
    <w:next w:val="CommentText"/>
    <w:link w:val="CommentSubjectChar"/>
    <w:uiPriority w:val="99"/>
    <w:semiHidden/>
    <w:unhideWhenUsed/>
    <w:rsid w:val="00363BFD"/>
    <w:rPr>
      <w:b/>
      <w:bCs/>
    </w:rPr>
  </w:style>
  <w:style w:type="character" w:customStyle="1" w:styleId="CommentSubjectChar">
    <w:name w:val="Comment Subject Char"/>
    <w:basedOn w:val="CommentTextChar"/>
    <w:link w:val="CommentSubject"/>
    <w:uiPriority w:val="99"/>
    <w:semiHidden/>
    <w:rsid w:val="00363BFD"/>
    <w:rPr>
      <w:b/>
      <w:bCs/>
      <w:sz w:val="20"/>
      <w:szCs w:val="20"/>
    </w:rPr>
  </w:style>
  <w:style w:type="paragraph" w:styleId="BalloonText">
    <w:name w:val="Balloon Text"/>
    <w:basedOn w:val="Normal"/>
    <w:link w:val="BalloonTextChar"/>
    <w:uiPriority w:val="99"/>
    <w:semiHidden/>
    <w:unhideWhenUsed/>
    <w:rsid w:val="00363BF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3BFD"/>
    <w:rPr>
      <w:rFonts w:ascii="Times New Roman" w:hAnsi="Times New Roman"/>
      <w:sz w:val="18"/>
      <w:szCs w:val="18"/>
    </w:rPr>
  </w:style>
  <w:style w:type="paragraph" w:styleId="ListParagraph">
    <w:name w:val="List Paragraph"/>
    <w:basedOn w:val="Normal"/>
    <w:uiPriority w:val="34"/>
    <w:qFormat/>
    <w:rsid w:val="00363BFD"/>
    <w:pPr>
      <w:ind w:left="720"/>
      <w:contextualSpacing/>
    </w:pPr>
  </w:style>
  <w:style w:type="paragraph" w:styleId="Header">
    <w:name w:val="header"/>
    <w:basedOn w:val="Normal"/>
    <w:link w:val="HeaderChar"/>
    <w:uiPriority w:val="99"/>
    <w:unhideWhenUsed/>
    <w:rsid w:val="006C1D97"/>
    <w:pPr>
      <w:tabs>
        <w:tab w:val="center" w:pos="4680"/>
        <w:tab w:val="right" w:pos="9360"/>
      </w:tabs>
    </w:pPr>
  </w:style>
  <w:style w:type="character" w:customStyle="1" w:styleId="HeaderChar">
    <w:name w:val="Header Char"/>
    <w:basedOn w:val="DefaultParagraphFont"/>
    <w:link w:val="Header"/>
    <w:uiPriority w:val="99"/>
    <w:rsid w:val="006C1D97"/>
  </w:style>
  <w:style w:type="paragraph" w:styleId="Footer">
    <w:name w:val="footer"/>
    <w:basedOn w:val="Normal"/>
    <w:link w:val="FooterChar"/>
    <w:uiPriority w:val="99"/>
    <w:unhideWhenUsed/>
    <w:rsid w:val="006C1D97"/>
    <w:pPr>
      <w:tabs>
        <w:tab w:val="center" w:pos="4680"/>
        <w:tab w:val="right" w:pos="9360"/>
      </w:tabs>
    </w:pPr>
  </w:style>
  <w:style w:type="character" w:customStyle="1" w:styleId="FooterChar">
    <w:name w:val="Footer Char"/>
    <w:basedOn w:val="DefaultParagraphFont"/>
    <w:link w:val="Footer"/>
    <w:uiPriority w:val="99"/>
    <w:rsid w:val="006C1D97"/>
  </w:style>
  <w:style w:type="character" w:styleId="PageNumber">
    <w:name w:val="page number"/>
    <w:basedOn w:val="DefaultParagraphFont"/>
    <w:uiPriority w:val="99"/>
    <w:semiHidden/>
    <w:unhideWhenUsed/>
    <w:rsid w:val="006C5E27"/>
  </w:style>
  <w:style w:type="paragraph" w:styleId="NormalWeb">
    <w:name w:val="Normal (Web)"/>
    <w:basedOn w:val="Normal"/>
    <w:uiPriority w:val="99"/>
    <w:semiHidden/>
    <w:unhideWhenUsed/>
    <w:rsid w:val="004631B2"/>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E5589E"/>
    <w:rPr>
      <w:color w:val="6B9F25" w:themeColor="hyperlink"/>
      <w:u w:val="single"/>
    </w:rPr>
  </w:style>
  <w:style w:type="character" w:styleId="UnresolvedMention">
    <w:name w:val="Unresolved Mention"/>
    <w:basedOn w:val="DefaultParagraphFont"/>
    <w:uiPriority w:val="99"/>
    <w:semiHidden/>
    <w:unhideWhenUsed/>
    <w:rsid w:val="00E5589E"/>
    <w:rPr>
      <w:color w:val="605E5C"/>
      <w:shd w:val="clear" w:color="auto" w:fill="E1DFDD"/>
    </w:rPr>
  </w:style>
  <w:style w:type="paragraph" w:styleId="Revision">
    <w:name w:val="Revision"/>
    <w:hidden/>
    <w:uiPriority w:val="99"/>
    <w:semiHidden/>
    <w:rsid w:val="00B0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1791">
      <w:bodyDiv w:val="1"/>
      <w:marLeft w:val="0"/>
      <w:marRight w:val="0"/>
      <w:marTop w:val="0"/>
      <w:marBottom w:val="0"/>
      <w:divBdr>
        <w:top w:val="none" w:sz="0" w:space="0" w:color="auto"/>
        <w:left w:val="none" w:sz="0" w:space="0" w:color="auto"/>
        <w:bottom w:val="none" w:sz="0" w:space="0" w:color="auto"/>
        <w:right w:val="none" w:sz="0" w:space="0" w:color="auto"/>
      </w:divBdr>
    </w:div>
    <w:div w:id="959217199">
      <w:bodyDiv w:val="1"/>
      <w:marLeft w:val="0"/>
      <w:marRight w:val="0"/>
      <w:marTop w:val="0"/>
      <w:marBottom w:val="0"/>
      <w:divBdr>
        <w:top w:val="none" w:sz="0" w:space="0" w:color="auto"/>
        <w:left w:val="none" w:sz="0" w:space="0" w:color="auto"/>
        <w:bottom w:val="none" w:sz="0" w:space="0" w:color="auto"/>
        <w:right w:val="none" w:sz="0" w:space="0" w:color="auto"/>
      </w:divBdr>
    </w:div>
    <w:div w:id="17675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mergency.unhcr.org/entry/125333/identifying-persons-with-specific-needs-pwsn"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199D-33BB-004C-85CC-D472D369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Uyttewaal, Julia</dc:creator>
  <cp:keywords/>
  <dc:description/>
  <cp:lastModifiedBy>Helena Beatrice Pes</cp:lastModifiedBy>
  <cp:revision>3</cp:revision>
  <dcterms:created xsi:type="dcterms:W3CDTF">2022-11-30T13:06:00Z</dcterms:created>
  <dcterms:modified xsi:type="dcterms:W3CDTF">2022-12-05T16:38:00Z</dcterms:modified>
</cp:coreProperties>
</file>