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F4E3E" w14:textId="77777777" w:rsidR="00961CA1" w:rsidRDefault="00961CA1">
      <w:pPr>
        <w:pBdr>
          <w:top w:val="nil"/>
          <w:left w:val="nil"/>
          <w:bottom w:val="nil"/>
          <w:right w:val="nil"/>
          <w:between w:val="nil"/>
        </w:pBdr>
        <w:tabs>
          <w:tab w:val="left" w:pos="360"/>
        </w:tabs>
        <w:ind w:left="360"/>
        <w:rPr>
          <w:rFonts w:ascii="Georgia" w:eastAsia="Georgia" w:hAnsi="Georgia" w:cs="Georgia"/>
        </w:rPr>
      </w:pPr>
    </w:p>
    <w:tbl>
      <w:tblPr>
        <w:tblStyle w:val="a1"/>
        <w:tblW w:w="14385" w:type="dxa"/>
        <w:tblInd w:w="-710" w:type="dxa"/>
        <w:tblBorders>
          <w:top w:val="nil"/>
          <w:left w:val="nil"/>
          <w:bottom w:val="nil"/>
          <w:right w:val="nil"/>
          <w:insideH w:val="nil"/>
          <w:insideV w:val="nil"/>
        </w:tblBorders>
        <w:tblLayout w:type="fixed"/>
        <w:tblLook w:val="0600" w:firstRow="0" w:lastRow="0" w:firstColumn="0" w:lastColumn="0" w:noHBand="1" w:noVBand="1"/>
      </w:tblPr>
      <w:tblGrid>
        <w:gridCol w:w="900"/>
        <w:gridCol w:w="2050"/>
        <w:gridCol w:w="7200"/>
        <w:gridCol w:w="4235"/>
      </w:tblGrid>
      <w:tr w:rsidR="00961CA1" w14:paraId="21EF8142" w14:textId="77777777">
        <w:trPr>
          <w:trHeight w:val="1726"/>
        </w:trPr>
        <w:tc>
          <w:tcPr>
            <w:tcW w:w="1438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96169" w14:textId="77777777" w:rsidR="00961CA1" w:rsidRDefault="00CB058F">
            <w:pPr>
              <w:tabs>
                <w:tab w:val="left" w:pos="360"/>
              </w:tabs>
              <w:spacing w:after="0" w:line="240" w:lineRule="auto"/>
              <w:jc w:val="center"/>
              <w:rPr>
                <w:rFonts w:ascii="Georgia" w:eastAsia="Georgia" w:hAnsi="Georgia" w:cs="Georgia"/>
                <w:b/>
              </w:rPr>
            </w:pPr>
            <w:r>
              <w:rPr>
                <w:rFonts w:ascii="Georgia" w:eastAsia="Georgia" w:hAnsi="Georgia" w:cs="Georgia"/>
                <w:b/>
              </w:rPr>
              <w:t>National Sexual and Reproductive Health Sub-Working Group meeting</w:t>
            </w:r>
          </w:p>
          <w:p w14:paraId="71AADE85" w14:textId="77777777" w:rsidR="00961CA1" w:rsidRDefault="00CB058F">
            <w:pPr>
              <w:tabs>
                <w:tab w:val="left" w:pos="360"/>
              </w:tabs>
              <w:spacing w:after="0" w:line="240" w:lineRule="auto"/>
              <w:jc w:val="center"/>
              <w:rPr>
                <w:rFonts w:ascii="Georgia" w:eastAsia="Georgia" w:hAnsi="Georgia" w:cs="Georgia"/>
                <w:b/>
              </w:rPr>
            </w:pPr>
            <w:r>
              <w:rPr>
                <w:rFonts w:ascii="Georgia" w:eastAsia="Georgia" w:hAnsi="Georgia" w:cs="Georgia"/>
                <w:b/>
              </w:rPr>
              <w:t>September 29, 2021</w:t>
            </w:r>
          </w:p>
          <w:p w14:paraId="43278B4D" w14:textId="77777777" w:rsidR="00961CA1" w:rsidRDefault="00CB058F">
            <w:pPr>
              <w:tabs>
                <w:tab w:val="left" w:pos="360"/>
              </w:tabs>
              <w:spacing w:after="0" w:line="240" w:lineRule="auto"/>
              <w:jc w:val="center"/>
              <w:rPr>
                <w:rFonts w:ascii="Georgia" w:eastAsia="Georgia" w:hAnsi="Georgia" w:cs="Georgia"/>
                <w:b/>
              </w:rPr>
            </w:pPr>
            <w:r>
              <w:rPr>
                <w:rFonts w:ascii="Georgia" w:eastAsia="Georgia" w:hAnsi="Georgia" w:cs="Georgia"/>
                <w:b/>
              </w:rPr>
              <w:t>SRH SW Coordinator: Ms. Jihan Salad</w:t>
            </w:r>
          </w:p>
          <w:p w14:paraId="5F17F3E5" w14:textId="77777777" w:rsidR="00961CA1" w:rsidRDefault="00CB058F">
            <w:pPr>
              <w:tabs>
                <w:tab w:val="left" w:pos="360"/>
              </w:tabs>
              <w:spacing w:after="0" w:line="240" w:lineRule="auto"/>
              <w:jc w:val="center"/>
              <w:rPr>
                <w:rFonts w:ascii="Georgia" w:eastAsia="Georgia" w:hAnsi="Georgia" w:cs="Georgia"/>
                <w:b/>
              </w:rPr>
            </w:pPr>
            <w:r>
              <w:rPr>
                <w:rFonts w:ascii="Georgia" w:eastAsia="Georgia" w:hAnsi="Georgia" w:cs="Georgia"/>
                <w:b/>
              </w:rPr>
              <w:t xml:space="preserve">SRH SWG minutes taker: Ms. Dima Hamasha </w:t>
            </w:r>
          </w:p>
          <w:p w14:paraId="34F479C0" w14:textId="77777777" w:rsidR="00961CA1" w:rsidRDefault="00CB058F">
            <w:pPr>
              <w:tabs>
                <w:tab w:val="left" w:pos="360"/>
              </w:tabs>
              <w:spacing w:after="0" w:line="240" w:lineRule="auto"/>
              <w:jc w:val="center"/>
              <w:rPr>
                <w:rFonts w:ascii="Georgia" w:eastAsia="Georgia" w:hAnsi="Georgia" w:cs="Georgia"/>
                <w:b/>
              </w:rPr>
            </w:pPr>
            <w:r>
              <w:rPr>
                <w:rFonts w:ascii="Georgia" w:eastAsia="Georgia" w:hAnsi="Georgia" w:cs="Georgia"/>
                <w:b/>
              </w:rPr>
              <w:t>List of partner organizations who attended the meeting: UNFPA, IFH, JHASI, Oxfam, Medair, IMC, IOM, IRC, JPS, HPC/Share-Net Jordan, JAFPP, Plan international, AMR</w:t>
            </w:r>
          </w:p>
        </w:tc>
      </w:tr>
      <w:tr w:rsidR="00961CA1" w14:paraId="062064D5" w14:textId="77777777">
        <w:trPr>
          <w:trHeight w:val="604"/>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E97E4"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Item #</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55FAA5"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Agenda Item</w:t>
            </w: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7D464F"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Description</w:t>
            </w: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FF31A6"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Action point</w:t>
            </w:r>
          </w:p>
        </w:tc>
      </w:tr>
      <w:tr w:rsidR="00961CA1" w14:paraId="28728A07" w14:textId="77777777">
        <w:trPr>
          <w:trHeight w:val="190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8E359"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1</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68800"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Review of the last meeting action points and meeting minutes:</w:t>
            </w: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5C4A75" w14:textId="77777777" w:rsidR="00961CA1" w:rsidRDefault="00CB058F">
            <w:pPr>
              <w:numPr>
                <w:ilvl w:val="0"/>
                <w:numId w:val="1"/>
              </w:numPr>
              <w:pBdr>
                <w:top w:val="nil"/>
                <w:left w:val="nil"/>
                <w:bottom w:val="nil"/>
                <w:right w:val="nil"/>
                <w:between w:val="nil"/>
              </w:pBdr>
              <w:tabs>
                <w:tab w:val="left" w:pos="360"/>
              </w:tabs>
              <w:spacing w:after="0" w:line="240" w:lineRule="auto"/>
              <w:ind w:left="361" w:hanging="361"/>
              <w:rPr>
                <w:rFonts w:ascii="Georgia" w:eastAsia="Georgia" w:hAnsi="Georgia" w:cs="Georgia"/>
                <w:color w:val="000000"/>
                <w:sz w:val="21"/>
                <w:szCs w:val="21"/>
              </w:rPr>
            </w:pPr>
            <w:r>
              <w:rPr>
                <w:rFonts w:ascii="Georgia" w:eastAsia="Georgia" w:hAnsi="Georgia" w:cs="Georgia"/>
                <w:color w:val="000000"/>
                <w:sz w:val="21"/>
                <w:szCs w:val="21"/>
              </w:rPr>
              <w:t>Introduction of the new members, Dr. Ibrahim Aqel (director of IFH), Dr. Dania and Dr. Bassam from JAFPP, Maha Al-Saad from Plan international.</w:t>
            </w:r>
          </w:p>
          <w:p w14:paraId="4AA1380E" w14:textId="77777777" w:rsidR="00961CA1" w:rsidRDefault="00CB058F">
            <w:pPr>
              <w:numPr>
                <w:ilvl w:val="0"/>
                <w:numId w:val="1"/>
              </w:numPr>
              <w:pBdr>
                <w:top w:val="nil"/>
                <w:left w:val="nil"/>
                <w:bottom w:val="nil"/>
                <w:right w:val="nil"/>
                <w:between w:val="nil"/>
              </w:pBdr>
              <w:tabs>
                <w:tab w:val="left" w:pos="360"/>
              </w:tabs>
              <w:spacing w:after="0" w:line="240" w:lineRule="auto"/>
              <w:ind w:hanging="720"/>
              <w:rPr>
                <w:rFonts w:ascii="Georgia" w:eastAsia="Georgia" w:hAnsi="Georgia" w:cs="Georgia"/>
                <w:color w:val="000000"/>
                <w:sz w:val="21"/>
                <w:szCs w:val="21"/>
              </w:rPr>
            </w:pPr>
            <w:r>
              <w:rPr>
                <w:rFonts w:ascii="Georgia" w:eastAsia="Georgia" w:hAnsi="Georgia" w:cs="Georgia"/>
                <w:color w:val="000000"/>
                <w:sz w:val="21"/>
                <w:szCs w:val="21"/>
              </w:rPr>
              <w:t xml:space="preserve">We covered preeclampsia and the supplement on monitoring and managing it. </w:t>
            </w:r>
          </w:p>
          <w:p w14:paraId="25F04ADA" w14:textId="76780EE6" w:rsidR="00961CA1" w:rsidRDefault="00CB058F">
            <w:pPr>
              <w:numPr>
                <w:ilvl w:val="0"/>
                <w:numId w:val="1"/>
              </w:numPr>
              <w:pBdr>
                <w:top w:val="nil"/>
                <w:left w:val="nil"/>
                <w:bottom w:val="nil"/>
                <w:right w:val="nil"/>
                <w:between w:val="nil"/>
              </w:pBdr>
              <w:tabs>
                <w:tab w:val="left" w:pos="360"/>
              </w:tabs>
              <w:spacing w:after="0" w:line="240" w:lineRule="auto"/>
              <w:ind w:hanging="720"/>
              <w:rPr>
                <w:rFonts w:ascii="Georgia" w:eastAsia="Georgia" w:hAnsi="Georgia" w:cs="Georgia"/>
                <w:color w:val="000000"/>
                <w:sz w:val="21"/>
                <w:szCs w:val="21"/>
              </w:rPr>
            </w:pPr>
            <w:r>
              <w:rPr>
                <w:rFonts w:ascii="Georgia" w:eastAsia="Georgia" w:hAnsi="Georgia" w:cs="Georgia"/>
                <w:color w:val="000000"/>
                <w:sz w:val="21"/>
                <w:szCs w:val="21"/>
              </w:rPr>
              <w:t>We learn</w:t>
            </w:r>
            <w:r w:rsidR="00ED73DE">
              <w:rPr>
                <w:rFonts w:ascii="Georgia" w:eastAsia="Georgia" w:hAnsi="Georgia" w:cs="Georgia"/>
                <w:color w:val="000000"/>
                <w:sz w:val="21"/>
                <w:szCs w:val="21"/>
              </w:rPr>
              <w:t>ed</w:t>
            </w:r>
            <w:r>
              <w:rPr>
                <w:rFonts w:ascii="Georgia" w:eastAsia="Georgia" w:hAnsi="Georgia" w:cs="Georgia"/>
                <w:color w:val="000000"/>
                <w:sz w:val="21"/>
                <w:szCs w:val="21"/>
              </w:rPr>
              <w:t xml:space="preserve"> more about the job that </w:t>
            </w:r>
            <w:r>
              <w:rPr>
                <w:rFonts w:ascii="Georgia" w:eastAsia="Georgia" w:hAnsi="Georgia" w:cs="Georgia"/>
                <w:sz w:val="21"/>
                <w:szCs w:val="21"/>
              </w:rPr>
              <w:t>Share-Net</w:t>
            </w:r>
            <w:r>
              <w:rPr>
                <w:rFonts w:ascii="Georgia" w:eastAsia="Georgia" w:hAnsi="Georgia" w:cs="Georgia"/>
                <w:color w:val="000000"/>
                <w:sz w:val="21"/>
                <w:szCs w:val="21"/>
              </w:rPr>
              <w:t xml:space="preserve"> Jordan is doing.</w:t>
            </w:r>
          </w:p>
          <w:p w14:paraId="0E7457E7" w14:textId="41F648C1" w:rsidR="00961CA1" w:rsidRDefault="00CB058F">
            <w:pPr>
              <w:numPr>
                <w:ilvl w:val="0"/>
                <w:numId w:val="1"/>
              </w:numPr>
              <w:pBdr>
                <w:top w:val="nil"/>
                <w:left w:val="nil"/>
                <w:bottom w:val="nil"/>
                <w:right w:val="nil"/>
                <w:between w:val="nil"/>
              </w:pBdr>
              <w:tabs>
                <w:tab w:val="left" w:pos="360"/>
              </w:tabs>
              <w:spacing w:after="0" w:line="240" w:lineRule="auto"/>
              <w:ind w:hanging="720"/>
              <w:rPr>
                <w:rFonts w:ascii="Georgia" w:eastAsia="Georgia" w:hAnsi="Georgia" w:cs="Georgia"/>
                <w:color w:val="000000"/>
                <w:sz w:val="21"/>
                <w:szCs w:val="21"/>
              </w:rPr>
            </w:pPr>
            <w:r>
              <w:rPr>
                <w:rFonts w:ascii="Georgia" w:eastAsia="Georgia" w:hAnsi="Georgia" w:cs="Georgia"/>
                <w:color w:val="000000"/>
                <w:sz w:val="21"/>
                <w:szCs w:val="21"/>
              </w:rPr>
              <w:t xml:space="preserve">We Learned from ILO about their program about Mental Health. </w:t>
            </w: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5CF011" w14:textId="77777777" w:rsidR="00961CA1" w:rsidRDefault="00961CA1">
            <w:pPr>
              <w:tabs>
                <w:tab w:val="left" w:pos="360"/>
              </w:tabs>
              <w:spacing w:after="0" w:line="240" w:lineRule="auto"/>
              <w:rPr>
                <w:rFonts w:ascii="Georgia" w:eastAsia="Georgia" w:hAnsi="Georgia" w:cs="Georgia"/>
                <w:sz w:val="21"/>
                <w:szCs w:val="21"/>
              </w:rPr>
            </w:pPr>
          </w:p>
        </w:tc>
      </w:tr>
      <w:tr w:rsidR="00961CA1" w14:paraId="27A64489" w14:textId="77777777">
        <w:trPr>
          <w:trHeight w:val="522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5FDD1"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lastRenderedPageBreak/>
              <w:t>2</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871B82" w14:textId="77777777" w:rsidR="00961CA1" w:rsidRDefault="00CB058F">
            <w:pPr>
              <w:widowControl w:val="0"/>
              <w:pBdr>
                <w:top w:val="nil"/>
                <w:left w:val="nil"/>
                <w:bottom w:val="nil"/>
                <w:right w:val="nil"/>
                <w:between w:val="nil"/>
              </w:pBdr>
              <w:spacing w:after="0" w:line="240" w:lineRule="auto"/>
              <w:rPr>
                <w:rFonts w:ascii="Georgia" w:eastAsia="Georgia" w:hAnsi="Georgia" w:cs="Georgia"/>
                <w:b/>
                <w:sz w:val="21"/>
                <w:szCs w:val="21"/>
              </w:rPr>
            </w:pPr>
            <w:r>
              <w:rPr>
                <w:rFonts w:ascii="Arial" w:eastAsia="Arial" w:hAnsi="Arial" w:cs="Arial"/>
                <w:b/>
                <w:color w:val="000000"/>
              </w:rPr>
              <w:t>National SRH Strategy - Institute for Family Health (15 min)</w:t>
            </w: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37293C" w14:textId="1C4CC406" w:rsidR="00961CA1" w:rsidRDefault="00CB058F">
            <w:pPr>
              <w:widowControl w:val="0"/>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Under the support of UNFPA, HPC worked on developing the National SRH strategy using the expertise of Dr. Ibrahim Aqel. The development of the strategy started in 2019, and there is a revision that happened in 2020 to include COVID-19 emerging issues and implications on SRH services. The final version is going to be published in 2021.</w:t>
            </w:r>
          </w:p>
          <w:p w14:paraId="3E35C8ED" w14:textId="4808DCF1" w:rsidR="00961CA1" w:rsidRDefault="00CB058F">
            <w:pPr>
              <w:widowControl w:val="0"/>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More than 40 stakeholders from the public, private sectors, NGOs, and Media participated in developing the strategy. More than six workshops were conducted to develop the strategies.</w:t>
            </w:r>
          </w:p>
          <w:p w14:paraId="3069F5C1" w14:textId="00339B99" w:rsidR="00961CA1" w:rsidRDefault="00CB058F">
            <w:pPr>
              <w:widowControl w:val="0"/>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Many international guidance guided the development of the strategy, such as ICPD, Convention of </w:t>
            </w:r>
            <w:r>
              <w:rPr>
                <w:rFonts w:ascii="Georgia" w:eastAsia="Georgia" w:hAnsi="Georgia" w:cs="Georgia"/>
                <w:sz w:val="21"/>
                <w:szCs w:val="21"/>
              </w:rPr>
              <w:t>Human</w:t>
            </w:r>
            <w:r>
              <w:rPr>
                <w:rFonts w:ascii="Georgia" w:eastAsia="Georgia" w:hAnsi="Georgia" w:cs="Georgia"/>
                <w:color w:val="000000"/>
                <w:sz w:val="21"/>
                <w:szCs w:val="21"/>
              </w:rPr>
              <w:t xml:space="preserve"> Rights, UNFPA strategic plan 2018-2022.</w:t>
            </w:r>
          </w:p>
          <w:p w14:paraId="6C05B5CB" w14:textId="77777777" w:rsidR="00961CA1" w:rsidRDefault="00CB058F">
            <w:pPr>
              <w:widowControl w:val="0"/>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The Key challenges are SRH is not treated as a national priority and is not linked to sustainable development goals and Nairobi Summit commitments. Lack of comprehensive and standardized SRH indicators. In addition to others.</w:t>
            </w:r>
          </w:p>
          <w:p w14:paraId="321C0DEE" w14:textId="58C0A39A" w:rsidR="00961CA1" w:rsidRDefault="00CB058F">
            <w:pPr>
              <w:widowControl w:val="0"/>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There </w:t>
            </w:r>
            <w:r>
              <w:rPr>
                <w:rFonts w:ascii="Georgia" w:eastAsia="Georgia" w:hAnsi="Georgia" w:cs="Georgia"/>
                <w:sz w:val="21"/>
                <w:szCs w:val="21"/>
              </w:rPr>
              <w:t>are</w:t>
            </w:r>
            <w:r>
              <w:rPr>
                <w:rFonts w:ascii="Georgia" w:eastAsia="Georgia" w:hAnsi="Georgia" w:cs="Georgia"/>
                <w:color w:val="000000"/>
                <w:sz w:val="21"/>
                <w:szCs w:val="21"/>
              </w:rPr>
              <w:t xml:space="preserve"> cross-cutting services such as nutrition, the inclusion of people with </w:t>
            </w:r>
            <w:r>
              <w:rPr>
                <w:rFonts w:ascii="Georgia" w:eastAsia="Georgia" w:hAnsi="Georgia" w:cs="Georgia"/>
                <w:sz w:val="21"/>
                <w:szCs w:val="21"/>
              </w:rPr>
              <w:t>disabilities</w:t>
            </w:r>
            <w:r>
              <w:rPr>
                <w:rFonts w:ascii="Georgia" w:eastAsia="Georgia" w:hAnsi="Georgia" w:cs="Georgia"/>
                <w:color w:val="000000"/>
                <w:sz w:val="21"/>
                <w:szCs w:val="21"/>
              </w:rPr>
              <w:t xml:space="preserve">, and mental </w:t>
            </w:r>
            <w:bookmarkStart w:id="0" w:name="_GoBack"/>
            <w:r w:rsidR="00ED73DE">
              <w:rPr>
                <w:rFonts w:ascii="Georgia" w:eastAsia="Georgia" w:hAnsi="Georgia" w:cs="Georgia"/>
                <w:color w:val="000000"/>
                <w:sz w:val="21"/>
                <w:szCs w:val="21"/>
              </w:rPr>
              <w:t>Health</w:t>
            </w:r>
            <w:bookmarkEnd w:id="0"/>
          </w:p>
          <w:p w14:paraId="794F2D90" w14:textId="1710DD53" w:rsidR="00961CA1" w:rsidRDefault="00CB058F">
            <w:pPr>
              <w:widowControl w:val="0"/>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 The strategy consists of 4 pillars: enabling environment, services and information, society, sustainability, and governance. </w:t>
            </w:r>
          </w:p>
          <w:p w14:paraId="6D93DFCD" w14:textId="15A5CCB5" w:rsidR="00961CA1" w:rsidRDefault="00CB058F">
            <w:pPr>
              <w:widowControl w:val="0"/>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Strategic M&amp;E framework developed to assess the impact of the interventions listed in the strategy. Action plans were developed by all involved stakeholders and shared with HPC.</w:t>
            </w:r>
          </w:p>
          <w:p w14:paraId="5CFDAA4A" w14:textId="77777777" w:rsidR="00961CA1" w:rsidRDefault="00CB058F">
            <w:pPr>
              <w:widowControl w:val="0"/>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This strategy is unique in its structure as previous strategies only focused on FP. This strategy provides a holistic overview of all SRHR components using the life</w:t>
            </w:r>
            <w:r>
              <w:rPr>
                <w:rFonts w:ascii="Georgia" w:eastAsia="Georgia" w:hAnsi="Georgia" w:cs="Georgia"/>
                <w:sz w:val="21"/>
                <w:szCs w:val="21"/>
              </w:rPr>
              <w:t>-</w:t>
            </w:r>
            <w:r>
              <w:rPr>
                <w:rFonts w:ascii="Georgia" w:eastAsia="Georgia" w:hAnsi="Georgia" w:cs="Georgia"/>
                <w:color w:val="000000"/>
                <w:sz w:val="21"/>
                <w:szCs w:val="21"/>
              </w:rPr>
              <w:t xml:space="preserve">cycle approach. </w:t>
            </w: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7ACB9A" w14:textId="77777777" w:rsidR="00961CA1" w:rsidRDefault="00961CA1">
            <w:pPr>
              <w:tabs>
                <w:tab w:val="left" w:pos="360"/>
              </w:tabs>
              <w:spacing w:after="0" w:line="240" w:lineRule="auto"/>
              <w:rPr>
                <w:rFonts w:ascii="Georgia" w:eastAsia="Georgia" w:hAnsi="Georgia" w:cs="Georgia"/>
                <w:sz w:val="21"/>
                <w:szCs w:val="21"/>
              </w:rPr>
            </w:pPr>
          </w:p>
          <w:p w14:paraId="23E189F2" w14:textId="77777777" w:rsidR="00961CA1" w:rsidRDefault="00CB058F">
            <w:pPr>
              <w:tabs>
                <w:tab w:val="left" w:pos="360"/>
              </w:tabs>
              <w:spacing w:after="0" w:line="240" w:lineRule="auto"/>
              <w:rPr>
                <w:rFonts w:ascii="Georgia" w:eastAsia="Georgia" w:hAnsi="Georgia" w:cs="Georgia"/>
                <w:sz w:val="21"/>
                <w:szCs w:val="21"/>
              </w:rPr>
            </w:pPr>
            <w:r>
              <w:rPr>
                <w:rFonts w:ascii="Georgia" w:eastAsia="Georgia" w:hAnsi="Georgia" w:cs="Georgia"/>
                <w:sz w:val="21"/>
                <w:szCs w:val="21"/>
              </w:rPr>
              <w:t>For More Information, please review the presentation using the below Link:</w:t>
            </w:r>
          </w:p>
          <w:p w14:paraId="1E75C8D5" w14:textId="77777777" w:rsidR="00961CA1" w:rsidRDefault="00B21CFB">
            <w:pPr>
              <w:tabs>
                <w:tab w:val="left" w:pos="360"/>
              </w:tabs>
              <w:spacing w:after="0" w:line="240" w:lineRule="auto"/>
              <w:rPr>
                <w:rFonts w:ascii="Georgia" w:eastAsia="Georgia" w:hAnsi="Georgia" w:cs="Georgia"/>
                <w:sz w:val="21"/>
                <w:szCs w:val="21"/>
              </w:rPr>
            </w:pPr>
            <w:hyperlink r:id="rId6">
              <w:r w:rsidR="00CB058F">
                <w:rPr>
                  <w:rFonts w:ascii="Georgia" w:eastAsia="Georgia" w:hAnsi="Georgia" w:cs="Georgia"/>
                  <w:color w:val="0563C1"/>
                  <w:sz w:val="21"/>
                  <w:szCs w:val="21"/>
                  <w:u w:val="single"/>
                </w:rPr>
                <w:t>https://docs.google.com/presentation/d/1w-CoaAw7AMzlePOkxqazoXRlmYhcvALO/edit?usp=sharing&amp;ouid=108410498961458072288&amp;rtpof=true&amp;sd=true</w:t>
              </w:r>
            </w:hyperlink>
            <w:r w:rsidR="00CB058F">
              <w:rPr>
                <w:rFonts w:ascii="Georgia" w:eastAsia="Georgia" w:hAnsi="Georgia" w:cs="Georgia"/>
                <w:sz w:val="21"/>
                <w:szCs w:val="21"/>
              </w:rPr>
              <w:t xml:space="preserve"> </w:t>
            </w:r>
          </w:p>
        </w:tc>
      </w:tr>
      <w:tr w:rsidR="00961CA1" w14:paraId="5D49486C" w14:textId="77777777">
        <w:trPr>
          <w:trHeight w:val="179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FF53E"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 xml:space="preserve">3. </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900B37" w14:textId="77777777" w:rsidR="00961CA1" w:rsidRDefault="00CB058F">
            <w:pPr>
              <w:widowControl w:val="0"/>
              <w:pBdr>
                <w:top w:val="nil"/>
                <w:left w:val="nil"/>
                <w:bottom w:val="nil"/>
                <w:right w:val="nil"/>
                <w:between w:val="nil"/>
              </w:pBdr>
              <w:spacing w:after="0" w:line="240" w:lineRule="auto"/>
              <w:rPr>
                <w:rFonts w:ascii="Georgia" w:eastAsia="Georgia" w:hAnsi="Georgia" w:cs="Georgia"/>
                <w:b/>
                <w:sz w:val="21"/>
                <w:szCs w:val="21"/>
              </w:rPr>
            </w:pPr>
            <w:r>
              <w:rPr>
                <w:rFonts w:ascii="Arial" w:eastAsia="Arial" w:hAnsi="Arial" w:cs="Arial"/>
                <w:b/>
                <w:color w:val="000000"/>
              </w:rPr>
              <w:t>Family Planning in Jordan - Jordanian Association for Family Planning and Protection (10 min)</w:t>
            </w: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AFF97" w14:textId="77777777" w:rsidR="00961CA1" w:rsidRDefault="00CB058F">
            <w:pPr>
              <w:numPr>
                <w:ilvl w:val="1"/>
                <w:numId w:val="1"/>
              </w:numPr>
              <w:pBdr>
                <w:top w:val="nil"/>
                <w:left w:val="nil"/>
                <w:bottom w:val="nil"/>
                <w:right w:val="nil"/>
                <w:between w:val="nil"/>
              </w:pBdr>
              <w:tabs>
                <w:tab w:val="left" w:pos="360"/>
              </w:tabs>
              <w:spacing w:after="0" w:line="240" w:lineRule="auto"/>
              <w:ind w:left="361" w:hanging="180"/>
              <w:rPr>
                <w:rFonts w:ascii="Georgia" w:eastAsia="Georgia" w:hAnsi="Georgia" w:cs="Georgia"/>
                <w:color w:val="000000"/>
                <w:sz w:val="21"/>
                <w:szCs w:val="21"/>
              </w:rPr>
            </w:pPr>
            <w:r>
              <w:rPr>
                <w:rFonts w:ascii="Georgia" w:eastAsia="Georgia" w:hAnsi="Georgia" w:cs="Georgia"/>
                <w:color w:val="000000"/>
                <w:sz w:val="21"/>
                <w:szCs w:val="21"/>
              </w:rPr>
              <w:t xml:space="preserve">It is NGO established in 1964. It has 20 clinics distributed all over Jordan. </w:t>
            </w:r>
          </w:p>
          <w:p w14:paraId="68FC300D" w14:textId="14AAF022" w:rsidR="00961CA1" w:rsidRDefault="00CB058F">
            <w:pPr>
              <w:numPr>
                <w:ilvl w:val="1"/>
                <w:numId w:val="1"/>
              </w:numPr>
              <w:pBdr>
                <w:top w:val="nil"/>
                <w:left w:val="nil"/>
                <w:bottom w:val="nil"/>
                <w:right w:val="nil"/>
                <w:between w:val="nil"/>
              </w:pBdr>
              <w:tabs>
                <w:tab w:val="left" w:pos="360"/>
              </w:tabs>
              <w:spacing w:after="0" w:line="240" w:lineRule="auto"/>
              <w:ind w:left="361" w:hanging="180"/>
              <w:rPr>
                <w:rFonts w:ascii="Georgia" w:eastAsia="Georgia" w:hAnsi="Georgia" w:cs="Georgia"/>
                <w:color w:val="000000"/>
                <w:sz w:val="21"/>
                <w:szCs w:val="21"/>
              </w:rPr>
            </w:pPr>
            <w:r>
              <w:rPr>
                <w:rFonts w:ascii="Georgia" w:eastAsia="Georgia" w:hAnsi="Georgia" w:cs="Georgia"/>
                <w:color w:val="000000"/>
                <w:sz w:val="21"/>
                <w:szCs w:val="21"/>
              </w:rPr>
              <w:t xml:space="preserve">The JAFPP </w:t>
            </w:r>
            <w:r>
              <w:rPr>
                <w:rFonts w:ascii="Georgia" w:eastAsia="Georgia" w:hAnsi="Georgia" w:cs="Georgia"/>
                <w:sz w:val="21"/>
                <w:szCs w:val="21"/>
              </w:rPr>
              <w:t>provides</w:t>
            </w:r>
            <w:r>
              <w:rPr>
                <w:rFonts w:ascii="Georgia" w:eastAsia="Georgia" w:hAnsi="Georgia" w:cs="Georgia"/>
                <w:color w:val="000000"/>
                <w:sz w:val="21"/>
                <w:szCs w:val="21"/>
              </w:rPr>
              <w:t xml:space="preserve"> a full range of SRH services, including FP, ANC, PNC, early detection of breast and cervical cancers, and fertility and infertility.</w:t>
            </w:r>
          </w:p>
          <w:p w14:paraId="2DCC47A7" w14:textId="77777777" w:rsidR="00961CA1" w:rsidRDefault="00CB058F">
            <w:pPr>
              <w:numPr>
                <w:ilvl w:val="1"/>
                <w:numId w:val="1"/>
              </w:numPr>
              <w:pBdr>
                <w:top w:val="nil"/>
                <w:left w:val="nil"/>
                <w:bottom w:val="nil"/>
                <w:right w:val="nil"/>
                <w:between w:val="nil"/>
              </w:pBdr>
              <w:tabs>
                <w:tab w:val="left" w:pos="360"/>
              </w:tabs>
              <w:spacing w:after="0" w:line="240" w:lineRule="auto"/>
              <w:ind w:left="361" w:hanging="180"/>
              <w:rPr>
                <w:rFonts w:ascii="Georgia" w:eastAsia="Georgia" w:hAnsi="Georgia" w:cs="Georgia"/>
                <w:color w:val="000000"/>
                <w:sz w:val="21"/>
                <w:szCs w:val="21"/>
              </w:rPr>
            </w:pPr>
            <w:r>
              <w:rPr>
                <w:rFonts w:ascii="Georgia" w:eastAsia="Georgia" w:hAnsi="Georgia" w:cs="Georgia"/>
                <w:color w:val="000000"/>
                <w:sz w:val="21"/>
                <w:szCs w:val="21"/>
              </w:rPr>
              <w:t xml:space="preserve">UNFPA supported the establishment of two clinics in Tafila and Karak back in 1995-1996. </w:t>
            </w:r>
          </w:p>
          <w:p w14:paraId="10E59ED9" w14:textId="77777777" w:rsidR="00961CA1" w:rsidRDefault="00CB058F">
            <w:pPr>
              <w:numPr>
                <w:ilvl w:val="1"/>
                <w:numId w:val="1"/>
              </w:numPr>
              <w:pBdr>
                <w:top w:val="nil"/>
                <w:left w:val="nil"/>
                <w:bottom w:val="nil"/>
                <w:right w:val="nil"/>
                <w:between w:val="nil"/>
              </w:pBdr>
              <w:tabs>
                <w:tab w:val="left" w:pos="360"/>
              </w:tabs>
              <w:spacing w:after="0" w:line="240" w:lineRule="auto"/>
              <w:ind w:left="361" w:hanging="180"/>
              <w:rPr>
                <w:rFonts w:ascii="Georgia" w:eastAsia="Georgia" w:hAnsi="Georgia" w:cs="Georgia"/>
                <w:color w:val="000000"/>
                <w:sz w:val="21"/>
                <w:szCs w:val="21"/>
              </w:rPr>
            </w:pPr>
            <w:r>
              <w:rPr>
                <w:rFonts w:ascii="Georgia" w:eastAsia="Georgia" w:hAnsi="Georgia" w:cs="Georgia"/>
                <w:color w:val="000000"/>
                <w:sz w:val="21"/>
                <w:szCs w:val="21"/>
              </w:rPr>
              <w:t>The services are offered to all nationalities and are subjected to minimal fees.</w:t>
            </w: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0BA1C1" w14:textId="77777777" w:rsidR="00961CA1" w:rsidRDefault="00961CA1">
            <w:pPr>
              <w:tabs>
                <w:tab w:val="left" w:pos="360"/>
              </w:tabs>
              <w:spacing w:after="0" w:line="240" w:lineRule="auto"/>
              <w:ind w:left="720"/>
              <w:rPr>
                <w:rFonts w:ascii="Georgia" w:eastAsia="Georgia" w:hAnsi="Georgia" w:cs="Georgia"/>
                <w:sz w:val="21"/>
                <w:szCs w:val="21"/>
              </w:rPr>
            </w:pPr>
          </w:p>
        </w:tc>
      </w:tr>
      <w:tr w:rsidR="00961CA1" w14:paraId="17B0CCC8" w14:textId="77777777">
        <w:trPr>
          <w:trHeight w:val="260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C32DF"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lastRenderedPageBreak/>
              <w:t xml:space="preserve">4. </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87478" w14:textId="77777777" w:rsidR="00961CA1" w:rsidRDefault="00CB058F">
            <w:pPr>
              <w:spacing w:after="0" w:line="240" w:lineRule="auto"/>
              <w:jc w:val="both"/>
              <w:rPr>
                <w:rFonts w:ascii="Arial" w:eastAsia="Arial" w:hAnsi="Arial" w:cs="Arial"/>
                <w:b/>
                <w:color w:val="000000"/>
              </w:rPr>
            </w:pPr>
            <w:proofErr w:type="spellStart"/>
            <w:r>
              <w:rPr>
                <w:rFonts w:ascii="Arial" w:eastAsia="Arial" w:hAnsi="Arial" w:cs="Arial"/>
                <w:b/>
                <w:color w:val="000000"/>
              </w:rPr>
              <w:t>Masarouna</w:t>
            </w:r>
            <w:proofErr w:type="spellEnd"/>
            <w:r>
              <w:rPr>
                <w:rFonts w:ascii="Arial" w:eastAsia="Arial" w:hAnsi="Arial" w:cs="Arial"/>
                <w:b/>
                <w:color w:val="000000"/>
              </w:rPr>
              <w:t xml:space="preserve"> SRHR project - Oxfam Jordan (10 min)</w:t>
            </w:r>
          </w:p>
          <w:p w14:paraId="74C9092A" w14:textId="77777777" w:rsidR="00961CA1" w:rsidRDefault="00961CA1">
            <w:pPr>
              <w:widowControl w:val="0"/>
              <w:pBdr>
                <w:top w:val="nil"/>
                <w:left w:val="nil"/>
                <w:bottom w:val="nil"/>
                <w:right w:val="nil"/>
                <w:between w:val="nil"/>
              </w:pBdr>
              <w:spacing w:after="0" w:line="240" w:lineRule="auto"/>
              <w:rPr>
                <w:rFonts w:ascii="Georgia" w:eastAsia="Georgia" w:hAnsi="Georgia" w:cs="Georgia"/>
                <w:b/>
                <w:sz w:val="21"/>
                <w:szCs w:val="21"/>
              </w:rPr>
            </w:pP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718DD6" w14:textId="77777777"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It is five </w:t>
            </w:r>
            <w:r>
              <w:rPr>
                <w:rFonts w:ascii="Georgia" w:eastAsia="Georgia" w:hAnsi="Georgia" w:cs="Georgia"/>
                <w:sz w:val="21"/>
                <w:szCs w:val="21"/>
              </w:rPr>
              <w:t>years</w:t>
            </w:r>
            <w:r>
              <w:rPr>
                <w:rFonts w:ascii="Georgia" w:eastAsia="Georgia" w:hAnsi="Georgia" w:cs="Georgia"/>
                <w:color w:val="000000"/>
                <w:sz w:val="21"/>
                <w:szCs w:val="21"/>
              </w:rPr>
              <w:t xml:space="preserve"> regional project and funded by the ministry of foreign affairs of the Netherland.  It means (our path). </w:t>
            </w:r>
          </w:p>
          <w:p w14:paraId="225B3511" w14:textId="7D076F79"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It aims to overcome the challenges young people face accessing SRH services and rights because of the taboos </w:t>
            </w:r>
            <w:r>
              <w:rPr>
                <w:rFonts w:ascii="Georgia" w:eastAsia="Georgia" w:hAnsi="Georgia" w:cs="Georgia"/>
                <w:sz w:val="21"/>
                <w:szCs w:val="21"/>
              </w:rPr>
              <w:t>and</w:t>
            </w:r>
            <w:r>
              <w:rPr>
                <w:rFonts w:ascii="Georgia" w:eastAsia="Georgia" w:hAnsi="Georgia" w:cs="Georgia"/>
                <w:color w:val="000000"/>
                <w:sz w:val="21"/>
                <w:szCs w:val="21"/>
              </w:rPr>
              <w:t xml:space="preserve"> the social norms and values that restrict young people from accessing these services. So young people can enjoy their SRHR. </w:t>
            </w:r>
          </w:p>
          <w:p w14:paraId="200F9D5A" w14:textId="214C693F"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Local partners implemented the project. Until now they are three and will increase to 7 in the coming years.</w:t>
            </w:r>
          </w:p>
          <w:p w14:paraId="121446D0" w14:textId="77777777"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It focuses on advocacy, </w:t>
            </w:r>
            <w:r>
              <w:rPr>
                <w:rFonts w:ascii="Georgia" w:eastAsia="Georgia" w:hAnsi="Georgia" w:cs="Georgia"/>
                <w:sz w:val="21"/>
                <w:szCs w:val="21"/>
              </w:rPr>
              <w:t>awareness-raising</w:t>
            </w:r>
            <w:r>
              <w:rPr>
                <w:rFonts w:ascii="Georgia" w:eastAsia="Georgia" w:hAnsi="Georgia" w:cs="Georgia"/>
                <w:color w:val="000000"/>
                <w:sz w:val="21"/>
                <w:szCs w:val="21"/>
              </w:rPr>
              <w:t xml:space="preserve">, and building the capacity of local partners. The project will also focus on developing social media materials about </w:t>
            </w:r>
            <w:r>
              <w:rPr>
                <w:rFonts w:ascii="Georgia" w:eastAsia="Georgia" w:hAnsi="Georgia" w:cs="Georgia"/>
                <w:sz w:val="21"/>
                <w:szCs w:val="21"/>
              </w:rPr>
              <w:t>adolescents’</w:t>
            </w:r>
            <w:r>
              <w:rPr>
                <w:rFonts w:ascii="Georgia" w:eastAsia="Georgia" w:hAnsi="Georgia" w:cs="Georgia"/>
                <w:color w:val="000000"/>
                <w:sz w:val="21"/>
                <w:szCs w:val="21"/>
              </w:rPr>
              <w:t xml:space="preserve"> SRHR.</w:t>
            </w:r>
          </w:p>
          <w:p w14:paraId="2EED471F" w14:textId="0B6E6C22"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The project covers five governorates (Amman, Salt, Karak, Irbid, and Zarqa).</w:t>
            </w:r>
          </w:p>
          <w:p w14:paraId="5FCE3485" w14:textId="77777777" w:rsidR="00961CA1" w:rsidRDefault="00961CA1">
            <w:pPr>
              <w:pBdr>
                <w:top w:val="nil"/>
                <w:left w:val="nil"/>
                <w:bottom w:val="nil"/>
                <w:right w:val="nil"/>
                <w:between w:val="nil"/>
              </w:pBdr>
              <w:tabs>
                <w:tab w:val="left" w:pos="360"/>
              </w:tabs>
              <w:spacing w:after="0" w:line="240" w:lineRule="auto"/>
              <w:ind w:left="90"/>
              <w:rPr>
                <w:rFonts w:ascii="Georgia" w:eastAsia="Georgia" w:hAnsi="Georgia" w:cs="Georgia"/>
                <w:color w:val="000000"/>
                <w:sz w:val="21"/>
                <w:szCs w:val="21"/>
              </w:rPr>
            </w:pP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C1BE5E" w14:textId="77777777" w:rsidR="00961CA1" w:rsidRDefault="00961CA1">
            <w:pPr>
              <w:tabs>
                <w:tab w:val="left" w:pos="360"/>
              </w:tabs>
              <w:spacing w:after="0" w:line="240" w:lineRule="auto"/>
              <w:ind w:left="720"/>
              <w:rPr>
                <w:rFonts w:ascii="Georgia" w:eastAsia="Georgia" w:hAnsi="Georgia" w:cs="Georgia"/>
                <w:sz w:val="21"/>
                <w:szCs w:val="21"/>
              </w:rPr>
            </w:pPr>
          </w:p>
        </w:tc>
      </w:tr>
      <w:tr w:rsidR="00961CA1" w14:paraId="4F67D8A0" w14:textId="77777777">
        <w:trPr>
          <w:trHeight w:val="261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CC3B5"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5.</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CF9A8"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 xml:space="preserve">SRH SWG members Updates </w:t>
            </w: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26219" w14:textId="77777777" w:rsidR="00961CA1" w:rsidRDefault="00CB058F">
            <w:pPr>
              <w:pBdr>
                <w:top w:val="nil"/>
                <w:left w:val="nil"/>
                <w:bottom w:val="nil"/>
                <w:right w:val="nil"/>
                <w:between w:val="nil"/>
              </w:pBdr>
              <w:tabs>
                <w:tab w:val="left" w:pos="360"/>
              </w:tabs>
              <w:spacing w:after="0" w:line="240" w:lineRule="auto"/>
              <w:rPr>
                <w:rFonts w:ascii="Georgia" w:eastAsia="Georgia" w:hAnsi="Georgia" w:cs="Georgia"/>
                <w:sz w:val="21"/>
                <w:szCs w:val="21"/>
              </w:rPr>
            </w:pPr>
            <w:r>
              <w:rPr>
                <w:rFonts w:ascii="Georgia" w:eastAsia="Georgia" w:hAnsi="Georgia" w:cs="Georgia"/>
                <w:sz w:val="21"/>
                <w:szCs w:val="21"/>
              </w:rPr>
              <w:t>Updates offered from</w:t>
            </w:r>
          </w:p>
          <w:p w14:paraId="635A182B" w14:textId="77777777" w:rsidR="00961CA1" w:rsidRDefault="00CB058F">
            <w:pPr>
              <w:numPr>
                <w:ilvl w:val="0"/>
                <w:numId w:val="2"/>
              </w:numPr>
              <w:pBdr>
                <w:top w:val="nil"/>
                <w:left w:val="nil"/>
                <w:bottom w:val="nil"/>
                <w:right w:val="nil"/>
                <w:between w:val="nil"/>
              </w:pBdr>
              <w:tabs>
                <w:tab w:val="left" w:pos="360"/>
              </w:tabs>
              <w:spacing w:after="0" w:line="240" w:lineRule="auto"/>
              <w:rPr>
                <w:rFonts w:ascii="Georgia" w:eastAsia="Georgia" w:hAnsi="Georgia" w:cs="Georgia"/>
                <w:b/>
                <w:color w:val="000000"/>
                <w:sz w:val="21"/>
                <w:szCs w:val="21"/>
                <w:u w:val="single"/>
              </w:rPr>
            </w:pPr>
            <w:r>
              <w:rPr>
                <w:rFonts w:ascii="Georgia" w:eastAsia="Georgia" w:hAnsi="Georgia" w:cs="Georgia"/>
                <w:b/>
                <w:color w:val="000000"/>
                <w:sz w:val="21"/>
                <w:szCs w:val="21"/>
                <w:u w:val="single"/>
              </w:rPr>
              <w:t xml:space="preserve">HPC/ </w:t>
            </w:r>
            <w:r>
              <w:rPr>
                <w:rFonts w:ascii="Georgia" w:eastAsia="Georgia" w:hAnsi="Georgia" w:cs="Georgia"/>
                <w:b/>
                <w:sz w:val="21"/>
                <w:szCs w:val="21"/>
                <w:u w:val="single"/>
              </w:rPr>
              <w:t>Share-Net</w:t>
            </w:r>
            <w:r>
              <w:rPr>
                <w:rFonts w:ascii="Georgia" w:eastAsia="Georgia" w:hAnsi="Georgia" w:cs="Georgia"/>
                <w:b/>
                <w:color w:val="000000"/>
                <w:sz w:val="21"/>
                <w:szCs w:val="21"/>
                <w:u w:val="single"/>
              </w:rPr>
              <w:t xml:space="preserve"> Jordan:</w:t>
            </w:r>
          </w:p>
          <w:p w14:paraId="125E2794" w14:textId="26370A74"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Workshop conducted about a study and policy brief about Promoting public and private sectors partnership in the provision of SRH services in Jordan. The outcome of this policy is three models related to the private-public partnership to strengthen the SRH services in Jordan. The first one is about Quality SRH, including three pathways: contracting the private sector for service outsourcing, universal health coverage/ universal health insurance, and continuous professional development and accreditation. The second model is corporate social sector responsibility. The third model is </w:t>
            </w:r>
            <w:r>
              <w:rPr>
                <w:rFonts w:ascii="Georgia" w:eastAsia="Georgia" w:hAnsi="Georgia" w:cs="Georgia"/>
                <w:sz w:val="21"/>
                <w:szCs w:val="21"/>
              </w:rPr>
              <w:t>marketing-based</w:t>
            </w:r>
            <w:r>
              <w:rPr>
                <w:rFonts w:ascii="Georgia" w:eastAsia="Georgia" w:hAnsi="Georgia" w:cs="Georgia"/>
                <w:color w:val="000000"/>
                <w:sz w:val="21"/>
                <w:szCs w:val="21"/>
              </w:rPr>
              <w:t>.</w:t>
            </w:r>
          </w:p>
          <w:p w14:paraId="41211934" w14:textId="77777777"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sz w:val="21"/>
                <w:szCs w:val="21"/>
              </w:rPr>
              <w:t>The workshop</w:t>
            </w:r>
            <w:r>
              <w:rPr>
                <w:rFonts w:ascii="Georgia" w:eastAsia="Georgia" w:hAnsi="Georgia" w:cs="Georgia"/>
                <w:color w:val="000000"/>
                <w:sz w:val="21"/>
                <w:szCs w:val="21"/>
              </w:rPr>
              <w:t xml:space="preserve"> was organized for Media and journalists to increase their knowledge about SRH services and topics.</w:t>
            </w:r>
          </w:p>
          <w:p w14:paraId="2DD0C1D3" w14:textId="77777777"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HPC/ Share-net finalized the 2</w:t>
            </w:r>
            <w:r>
              <w:rPr>
                <w:rFonts w:ascii="Georgia" w:eastAsia="Georgia" w:hAnsi="Georgia" w:cs="Georgia"/>
                <w:color w:val="000000"/>
                <w:sz w:val="21"/>
                <w:szCs w:val="21"/>
                <w:vertAlign w:val="superscript"/>
              </w:rPr>
              <w:t>nd</w:t>
            </w:r>
            <w:r>
              <w:rPr>
                <w:rFonts w:ascii="Georgia" w:eastAsia="Georgia" w:hAnsi="Georgia" w:cs="Georgia"/>
                <w:color w:val="000000"/>
                <w:sz w:val="21"/>
                <w:szCs w:val="21"/>
              </w:rPr>
              <w:t xml:space="preserve"> part of the TOT on SRHR with the participation of SRH partners. It aims to design a unified approach based on the international standards to implement and coordinate to address SRH issues in a more efficient and effective way </w:t>
            </w:r>
          </w:p>
          <w:p w14:paraId="3CA87EA4" w14:textId="77777777"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The annual meeting for Share-net members was conducted. Members were asked to provide their priorities to include them in the next annual plan.</w:t>
            </w:r>
          </w:p>
          <w:p w14:paraId="270F1BE4" w14:textId="77777777" w:rsidR="00961CA1" w:rsidRDefault="00961CA1">
            <w:pPr>
              <w:pBdr>
                <w:top w:val="nil"/>
                <w:left w:val="nil"/>
                <w:bottom w:val="nil"/>
                <w:right w:val="nil"/>
                <w:between w:val="nil"/>
              </w:pBdr>
              <w:tabs>
                <w:tab w:val="left" w:pos="360"/>
              </w:tabs>
              <w:spacing w:after="0" w:line="240" w:lineRule="auto"/>
              <w:ind w:left="90"/>
              <w:rPr>
                <w:rFonts w:ascii="Georgia" w:eastAsia="Georgia" w:hAnsi="Georgia" w:cs="Georgia"/>
                <w:color w:val="000000"/>
                <w:sz w:val="21"/>
                <w:szCs w:val="21"/>
              </w:rPr>
            </w:pPr>
          </w:p>
          <w:p w14:paraId="09ADCA28" w14:textId="77777777" w:rsidR="00961CA1" w:rsidRDefault="00CB058F">
            <w:pPr>
              <w:numPr>
                <w:ilvl w:val="0"/>
                <w:numId w:val="2"/>
              </w:numPr>
              <w:pBdr>
                <w:top w:val="nil"/>
                <w:left w:val="nil"/>
                <w:bottom w:val="nil"/>
                <w:right w:val="nil"/>
                <w:between w:val="nil"/>
              </w:pBdr>
              <w:tabs>
                <w:tab w:val="left" w:pos="360"/>
              </w:tabs>
              <w:spacing w:after="0" w:line="240" w:lineRule="auto"/>
              <w:rPr>
                <w:rFonts w:ascii="Georgia" w:eastAsia="Georgia" w:hAnsi="Georgia" w:cs="Georgia"/>
                <w:b/>
                <w:color w:val="000000"/>
                <w:sz w:val="21"/>
                <w:szCs w:val="21"/>
                <w:u w:val="single"/>
              </w:rPr>
            </w:pPr>
            <w:r>
              <w:rPr>
                <w:rFonts w:ascii="Georgia" w:eastAsia="Georgia" w:hAnsi="Georgia" w:cs="Georgia"/>
                <w:b/>
                <w:color w:val="000000"/>
                <w:sz w:val="21"/>
                <w:szCs w:val="21"/>
                <w:u w:val="single"/>
              </w:rPr>
              <w:t>JHASI:</w:t>
            </w:r>
          </w:p>
          <w:p w14:paraId="6B310937" w14:textId="2898BD2A"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lastRenderedPageBreak/>
              <w:t xml:space="preserve">A training about UNFPA Toolkit for Health Care Providers - Educating Parents on Adolescents and Youth SRHR held September 2021 targeting JHASI services providers. Using the outcomes of this training, JHASi conducted four sessions for a group of IBV’s working with Questscope in September about the UNFPA Toolkit for Health Care Providers - Educating Parents on Adolescents and Youth SRHR. The topics covered </w:t>
            </w:r>
            <w:r>
              <w:rPr>
                <w:rFonts w:ascii="Georgia" w:eastAsia="Georgia" w:hAnsi="Georgia" w:cs="Georgia"/>
                <w:sz w:val="21"/>
                <w:szCs w:val="21"/>
              </w:rPr>
              <w:t>in</w:t>
            </w:r>
            <w:r>
              <w:rPr>
                <w:rFonts w:ascii="Georgia" w:eastAsia="Georgia" w:hAnsi="Georgia" w:cs="Georgia"/>
                <w:color w:val="000000"/>
                <w:sz w:val="21"/>
                <w:szCs w:val="21"/>
              </w:rPr>
              <w:t xml:space="preserve"> STD diagnosis and management and where to go to receive the services inside the camp.</w:t>
            </w:r>
          </w:p>
          <w:p w14:paraId="533B7505" w14:textId="77777777"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JHASI w with the SRH stakeholder in the camp to use a unified data collection system (CDM and electronic cards).</w:t>
            </w:r>
          </w:p>
          <w:p w14:paraId="2B052C57" w14:textId="77777777" w:rsidR="00961CA1" w:rsidRDefault="00CB058F">
            <w:pPr>
              <w:numPr>
                <w:ilvl w:val="1"/>
                <w:numId w:val="1"/>
              </w:numPr>
              <w:pBdr>
                <w:top w:val="nil"/>
                <w:left w:val="nil"/>
                <w:bottom w:val="nil"/>
                <w:right w:val="nil"/>
                <w:between w:val="nil"/>
              </w:pBdr>
              <w:rPr>
                <w:rFonts w:ascii="Georgia" w:eastAsia="Georgia" w:hAnsi="Georgia" w:cs="Georgia"/>
                <w:color w:val="000000"/>
                <w:sz w:val="21"/>
                <w:szCs w:val="21"/>
              </w:rPr>
            </w:pPr>
            <w:r>
              <w:rPr>
                <w:rFonts w:ascii="Georgia" w:eastAsia="Georgia" w:hAnsi="Georgia" w:cs="Georgia"/>
                <w:color w:val="000000"/>
                <w:sz w:val="21"/>
                <w:szCs w:val="21"/>
              </w:rPr>
              <w:t xml:space="preserve">The number of lab tests increased as JHASI received </w:t>
            </w:r>
            <w:r>
              <w:rPr>
                <w:rFonts w:ascii="Georgia" w:eastAsia="Georgia" w:hAnsi="Georgia" w:cs="Georgia"/>
                <w:sz w:val="21"/>
                <w:szCs w:val="21"/>
              </w:rPr>
              <w:t>its</w:t>
            </w:r>
            <w:r>
              <w:rPr>
                <w:rFonts w:ascii="Georgia" w:eastAsia="Georgia" w:hAnsi="Georgia" w:cs="Georgia"/>
                <w:color w:val="000000"/>
                <w:sz w:val="21"/>
                <w:szCs w:val="21"/>
              </w:rPr>
              <w:t xml:space="preserve"> lab supplies. </w:t>
            </w:r>
          </w:p>
          <w:p w14:paraId="0082D230" w14:textId="77777777" w:rsidR="00961CA1" w:rsidRDefault="00CB058F">
            <w:pPr>
              <w:numPr>
                <w:ilvl w:val="0"/>
                <w:numId w:val="2"/>
              </w:numPr>
              <w:pBdr>
                <w:top w:val="nil"/>
                <w:left w:val="nil"/>
                <w:bottom w:val="nil"/>
                <w:right w:val="nil"/>
                <w:between w:val="nil"/>
              </w:pBdr>
              <w:tabs>
                <w:tab w:val="left" w:pos="360"/>
              </w:tabs>
              <w:spacing w:after="0" w:line="240" w:lineRule="auto"/>
              <w:rPr>
                <w:rFonts w:ascii="Georgia" w:eastAsia="Georgia" w:hAnsi="Georgia" w:cs="Georgia"/>
                <w:b/>
                <w:color w:val="000000"/>
                <w:sz w:val="21"/>
                <w:szCs w:val="21"/>
                <w:u w:val="single"/>
              </w:rPr>
            </w:pPr>
            <w:r>
              <w:rPr>
                <w:rFonts w:ascii="Georgia" w:eastAsia="Georgia" w:hAnsi="Georgia" w:cs="Georgia"/>
                <w:b/>
                <w:color w:val="000000"/>
                <w:sz w:val="21"/>
                <w:szCs w:val="21"/>
                <w:u w:val="single"/>
              </w:rPr>
              <w:t xml:space="preserve">IFH: </w:t>
            </w:r>
          </w:p>
          <w:p w14:paraId="35C620FA" w14:textId="77777777"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A presentation showed the number of clients who received different SRH services. An </w:t>
            </w:r>
            <w:r>
              <w:rPr>
                <w:rFonts w:ascii="Georgia" w:eastAsia="Georgia" w:hAnsi="Georgia" w:cs="Georgia"/>
                <w:sz w:val="21"/>
                <w:szCs w:val="21"/>
              </w:rPr>
              <w:t>increase</w:t>
            </w:r>
            <w:r>
              <w:rPr>
                <w:rFonts w:ascii="Georgia" w:eastAsia="Georgia" w:hAnsi="Georgia" w:cs="Georgia"/>
                <w:color w:val="000000"/>
                <w:sz w:val="21"/>
                <w:szCs w:val="21"/>
              </w:rPr>
              <w:t xml:space="preserve"> in</w:t>
            </w:r>
            <w:r>
              <w:rPr>
                <w:rFonts w:ascii="Georgia" w:eastAsia="Georgia" w:hAnsi="Georgia" w:cs="Georgia"/>
                <w:sz w:val="21"/>
                <w:szCs w:val="21"/>
              </w:rPr>
              <w:t xml:space="preserve"> the </w:t>
            </w:r>
            <w:r>
              <w:rPr>
                <w:rFonts w:ascii="Georgia" w:eastAsia="Georgia" w:hAnsi="Georgia" w:cs="Georgia"/>
                <w:color w:val="000000"/>
                <w:sz w:val="21"/>
                <w:szCs w:val="21"/>
              </w:rPr>
              <w:t>number of clients due to the availability of lab tests.</w:t>
            </w:r>
          </w:p>
          <w:p w14:paraId="0CEBF0BD" w14:textId="2AF2F7CA"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AMAL approach (Adolescent mothers against all odds) this initiative is designed to meet the immediate needs of pregnant </w:t>
            </w:r>
            <w:r>
              <w:rPr>
                <w:rFonts w:ascii="Georgia" w:eastAsia="Georgia" w:hAnsi="Georgia" w:cs="Georgia"/>
                <w:sz w:val="21"/>
                <w:szCs w:val="21"/>
              </w:rPr>
              <w:t>adolescents</w:t>
            </w:r>
            <w:r>
              <w:rPr>
                <w:rFonts w:ascii="Georgia" w:eastAsia="Georgia" w:hAnsi="Georgia" w:cs="Georgia"/>
                <w:color w:val="000000"/>
                <w:sz w:val="21"/>
                <w:szCs w:val="21"/>
              </w:rPr>
              <w:t xml:space="preserve"> and </w:t>
            </w:r>
            <w:r>
              <w:rPr>
                <w:rFonts w:ascii="Georgia" w:eastAsia="Georgia" w:hAnsi="Georgia" w:cs="Georgia"/>
                <w:sz w:val="21"/>
                <w:szCs w:val="21"/>
              </w:rPr>
              <w:t>first-time</w:t>
            </w:r>
            <w:r>
              <w:rPr>
                <w:rFonts w:ascii="Georgia" w:eastAsia="Georgia" w:hAnsi="Georgia" w:cs="Georgia"/>
                <w:color w:val="000000"/>
                <w:sz w:val="21"/>
                <w:szCs w:val="21"/>
              </w:rPr>
              <w:t xml:space="preserve"> mothers in </w:t>
            </w:r>
            <w:r>
              <w:rPr>
                <w:rFonts w:ascii="Georgia" w:eastAsia="Georgia" w:hAnsi="Georgia" w:cs="Georgia"/>
                <w:sz w:val="21"/>
                <w:szCs w:val="21"/>
              </w:rPr>
              <w:t>crisis-affected</w:t>
            </w:r>
            <w:r>
              <w:rPr>
                <w:rFonts w:ascii="Georgia" w:eastAsia="Georgia" w:hAnsi="Georgia" w:cs="Georgia"/>
                <w:color w:val="000000"/>
                <w:sz w:val="21"/>
                <w:szCs w:val="21"/>
              </w:rPr>
              <w:t xml:space="preserve"> </w:t>
            </w:r>
            <w:r>
              <w:rPr>
                <w:rFonts w:ascii="Georgia" w:eastAsia="Georgia" w:hAnsi="Georgia" w:cs="Georgia"/>
                <w:sz w:val="21"/>
                <w:szCs w:val="21"/>
              </w:rPr>
              <w:t>settings</w:t>
            </w:r>
            <w:r>
              <w:rPr>
                <w:rFonts w:ascii="Georgia" w:eastAsia="Georgia" w:hAnsi="Georgia" w:cs="Georgia"/>
                <w:color w:val="000000"/>
                <w:sz w:val="21"/>
                <w:szCs w:val="21"/>
              </w:rPr>
              <w:t xml:space="preserve"> and address community consciousness and engagement around gender power and social norms. So </w:t>
            </w:r>
            <w:r>
              <w:rPr>
                <w:rFonts w:ascii="Georgia" w:eastAsia="Georgia" w:hAnsi="Georgia" w:cs="Georgia"/>
                <w:sz w:val="21"/>
                <w:szCs w:val="21"/>
              </w:rPr>
              <w:t>it is</w:t>
            </w:r>
            <w:r>
              <w:rPr>
                <w:rFonts w:ascii="Georgia" w:eastAsia="Georgia" w:hAnsi="Georgia" w:cs="Georgia"/>
                <w:color w:val="000000"/>
                <w:sz w:val="21"/>
                <w:szCs w:val="21"/>
              </w:rPr>
              <w:t xml:space="preserve"> </w:t>
            </w:r>
            <w:r>
              <w:rPr>
                <w:rFonts w:ascii="Georgia" w:eastAsia="Georgia" w:hAnsi="Georgia" w:cs="Georgia"/>
                <w:sz w:val="21"/>
                <w:szCs w:val="21"/>
              </w:rPr>
              <w:t>a</w:t>
            </w:r>
            <w:r>
              <w:rPr>
                <w:rFonts w:ascii="Georgia" w:eastAsia="Georgia" w:hAnsi="Georgia" w:cs="Georgia"/>
                <w:color w:val="000000"/>
                <w:sz w:val="21"/>
                <w:szCs w:val="21"/>
              </w:rPr>
              <w:t xml:space="preserve">n excellent example of integration between SRH, GBV, and youth </w:t>
            </w:r>
            <w:r>
              <w:rPr>
                <w:rFonts w:ascii="Georgia" w:eastAsia="Georgia" w:hAnsi="Georgia" w:cs="Georgia"/>
                <w:sz w:val="21"/>
                <w:szCs w:val="21"/>
              </w:rPr>
              <w:t>components</w:t>
            </w:r>
            <w:r>
              <w:rPr>
                <w:rFonts w:ascii="Georgia" w:eastAsia="Georgia" w:hAnsi="Georgia" w:cs="Georgia"/>
                <w:color w:val="000000"/>
                <w:sz w:val="21"/>
                <w:szCs w:val="21"/>
              </w:rPr>
              <w:t xml:space="preserve">. so we are planning to conduct a training for our staff next month regarding this approach </w:t>
            </w:r>
            <w:r>
              <w:rPr>
                <w:rFonts w:ascii="Georgia" w:eastAsia="Georgia" w:hAnsi="Georgia" w:cs="Georgia"/>
                <w:sz w:val="21"/>
                <w:szCs w:val="21"/>
              </w:rPr>
              <w:t>to</w:t>
            </w:r>
            <w:r>
              <w:rPr>
                <w:rFonts w:ascii="Georgia" w:eastAsia="Georgia" w:hAnsi="Georgia" w:cs="Georgia"/>
                <w:color w:val="000000"/>
                <w:sz w:val="21"/>
                <w:szCs w:val="21"/>
              </w:rPr>
              <w:t xml:space="preserve"> start conducting young </w:t>
            </w:r>
            <w:r>
              <w:rPr>
                <w:rFonts w:ascii="Georgia" w:eastAsia="Georgia" w:hAnsi="Georgia" w:cs="Georgia"/>
                <w:sz w:val="21"/>
                <w:szCs w:val="21"/>
              </w:rPr>
              <w:t>mothers’</w:t>
            </w:r>
            <w:r>
              <w:rPr>
                <w:rFonts w:ascii="Georgia" w:eastAsia="Georgia" w:hAnsi="Georgia" w:cs="Georgia"/>
                <w:color w:val="000000"/>
                <w:sz w:val="21"/>
                <w:szCs w:val="21"/>
              </w:rPr>
              <w:t xml:space="preserve"> </w:t>
            </w:r>
            <w:r>
              <w:rPr>
                <w:rFonts w:ascii="Georgia" w:eastAsia="Georgia" w:hAnsi="Georgia" w:cs="Georgia"/>
                <w:sz w:val="21"/>
                <w:szCs w:val="21"/>
              </w:rPr>
              <w:t>club’s</w:t>
            </w:r>
            <w:r>
              <w:rPr>
                <w:rFonts w:ascii="Georgia" w:eastAsia="Georgia" w:hAnsi="Georgia" w:cs="Georgia"/>
                <w:color w:val="000000"/>
                <w:sz w:val="21"/>
                <w:szCs w:val="21"/>
              </w:rPr>
              <w:t xml:space="preserve"> sessions for Syrian refugees </w:t>
            </w:r>
            <w:r w:rsidR="00ED73DE">
              <w:rPr>
                <w:rFonts w:ascii="Georgia" w:eastAsia="Georgia" w:hAnsi="Georgia" w:cs="Georgia"/>
                <w:color w:val="000000"/>
                <w:sz w:val="21"/>
                <w:szCs w:val="21"/>
              </w:rPr>
              <w:t>(pregnant</w:t>
            </w:r>
            <w:r>
              <w:rPr>
                <w:rFonts w:ascii="Georgia" w:eastAsia="Georgia" w:hAnsi="Georgia" w:cs="Georgia"/>
                <w:color w:val="000000"/>
                <w:sz w:val="21"/>
                <w:szCs w:val="21"/>
              </w:rPr>
              <w:t xml:space="preserve"> </w:t>
            </w:r>
            <w:r>
              <w:rPr>
                <w:rFonts w:ascii="Georgia" w:eastAsia="Georgia" w:hAnsi="Georgia" w:cs="Georgia"/>
                <w:sz w:val="21"/>
                <w:szCs w:val="21"/>
              </w:rPr>
              <w:t>adolescents</w:t>
            </w:r>
            <w:r>
              <w:rPr>
                <w:rFonts w:ascii="Georgia" w:eastAsia="Georgia" w:hAnsi="Georgia" w:cs="Georgia"/>
                <w:color w:val="000000"/>
                <w:sz w:val="21"/>
                <w:szCs w:val="21"/>
              </w:rPr>
              <w:t>). All updates will be shared after completing these sessions.</w:t>
            </w:r>
          </w:p>
          <w:p w14:paraId="527F4066" w14:textId="77777777" w:rsidR="00961CA1" w:rsidRDefault="00961CA1">
            <w:pPr>
              <w:pBdr>
                <w:top w:val="nil"/>
                <w:left w:val="nil"/>
                <w:bottom w:val="nil"/>
                <w:right w:val="nil"/>
                <w:between w:val="nil"/>
              </w:pBdr>
              <w:tabs>
                <w:tab w:val="left" w:pos="360"/>
              </w:tabs>
              <w:spacing w:after="0" w:line="240" w:lineRule="auto"/>
              <w:ind w:left="450"/>
              <w:rPr>
                <w:rFonts w:ascii="Georgia" w:eastAsia="Georgia" w:hAnsi="Georgia" w:cs="Georgia"/>
                <w:color w:val="000000"/>
                <w:sz w:val="21"/>
                <w:szCs w:val="21"/>
              </w:rPr>
            </w:pPr>
          </w:p>
          <w:p w14:paraId="76D67CAB" w14:textId="77777777"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Regarding the GFP:</w:t>
            </w:r>
          </w:p>
          <w:p w14:paraId="1D799061" w14:textId="7289515A" w:rsidR="00961CA1" w:rsidRDefault="00CB058F">
            <w:pPr>
              <w:pBdr>
                <w:top w:val="nil"/>
                <w:left w:val="nil"/>
                <w:bottom w:val="nil"/>
                <w:right w:val="nil"/>
                <w:between w:val="nil"/>
              </w:pBdr>
              <w:tabs>
                <w:tab w:val="left" w:pos="360"/>
              </w:tabs>
              <w:spacing w:after="0" w:line="240" w:lineRule="auto"/>
              <w:ind w:left="450"/>
              <w:rPr>
                <w:rFonts w:ascii="Georgia" w:eastAsia="Georgia" w:hAnsi="Georgia" w:cs="Georgia"/>
                <w:color w:val="000000"/>
                <w:sz w:val="21"/>
                <w:szCs w:val="21"/>
              </w:rPr>
            </w:pPr>
            <w:r>
              <w:rPr>
                <w:rFonts w:ascii="Georgia" w:eastAsia="Georgia" w:hAnsi="Georgia" w:cs="Georgia"/>
                <w:color w:val="000000"/>
                <w:sz w:val="21"/>
                <w:szCs w:val="21"/>
              </w:rPr>
              <w:t xml:space="preserve">Gender </w:t>
            </w:r>
            <w:r>
              <w:rPr>
                <w:rFonts w:ascii="Georgia" w:eastAsia="Georgia" w:hAnsi="Georgia" w:cs="Georgia"/>
                <w:sz w:val="21"/>
                <w:szCs w:val="21"/>
              </w:rPr>
              <w:t>mainstreaming</w:t>
            </w:r>
            <w:r>
              <w:rPr>
                <w:rFonts w:ascii="Georgia" w:eastAsia="Georgia" w:hAnsi="Georgia" w:cs="Georgia"/>
                <w:color w:val="000000"/>
                <w:sz w:val="21"/>
                <w:szCs w:val="21"/>
              </w:rPr>
              <w:t xml:space="preserve"> in health training will be conducted on October 18, virtually 2-3 hours long. </w:t>
            </w:r>
            <w:r>
              <w:rPr>
                <w:rFonts w:ascii="Georgia" w:eastAsia="Georgia" w:hAnsi="Georgia" w:cs="Georgia"/>
                <w:sz w:val="21"/>
                <w:szCs w:val="21"/>
              </w:rPr>
              <w:t>T</w:t>
            </w:r>
            <w:r>
              <w:rPr>
                <w:rFonts w:ascii="Georgia" w:eastAsia="Georgia" w:hAnsi="Georgia" w:cs="Georgia"/>
                <w:color w:val="000000"/>
                <w:sz w:val="21"/>
                <w:szCs w:val="21"/>
              </w:rPr>
              <w:t>he training has been designed to meet the demand for dedicated training on gender in humanitarian action, enabling humanitarian practitioners to have an increased understanding of what gender equality programming is and how to apply it in their respective areas of work and to provide the participants with a variety of practical tools that are transferable to their work and will contribute to the strengthening of gender equality and the empowerment</w:t>
            </w:r>
            <w:r>
              <w:rPr>
                <w:rFonts w:ascii="Georgia" w:eastAsia="Georgia" w:hAnsi="Georgia" w:cs="Georgia"/>
                <w:sz w:val="21"/>
                <w:szCs w:val="21"/>
              </w:rPr>
              <w:t xml:space="preserve"> </w:t>
            </w:r>
            <w:r>
              <w:rPr>
                <w:rFonts w:ascii="Georgia" w:eastAsia="Georgia" w:hAnsi="Georgia" w:cs="Georgia"/>
                <w:color w:val="000000"/>
                <w:sz w:val="21"/>
                <w:szCs w:val="21"/>
              </w:rPr>
              <w:t>of women and girls in the Jordanian response.</w:t>
            </w:r>
          </w:p>
          <w:p w14:paraId="5BA48E36" w14:textId="77777777" w:rsidR="00961CA1" w:rsidRDefault="00961CA1">
            <w:pPr>
              <w:pBdr>
                <w:top w:val="nil"/>
                <w:left w:val="nil"/>
                <w:bottom w:val="nil"/>
                <w:right w:val="nil"/>
                <w:between w:val="nil"/>
              </w:pBdr>
              <w:tabs>
                <w:tab w:val="left" w:pos="360"/>
              </w:tabs>
              <w:spacing w:after="0" w:line="240" w:lineRule="auto"/>
              <w:ind w:left="450"/>
              <w:rPr>
                <w:rFonts w:ascii="Georgia" w:eastAsia="Georgia" w:hAnsi="Georgia" w:cs="Georgia"/>
                <w:color w:val="000000"/>
                <w:sz w:val="21"/>
                <w:szCs w:val="21"/>
              </w:rPr>
            </w:pPr>
          </w:p>
          <w:p w14:paraId="52F09791" w14:textId="77777777" w:rsidR="00961CA1" w:rsidRDefault="00CB058F">
            <w:pPr>
              <w:numPr>
                <w:ilvl w:val="0"/>
                <w:numId w:val="2"/>
              </w:numPr>
              <w:pBdr>
                <w:top w:val="nil"/>
                <w:left w:val="nil"/>
                <w:bottom w:val="nil"/>
                <w:right w:val="nil"/>
                <w:between w:val="nil"/>
              </w:pBdr>
              <w:tabs>
                <w:tab w:val="left" w:pos="360"/>
              </w:tabs>
              <w:spacing w:after="0" w:line="240" w:lineRule="auto"/>
              <w:rPr>
                <w:rFonts w:ascii="Georgia" w:eastAsia="Georgia" w:hAnsi="Georgia" w:cs="Georgia"/>
                <w:b/>
                <w:color w:val="000000"/>
                <w:sz w:val="21"/>
                <w:szCs w:val="21"/>
                <w:u w:val="single"/>
              </w:rPr>
            </w:pPr>
            <w:r>
              <w:rPr>
                <w:rFonts w:ascii="Georgia" w:eastAsia="Georgia" w:hAnsi="Georgia" w:cs="Georgia"/>
                <w:b/>
                <w:color w:val="000000"/>
                <w:sz w:val="21"/>
                <w:szCs w:val="21"/>
                <w:u w:val="single"/>
              </w:rPr>
              <w:lastRenderedPageBreak/>
              <w:t>AMR (radiology center sector 10 Zaatari camp):</w:t>
            </w:r>
          </w:p>
          <w:p w14:paraId="72F3695E" w14:textId="59940306"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They offer SRH services </w:t>
            </w:r>
            <w:r>
              <w:rPr>
                <w:rFonts w:ascii="Georgia" w:eastAsia="Georgia" w:hAnsi="Georgia" w:cs="Georgia"/>
                <w:sz w:val="21"/>
                <w:szCs w:val="21"/>
              </w:rPr>
              <w:t>on</w:t>
            </w:r>
            <w:r>
              <w:rPr>
                <w:rFonts w:ascii="Georgia" w:eastAsia="Georgia" w:hAnsi="Georgia" w:cs="Georgia"/>
                <w:color w:val="000000"/>
                <w:sz w:val="21"/>
                <w:szCs w:val="21"/>
              </w:rPr>
              <w:t xml:space="preserve"> Wednesday, and agencies working in SRH can refer their clients who have need </w:t>
            </w:r>
            <w:r>
              <w:rPr>
                <w:rFonts w:ascii="Georgia" w:eastAsia="Georgia" w:hAnsi="Georgia" w:cs="Georgia"/>
                <w:sz w:val="21"/>
                <w:szCs w:val="21"/>
              </w:rPr>
              <w:t>mammograms</w:t>
            </w:r>
            <w:r>
              <w:rPr>
                <w:rFonts w:ascii="Georgia" w:eastAsia="Georgia" w:hAnsi="Georgia" w:cs="Georgia"/>
                <w:color w:val="000000"/>
                <w:sz w:val="21"/>
                <w:szCs w:val="21"/>
              </w:rPr>
              <w:t xml:space="preserve"> to AMR. </w:t>
            </w:r>
          </w:p>
          <w:p w14:paraId="7F1E373A" w14:textId="77777777" w:rsidR="00961CA1" w:rsidRDefault="00961CA1">
            <w:pPr>
              <w:pBdr>
                <w:top w:val="nil"/>
                <w:left w:val="nil"/>
                <w:bottom w:val="nil"/>
                <w:right w:val="nil"/>
                <w:between w:val="nil"/>
              </w:pBdr>
              <w:tabs>
                <w:tab w:val="left" w:pos="360"/>
              </w:tabs>
              <w:spacing w:after="0" w:line="240" w:lineRule="auto"/>
              <w:ind w:left="450"/>
              <w:rPr>
                <w:rFonts w:ascii="Georgia" w:eastAsia="Georgia" w:hAnsi="Georgia" w:cs="Georgia"/>
                <w:color w:val="000000"/>
                <w:sz w:val="21"/>
                <w:szCs w:val="21"/>
              </w:rPr>
            </w:pP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39A47B" w14:textId="77777777" w:rsidR="00961CA1" w:rsidRDefault="00961CA1">
            <w:pPr>
              <w:pBdr>
                <w:top w:val="nil"/>
                <w:left w:val="nil"/>
                <w:bottom w:val="nil"/>
                <w:right w:val="nil"/>
                <w:between w:val="nil"/>
              </w:pBdr>
              <w:tabs>
                <w:tab w:val="left" w:pos="360"/>
              </w:tabs>
              <w:spacing w:after="0" w:line="240" w:lineRule="auto"/>
              <w:rPr>
                <w:rFonts w:ascii="Georgia" w:eastAsia="Georgia" w:hAnsi="Georgia" w:cs="Georgia"/>
                <w:i/>
                <w:sz w:val="21"/>
                <w:szCs w:val="21"/>
              </w:rPr>
            </w:pPr>
          </w:p>
        </w:tc>
      </w:tr>
      <w:tr w:rsidR="00961CA1" w14:paraId="0A610963" w14:textId="77777777">
        <w:trPr>
          <w:trHeight w:val="80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E5913"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lastRenderedPageBreak/>
              <w:t xml:space="preserve">7. </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DC1DC6"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AOB</w:t>
            </w:r>
          </w:p>
          <w:p w14:paraId="666EEFAC"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New SRH SWG Logo</w:t>
            </w:r>
          </w:p>
          <w:p w14:paraId="48ED82E9"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 xml:space="preserve"> </w:t>
            </w: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3EDEC" w14:textId="77777777"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The majority choose the blue logo </w:t>
            </w:r>
          </w:p>
          <w:p w14:paraId="298B694D" w14:textId="77777777"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Add Sexual and Reproductive Health instead of Reproductive health.</w:t>
            </w:r>
          </w:p>
          <w:p w14:paraId="64537E65" w14:textId="77777777"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Add woman through her life cycle. </w:t>
            </w: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24D735" w14:textId="77777777" w:rsidR="00961CA1" w:rsidRDefault="00CB058F">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Jihan will follow up with the designer to address the group’s feedback </w:t>
            </w:r>
          </w:p>
        </w:tc>
      </w:tr>
      <w:tr w:rsidR="00961CA1" w14:paraId="0EE51C78" w14:textId="77777777">
        <w:trPr>
          <w:trHeight w:val="1070"/>
        </w:trPr>
        <w:tc>
          <w:tcPr>
            <w:tcW w:w="90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47B1DBA1" w14:textId="77777777" w:rsidR="00961CA1" w:rsidRDefault="00961CA1">
            <w:pPr>
              <w:tabs>
                <w:tab w:val="left" w:pos="360"/>
              </w:tabs>
              <w:spacing w:after="0" w:line="240" w:lineRule="auto"/>
              <w:rPr>
                <w:rFonts w:ascii="Georgia" w:eastAsia="Georgia" w:hAnsi="Georgia" w:cs="Georgia"/>
                <w:b/>
                <w:sz w:val="21"/>
                <w:szCs w:val="21"/>
              </w:rPr>
            </w:pPr>
          </w:p>
        </w:tc>
        <w:tc>
          <w:tcPr>
            <w:tcW w:w="2050" w:type="dxa"/>
            <w:tcBorders>
              <w:top w:val="nil"/>
              <w:left w:val="nil"/>
              <w:bottom w:val="nil"/>
              <w:right w:val="single" w:sz="8" w:space="0" w:color="000000"/>
            </w:tcBorders>
            <w:shd w:val="clear" w:color="auto" w:fill="auto"/>
            <w:tcMar>
              <w:top w:w="100" w:type="dxa"/>
              <w:left w:w="100" w:type="dxa"/>
              <w:bottom w:w="100" w:type="dxa"/>
              <w:right w:w="100" w:type="dxa"/>
            </w:tcMar>
          </w:tcPr>
          <w:p w14:paraId="0D437FF7" w14:textId="1902E21C"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 xml:space="preserve">World Contraception Day (September 26, 2021) </w:t>
            </w:r>
          </w:p>
        </w:tc>
        <w:tc>
          <w:tcPr>
            <w:tcW w:w="7200" w:type="dxa"/>
            <w:tcBorders>
              <w:top w:val="nil"/>
              <w:left w:val="nil"/>
              <w:bottom w:val="nil"/>
              <w:right w:val="single" w:sz="8" w:space="0" w:color="000000"/>
            </w:tcBorders>
            <w:shd w:val="clear" w:color="auto" w:fill="auto"/>
            <w:tcMar>
              <w:top w:w="100" w:type="dxa"/>
              <w:left w:w="100" w:type="dxa"/>
              <w:bottom w:w="100" w:type="dxa"/>
              <w:right w:w="100" w:type="dxa"/>
            </w:tcMar>
          </w:tcPr>
          <w:p w14:paraId="7190DD5A" w14:textId="77777777" w:rsidR="00961CA1" w:rsidRDefault="00CB058F">
            <w:pPr>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Encourage all group members to celebrate World contraception day and to disseminate messages developed by UNFPA and WHO. </w:t>
            </w:r>
          </w:p>
          <w:p w14:paraId="5D88AF7E" w14:textId="77777777" w:rsidR="00961CA1" w:rsidRDefault="00CB058F">
            <w:pPr>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Members </w:t>
            </w:r>
            <w:r>
              <w:rPr>
                <w:rFonts w:ascii="Georgia" w:eastAsia="Georgia" w:hAnsi="Georgia" w:cs="Georgia"/>
                <w:sz w:val="21"/>
                <w:szCs w:val="21"/>
              </w:rPr>
              <w:t>encouraged</w:t>
            </w:r>
            <w:r>
              <w:rPr>
                <w:rFonts w:ascii="Georgia" w:eastAsia="Georgia" w:hAnsi="Georgia" w:cs="Georgia"/>
                <w:color w:val="000000"/>
                <w:sz w:val="21"/>
                <w:szCs w:val="21"/>
              </w:rPr>
              <w:t xml:space="preserve"> to update the event planner for any planned event or celebration </w:t>
            </w:r>
          </w:p>
        </w:tc>
        <w:tc>
          <w:tcPr>
            <w:tcW w:w="4235" w:type="dxa"/>
            <w:tcBorders>
              <w:top w:val="nil"/>
              <w:left w:val="nil"/>
              <w:bottom w:val="nil"/>
              <w:right w:val="single" w:sz="8" w:space="0" w:color="000000"/>
            </w:tcBorders>
            <w:shd w:val="clear" w:color="auto" w:fill="auto"/>
            <w:tcMar>
              <w:top w:w="100" w:type="dxa"/>
              <w:left w:w="100" w:type="dxa"/>
              <w:bottom w:w="100" w:type="dxa"/>
              <w:right w:w="100" w:type="dxa"/>
            </w:tcMar>
          </w:tcPr>
          <w:p w14:paraId="5FC160E5" w14:textId="77777777" w:rsidR="00961CA1" w:rsidRDefault="00CB058F">
            <w:pPr>
              <w:tabs>
                <w:tab w:val="left" w:pos="360"/>
              </w:tabs>
              <w:spacing w:after="0" w:line="240" w:lineRule="auto"/>
              <w:rPr>
                <w:rFonts w:ascii="Georgia" w:eastAsia="Georgia" w:hAnsi="Georgia" w:cs="Georgia"/>
                <w:sz w:val="21"/>
                <w:szCs w:val="21"/>
              </w:rPr>
            </w:pPr>
            <w:r>
              <w:rPr>
                <w:rFonts w:ascii="Georgia" w:eastAsia="Georgia" w:hAnsi="Georgia" w:cs="Georgia"/>
                <w:sz w:val="21"/>
                <w:szCs w:val="21"/>
              </w:rPr>
              <w:t>For More Information, please check the link below:</w:t>
            </w:r>
          </w:p>
          <w:p w14:paraId="18AF0F27" w14:textId="77777777" w:rsidR="00961CA1" w:rsidRDefault="00B21CFB">
            <w:pPr>
              <w:tabs>
                <w:tab w:val="left" w:pos="360"/>
              </w:tabs>
              <w:spacing w:after="0" w:line="240" w:lineRule="auto"/>
              <w:rPr>
                <w:rFonts w:ascii="Georgia" w:eastAsia="Georgia" w:hAnsi="Georgia" w:cs="Georgia"/>
                <w:sz w:val="21"/>
                <w:szCs w:val="21"/>
              </w:rPr>
            </w:pPr>
            <w:hyperlink r:id="rId7">
              <w:r w:rsidR="00CB058F">
                <w:rPr>
                  <w:rFonts w:ascii="Georgia" w:eastAsia="Georgia" w:hAnsi="Georgia" w:cs="Georgia"/>
                  <w:color w:val="0563C1"/>
                  <w:sz w:val="21"/>
                  <w:szCs w:val="21"/>
                  <w:u w:val="single"/>
                </w:rPr>
                <w:t>https://www.who.int/srilanka/news/detail/26-09-2021-world-contraception-day-2021</w:t>
              </w:r>
            </w:hyperlink>
            <w:r w:rsidR="00CB058F">
              <w:rPr>
                <w:rFonts w:ascii="Georgia" w:eastAsia="Georgia" w:hAnsi="Georgia" w:cs="Georgia"/>
                <w:sz w:val="21"/>
                <w:szCs w:val="21"/>
              </w:rPr>
              <w:t xml:space="preserve"> </w:t>
            </w:r>
          </w:p>
        </w:tc>
      </w:tr>
      <w:tr w:rsidR="00961CA1" w14:paraId="54AF8874" w14:textId="77777777">
        <w:trPr>
          <w:trHeight w:val="188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1DE25" w14:textId="77777777" w:rsidR="00961CA1" w:rsidRDefault="00961CA1">
            <w:pPr>
              <w:tabs>
                <w:tab w:val="left" w:pos="360"/>
              </w:tabs>
              <w:spacing w:after="0" w:line="240" w:lineRule="auto"/>
              <w:rPr>
                <w:rFonts w:ascii="Georgia" w:eastAsia="Georgia" w:hAnsi="Georgia" w:cs="Georgia"/>
                <w:b/>
                <w:sz w:val="21"/>
                <w:szCs w:val="21"/>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33EDE9" w14:textId="77777777" w:rsidR="00961CA1" w:rsidRDefault="00CB058F">
            <w:pPr>
              <w:pBdr>
                <w:top w:val="nil"/>
                <w:left w:val="nil"/>
                <w:bottom w:val="nil"/>
                <w:right w:val="nil"/>
                <w:between w:val="nil"/>
              </w:pBdr>
              <w:tabs>
                <w:tab w:val="left" w:pos="360"/>
              </w:tabs>
              <w:spacing w:after="0" w:line="240" w:lineRule="auto"/>
              <w:rPr>
                <w:rFonts w:ascii="Georgia" w:eastAsia="Georgia" w:hAnsi="Georgia" w:cs="Georgia"/>
                <w:b/>
                <w:color w:val="000000"/>
                <w:sz w:val="21"/>
                <w:szCs w:val="21"/>
              </w:rPr>
            </w:pPr>
            <w:r>
              <w:rPr>
                <w:rFonts w:ascii="Georgia" w:eastAsia="Georgia" w:hAnsi="Georgia" w:cs="Georgia"/>
                <w:b/>
                <w:sz w:val="21"/>
                <w:szCs w:val="21"/>
              </w:rPr>
              <w:t>Maternal Mental Health</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3ACD86" w14:textId="49859F4C" w:rsidR="00961CA1" w:rsidRDefault="00CB058F">
            <w:pPr>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The maternal mental health conference and the maternal mental health technical consultation conference, which was hosted by </w:t>
            </w:r>
            <w:proofErr w:type="gramStart"/>
            <w:r>
              <w:rPr>
                <w:rFonts w:ascii="Georgia" w:eastAsia="Georgia" w:hAnsi="Georgia" w:cs="Georgia"/>
                <w:color w:val="000000"/>
                <w:sz w:val="21"/>
                <w:szCs w:val="21"/>
              </w:rPr>
              <w:t>us,  together</w:t>
            </w:r>
            <w:proofErr w:type="gramEnd"/>
            <w:r>
              <w:rPr>
                <w:rFonts w:ascii="Georgia" w:eastAsia="Georgia" w:hAnsi="Georgia" w:cs="Georgia"/>
                <w:color w:val="000000"/>
                <w:sz w:val="21"/>
                <w:szCs w:val="21"/>
              </w:rPr>
              <w:t xml:space="preserve"> with  USAID and WHO. The conference was for three days (from 7th -9th September). </w:t>
            </w:r>
          </w:p>
          <w:p w14:paraId="58EB6B44" w14:textId="263D1009" w:rsidR="00961CA1" w:rsidRDefault="00CB058F">
            <w:pPr>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It allowed the Global Health community to come together to collaborate and inform the pathway forward for maternal mental health to ensure that pregnant and postpartum </w:t>
            </w:r>
            <w:r>
              <w:rPr>
                <w:rFonts w:ascii="Georgia" w:eastAsia="Georgia" w:hAnsi="Georgia" w:cs="Georgia"/>
                <w:sz w:val="21"/>
                <w:szCs w:val="21"/>
              </w:rPr>
              <w:t>women</w:t>
            </w:r>
            <w:r>
              <w:rPr>
                <w:rFonts w:ascii="Georgia" w:eastAsia="Georgia" w:hAnsi="Georgia" w:cs="Georgia"/>
                <w:color w:val="000000"/>
                <w:sz w:val="21"/>
                <w:szCs w:val="21"/>
              </w:rPr>
              <w:t xml:space="preserve"> receive the respectful and nurturing care they need and deserve. All recordings are available on the virtual platform.</w:t>
            </w:r>
          </w:p>
          <w:p w14:paraId="5A7EE485" w14:textId="77777777" w:rsidR="00961CA1" w:rsidRDefault="00961CA1">
            <w:pPr>
              <w:pBdr>
                <w:top w:val="nil"/>
                <w:left w:val="nil"/>
                <w:bottom w:val="nil"/>
                <w:right w:val="nil"/>
                <w:between w:val="nil"/>
              </w:pBdr>
              <w:spacing w:after="0" w:line="240" w:lineRule="auto"/>
            </w:pPr>
          </w:p>
          <w:p w14:paraId="5111B3D5" w14:textId="77777777" w:rsidR="00961CA1" w:rsidRDefault="00961CA1">
            <w:pPr>
              <w:pBdr>
                <w:top w:val="nil"/>
                <w:left w:val="nil"/>
                <w:bottom w:val="nil"/>
                <w:right w:val="nil"/>
                <w:between w:val="nil"/>
              </w:pBdr>
              <w:spacing w:after="0" w:line="240" w:lineRule="auto"/>
              <w:rPr>
                <w:rFonts w:ascii="Georgia" w:eastAsia="Georgia" w:hAnsi="Georgia" w:cs="Georgia"/>
                <w:color w:val="000000"/>
                <w:sz w:val="21"/>
                <w:szCs w:val="21"/>
              </w:rPr>
            </w:pP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2CD356" w14:textId="77777777" w:rsidR="00961CA1" w:rsidRDefault="00CB058F">
            <w:pPr>
              <w:tabs>
                <w:tab w:val="left" w:pos="360"/>
              </w:tabs>
              <w:spacing w:after="0" w:line="240" w:lineRule="auto"/>
              <w:rPr>
                <w:rFonts w:ascii="Georgia" w:eastAsia="Georgia" w:hAnsi="Georgia" w:cs="Georgia"/>
                <w:sz w:val="21"/>
                <w:szCs w:val="21"/>
              </w:rPr>
            </w:pPr>
            <w:r>
              <w:rPr>
                <w:rFonts w:ascii="Georgia" w:eastAsia="Georgia" w:hAnsi="Georgia" w:cs="Georgia"/>
                <w:sz w:val="21"/>
                <w:szCs w:val="21"/>
              </w:rPr>
              <w:t>Please check the below link for more information:</w:t>
            </w:r>
          </w:p>
          <w:p w14:paraId="65B465BA" w14:textId="77777777" w:rsidR="00961CA1" w:rsidRDefault="00B21CFB">
            <w:pPr>
              <w:tabs>
                <w:tab w:val="left" w:pos="360"/>
              </w:tabs>
              <w:spacing w:after="0" w:line="240" w:lineRule="auto"/>
              <w:rPr>
                <w:rFonts w:ascii="Georgia" w:eastAsia="Georgia" w:hAnsi="Georgia" w:cs="Georgia"/>
                <w:sz w:val="21"/>
                <w:szCs w:val="21"/>
              </w:rPr>
            </w:pPr>
            <w:hyperlink r:id="rId8">
              <w:r w:rsidR="00CB058F">
                <w:rPr>
                  <w:rFonts w:ascii="Georgia" w:eastAsia="Georgia" w:hAnsi="Georgia" w:cs="Georgia"/>
                  <w:color w:val="0563C1"/>
                  <w:sz w:val="21"/>
                  <w:szCs w:val="21"/>
                  <w:u w:val="single"/>
                </w:rPr>
                <w:t>https://mmhtechcon.conference.tc/application/account?product_id=dc1505c2-28f2-47ed-994e-56a4b4e18af1&amp;sessions[]=f2bc550a-93c0-4b2b-82dc-1b12e9c15da7&amp;product_ticket_id=null](https://mmhtechcon.conference.tc/application/account?product_id=dc1505c2-28f2-47ed-994e-56a4b4e18af1&amp;sessions%5B%5D=f2bc550a-93c0-4b2b-82dc-1b12e9c15da7&amp;product_ticket_id=null)</w:t>
              </w:r>
            </w:hyperlink>
          </w:p>
        </w:tc>
      </w:tr>
      <w:tr w:rsidR="00961CA1" w14:paraId="281F9C7E" w14:textId="77777777">
        <w:trPr>
          <w:trHeight w:val="188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12BBF4" w14:textId="77777777" w:rsidR="00961CA1" w:rsidRDefault="00961CA1">
            <w:pPr>
              <w:tabs>
                <w:tab w:val="left" w:pos="360"/>
              </w:tabs>
              <w:spacing w:after="0" w:line="240" w:lineRule="auto"/>
              <w:rPr>
                <w:rFonts w:ascii="Georgia" w:eastAsia="Georgia" w:hAnsi="Georgia" w:cs="Georgia"/>
                <w:b/>
                <w:sz w:val="21"/>
                <w:szCs w:val="21"/>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C17C7A" w14:textId="77777777" w:rsidR="00961CA1" w:rsidRDefault="00CB058F">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Basic Emergency Obstetric and Newborn Care in Crises Settings</w:t>
            </w:r>
          </w:p>
          <w:p w14:paraId="53D0F91C" w14:textId="77777777" w:rsidR="00961CA1" w:rsidRDefault="00961CA1">
            <w:pPr>
              <w:pBdr>
                <w:top w:val="nil"/>
                <w:left w:val="nil"/>
                <w:bottom w:val="nil"/>
                <w:right w:val="nil"/>
                <w:between w:val="nil"/>
              </w:pBdr>
              <w:spacing w:after="0" w:line="240" w:lineRule="auto"/>
              <w:ind w:left="720"/>
              <w:rPr>
                <w:rFonts w:ascii="Georgia" w:eastAsia="Georgia" w:hAnsi="Georgia" w:cs="Georgia"/>
                <w:b/>
                <w:color w:val="000000"/>
                <w:sz w:val="21"/>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F18822" w14:textId="0F9CF28D" w:rsidR="00961CA1" w:rsidRDefault="00CB058F">
            <w:pPr>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It is a refresher training is designed for clinical trainers conducting brief training on the critical components of </w:t>
            </w:r>
            <w:proofErr w:type="spellStart"/>
            <w:r>
              <w:rPr>
                <w:rFonts w:ascii="Georgia" w:eastAsia="Georgia" w:hAnsi="Georgia" w:cs="Georgia"/>
                <w:color w:val="000000"/>
                <w:sz w:val="21"/>
                <w:szCs w:val="21"/>
              </w:rPr>
              <w:t>BEmONC</w:t>
            </w:r>
            <w:proofErr w:type="spellEnd"/>
            <w:r>
              <w:rPr>
                <w:rFonts w:ascii="Georgia" w:eastAsia="Georgia" w:hAnsi="Georgia" w:cs="Georgia"/>
                <w:color w:val="000000"/>
                <w:sz w:val="21"/>
                <w:szCs w:val="21"/>
              </w:rPr>
              <w:t xml:space="preserve">. </w:t>
            </w:r>
          </w:p>
          <w:p w14:paraId="57004C7A" w14:textId="77777777" w:rsidR="00961CA1" w:rsidRDefault="00CB058F">
            <w:pPr>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The target audience for this training is health care workers who are currently attending or will attend births in the acute phase of an emergency response. This includes midwives, nurses, general practice physicians, obstetricians/gynecologists, and others.</w:t>
            </w:r>
          </w:p>
          <w:p w14:paraId="4182D324" w14:textId="1311D76E" w:rsidR="00961CA1" w:rsidRDefault="00CB058F">
            <w:pPr>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It covers the necessary skills and professional behaviors for handling common obstetric emergencies at multiple levels of care, including postpartum infection, preeclampsia/eclampsia, postpartum hemorrhage. Also, elements of essential newborn care and newborn resuscitation are covered in this course</w:t>
            </w:r>
          </w:p>
          <w:p w14:paraId="52EAD85B" w14:textId="77777777" w:rsidR="00961CA1" w:rsidRDefault="00CB058F">
            <w:pPr>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bookmarkStart w:id="1" w:name="_heading=h.30j0zll" w:colFirst="0" w:colLast="0"/>
            <w:bookmarkEnd w:id="1"/>
            <w:r>
              <w:rPr>
                <w:rFonts w:ascii="Georgia" w:eastAsia="Georgia" w:hAnsi="Georgia" w:cs="Georgia"/>
                <w:color w:val="000000"/>
                <w:sz w:val="21"/>
                <w:szCs w:val="21"/>
              </w:rPr>
              <w:t xml:space="preserve">The training includes discussions and activities that promote the sustainability of services, and address ongoing </w:t>
            </w:r>
            <w:r>
              <w:rPr>
                <w:rFonts w:ascii="Georgia" w:eastAsia="Georgia" w:hAnsi="Georgia" w:cs="Georgia"/>
                <w:sz w:val="21"/>
                <w:szCs w:val="21"/>
              </w:rPr>
              <w:t>training</w:t>
            </w:r>
            <w:r>
              <w:rPr>
                <w:rFonts w:ascii="Georgia" w:eastAsia="Georgia" w:hAnsi="Georgia" w:cs="Georgia"/>
                <w:color w:val="000000"/>
                <w:sz w:val="21"/>
                <w:szCs w:val="21"/>
              </w:rPr>
              <w:t xml:space="preserve"> needs, where there is a high staff turnover.</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7AF174" w14:textId="77777777" w:rsidR="00961CA1" w:rsidRDefault="00CB058F">
            <w:pPr>
              <w:tabs>
                <w:tab w:val="left" w:pos="360"/>
              </w:tabs>
              <w:spacing w:after="0" w:line="240" w:lineRule="auto"/>
              <w:rPr>
                <w:rFonts w:ascii="Georgia" w:eastAsia="Georgia" w:hAnsi="Georgia" w:cs="Georgia"/>
                <w:sz w:val="21"/>
                <w:szCs w:val="21"/>
              </w:rPr>
            </w:pPr>
            <w:r>
              <w:rPr>
                <w:rFonts w:ascii="Georgia" w:eastAsia="Georgia" w:hAnsi="Georgia" w:cs="Georgia"/>
                <w:sz w:val="21"/>
                <w:szCs w:val="21"/>
              </w:rPr>
              <w:t>Please check the below link for more information:</w:t>
            </w:r>
          </w:p>
          <w:p w14:paraId="058DB32E" w14:textId="77777777" w:rsidR="00961CA1" w:rsidRDefault="00B21CFB">
            <w:pPr>
              <w:tabs>
                <w:tab w:val="left" w:pos="360"/>
              </w:tabs>
              <w:spacing w:after="0" w:line="240" w:lineRule="auto"/>
              <w:rPr>
                <w:rFonts w:ascii="Georgia" w:eastAsia="Georgia" w:hAnsi="Georgia" w:cs="Georgia"/>
                <w:sz w:val="21"/>
                <w:szCs w:val="21"/>
              </w:rPr>
            </w:pPr>
            <w:hyperlink r:id="rId9">
              <w:r w:rsidR="00CB058F">
                <w:rPr>
                  <w:rFonts w:ascii="Georgia" w:eastAsia="Georgia" w:hAnsi="Georgia" w:cs="Georgia"/>
                  <w:color w:val="0563C1"/>
                  <w:sz w:val="21"/>
                  <w:szCs w:val="21"/>
                  <w:u w:val="single"/>
                </w:rPr>
                <w:t>https://iawg.net/resources/basic-emergency-obstetric-and-newborn-care-bemonc-in-crisis-settings-select-signal-functions</w:t>
              </w:r>
            </w:hyperlink>
            <w:r w:rsidR="00CB058F">
              <w:rPr>
                <w:rFonts w:ascii="Georgia" w:eastAsia="Georgia" w:hAnsi="Georgia" w:cs="Georgia"/>
                <w:sz w:val="21"/>
                <w:szCs w:val="21"/>
              </w:rPr>
              <w:t xml:space="preserve"> </w:t>
            </w:r>
          </w:p>
        </w:tc>
      </w:tr>
    </w:tbl>
    <w:p w14:paraId="5FC34AC3" w14:textId="77777777" w:rsidR="00961CA1" w:rsidRDefault="00961CA1">
      <w:pPr>
        <w:pBdr>
          <w:top w:val="nil"/>
          <w:left w:val="nil"/>
          <w:bottom w:val="nil"/>
          <w:right w:val="nil"/>
          <w:between w:val="nil"/>
        </w:pBdr>
        <w:tabs>
          <w:tab w:val="left" w:pos="360"/>
        </w:tabs>
        <w:spacing w:after="0" w:line="240" w:lineRule="auto"/>
        <w:ind w:left="360"/>
        <w:rPr>
          <w:rFonts w:ascii="Georgia" w:eastAsia="Georgia" w:hAnsi="Georgia" w:cs="Georgia"/>
          <w:sz w:val="21"/>
          <w:szCs w:val="21"/>
        </w:rPr>
      </w:pPr>
    </w:p>
    <w:p w14:paraId="6218157F" w14:textId="77777777" w:rsidR="00961CA1" w:rsidRDefault="00961CA1">
      <w:pPr>
        <w:pBdr>
          <w:top w:val="nil"/>
          <w:left w:val="nil"/>
          <w:bottom w:val="nil"/>
          <w:right w:val="nil"/>
          <w:between w:val="nil"/>
        </w:pBdr>
        <w:tabs>
          <w:tab w:val="left" w:pos="360"/>
        </w:tabs>
        <w:spacing w:after="0" w:line="240" w:lineRule="auto"/>
        <w:ind w:left="360"/>
        <w:rPr>
          <w:rFonts w:ascii="Georgia" w:eastAsia="Georgia" w:hAnsi="Georgia" w:cs="Georgia"/>
          <w:sz w:val="21"/>
          <w:szCs w:val="21"/>
        </w:rPr>
      </w:pPr>
    </w:p>
    <w:p w14:paraId="50FD903D" w14:textId="2E824006" w:rsidR="00961CA1" w:rsidRDefault="00CB058F">
      <w:pPr>
        <w:pBdr>
          <w:top w:val="nil"/>
          <w:left w:val="nil"/>
          <w:bottom w:val="nil"/>
          <w:right w:val="nil"/>
          <w:between w:val="nil"/>
        </w:pBdr>
        <w:tabs>
          <w:tab w:val="left" w:pos="360"/>
        </w:tabs>
        <w:spacing w:after="0" w:line="240" w:lineRule="auto"/>
        <w:ind w:left="360"/>
        <w:rPr>
          <w:rFonts w:ascii="Georgia" w:eastAsia="Georgia" w:hAnsi="Georgia" w:cs="Georgia"/>
          <w:b/>
          <w:sz w:val="21"/>
          <w:szCs w:val="21"/>
          <w:u w:val="single"/>
        </w:rPr>
      </w:pPr>
      <w:r>
        <w:rPr>
          <w:rFonts w:ascii="Georgia" w:eastAsia="Georgia" w:hAnsi="Georgia" w:cs="Georgia"/>
          <w:b/>
          <w:sz w:val="21"/>
          <w:szCs w:val="21"/>
          <w:u w:val="single"/>
        </w:rPr>
        <w:t>The next SRH SWG meeting will be on October 27, 2021, from 10 to 11:30</w:t>
      </w:r>
    </w:p>
    <w:p w14:paraId="2A934B9A" w14:textId="77777777" w:rsidR="00961CA1" w:rsidRDefault="00961CA1">
      <w:pPr>
        <w:widowControl w:val="0"/>
        <w:pBdr>
          <w:top w:val="nil"/>
          <w:left w:val="nil"/>
          <w:bottom w:val="nil"/>
          <w:right w:val="nil"/>
          <w:between w:val="nil"/>
        </w:pBdr>
        <w:spacing w:after="0" w:line="240" w:lineRule="auto"/>
        <w:ind w:left="1440"/>
        <w:rPr>
          <w:rFonts w:ascii="Georgia" w:eastAsia="Georgia" w:hAnsi="Georgia" w:cs="Georgia"/>
          <w:sz w:val="21"/>
          <w:szCs w:val="21"/>
        </w:rPr>
      </w:pPr>
    </w:p>
    <w:p w14:paraId="6FC82BCF" w14:textId="77777777" w:rsidR="00961CA1" w:rsidRDefault="00961CA1">
      <w:pPr>
        <w:pBdr>
          <w:top w:val="nil"/>
          <w:left w:val="nil"/>
          <w:bottom w:val="nil"/>
          <w:right w:val="nil"/>
          <w:between w:val="nil"/>
        </w:pBdr>
        <w:tabs>
          <w:tab w:val="left" w:pos="360"/>
        </w:tabs>
        <w:spacing w:after="0" w:line="240" w:lineRule="auto"/>
        <w:ind w:left="360"/>
        <w:rPr>
          <w:rFonts w:ascii="Georgia" w:eastAsia="Georgia" w:hAnsi="Georgia" w:cs="Georgia"/>
          <w:b/>
          <w:sz w:val="21"/>
          <w:szCs w:val="21"/>
          <w:u w:val="single"/>
        </w:rPr>
      </w:pPr>
    </w:p>
    <w:sectPr w:rsidR="00961CA1">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14C3"/>
    <w:multiLevelType w:val="multilevel"/>
    <w:tmpl w:val="51D49D0C"/>
    <w:lvl w:ilvl="0">
      <w:start w:val="1"/>
      <w:numFmt w:val="decimal"/>
      <w:lvlText w:val="%1."/>
      <w:lvlJc w:val="left"/>
      <w:pPr>
        <w:ind w:left="720" w:hanging="360"/>
      </w:pPr>
      <w:rPr>
        <w:rFonts w:ascii="Georgia" w:eastAsia="Georgia" w:hAnsi="Georgia" w:cs="Georgia"/>
        <w:u w:val="none"/>
      </w:rPr>
    </w:lvl>
    <w:lvl w:ilvl="1">
      <w:start w:val="1"/>
      <w:numFmt w:val="bullet"/>
      <w:lvlText w:val="-"/>
      <w:lvlJc w:val="left"/>
      <w:pPr>
        <w:ind w:left="45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3552D2"/>
    <w:multiLevelType w:val="multilevel"/>
    <w:tmpl w:val="2F74E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C0MDM0Mre0MDQ3sjRV0lEKTi0uzszPAykwrAUAM/vCxSwAAAA="/>
  </w:docVars>
  <w:rsids>
    <w:rsidRoot w:val="00961CA1"/>
    <w:rsid w:val="00961CA1"/>
    <w:rsid w:val="00B21CFB"/>
    <w:rsid w:val="00CB058F"/>
    <w:rsid w:val="00ED73DE"/>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BB30"/>
  <w15:docId w15:val="{E4E9CE08-C906-4922-9B86-E322FD52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B8"/>
  </w:style>
  <w:style w:type="paragraph" w:styleId="Heading1">
    <w:name w:val="heading 1"/>
    <w:basedOn w:val="Normal"/>
    <w:link w:val="Heading1Char"/>
    <w:uiPriority w:val="9"/>
    <w:qFormat/>
    <w:rsid w:val="00781C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C3C0A"/>
    <w:pPr>
      <w:ind w:left="720"/>
      <w:contextualSpacing/>
    </w:pPr>
  </w:style>
  <w:style w:type="character" w:styleId="Hyperlink">
    <w:name w:val="Hyperlink"/>
    <w:basedOn w:val="DefaultParagraphFont"/>
    <w:uiPriority w:val="99"/>
    <w:unhideWhenUsed/>
    <w:rsid w:val="00132626"/>
    <w:rPr>
      <w:color w:val="0563C1" w:themeColor="hyperlink"/>
      <w:u w:val="single"/>
    </w:rPr>
  </w:style>
  <w:style w:type="character" w:customStyle="1" w:styleId="hgkelc">
    <w:name w:val="hgkelc"/>
    <w:basedOn w:val="DefaultParagraphFont"/>
    <w:rsid w:val="0040035A"/>
  </w:style>
  <w:style w:type="paragraph" w:styleId="NormalWeb">
    <w:name w:val="Normal (Web)"/>
    <w:basedOn w:val="Normal"/>
    <w:uiPriority w:val="99"/>
    <w:unhideWhenUsed/>
    <w:rsid w:val="00B312D7"/>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31F05"/>
    <w:rPr>
      <w:sz w:val="16"/>
      <w:szCs w:val="16"/>
    </w:rPr>
  </w:style>
  <w:style w:type="paragraph" w:styleId="CommentText">
    <w:name w:val="annotation text"/>
    <w:basedOn w:val="Normal"/>
    <w:link w:val="CommentTextChar"/>
    <w:uiPriority w:val="99"/>
    <w:semiHidden/>
    <w:unhideWhenUsed/>
    <w:rsid w:val="00E31F05"/>
    <w:pPr>
      <w:spacing w:line="240" w:lineRule="auto"/>
    </w:pPr>
    <w:rPr>
      <w:sz w:val="20"/>
      <w:szCs w:val="20"/>
    </w:rPr>
  </w:style>
  <w:style w:type="character" w:customStyle="1" w:styleId="CommentTextChar">
    <w:name w:val="Comment Text Char"/>
    <w:basedOn w:val="DefaultParagraphFont"/>
    <w:link w:val="CommentText"/>
    <w:uiPriority w:val="99"/>
    <w:semiHidden/>
    <w:rsid w:val="00E31F05"/>
    <w:rPr>
      <w:sz w:val="20"/>
      <w:szCs w:val="20"/>
    </w:rPr>
  </w:style>
  <w:style w:type="paragraph" w:styleId="CommentSubject">
    <w:name w:val="annotation subject"/>
    <w:basedOn w:val="CommentText"/>
    <w:next w:val="CommentText"/>
    <w:link w:val="CommentSubjectChar"/>
    <w:uiPriority w:val="99"/>
    <w:semiHidden/>
    <w:unhideWhenUsed/>
    <w:rsid w:val="00E31F05"/>
    <w:rPr>
      <w:b/>
      <w:bCs/>
    </w:rPr>
  </w:style>
  <w:style w:type="character" w:customStyle="1" w:styleId="CommentSubjectChar">
    <w:name w:val="Comment Subject Char"/>
    <w:basedOn w:val="CommentTextChar"/>
    <w:link w:val="CommentSubject"/>
    <w:uiPriority w:val="99"/>
    <w:semiHidden/>
    <w:rsid w:val="00E31F05"/>
    <w:rPr>
      <w:b/>
      <w:bCs/>
      <w:sz w:val="20"/>
      <w:szCs w:val="20"/>
    </w:rPr>
  </w:style>
  <w:style w:type="paragraph" w:styleId="BalloonText">
    <w:name w:val="Balloon Text"/>
    <w:basedOn w:val="Normal"/>
    <w:link w:val="BalloonTextChar"/>
    <w:uiPriority w:val="99"/>
    <w:semiHidden/>
    <w:unhideWhenUsed/>
    <w:rsid w:val="005E5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BF5"/>
    <w:rPr>
      <w:rFonts w:ascii="Segoe UI" w:hAnsi="Segoe UI" w:cs="Segoe UI"/>
      <w:sz w:val="18"/>
      <w:szCs w:val="18"/>
    </w:rPr>
  </w:style>
  <w:style w:type="character" w:styleId="FollowedHyperlink">
    <w:name w:val="FollowedHyperlink"/>
    <w:basedOn w:val="DefaultParagraphFont"/>
    <w:uiPriority w:val="99"/>
    <w:semiHidden/>
    <w:unhideWhenUsed/>
    <w:rsid w:val="00781C69"/>
    <w:rPr>
      <w:color w:val="954F72" w:themeColor="followedHyperlink"/>
      <w:u w:val="single"/>
    </w:rPr>
  </w:style>
  <w:style w:type="character" w:customStyle="1" w:styleId="Heading1Char">
    <w:name w:val="Heading 1 Char"/>
    <w:basedOn w:val="DefaultParagraphFont"/>
    <w:link w:val="Heading1"/>
    <w:uiPriority w:val="9"/>
    <w:rsid w:val="00781C6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87BA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customStyle="1" w:styleId="a">
    <w:name w:val="_"/>
    <w:basedOn w:val="DefaultParagraphFont"/>
    <w:rsid w:val="00027687"/>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00385"/>
    <w:pPr>
      <w:spacing w:after="0" w:line="240" w:lineRule="auto"/>
    </w:p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mhtechcon.conference.tc/application/account?product_id=dc1505c2-28f2-47ed-994e-56a4b4e18af1&amp;sessions%5b%5d=f2bc550a-93c0-4b2b-82dc-1b12e9c15da7&amp;product_ticket_id=null%5d(https://mmhtechcon.conference.tc/application/account?product_id=dc1505c2-28f2-47ed-994e-56a4b4e18af1&amp;sessions%5B%5D=f2bc550a-93c0-4b2b-82dc-1b12e9c15da7&amp;product_ticket_id=null)" TargetMode="External"/><Relationship Id="rId3" Type="http://schemas.openxmlformats.org/officeDocument/2006/relationships/styles" Target="styles.xml"/><Relationship Id="rId7" Type="http://schemas.openxmlformats.org/officeDocument/2006/relationships/hyperlink" Target="https://www.who.int/srilanka/news/detail/26-09-2021-world-contraception-day-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presentation/d/1w-CoaAw7AMzlePOkxqazoXRlmYhcvALO/edit?usp=sharing&amp;ouid=108410498961458072288&amp;rtpof=true&amp;sd=tru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awg.net/resources/basic-emergency-obstetric-and-newborn-care-bemonc-in-crisis-settings-select-signal-fun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ZXafdYAYS8STb9jgO3wTeNQytw==">AMUW2mVN1V1N/OnWVYjLCCaK+3lQYdDyB4GxCy+JRBvZDvUPYqLifKYQiOUiMA5DDTOECvCeUbYpcHv2Xg791ItU7G7PwnMnK6DCoheS0CWrnYi8d17KGYX9WjA0SKZX4KQ6aZMMOzKf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Dima Hamasha</dc:creator>
  <cp:lastModifiedBy>Dima</cp:lastModifiedBy>
  <cp:revision>2</cp:revision>
  <dcterms:created xsi:type="dcterms:W3CDTF">2021-10-17T13:22:00Z</dcterms:created>
  <dcterms:modified xsi:type="dcterms:W3CDTF">2021-10-17T13:22:00Z</dcterms:modified>
</cp:coreProperties>
</file>