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page" w:horzAnchor="margin" w:tblpXSpec="center" w:tblpY="886"/>
        <w:tblW w:w="10623" w:type="dxa"/>
        <w:tblInd w:w="0" w:type="dxa"/>
        <w:tblCellMar>
          <w:top w:w="44" w:type="dxa"/>
          <w:left w:w="98" w:type="dxa"/>
          <w:right w:w="70" w:type="dxa"/>
        </w:tblCellMar>
        <w:tblLook w:val="04A0" w:firstRow="1" w:lastRow="0" w:firstColumn="1" w:lastColumn="0" w:noHBand="0" w:noVBand="1"/>
      </w:tblPr>
      <w:tblGrid>
        <w:gridCol w:w="2242"/>
        <w:gridCol w:w="4213"/>
        <w:gridCol w:w="1923"/>
        <w:gridCol w:w="2057"/>
        <w:gridCol w:w="188"/>
      </w:tblGrid>
      <w:tr w:rsidR="000B2FB0" w:rsidTr="000B2FB0">
        <w:trPr>
          <w:trHeight w:val="227"/>
        </w:trPr>
        <w:tc>
          <w:tcPr>
            <w:tcW w:w="2242" w:type="dxa"/>
            <w:tcBorders>
              <w:top w:val="single" w:sz="4" w:space="0" w:color="000000"/>
              <w:left w:val="single" w:sz="4" w:space="0" w:color="000000"/>
              <w:bottom w:val="single" w:sz="4" w:space="0" w:color="000000"/>
              <w:right w:val="nil"/>
            </w:tcBorders>
          </w:tcPr>
          <w:p w:rsidR="000B2FB0" w:rsidRDefault="000B2FB0" w:rsidP="000B2FB0">
            <w:pPr>
              <w:spacing w:after="160"/>
              <w:ind w:left="0" w:firstLine="0"/>
              <w:rPr>
                <w:rFonts w:ascii="Candara" w:hAnsi="Candara"/>
                <w:sz w:val="20"/>
                <w:szCs w:val="20"/>
              </w:rPr>
            </w:pPr>
          </w:p>
        </w:tc>
        <w:tc>
          <w:tcPr>
            <w:tcW w:w="4213" w:type="dxa"/>
            <w:tcBorders>
              <w:top w:val="single" w:sz="4" w:space="0" w:color="000000"/>
              <w:left w:val="nil"/>
              <w:bottom w:val="single" w:sz="4" w:space="0" w:color="000000"/>
              <w:right w:val="nil"/>
            </w:tcBorders>
            <w:hideMark/>
          </w:tcPr>
          <w:p w:rsidR="000B2FB0" w:rsidRDefault="000B2FB0" w:rsidP="000B2FB0">
            <w:pPr>
              <w:jc w:val="center"/>
              <w:rPr>
                <w:rFonts w:ascii="Candara" w:hAnsi="Candara"/>
                <w:sz w:val="20"/>
                <w:szCs w:val="20"/>
              </w:rPr>
            </w:pPr>
            <w:r>
              <w:rPr>
                <w:rFonts w:ascii="Candara" w:hAnsi="Candara"/>
                <w:sz w:val="20"/>
                <w:szCs w:val="20"/>
              </w:rPr>
              <w:t xml:space="preserve">                                      MINUTES OF MEETING</w:t>
            </w:r>
          </w:p>
        </w:tc>
        <w:tc>
          <w:tcPr>
            <w:tcW w:w="1923" w:type="dxa"/>
            <w:tcBorders>
              <w:top w:val="single" w:sz="4" w:space="0" w:color="000000"/>
              <w:left w:val="nil"/>
              <w:bottom w:val="single" w:sz="4" w:space="0" w:color="000000"/>
              <w:right w:val="nil"/>
            </w:tcBorders>
          </w:tcPr>
          <w:p w:rsidR="000B2FB0" w:rsidRDefault="000B2FB0" w:rsidP="000B2FB0">
            <w:pPr>
              <w:spacing w:after="160"/>
              <w:ind w:left="0" w:firstLine="0"/>
              <w:rPr>
                <w:rFonts w:ascii="Candara" w:hAnsi="Candara"/>
                <w:sz w:val="20"/>
                <w:szCs w:val="20"/>
              </w:rPr>
            </w:pPr>
          </w:p>
        </w:tc>
        <w:tc>
          <w:tcPr>
            <w:tcW w:w="2245" w:type="dxa"/>
            <w:gridSpan w:val="2"/>
            <w:tcBorders>
              <w:top w:val="single" w:sz="4" w:space="0" w:color="000000"/>
              <w:left w:val="nil"/>
              <w:bottom w:val="single" w:sz="4" w:space="0" w:color="000000"/>
              <w:right w:val="single" w:sz="4" w:space="0" w:color="000000"/>
            </w:tcBorders>
          </w:tcPr>
          <w:p w:rsidR="000B2FB0" w:rsidRDefault="000B2FB0" w:rsidP="000B2FB0">
            <w:pPr>
              <w:spacing w:after="160"/>
              <w:ind w:left="0" w:firstLine="0"/>
              <w:rPr>
                <w:rFonts w:ascii="Candara" w:hAnsi="Candara"/>
                <w:sz w:val="20"/>
                <w:szCs w:val="20"/>
              </w:rPr>
            </w:pPr>
          </w:p>
        </w:tc>
      </w:tr>
      <w:tr w:rsidR="000B2FB0" w:rsidTr="000B2FB0">
        <w:trPr>
          <w:trHeight w:val="317"/>
        </w:trPr>
        <w:tc>
          <w:tcPr>
            <w:tcW w:w="2242" w:type="dxa"/>
            <w:tcBorders>
              <w:top w:val="single" w:sz="4" w:space="0" w:color="000000"/>
              <w:left w:val="single" w:sz="4" w:space="0" w:color="000000"/>
              <w:bottom w:val="single" w:sz="4" w:space="0" w:color="000000"/>
              <w:right w:val="single" w:sz="4" w:space="0" w:color="000000"/>
            </w:tcBorders>
            <w:hideMark/>
          </w:tcPr>
          <w:p w:rsidR="000B2FB0" w:rsidRDefault="000B2FB0" w:rsidP="000B2FB0">
            <w:pPr>
              <w:ind w:firstLine="0"/>
              <w:rPr>
                <w:rFonts w:ascii="Candara" w:hAnsi="Candara"/>
                <w:sz w:val="20"/>
                <w:szCs w:val="20"/>
              </w:rPr>
            </w:pPr>
            <w:r>
              <w:rPr>
                <w:rFonts w:ascii="Candara" w:hAnsi="Candara"/>
                <w:color w:val="000000"/>
                <w:sz w:val="20"/>
                <w:szCs w:val="20"/>
              </w:rPr>
              <w:t xml:space="preserve">Name </w:t>
            </w:r>
          </w:p>
        </w:tc>
        <w:tc>
          <w:tcPr>
            <w:tcW w:w="4213" w:type="dxa"/>
            <w:tcBorders>
              <w:top w:val="single" w:sz="4" w:space="0" w:color="000000"/>
              <w:left w:val="single" w:sz="4" w:space="0" w:color="000000"/>
              <w:bottom w:val="single" w:sz="4" w:space="0" w:color="000000"/>
              <w:right w:val="single" w:sz="4" w:space="0" w:color="000000"/>
            </w:tcBorders>
            <w:hideMark/>
          </w:tcPr>
          <w:p w:rsidR="000B2FB0" w:rsidRDefault="000B2FB0" w:rsidP="000B2FB0">
            <w:pPr>
              <w:rPr>
                <w:rFonts w:ascii="Candara" w:hAnsi="Candara"/>
                <w:sz w:val="20"/>
                <w:szCs w:val="20"/>
              </w:rPr>
            </w:pPr>
            <w:r>
              <w:rPr>
                <w:rFonts w:ascii="Candara" w:hAnsi="Candara"/>
                <w:b w:val="0"/>
                <w:color w:val="000000"/>
                <w:sz w:val="20"/>
                <w:szCs w:val="20"/>
              </w:rPr>
              <w:t>Livelihood</w:t>
            </w:r>
            <w:r w:rsidR="00456FF4">
              <w:rPr>
                <w:rFonts w:ascii="Candara" w:hAnsi="Candara"/>
                <w:b w:val="0"/>
                <w:color w:val="000000"/>
                <w:sz w:val="20"/>
                <w:szCs w:val="20"/>
              </w:rPr>
              <w:t>s</w:t>
            </w:r>
            <w:r>
              <w:rPr>
                <w:rFonts w:ascii="Candara" w:hAnsi="Candara"/>
                <w:b w:val="0"/>
                <w:color w:val="000000"/>
                <w:sz w:val="20"/>
                <w:szCs w:val="20"/>
              </w:rPr>
              <w:t xml:space="preserve"> </w:t>
            </w:r>
            <w:r w:rsidR="00507D08">
              <w:rPr>
                <w:rFonts w:ascii="Candara" w:hAnsi="Candara"/>
                <w:b w:val="0"/>
                <w:color w:val="000000"/>
                <w:sz w:val="20"/>
                <w:szCs w:val="20"/>
              </w:rPr>
              <w:t>working</w:t>
            </w:r>
            <w:r>
              <w:rPr>
                <w:rFonts w:ascii="Candara" w:hAnsi="Candara"/>
                <w:b w:val="0"/>
                <w:color w:val="000000"/>
                <w:sz w:val="20"/>
                <w:szCs w:val="20"/>
              </w:rPr>
              <w:t xml:space="preserve"> group for Mount Lebanon and Beirut</w:t>
            </w:r>
          </w:p>
        </w:tc>
        <w:tc>
          <w:tcPr>
            <w:tcW w:w="1923" w:type="dxa"/>
            <w:tcBorders>
              <w:top w:val="single" w:sz="4" w:space="0" w:color="000000"/>
              <w:left w:val="single" w:sz="4" w:space="0" w:color="000000"/>
              <w:bottom w:val="single" w:sz="4" w:space="0" w:color="000000"/>
              <w:right w:val="single" w:sz="4" w:space="0" w:color="000000"/>
            </w:tcBorders>
            <w:hideMark/>
          </w:tcPr>
          <w:p w:rsidR="000B2FB0" w:rsidRDefault="000B2FB0" w:rsidP="000B2FB0">
            <w:pPr>
              <w:ind w:firstLine="0"/>
              <w:rPr>
                <w:rFonts w:ascii="Candara" w:hAnsi="Candara"/>
                <w:sz w:val="20"/>
                <w:szCs w:val="20"/>
              </w:rPr>
            </w:pPr>
            <w:r>
              <w:rPr>
                <w:rFonts w:ascii="Candara" w:hAnsi="Candara"/>
                <w:color w:val="000000"/>
                <w:sz w:val="20"/>
                <w:szCs w:val="20"/>
              </w:rPr>
              <w:t>Reference</w:t>
            </w:r>
          </w:p>
        </w:tc>
        <w:tc>
          <w:tcPr>
            <w:tcW w:w="2245" w:type="dxa"/>
            <w:gridSpan w:val="2"/>
            <w:tcBorders>
              <w:top w:val="single" w:sz="4" w:space="0" w:color="000000"/>
              <w:left w:val="single" w:sz="4" w:space="0" w:color="000000"/>
              <w:bottom w:val="single" w:sz="4" w:space="0" w:color="000000"/>
              <w:right w:val="single" w:sz="4" w:space="0" w:color="000000"/>
            </w:tcBorders>
            <w:hideMark/>
          </w:tcPr>
          <w:p w:rsidR="000B2FB0" w:rsidRDefault="00221B85" w:rsidP="00484663">
            <w:pPr>
              <w:ind w:hanging="720"/>
              <w:rPr>
                <w:rFonts w:ascii="Candara" w:hAnsi="Candara"/>
                <w:sz w:val="20"/>
                <w:szCs w:val="20"/>
              </w:rPr>
            </w:pPr>
            <w:r>
              <w:rPr>
                <w:rFonts w:ascii="Candara" w:hAnsi="Candara"/>
                <w:color w:val="000000"/>
                <w:sz w:val="20"/>
                <w:szCs w:val="20"/>
              </w:rPr>
              <w:t>05-ML LIVELIHOODS MOM 12</w:t>
            </w:r>
            <w:r w:rsidR="00456FF4">
              <w:rPr>
                <w:rFonts w:ascii="Candara" w:hAnsi="Candara"/>
                <w:color w:val="000000"/>
                <w:sz w:val="20"/>
                <w:szCs w:val="20"/>
              </w:rPr>
              <w:t>0</w:t>
            </w:r>
            <w:r>
              <w:rPr>
                <w:rFonts w:ascii="Candara" w:hAnsi="Candara"/>
                <w:color w:val="000000"/>
                <w:sz w:val="20"/>
                <w:szCs w:val="20"/>
              </w:rPr>
              <w:t>5</w:t>
            </w:r>
            <w:r w:rsidR="000B2FB0">
              <w:rPr>
                <w:rFonts w:ascii="Candara" w:hAnsi="Candara"/>
                <w:color w:val="000000"/>
                <w:sz w:val="20"/>
                <w:szCs w:val="20"/>
              </w:rPr>
              <w:t>16</w:t>
            </w:r>
          </w:p>
        </w:tc>
      </w:tr>
      <w:tr w:rsidR="000B2FB0" w:rsidTr="000B2FB0">
        <w:trPr>
          <w:trHeight w:val="319"/>
        </w:trPr>
        <w:tc>
          <w:tcPr>
            <w:tcW w:w="2242" w:type="dxa"/>
            <w:tcBorders>
              <w:top w:val="single" w:sz="4" w:space="0" w:color="000000"/>
              <w:left w:val="single" w:sz="4" w:space="0" w:color="000000"/>
              <w:bottom w:val="single" w:sz="4" w:space="0" w:color="000000"/>
              <w:right w:val="single" w:sz="4" w:space="0" w:color="000000"/>
            </w:tcBorders>
            <w:hideMark/>
          </w:tcPr>
          <w:p w:rsidR="000B2FB0" w:rsidRDefault="000B2FB0" w:rsidP="000B2FB0">
            <w:pPr>
              <w:ind w:firstLine="0"/>
              <w:rPr>
                <w:rFonts w:ascii="Candara" w:hAnsi="Candara"/>
                <w:sz w:val="20"/>
                <w:szCs w:val="20"/>
              </w:rPr>
            </w:pPr>
            <w:r>
              <w:rPr>
                <w:rFonts w:ascii="Candara" w:hAnsi="Candara"/>
                <w:color w:val="000000"/>
                <w:sz w:val="20"/>
                <w:szCs w:val="20"/>
              </w:rPr>
              <w:t xml:space="preserve">Meeting Location  </w:t>
            </w:r>
          </w:p>
        </w:tc>
        <w:tc>
          <w:tcPr>
            <w:tcW w:w="4213" w:type="dxa"/>
            <w:tcBorders>
              <w:top w:val="single" w:sz="4" w:space="0" w:color="000000"/>
              <w:left w:val="single" w:sz="4" w:space="0" w:color="000000"/>
              <w:bottom w:val="single" w:sz="4" w:space="0" w:color="000000"/>
              <w:right w:val="single" w:sz="4" w:space="0" w:color="000000"/>
            </w:tcBorders>
            <w:hideMark/>
          </w:tcPr>
          <w:p w:rsidR="000B2FB0" w:rsidRDefault="00221B85" w:rsidP="000B2FB0">
            <w:pPr>
              <w:rPr>
                <w:rFonts w:ascii="Candara" w:hAnsi="Candara"/>
                <w:sz w:val="20"/>
                <w:szCs w:val="20"/>
              </w:rPr>
            </w:pPr>
            <w:r>
              <w:rPr>
                <w:rFonts w:ascii="Candara" w:hAnsi="Candara"/>
                <w:b w:val="0"/>
                <w:color w:val="000000"/>
                <w:sz w:val="20"/>
                <w:szCs w:val="20"/>
              </w:rPr>
              <w:t>UNDP Country Office</w:t>
            </w:r>
          </w:p>
        </w:tc>
        <w:tc>
          <w:tcPr>
            <w:tcW w:w="1923" w:type="dxa"/>
            <w:tcBorders>
              <w:top w:val="single" w:sz="4" w:space="0" w:color="000000"/>
              <w:left w:val="single" w:sz="4" w:space="0" w:color="000000"/>
              <w:bottom w:val="single" w:sz="4" w:space="0" w:color="000000"/>
              <w:right w:val="single" w:sz="4" w:space="0" w:color="000000"/>
            </w:tcBorders>
            <w:hideMark/>
          </w:tcPr>
          <w:p w:rsidR="000B2FB0" w:rsidRDefault="000B2FB0" w:rsidP="000B2FB0">
            <w:pPr>
              <w:ind w:firstLine="0"/>
              <w:rPr>
                <w:rFonts w:ascii="Candara" w:hAnsi="Candara"/>
                <w:sz w:val="20"/>
                <w:szCs w:val="20"/>
              </w:rPr>
            </w:pPr>
            <w:r>
              <w:rPr>
                <w:rFonts w:ascii="Candara" w:hAnsi="Candara"/>
                <w:color w:val="000000"/>
                <w:sz w:val="20"/>
                <w:szCs w:val="20"/>
              </w:rPr>
              <w:t xml:space="preserve">Meeting Date </w:t>
            </w:r>
          </w:p>
        </w:tc>
        <w:tc>
          <w:tcPr>
            <w:tcW w:w="2245" w:type="dxa"/>
            <w:gridSpan w:val="2"/>
            <w:tcBorders>
              <w:top w:val="single" w:sz="4" w:space="0" w:color="000000"/>
              <w:left w:val="single" w:sz="4" w:space="0" w:color="000000"/>
              <w:bottom w:val="single" w:sz="4" w:space="0" w:color="000000"/>
              <w:right w:val="single" w:sz="4" w:space="0" w:color="000000"/>
            </w:tcBorders>
            <w:hideMark/>
          </w:tcPr>
          <w:p w:rsidR="000B2FB0" w:rsidRDefault="00221B85" w:rsidP="000B2FB0">
            <w:pPr>
              <w:ind w:left="7" w:firstLine="0"/>
              <w:rPr>
                <w:rFonts w:ascii="Candara" w:hAnsi="Candara"/>
                <w:sz w:val="20"/>
                <w:szCs w:val="20"/>
              </w:rPr>
            </w:pPr>
            <w:r>
              <w:rPr>
                <w:rFonts w:ascii="Candara" w:hAnsi="Candara"/>
                <w:b w:val="0"/>
                <w:color w:val="000000"/>
                <w:sz w:val="20"/>
                <w:szCs w:val="20"/>
              </w:rPr>
              <w:t>12/05</w:t>
            </w:r>
            <w:r w:rsidR="000B2FB0">
              <w:rPr>
                <w:rFonts w:ascii="Candara" w:hAnsi="Candara"/>
                <w:b w:val="0"/>
                <w:color w:val="000000"/>
                <w:sz w:val="20"/>
                <w:szCs w:val="20"/>
              </w:rPr>
              <w:t>/2016</w:t>
            </w:r>
          </w:p>
        </w:tc>
      </w:tr>
      <w:tr w:rsidR="000B2FB0" w:rsidTr="000B2FB0">
        <w:trPr>
          <w:trHeight w:val="319"/>
        </w:trPr>
        <w:tc>
          <w:tcPr>
            <w:tcW w:w="2242" w:type="dxa"/>
            <w:tcBorders>
              <w:top w:val="single" w:sz="4" w:space="0" w:color="000000"/>
              <w:left w:val="single" w:sz="4" w:space="0" w:color="000000"/>
              <w:bottom w:val="single" w:sz="4" w:space="0" w:color="000000"/>
              <w:right w:val="single" w:sz="4" w:space="0" w:color="000000"/>
            </w:tcBorders>
            <w:hideMark/>
          </w:tcPr>
          <w:p w:rsidR="000B2FB0" w:rsidRDefault="000B2FB0" w:rsidP="000B2FB0">
            <w:pPr>
              <w:ind w:firstLine="0"/>
              <w:rPr>
                <w:rFonts w:ascii="Candara" w:hAnsi="Candara"/>
                <w:color w:val="000000"/>
                <w:sz w:val="20"/>
                <w:szCs w:val="20"/>
              </w:rPr>
            </w:pPr>
            <w:r>
              <w:rPr>
                <w:rFonts w:ascii="Candara" w:hAnsi="Candara"/>
                <w:color w:val="000000"/>
                <w:sz w:val="20"/>
                <w:szCs w:val="20"/>
              </w:rPr>
              <w:t xml:space="preserve">Chair persons </w:t>
            </w:r>
          </w:p>
        </w:tc>
        <w:tc>
          <w:tcPr>
            <w:tcW w:w="4213" w:type="dxa"/>
            <w:tcBorders>
              <w:top w:val="single" w:sz="4" w:space="0" w:color="000000"/>
              <w:left w:val="single" w:sz="4" w:space="0" w:color="000000"/>
              <w:bottom w:val="single" w:sz="4" w:space="0" w:color="000000"/>
              <w:right w:val="single" w:sz="4" w:space="0" w:color="000000"/>
            </w:tcBorders>
            <w:hideMark/>
          </w:tcPr>
          <w:p w:rsidR="000B2FB0" w:rsidRDefault="000B2FB0" w:rsidP="000B2FB0">
            <w:pPr>
              <w:ind w:left="360" w:firstLine="0"/>
              <w:rPr>
                <w:rFonts w:ascii="Candara" w:hAnsi="Candara"/>
                <w:sz w:val="20"/>
                <w:szCs w:val="20"/>
              </w:rPr>
            </w:pPr>
            <w:proofErr w:type="spellStart"/>
            <w:r>
              <w:rPr>
                <w:rFonts w:ascii="Candara" w:hAnsi="Candara"/>
                <w:b w:val="0"/>
                <w:color w:val="000000"/>
                <w:sz w:val="20"/>
                <w:szCs w:val="20"/>
              </w:rPr>
              <w:t>Haytham</w:t>
            </w:r>
            <w:proofErr w:type="spellEnd"/>
            <w:r>
              <w:rPr>
                <w:rFonts w:ascii="Candara" w:hAnsi="Candara"/>
                <w:b w:val="0"/>
                <w:color w:val="000000"/>
                <w:sz w:val="20"/>
                <w:szCs w:val="20"/>
              </w:rPr>
              <w:t xml:space="preserve"> Sayyad</w:t>
            </w:r>
            <w:r w:rsidR="002A5BBA">
              <w:rPr>
                <w:rFonts w:ascii="Candara" w:hAnsi="Candara"/>
                <w:b w:val="0"/>
                <w:color w:val="000000"/>
                <w:sz w:val="20"/>
                <w:szCs w:val="20"/>
              </w:rPr>
              <w:t xml:space="preserve"> </w:t>
            </w:r>
            <w:r w:rsidR="00ED630F">
              <w:rPr>
                <w:rFonts w:ascii="Candara" w:hAnsi="Candara"/>
                <w:b w:val="0"/>
                <w:color w:val="000000"/>
                <w:sz w:val="20"/>
                <w:szCs w:val="20"/>
              </w:rPr>
              <w:t>(</w:t>
            </w:r>
            <w:proofErr w:type="spellStart"/>
            <w:r w:rsidR="00ED630F">
              <w:rPr>
                <w:rFonts w:ascii="Candara" w:hAnsi="Candara"/>
                <w:b w:val="0"/>
                <w:color w:val="000000"/>
                <w:sz w:val="20"/>
                <w:szCs w:val="20"/>
              </w:rPr>
              <w:t>MoSA</w:t>
            </w:r>
            <w:proofErr w:type="spellEnd"/>
            <w:r w:rsidR="00ED630F">
              <w:rPr>
                <w:rFonts w:ascii="Candara" w:hAnsi="Candara"/>
                <w:b w:val="0"/>
                <w:color w:val="000000"/>
                <w:sz w:val="20"/>
                <w:szCs w:val="20"/>
              </w:rPr>
              <w:t xml:space="preserve">) </w:t>
            </w:r>
            <w:r w:rsidR="002A5BBA">
              <w:rPr>
                <w:rFonts w:ascii="Candara" w:hAnsi="Candara"/>
                <w:b w:val="0"/>
                <w:color w:val="000000"/>
                <w:sz w:val="20"/>
                <w:szCs w:val="20"/>
              </w:rPr>
              <w:t>and William Barakat</w:t>
            </w:r>
            <w:r w:rsidR="00ED630F">
              <w:rPr>
                <w:rFonts w:ascii="Candara" w:hAnsi="Candara"/>
                <w:b w:val="0"/>
                <w:color w:val="000000"/>
                <w:sz w:val="20"/>
                <w:szCs w:val="20"/>
              </w:rPr>
              <w:t xml:space="preserve"> (UNDP)</w:t>
            </w:r>
          </w:p>
        </w:tc>
        <w:tc>
          <w:tcPr>
            <w:tcW w:w="1923" w:type="dxa"/>
            <w:tcBorders>
              <w:top w:val="single" w:sz="4" w:space="0" w:color="000000"/>
              <w:left w:val="single" w:sz="4" w:space="0" w:color="000000"/>
              <w:bottom w:val="single" w:sz="4" w:space="0" w:color="000000"/>
              <w:right w:val="single" w:sz="4" w:space="0" w:color="000000"/>
            </w:tcBorders>
            <w:hideMark/>
          </w:tcPr>
          <w:p w:rsidR="000B2FB0" w:rsidRDefault="000B2FB0" w:rsidP="000B2FB0">
            <w:pPr>
              <w:ind w:firstLine="0"/>
              <w:rPr>
                <w:rFonts w:ascii="Candara" w:hAnsi="Candara"/>
                <w:sz w:val="20"/>
                <w:szCs w:val="20"/>
              </w:rPr>
            </w:pPr>
            <w:r>
              <w:rPr>
                <w:rFonts w:ascii="Candara" w:hAnsi="Candara"/>
                <w:color w:val="000000"/>
                <w:sz w:val="20"/>
                <w:szCs w:val="20"/>
              </w:rPr>
              <w:t xml:space="preserve">Meeting Time </w:t>
            </w:r>
          </w:p>
        </w:tc>
        <w:tc>
          <w:tcPr>
            <w:tcW w:w="2245" w:type="dxa"/>
            <w:gridSpan w:val="2"/>
            <w:tcBorders>
              <w:top w:val="single" w:sz="4" w:space="0" w:color="000000"/>
              <w:left w:val="single" w:sz="4" w:space="0" w:color="000000"/>
              <w:bottom w:val="single" w:sz="4" w:space="0" w:color="000000"/>
              <w:right w:val="single" w:sz="4" w:space="0" w:color="000000"/>
            </w:tcBorders>
            <w:hideMark/>
          </w:tcPr>
          <w:p w:rsidR="000B2FB0" w:rsidRDefault="00B46526" w:rsidP="000B2FB0">
            <w:pPr>
              <w:ind w:left="7" w:firstLine="0"/>
              <w:rPr>
                <w:rFonts w:ascii="Candara" w:hAnsi="Candara"/>
                <w:sz w:val="20"/>
                <w:szCs w:val="20"/>
              </w:rPr>
            </w:pPr>
            <w:r>
              <w:rPr>
                <w:rFonts w:ascii="Candara" w:hAnsi="Candara"/>
                <w:b w:val="0"/>
                <w:color w:val="000000"/>
                <w:sz w:val="20"/>
                <w:szCs w:val="20"/>
              </w:rPr>
              <w:t>09:30</w:t>
            </w:r>
            <w:r w:rsidR="000B2FB0">
              <w:rPr>
                <w:rFonts w:ascii="Candara" w:hAnsi="Candara"/>
                <w:b w:val="0"/>
                <w:color w:val="000000"/>
                <w:sz w:val="20"/>
                <w:szCs w:val="20"/>
              </w:rPr>
              <w:t xml:space="preserve"> A.M </w:t>
            </w:r>
          </w:p>
        </w:tc>
      </w:tr>
      <w:tr w:rsidR="00181114" w:rsidTr="002F536A">
        <w:trPr>
          <w:trHeight w:val="319"/>
        </w:trPr>
        <w:tc>
          <w:tcPr>
            <w:tcW w:w="2242" w:type="dxa"/>
            <w:tcBorders>
              <w:top w:val="single" w:sz="4" w:space="0" w:color="000000"/>
              <w:left w:val="single" w:sz="4" w:space="0" w:color="000000"/>
              <w:bottom w:val="single" w:sz="4" w:space="0" w:color="000000"/>
              <w:right w:val="single" w:sz="4" w:space="0" w:color="000000"/>
            </w:tcBorders>
            <w:hideMark/>
          </w:tcPr>
          <w:p w:rsidR="00181114" w:rsidRDefault="00181114" w:rsidP="000B2FB0">
            <w:pPr>
              <w:ind w:firstLine="0"/>
              <w:rPr>
                <w:rFonts w:ascii="Candara" w:hAnsi="Candara"/>
                <w:color w:val="000000"/>
                <w:sz w:val="20"/>
                <w:szCs w:val="20"/>
              </w:rPr>
            </w:pPr>
            <w:r>
              <w:rPr>
                <w:rFonts w:ascii="Candara" w:hAnsi="Candara"/>
                <w:color w:val="000000"/>
                <w:sz w:val="20"/>
                <w:szCs w:val="20"/>
              </w:rPr>
              <w:t>Participating Associations</w:t>
            </w:r>
          </w:p>
        </w:tc>
        <w:tc>
          <w:tcPr>
            <w:tcW w:w="8381" w:type="dxa"/>
            <w:gridSpan w:val="4"/>
            <w:tcBorders>
              <w:top w:val="single" w:sz="4" w:space="0" w:color="000000"/>
              <w:left w:val="single" w:sz="4" w:space="0" w:color="000000"/>
              <w:bottom w:val="single" w:sz="4" w:space="0" w:color="000000"/>
              <w:right w:val="single" w:sz="4" w:space="0" w:color="000000"/>
            </w:tcBorders>
            <w:hideMark/>
          </w:tcPr>
          <w:p w:rsidR="00181114" w:rsidRPr="0065426E" w:rsidRDefault="00181114" w:rsidP="00F7183F">
            <w:pPr>
              <w:ind w:left="360" w:firstLine="0"/>
              <w:rPr>
                <w:rFonts w:ascii="Candara" w:hAnsi="Candara"/>
                <w:b w:val="0"/>
                <w:color w:val="000000" w:themeColor="text1"/>
                <w:sz w:val="20"/>
                <w:szCs w:val="20"/>
              </w:rPr>
            </w:pPr>
            <w:r w:rsidRPr="0065426E">
              <w:rPr>
                <w:rFonts w:ascii="Candara" w:hAnsi="Candara"/>
                <w:b w:val="0"/>
                <w:color w:val="000000" w:themeColor="text1"/>
                <w:sz w:val="20"/>
                <w:szCs w:val="20"/>
              </w:rPr>
              <w:t xml:space="preserve">Acted, Al </w:t>
            </w:r>
            <w:proofErr w:type="spellStart"/>
            <w:r w:rsidRPr="0065426E">
              <w:rPr>
                <w:rFonts w:ascii="Candara" w:hAnsi="Candara"/>
                <w:b w:val="0"/>
                <w:color w:val="000000" w:themeColor="text1"/>
                <w:sz w:val="20"/>
                <w:szCs w:val="20"/>
              </w:rPr>
              <w:t>Majmoua</w:t>
            </w:r>
            <w:proofErr w:type="spellEnd"/>
            <w:r w:rsidRPr="0065426E">
              <w:rPr>
                <w:rFonts w:ascii="Candara" w:hAnsi="Candara"/>
                <w:b w:val="0"/>
                <w:color w:val="000000" w:themeColor="text1"/>
                <w:sz w:val="20"/>
                <w:szCs w:val="20"/>
              </w:rPr>
              <w:t>,</w:t>
            </w:r>
            <w:r w:rsidR="00500873" w:rsidRPr="0065426E">
              <w:rPr>
                <w:rFonts w:ascii="Candara" w:hAnsi="Candara"/>
                <w:b w:val="0"/>
                <w:color w:val="000000" w:themeColor="text1"/>
                <w:sz w:val="20"/>
                <w:szCs w:val="20"/>
              </w:rPr>
              <w:t xml:space="preserve"> </w:t>
            </w:r>
            <w:proofErr w:type="spellStart"/>
            <w:r w:rsidR="00500873" w:rsidRPr="0065426E">
              <w:rPr>
                <w:rFonts w:ascii="Candara" w:hAnsi="Candara"/>
                <w:b w:val="0"/>
                <w:color w:val="000000" w:themeColor="text1"/>
                <w:sz w:val="20"/>
                <w:szCs w:val="20"/>
              </w:rPr>
              <w:t>Aleda</w:t>
            </w:r>
            <w:proofErr w:type="spellEnd"/>
            <w:r w:rsidR="00500873" w:rsidRPr="0065426E">
              <w:rPr>
                <w:rFonts w:ascii="Candara" w:hAnsi="Candara"/>
                <w:b w:val="0"/>
                <w:color w:val="000000" w:themeColor="text1"/>
                <w:sz w:val="20"/>
                <w:szCs w:val="20"/>
              </w:rPr>
              <w:t xml:space="preserve"> BSS,</w:t>
            </w:r>
            <w:r w:rsidRPr="0065426E">
              <w:rPr>
                <w:rFonts w:ascii="Candara" w:hAnsi="Candara"/>
                <w:b w:val="0"/>
                <w:color w:val="000000" w:themeColor="text1"/>
                <w:sz w:val="20"/>
                <w:szCs w:val="20"/>
              </w:rPr>
              <w:t xml:space="preserve"> </w:t>
            </w:r>
            <w:proofErr w:type="spellStart"/>
            <w:r w:rsidRPr="0065426E">
              <w:rPr>
                <w:rFonts w:ascii="Candara" w:hAnsi="Candara"/>
                <w:b w:val="0"/>
                <w:color w:val="000000" w:themeColor="text1"/>
                <w:sz w:val="20"/>
                <w:szCs w:val="20"/>
              </w:rPr>
              <w:t>Amel</w:t>
            </w:r>
            <w:proofErr w:type="spellEnd"/>
            <w:r w:rsidRPr="0065426E">
              <w:rPr>
                <w:rFonts w:ascii="Candara" w:hAnsi="Candara"/>
                <w:b w:val="0"/>
                <w:color w:val="000000" w:themeColor="text1"/>
                <w:sz w:val="20"/>
                <w:szCs w:val="20"/>
              </w:rPr>
              <w:t xml:space="preserve">, AVSI, B&amp;Z, </w:t>
            </w:r>
            <w:r w:rsidR="00500873" w:rsidRPr="0065426E">
              <w:rPr>
                <w:rFonts w:ascii="Candara" w:hAnsi="Candara"/>
                <w:b w:val="0"/>
                <w:color w:val="000000" w:themeColor="text1"/>
                <w:sz w:val="20"/>
                <w:szCs w:val="20"/>
              </w:rPr>
              <w:t xml:space="preserve">CESVI, </w:t>
            </w:r>
            <w:r w:rsidRPr="0065426E">
              <w:rPr>
                <w:rFonts w:ascii="Candara" w:hAnsi="Candara"/>
                <w:b w:val="0"/>
                <w:color w:val="000000" w:themeColor="text1"/>
                <w:sz w:val="20"/>
                <w:szCs w:val="20"/>
              </w:rPr>
              <w:t>Dorcas,</w:t>
            </w:r>
            <w:r w:rsidR="00500873" w:rsidRPr="0065426E">
              <w:rPr>
                <w:rFonts w:ascii="Candara" w:hAnsi="Candara"/>
                <w:b w:val="0"/>
                <w:color w:val="000000" w:themeColor="text1"/>
                <w:sz w:val="20"/>
                <w:szCs w:val="20"/>
              </w:rPr>
              <w:t xml:space="preserve"> Howard </w:t>
            </w:r>
            <w:proofErr w:type="spellStart"/>
            <w:r w:rsidR="00500873" w:rsidRPr="0065426E">
              <w:rPr>
                <w:rFonts w:ascii="Candara" w:hAnsi="Candara"/>
                <w:b w:val="0"/>
                <w:color w:val="000000" w:themeColor="text1"/>
                <w:sz w:val="20"/>
                <w:szCs w:val="20"/>
              </w:rPr>
              <w:t>Karagueuzian</w:t>
            </w:r>
            <w:proofErr w:type="spellEnd"/>
            <w:r w:rsidR="00500873" w:rsidRPr="0065426E">
              <w:rPr>
                <w:rFonts w:ascii="Candara" w:hAnsi="Candara"/>
                <w:b w:val="0"/>
                <w:color w:val="000000" w:themeColor="text1"/>
                <w:sz w:val="20"/>
                <w:szCs w:val="20"/>
              </w:rPr>
              <w:t xml:space="preserve">, </w:t>
            </w:r>
            <w:r w:rsidRPr="0065426E">
              <w:rPr>
                <w:rFonts w:ascii="Candara" w:hAnsi="Candara"/>
                <w:b w:val="0"/>
                <w:color w:val="000000" w:themeColor="text1"/>
                <w:sz w:val="20"/>
                <w:szCs w:val="20"/>
              </w:rPr>
              <w:t xml:space="preserve"> </w:t>
            </w:r>
            <w:proofErr w:type="spellStart"/>
            <w:r w:rsidR="00500873" w:rsidRPr="0065426E">
              <w:rPr>
                <w:rFonts w:ascii="Candara" w:hAnsi="Candara"/>
                <w:b w:val="0"/>
                <w:color w:val="000000" w:themeColor="text1"/>
                <w:sz w:val="20"/>
                <w:szCs w:val="20"/>
              </w:rPr>
              <w:t>Hilfswerk</w:t>
            </w:r>
            <w:proofErr w:type="spellEnd"/>
            <w:r w:rsidR="00500873" w:rsidRPr="0065426E">
              <w:rPr>
                <w:rFonts w:ascii="Candara" w:hAnsi="Candara"/>
                <w:b w:val="0"/>
                <w:color w:val="000000" w:themeColor="text1"/>
                <w:sz w:val="20"/>
                <w:szCs w:val="20"/>
              </w:rPr>
              <w:t xml:space="preserve"> Austria international (HWA),</w:t>
            </w:r>
            <w:r w:rsidR="00F8339B" w:rsidRPr="0065426E">
              <w:rPr>
                <w:rFonts w:ascii="Candara" w:hAnsi="Candara"/>
                <w:b w:val="0"/>
                <w:color w:val="000000" w:themeColor="text1"/>
                <w:sz w:val="20"/>
                <w:szCs w:val="20"/>
              </w:rPr>
              <w:t xml:space="preserve"> ICRC,</w:t>
            </w:r>
            <w:r w:rsidR="00500873" w:rsidRPr="0065426E">
              <w:rPr>
                <w:rFonts w:ascii="Candara" w:hAnsi="Candara"/>
                <w:b w:val="0"/>
                <w:color w:val="000000" w:themeColor="text1"/>
                <w:sz w:val="20"/>
                <w:szCs w:val="20"/>
              </w:rPr>
              <w:t xml:space="preserve"> </w:t>
            </w:r>
            <w:proofErr w:type="spellStart"/>
            <w:r w:rsidRPr="0065426E">
              <w:rPr>
                <w:rFonts w:ascii="Candara" w:hAnsi="Candara"/>
                <w:b w:val="0"/>
                <w:color w:val="000000" w:themeColor="text1"/>
                <w:sz w:val="20"/>
                <w:szCs w:val="20"/>
              </w:rPr>
              <w:t>Intersos</w:t>
            </w:r>
            <w:proofErr w:type="spellEnd"/>
            <w:r w:rsidRPr="0065426E">
              <w:rPr>
                <w:rFonts w:ascii="Candara" w:hAnsi="Candara"/>
                <w:b w:val="0"/>
                <w:color w:val="000000" w:themeColor="text1"/>
                <w:sz w:val="20"/>
                <w:szCs w:val="20"/>
              </w:rPr>
              <w:t xml:space="preserve">, </w:t>
            </w:r>
            <w:r w:rsidR="00F8339B" w:rsidRPr="0065426E">
              <w:rPr>
                <w:rFonts w:ascii="Candara" w:hAnsi="Candara"/>
                <w:b w:val="0"/>
                <w:color w:val="000000" w:themeColor="text1"/>
                <w:sz w:val="20"/>
                <w:szCs w:val="20"/>
              </w:rPr>
              <w:t xml:space="preserve">IOM, </w:t>
            </w:r>
            <w:proofErr w:type="spellStart"/>
            <w:r w:rsidRPr="0065426E">
              <w:rPr>
                <w:rFonts w:ascii="Candara" w:hAnsi="Candara"/>
                <w:b w:val="0"/>
                <w:color w:val="000000" w:themeColor="text1"/>
                <w:sz w:val="20"/>
                <w:szCs w:val="20"/>
              </w:rPr>
              <w:t>Makhzoumi</w:t>
            </w:r>
            <w:proofErr w:type="spellEnd"/>
            <w:r w:rsidR="00F8339B" w:rsidRPr="0065426E">
              <w:rPr>
                <w:rFonts w:ascii="Candara" w:hAnsi="Candara"/>
                <w:b w:val="0"/>
                <w:color w:val="000000" w:themeColor="text1"/>
                <w:sz w:val="20"/>
                <w:szCs w:val="20"/>
              </w:rPr>
              <w:t xml:space="preserve"> Foundation</w:t>
            </w:r>
            <w:r w:rsidRPr="0065426E">
              <w:rPr>
                <w:rFonts w:ascii="Candara" w:hAnsi="Candara"/>
                <w:b w:val="0"/>
                <w:color w:val="000000" w:themeColor="text1"/>
                <w:sz w:val="20"/>
                <w:szCs w:val="20"/>
              </w:rPr>
              <w:t xml:space="preserve">, </w:t>
            </w:r>
            <w:proofErr w:type="spellStart"/>
            <w:r w:rsidRPr="0065426E">
              <w:rPr>
                <w:rFonts w:ascii="Candara" w:hAnsi="Candara"/>
                <w:b w:val="0"/>
                <w:color w:val="000000" w:themeColor="text1"/>
                <w:sz w:val="20"/>
                <w:szCs w:val="20"/>
              </w:rPr>
              <w:t>MoSA</w:t>
            </w:r>
            <w:proofErr w:type="spellEnd"/>
            <w:r w:rsidRPr="0065426E">
              <w:rPr>
                <w:rFonts w:ascii="Candara" w:hAnsi="Candara"/>
                <w:b w:val="0"/>
                <w:color w:val="000000" w:themeColor="text1"/>
                <w:sz w:val="20"/>
                <w:szCs w:val="20"/>
              </w:rPr>
              <w:t xml:space="preserve">, NEF, Save the Children, </w:t>
            </w:r>
            <w:r w:rsidR="00F8339B" w:rsidRPr="0065426E">
              <w:rPr>
                <w:rFonts w:ascii="Candara" w:hAnsi="Candara"/>
                <w:b w:val="0"/>
                <w:color w:val="000000" w:themeColor="text1"/>
                <w:sz w:val="20"/>
                <w:szCs w:val="20"/>
              </w:rPr>
              <w:t xml:space="preserve">Secours </w:t>
            </w:r>
            <w:proofErr w:type="spellStart"/>
            <w:r w:rsidR="00F8339B" w:rsidRPr="0065426E">
              <w:rPr>
                <w:rFonts w:ascii="Candara" w:hAnsi="Candara"/>
                <w:b w:val="0"/>
                <w:color w:val="000000" w:themeColor="text1"/>
                <w:sz w:val="20"/>
                <w:szCs w:val="20"/>
              </w:rPr>
              <w:t>Islamiques</w:t>
            </w:r>
            <w:proofErr w:type="spellEnd"/>
            <w:r w:rsidR="00F8339B" w:rsidRPr="0065426E">
              <w:rPr>
                <w:rFonts w:ascii="Candara" w:hAnsi="Candara"/>
                <w:b w:val="0"/>
                <w:color w:val="000000" w:themeColor="text1"/>
                <w:sz w:val="20"/>
                <w:szCs w:val="20"/>
              </w:rPr>
              <w:t xml:space="preserve"> France (SIF)</w:t>
            </w:r>
            <w:r w:rsidRPr="0065426E">
              <w:rPr>
                <w:rFonts w:ascii="Candara" w:hAnsi="Candara"/>
                <w:b w:val="0"/>
                <w:color w:val="000000" w:themeColor="text1"/>
                <w:sz w:val="20"/>
                <w:szCs w:val="20"/>
              </w:rPr>
              <w:t xml:space="preserve">, UNDP, </w:t>
            </w:r>
            <w:r w:rsidR="00F8339B" w:rsidRPr="0065426E">
              <w:rPr>
                <w:rFonts w:ascii="Candara" w:hAnsi="Candara"/>
                <w:b w:val="0"/>
                <w:color w:val="000000" w:themeColor="text1"/>
                <w:sz w:val="20"/>
                <w:szCs w:val="20"/>
              </w:rPr>
              <w:t xml:space="preserve">UNDP </w:t>
            </w:r>
            <w:proofErr w:type="spellStart"/>
            <w:r w:rsidR="00F8339B" w:rsidRPr="0065426E">
              <w:rPr>
                <w:rFonts w:ascii="Candara" w:hAnsi="Candara"/>
                <w:b w:val="0"/>
                <w:color w:val="000000" w:themeColor="text1"/>
                <w:sz w:val="20"/>
                <w:szCs w:val="20"/>
              </w:rPr>
              <w:t>MoET</w:t>
            </w:r>
            <w:proofErr w:type="spellEnd"/>
            <w:r w:rsidR="00F8339B" w:rsidRPr="0065426E">
              <w:rPr>
                <w:rFonts w:ascii="Candara" w:hAnsi="Candara"/>
                <w:b w:val="0"/>
                <w:color w:val="000000" w:themeColor="text1"/>
                <w:sz w:val="20"/>
                <w:szCs w:val="20"/>
              </w:rPr>
              <w:t>, UNICEF, UNRWA, UNWFP.</w:t>
            </w:r>
          </w:p>
          <w:p w:rsidR="00181114" w:rsidRDefault="00181114" w:rsidP="000B2FB0">
            <w:pPr>
              <w:ind w:left="7" w:firstLine="0"/>
              <w:rPr>
                <w:rFonts w:ascii="Candara" w:hAnsi="Candara"/>
                <w:b w:val="0"/>
                <w:color w:val="000000"/>
                <w:sz w:val="20"/>
                <w:szCs w:val="20"/>
              </w:rPr>
            </w:pPr>
          </w:p>
        </w:tc>
      </w:tr>
      <w:tr w:rsidR="000B2FB0" w:rsidTr="000B2FB0">
        <w:trPr>
          <w:trHeight w:val="319"/>
        </w:trPr>
        <w:tc>
          <w:tcPr>
            <w:tcW w:w="2242" w:type="dxa"/>
            <w:tcBorders>
              <w:top w:val="single" w:sz="4" w:space="0" w:color="000000"/>
              <w:left w:val="single" w:sz="4" w:space="0" w:color="000000"/>
              <w:bottom w:val="single" w:sz="4" w:space="0" w:color="000000"/>
              <w:right w:val="single" w:sz="4" w:space="0" w:color="000000"/>
            </w:tcBorders>
            <w:hideMark/>
          </w:tcPr>
          <w:p w:rsidR="000B2FB0" w:rsidRDefault="000B2FB0" w:rsidP="000B2FB0">
            <w:pPr>
              <w:ind w:firstLine="0"/>
              <w:rPr>
                <w:rFonts w:ascii="Candara" w:hAnsi="Candara"/>
                <w:sz w:val="20"/>
                <w:szCs w:val="20"/>
              </w:rPr>
            </w:pPr>
            <w:r>
              <w:rPr>
                <w:rFonts w:ascii="Candara" w:hAnsi="Candara"/>
                <w:color w:val="000000"/>
                <w:sz w:val="20"/>
                <w:szCs w:val="20"/>
              </w:rPr>
              <w:t xml:space="preserve">Minutes Prepared by </w:t>
            </w:r>
          </w:p>
        </w:tc>
        <w:tc>
          <w:tcPr>
            <w:tcW w:w="4213" w:type="dxa"/>
            <w:tcBorders>
              <w:top w:val="single" w:sz="4" w:space="0" w:color="000000"/>
              <w:left w:val="single" w:sz="4" w:space="0" w:color="000000"/>
              <w:bottom w:val="single" w:sz="4" w:space="0" w:color="000000"/>
              <w:right w:val="single" w:sz="4" w:space="0" w:color="000000"/>
            </w:tcBorders>
          </w:tcPr>
          <w:p w:rsidR="000B2FB0" w:rsidRPr="00FA5509" w:rsidRDefault="00464063" w:rsidP="000B2FB0">
            <w:pPr>
              <w:ind w:left="0" w:firstLine="0"/>
              <w:rPr>
                <w:rFonts w:ascii="Candara" w:hAnsi="Candara"/>
                <w:b w:val="0"/>
                <w:color w:val="000000" w:themeColor="text1"/>
                <w:sz w:val="20"/>
                <w:szCs w:val="20"/>
              </w:rPr>
            </w:pPr>
            <w:r>
              <w:rPr>
                <w:rFonts w:ascii="Candara" w:hAnsi="Candara"/>
                <w:b w:val="0"/>
                <w:color w:val="000000" w:themeColor="text1"/>
                <w:sz w:val="20"/>
                <w:szCs w:val="20"/>
              </w:rPr>
              <w:t>The</w:t>
            </w:r>
            <w:r w:rsidR="000B2FB0">
              <w:rPr>
                <w:rFonts w:ascii="Candara" w:hAnsi="Candara"/>
                <w:b w:val="0"/>
                <w:color w:val="000000" w:themeColor="text1"/>
                <w:sz w:val="20"/>
                <w:szCs w:val="20"/>
              </w:rPr>
              <w:t xml:space="preserve"> </w:t>
            </w:r>
            <w:r>
              <w:rPr>
                <w:rFonts w:ascii="Candara" w:hAnsi="Candara"/>
                <w:b w:val="0"/>
                <w:color w:val="000000" w:themeColor="text1"/>
                <w:sz w:val="20"/>
                <w:szCs w:val="20"/>
              </w:rPr>
              <w:t xml:space="preserve">UNDP Coordination Officer Stabilization </w:t>
            </w:r>
            <w:r w:rsidR="00C33703">
              <w:rPr>
                <w:rFonts w:ascii="Candara" w:hAnsi="Candara"/>
                <w:b w:val="0"/>
                <w:color w:val="000000" w:themeColor="text1"/>
                <w:sz w:val="20"/>
                <w:szCs w:val="20"/>
              </w:rPr>
              <w:t xml:space="preserve">Noemie Lanternier </w:t>
            </w:r>
          </w:p>
        </w:tc>
        <w:tc>
          <w:tcPr>
            <w:tcW w:w="1923" w:type="dxa"/>
            <w:tcBorders>
              <w:top w:val="single" w:sz="4" w:space="0" w:color="000000"/>
              <w:left w:val="single" w:sz="4" w:space="0" w:color="000000"/>
              <w:bottom w:val="single" w:sz="4" w:space="0" w:color="000000"/>
              <w:right w:val="single" w:sz="4" w:space="0" w:color="000000"/>
            </w:tcBorders>
            <w:hideMark/>
          </w:tcPr>
          <w:p w:rsidR="000B2FB0" w:rsidRDefault="000B2FB0" w:rsidP="000B2FB0">
            <w:pPr>
              <w:ind w:firstLine="0"/>
              <w:rPr>
                <w:rFonts w:ascii="Candara" w:hAnsi="Candara"/>
                <w:sz w:val="20"/>
                <w:szCs w:val="20"/>
              </w:rPr>
            </w:pPr>
            <w:r>
              <w:rPr>
                <w:rFonts w:ascii="Candara" w:hAnsi="Candara"/>
                <w:color w:val="000000"/>
                <w:sz w:val="20"/>
                <w:szCs w:val="20"/>
              </w:rPr>
              <w:t xml:space="preserve">Meeting Duration </w:t>
            </w:r>
          </w:p>
        </w:tc>
        <w:tc>
          <w:tcPr>
            <w:tcW w:w="2245" w:type="dxa"/>
            <w:gridSpan w:val="2"/>
            <w:tcBorders>
              <w:top w:val="single" w:sz="4" w:space="0" w:color="000000"/>
              <w:left w:val="single" w:sz="4" w:space="0" w:color="000000"/>
              <w:bottom w:val="single" w:sz="4" w:space="0" w:color="000000"/>
              <w:right w:val="single" w:sz="4" w:space="0" w:color="000000"/>
            </w:tcBorders>
            <w:hideMark/>
          </w:tcPr>
          <w:p w:rsidR="000B2FB0" w:rsidRDefault="00B46526" w:rsidP="000B2FB0">
            <w:pPr>
              <w:ind w:left="7" w:firstLine="0"/>
              <w:rPr>
                <w:rFonts w:ascii="Candara" w:hAnsi="Candara"/>
                <w:sz w:val="20"/>
                <w:szCs w:val="20"/>
              </w:rPr>
            </w:pPr>
            <w:r>
              <w:rPr>
                <w:rFonts w:ascii="Candara" w:hAnsi="Candara"/>
                <w:b w:val="0"/>
                <w:color w:val="000000"/>
                <w:sz w:val="20"/>
                <w:szCs w:val="20"/>
              </w:rPr>
              <w:t>1 hour and a half</w:t>
            </w:r>
          </w:p>
        </w:tc>
      </w:tr>
      <w:tr w:rsidR="008B3D9D" w:rsidRPr="008B3D9D" w:rsidTr="0065426E">
        <w:trPr>
          <w:trHeight w:val="1261"/>
        </w:trPr>
        <w:tc>
          <w:tcPr>
            <w:tcW w:w="2242" w:type="dxa"/>
            <w:tcBorders>
              <w:top w:val="single" w:sz="4" w:space="0" w:color="000000"/>
              <w:left w:val="single" w:sz="4" w:space="0" w:color="000000"/>
              <w:bottom w:val="single" w:sz="4" w:space="0" w:color="000000"/>
              <w:right w:val="single" w:sz="4" w:space="0" w:color="000000"/>
            </w:tcBorders>
            <w:hideMark/>
          </w:tcPr>
          <w:p w:rsidR="000B2FB0" w:rsidRPr="008B3D9D" w:rsidRDefault="000B2FB0" w:rsidP="000B2FB0">
            <w:pPr>
              <w:ind w:firstLine="0"/>
              <w:rPr>
                <w:rFonts w:ascii="Candara" w:hAnsi="Candara"/>
                <w:color w:val="000000" w:themeColor="text1"/>
                <w:sz w:val="20"/>
                <w:szCs w:val="20"/>
              </w:rPr>
            </w:pPr>
            <w:r w:rsidRPr="008B3D9D">
              <w:rPr>
                <w:rFonts w:ascii="Candara" w:hAnsi="Candara"/>
                <w:color w:val="000000" w:themeColor="text1"/>
                <w:sz w:val="20"/>
                <w:szCs w:val="20"/>
              </w:rPr>
              <w:t xml:space="preserve">Purpose of Meeting </w:t>
            </w:r>
          </w:p>
        </w:tc>
        <w:tc>
          <w:tcPr>
            <w:tcW w:w="8193" w:type="dxa"/>
            <w:gridSpan w:val="3"/>
            <w:tcBorders>
              <w:top w:val="single" w:sz="4" w:space="0" w:color="000000"/>
              <w:left w:val="single" w:sz="4" w:space="0" w:color="000000"/>
              <w:bottom w:val="single" w:sz="4" w:space="0" w:color="000000"/>
              <w:right w:val="nil"/>
            </w:tcBorders>
            <w:hideMark/>
          </w:tcPr>
          <w:p w:rsidR="00CE35A9" w:rsidRDefault="00CE35A9" w:rsidP="00CE35A9">
            <w:pPr>
              <w:pStyle w:val="ListParagraph"/>
              <w:numPr>
                <w:ilvl w:val="0"/>
                <w:numId w:val="15"/>
              </w:numPr>
              <w:spacing w:after="160" w:line="259" w:lineRule="auto"/>
              <w:jc w:val="both"/>
              <w:rPr>
                <w:rFonts w:asciiTheme="minorHAnsi" w:eastAsiaTheme="minorHAnsi" w:hAnsiTheme="minorHAnsi" w:cstheme="minorBidi"/>
                <w:b w:val="0"/>
                <w:color w:val="auto"/>
              </w:rPr>
            </w:pPr>
            <w:r w:rsidRPr="00CE35A9">
              <w:rPr>
                <w:rFonts w:asciiTheme="minorHAnsi" w:eastAsiaTheme="minorHAnsi" w:hAnsiTheme="minorHAnsi" w:cstheme="minorBidi"/>
                <w:b w:val="0"/>
                <w:color w:val="auto"/>
              </w:rPr>
              <w:t>Tour de Table</w:t>
            </w:r>
            <w:r>
              <w:rPr>
                <w:rFonts w:asciiTheme="minorHAnsi" w:eastAsiaTheme="minorHAnsi" w:hAnsiTheme="minorHAnsi" w:cstheme="minorBidi"/>
                <w:b w:val="0"/>
                <w:color w:val="auto"/>
              </w:rPr>
              <w:t>.</w:t>
            </w:r>
          </w:p>
          <w:p w:rsidR="00CE35A9" w:rsidRDefault="00CE35A9" w:rsidP="00CE35A9">
            <w:pPr>
              <w:pStyle w:val="ListParagraph"/>
              <w:numPr>
                <w:ilvl w:val="0"/>
                <w:numId w:val="15"/>
              </w:numPr>
              <w:spacing w:after="160" w:line="259" w:lineRule="auto"/>
              <w:jc w:val="both"/>
              <w:rPr>
                <w:rFonts w:asciiTheme="minorHAnsi" w:eastAsiaTheme="minorHAnsi" w:hAnsiTheme="minorHAnsi" w:cstheme="minorBidi"/>
                <w:b w:val="0"/>
                <w:color w:val="auto"/>
              </w:rPr>
            </w:pPr>
            <w:r w:rsidRPr="00CE35A9">
              <w:rPr>
                <w:rFonts w:asciiTheme="minorHAnsi" w:eastAsiaTheme="minorHAnsi" w:hAnsiTheme="minorHAnsi" w:cstheme="minorBidi"/>
                <w:b w:val="0"/>
                <w:color w:val="auto"/>
              </w:rPr>
              <w:t xml:space="preserve">Al </w:t>
            </w:r>
            <w:proofErr w:type="spellStart"/>
            <w:r w:rsidRPr="00CE35A9">
              <w:rPr>
                <w:rFonts w:asciiTheme="minorHAnsi" w:eastAsiaTheme="minorHAnsi" w:hAnsiTheme="minorHAnsi" w:cstheme="minorBidi"/>
                <w:b w:val="0"/>
                <w:color w:val="auto"/>
              </w:rPr>
              <w:t>Majmoua</w:t>
            </w:r>
            <w:proofErr w:type="spellEnd"/>
            <w:r w:rsidRPr="00CE35A9">
              <w:rPr>
                <w:rFonts w:asciiTheme="minorHAnsi" w:eastAsiaTheme="minorHAnsi" w:hAnsiTheme="minorHAnsi" w:cstheme="minorBidi"/>
                <w:b w:val="0"/>
                <w:color w:val="auto"/>
              </w:rPr>
              <w:t xml:space="preserve"> Presentation on Vocational Trainings Services and Best Practices</w:t>
            </w:r>
            <w:r>
              <w:rPr>
                <w:rFonts w:asciiTheme="minorHAnsi" w:eastAsiaTheme="minorHAnsi" w:hAnsiTheme="minorHAnsi" w:cstheme="minorBidi"/>
                <w:b w:val="0"/>
                <w:color w:val="auto"/>
              </w:rPr>
              <w:t>.</w:t>
            </w:r>
          </w:p>
          <w:p w:rsidR="00CE35A9" w:rsidRDefault="00CE35A9" w:rsidP="00CE35A9">
            <w:pPr>
              <w:pStyle w:val="ListParagraph"/>
              <w:numPr>
                <w:ilvl w:val="0"/>
                <w:numId w:val="15"/>
              </w:numPr>
              <w:spacing w:after="160" w:line="259" w:lineRule="auto"/>
              <w:jc w:val="both"/>
              <w:rPr>
                <w:rFonts w:asciiTheme="minorHAnsi" w:eastAsiaTheme="minorHAnsi" w:hAnsiTheme="minorHAnsi" w:cstheme="minorBidi"/>
                <w:b w:val="0"/>
                <w:color w:val="auto"/>
              </w:rPr>
            </w:pPr>
            <w:r w:rsidRPr="00CE35A9">
              <w:rPr>
                <w:rFonts w:asciiTheme="minorHAnsi" w:eastAsiaTheme="minorHAnsi" w:hAnsiTheme="minorHAnsi" w:cstheme="minorBidi"/>
                <w:b w:val="0"/>
                <w:color w:val="auto"/>
              </w:rPr>
              <w:t>Vocational Trainings Analysis for Beirut &amp; Mount Lebanon in 2016</w:t>
            </w:r>
            <w:r>
              <w:rPr>
                <w:rFonts w:asciiTheme="minorHAnsi" w:eastAsiaTheme="minorHAnsi" w:hAnsiTheme="minorHAnsi" w:cstheme="minorBidi"/>
                <w:b w:val="0"/>
                <w:color w:val="auto"/>
              </w:rPr>
              <w:t>.</w:t>
            </w:r>
          </w:p>
          <w:p w:rsidR="00F05B4A" w:rsidRPr="007857F6" w:rsidRDefault="00F05B4A" w:rsidP="00CE35A9">
            <w:pPr>
              <w:pStyle w:val="ListParagraph"/>
              <w:numPr>
                <w:ilvl w:val="0"/>
                <w:numId w:val="15"/>
              </w:numPr>
              <w:spacing w:after="160" w:line="259" w:lineRule="auto"/>
              <w:jc w:val="both"/>
              <w:rPr>
                <w:rFonts w:asciiTheme="minorHAnsi" w:eastAsiaTheme="minorHAnsi" w:hAnsiTheme="minorHAnsi" w:cstheme="minorBidi"/>
                <w:b w:val="0"/>
                <w:color w:val="auto"/>
              </w:rPr>
            </w:pPr>
            <w:r w:rsidRPr="00CE35A9">
              <w:rPr>
                <w:rFonts w:ascii="Candara" w:hAnsi="Candara"/>
                <w:b w:val="0"/>
                <w:color w:val="000000" w:themeColor="text1"/>
                <w:sz w:val="20"/>
              </w:rPr>
              <w:t>AOB</w:t>
            </w:r>
          </w:p>
          <w:p w:rsidR="007857F6" w:rsidRPr="00CE35A9" w:rsidRDefault="007857F6" w:rsidP="00CE35A9">
            <w:pPr>
              <w:pStyle w:val="ListParagraph"/>
              <w:numPr>
                <w:ilvl w:val="0"/>
                <w:numId w:val="15"/>
              </w:numPr>
              <w:spacing w:after="160" w:line="259" w:lineRule="auto"/>
              <w:jc w:val="both"/>
              <w:rPr>
                <w:rFonts w:asciiTheme="minorHAnsi" w:eastAsiaTheme="minorHAnsi" w:hAnsiTheme="minorHAnsi" w:cstheme="minorBidi"/>
                <w:b w:val="0"/>
                <w:color w:val="auto"/>
              </w:rPr>
            </w:pPr>
            <w:r>
              <w:rPr>
                <w:rFonts w:ascii="Candara" w:hAnsi="Candara"/>
                <w:b w:val="0"/>
                <w:color w:val="000000" w:themeColor="text1"/>
                <w:sz w:val="20"/>
              </w:rPr>
              <w:t>Actions</w:t>
            </w:r>
          </w:p>
          <w:p w:rsidR="000B2FB0" w:rsidRPr="00594EEC" w:rsidRDefault="000B2FB0" w:rsidP="00484663">
            <w:pPr>
              <w:pStyle w:val="ListParagraph"/>
              <w:ind w:firstLine="0"/>
              <w:rPr>
                <w:rFonts w:ascii="Candara" w:hAnsi="Candara"/>
                <w:b w:val="0"/>
                <w:bCs/>
                <w:iCs/>
                <w:color w:val="000000" w:themeColor="text1"/>
                <w:sz w:val="20"/>
              </w:rPr>
            </w:pPr>
          </w:p>
        </w:tc>
        <w:tc>
          <w:tcPr>
            <w:tcW w:w="188" w:type="dxa"/>
            <w:tcBorders>
              <w:top w:val="single" w:sz="4" w:space="0" w:color="000000"/>
              <w:left w:val="nil"/>
              <w:bottom w:val="single" w:sz="4" w:space="0" w:color="000000"/>
              <w:right w:val="single" w:sz="4" w:space="0" w:color="000000"/>
            </w:tcBorders>
          </w:tcPr>
          <w:p w:rsidR="000B2FB0" w:rsidRPr="008B3D9D" w:rsidRDefault="000B2FB0" w:rsidP="000B2FB0">
            <w:pPr>
              <w:spacing w:after="160"/>
              <w:ind w:left="0" w:firstLine="0"/>
              <w:rPr>
                <w:rFonts w:ascii="Candara" w:hAnsi="Candara"/>
                <w:color w:val="000000" w:themeColor="text1"/>
                <w:sz w:val="20"/>
                <w:szCs w:val="20"/>
              </w:rPr>
            </w:pPr>
          </w:p>
        </w:tc>
      </w:tr>
    </w:tbl>
    <w:p w:rsidR="00730C15" w:rsidRPr="008B3D9D" w:rsidRDefault="00730C15" w:rsidP="00730C15">
      <w:pPr>
        <w:ind w:left="0" w:firstLine="0"/>
        <w:rPr>
          <w:rFonts w:ascii="Candara" w:hAnsi="Candara"/>
          <w:color w:val="000000" w:themeColor="text1"/>
        </w:rPr>
      </w:pPr>
      <w:r w:rsidRPr="008B3D9D">
        <w:rPr>
          <w:rFonts w:ascii="Candara" w:hAnsi="Candara"/>
          <w:color w:val="000000" w:themeColor="text1"/>
        </w:rPr>
        <w:t xml:space="preserve"> </w:t>
      </w:r>
    </w:p>
    <w:p w:rsidR="00730C15" w:rsidRPr="008B3D9D" w:rsidRDefault="00730C15" w:rsidP="00730C15">
      <w:pPr>
        <w:ind w:left="-5"/>
        <w:rPr>
          <w:rFonts w:ascii="Candara" w:hAnsi="Candara"/>
          <w:color w:val="000000" w:themeColor="text1"/>
        </w:rPr>
      </w:pPr>
      <w:r w:rsidRPr="008B3D9D">
        <w:rPr>
          <w:rFonts w:ascii="Candara" w:hAnsi="Candara"/>
          <w:color w:val="000000" w:themeColor="text1"/>
        </w:rPr>
        <w:t>SUMMARY OF DISCUSSIONS AND ACTION POINTS</w:t>
      </w:r>
    </w:p>
    <w:p w:rsidR="00730C15" w:rsidRPr="008B3D9D" w:rsidRDefault="00730C15" w:rsidP="00730C15">
      <w:pPr>
        <w:ind w:left="-5"/>
        <w:rPr>
          <w:rFonts w:ascii="Candara" w:hAnsi="Candara"/>
          <w:color w:val="000000" w:themeColor="text1"/>
        </w:rPr>
      </w:pPr>
    </w:p>
    <w:tbl>
      <w:tblPr>
        <w:tblStyle w:val="TableGrid"/>
        <w:tblW w:w="10719" w:type="dxa"/>
        <w:tblInd w:w="-688" w:type="dxa"/>
        <w:tblCellMar>
          <w:top w:w="45" w:type="dxa"/>
          <w:left w:w="101" w:type="dxa"/>
          <w:right w:w="115" w:type="dxa"/>
        </w:tblCellMar>
        <w:tblLook w:val="04A0" w:firstRow="1" w:lastRow="0" w:firstColumn="1" w:lastColumn="0" w:noHBand="0" w:noVBand="1"/>
      </w:tblPr>
      <w:tblGrid>
        <w:gridCol w:w="747"/>
        <w:gridCol w:w="9972"/>
      </w:tblGrid>
      <w:tr w:rsidR="008B3D9D" w:rsidRPr="008B3D9D" w:rsidTr="00750FFC">
        <w:trPr>
          <w:trHeight w:val="360"/>
        </w:trPr>
        <w:tc>
          <w:tcPr>
            <w:tcW w:w="747" w:type="dxa"/>
            <w:tcBorders>
              <w:top w:val="single" w:sz="4" w:space="0" w:color="000000"/>
              <w:left w:val="single" w:sz="4" w:space="0" w:color="000000"/>
              <w:bottom w:val="single" w:sz="4" w:space="0" w:color="000000"/>
              <w:right w:val="single" w:sz="4" w:space="0" w:color="000000"/>
            </w:tcBorders>
          </w:tcPr>
          <w:p w:rsidR="00730C15" w:rsidRPr="008B3D9D" w:rsidRDefault="001113B6" w:rsidP="001113B6">
            <w:pPr>
              <w:ind w:left="0" w:firstLine="0"/>
              <w:rPr>
                <w:rFonts w:ascii="Candara" w:hAnsi="Candara" w:cstheme="minorHAnsi"/>
                <w:color w:val="000000" w:themeColor="text1"/>
                <w:sz w:val="20"/>
                <w:szCs w:val="20"/>
              </w:rPr>
            </w:pPr>
            <w:r w:rsidRPr="008B3D9D">
              <w:rPr>
                <w:rFonts w:ascii="Candara" w:hAnsi="Candara" w:cstheme="minorHAnsi"/>
                <w:color w:val="000000" w:themeColor="text1"/>
                <w:sz w:val="20"/>
                <w:szCs w:val="20"/>
              </w:rPr>
              <w:t>1.</w:t>
            </w:r>
          </w:p>
        </w:tc>
        <w:tc>
          <w:tcPr>
            <w:tcW w:w="9972" w:type="dxa"/>
            <w:tcBorders>
              <w:top w:val="single" w:sz="4" w:space="0" w:color="000000"/>
              <w:left w:val="single" w:sz="4" w:space="0" w:color="000000"/>
              <w:bottom w:val="single" w:sz="4" w:space="0" w:color="000000"/>
              <w:right w:val="single" w:sz="4" w:space="0" w:color="000000"/>
            </w:tcBorders>
          </w:tcPr>
          <w:p w:rsidR="00730C15" w:rsidRPr="00467C38" w:rsidRDefault="00730C15">
            <w:pPr>
              <w:spacing w:after="52"/>
              <w:ind w:left="346"/>
              <w:jc w:val="both"/>
              <w:rPr>
                <w:rFonts w:ascii="Candara" w:hAnsi="Candara" w:cstheme="minorHAnsi"/>
                <w:color w:val="000000" w:themeColor="text1"/>
                <w:sz w:val="20"/>
                <w:szCs w:val="20"/>
              </w:rPr>
            </w:pPr>
            <w:r w:rsidRPr="00467C38">
              <w:rPr>
                <w:rFonts w:ascii="Candara" w:hAnsi="Candara" w:cstheme="minorHAnsi"/>
                <w:color w:val="000000" w:themeColor="text1"/>
                <w:sz w:val="20"/>
                <w:szCs w:val="20"/>
              </w:rPr>
              <w:t>Introduction</w:t>
            </w:r>
          </w:p>
          <w:p w:rsidR="00730C15" w:rsidRPr="00007336" w:rsidRDefault="00007336" w:rsidP="0065426E">
            <w:pPr>
              <w:spacing w:after="52"/>
              <w:ind w:left="0" w:firstLine="0"/>
              <w:jc w:val="both"/>
              <w:rPr>
                <w:rFonts w:ascii="Candara" w:hAnsi="Candara" w:cstheme="minorHAnsi"/>
                <w:b w:val="0"/>
                <w:bCs/>
                <w:color w:val="000000" w:themeColor="text1"/>
                <w:sz w:val="20"/>
                <w:szCs w:val="20"/>
              </w:rPr>
            </w:pPr>
            <w:r w:rsidRPr="00007336">
              <w:rPr>
                <w:rFonts w:ascii="Candara" w:hAnsi="Candara"/>
                <w:b w:val="0"/>
                <w:color w:val="000000" w:themeColor="text1"/>
                <w:sz w:val="20"/>
                <w:szCs w:val="20"/>
              </w:rPr>
              <w:t xml:space="preserve">General welcome </w:t>
            </w:r>
            <w:r w:rsidR="0065426E">
              <w:rPr>
                <w:rFonts w:ascii="Candara" w:hAnsi="Candara"/>
                <w:b w:val="0"/>
                <w:color w:val="000000" w:themeColor="text1"/>
                <w:sz w:val="20"/>
                <w:szCs w:val="20"/>
              </w:rPr>
              <w:t xml:space="preserve">and </w:t>
            </w:r>
            <w:r w:rsidR="00730C15" w:rsidRPr="00007336">
              <w:rPr>
                <w:rFonts w:ascii="Candara" w:hAnsi="Candara" w:cstheme="minorHAnsi"/>
                <w:b w:val="0"/>
                <w:bCs/>
                <w:color w:val="000000" w:themeColor="text1"/>
                <w:sz w:val="20"/>
                <w:szCs w:val="20"/>
              </w:rPr>
              <w:t>Tour de table</w:t>
            </w:r>
            <w:r w:rsidR="007933B7" w:rsidRPr="00007336">
              <w:rPr>
                <w:rFonts w:ascii="Candara" w:hAnsi="Candara" w:cstheme="minorHAnsi"/>
                <w:b w:val="0"/>
                <w:bCs/>
                <w:color w:val="000000" w:themeColor="text1"/>
                <w:sz w:val="20"/>
                <w:szCs w:val="20"/>
              </w:rPr>
              <w:t xml:space="preserve"> of participants.</w:t>
            </w:r>
          </w:p>
        </w:tc>
      </w:tr>
      <w:tr w:rsidR="008B3D9D" w:rsidRPr="008B3D9D" w:rsidTr="00750FFC">
        <w:trPr>
          <w:trHeight w:val="360"/>
        </w:trPr>
        <w:tc>
          <w:tcPr>
            <w:tcW w:w="747" w:type="dxa"/>
            <w:tcBorders>
              <w:top w:val="single" w:sz="4" w:space="0" w:color="000000"/>
              <w:left w:val="single" w:sz="4" w:space="0" w:color="000000"/>
              <w:bottom w:val="single" w:sz="4" w:space="0" w:color="000000"/>
              <w:right w:val="single" w:sz="4" w:space="0" w:color="000000"/>
            </w:tcBorders>
          </w:tcPr>
          <w:p w:rsidR="00730C15" w:rsidRPr="00467C38" w:rsidRDefault="00BE24C5" w:rsidP="00BE24C5">
            <w:pPr>
              <w:ind w:left="0" w:firstLine="0"/>
              <w:rPr>
                <w:rFonts w:ascii="Candara" w:hAnsi="Candara" w:cstheme="minorHAnsi"/>
                <w:color w:val="000000" w:themeColor="text1"/>
                <w:sz w:val="20"/>
                <w:szCs w:val="20"/>
              </w:rPr>
            </w:pPr>
            <w:r w:rsidRPr="00467C38">
              <w:rPr>
                <w:rFonts w:ascii="Candara" w:hAnsi="Candara" w:cstheme="minorHAnsi"/>
                <w:color w:val="000000" w:themeColor="text1"/>
                <w:sz w:val="20"/>
                <w:szCs w:val="20"/>
              </w:rPr>
              <w:t>2.</w:t>
            </w:r>
          </w:p>
        </w:tc>
        <w:tc>
          <w:tcPr>
            <w:tcW w:w="9972" w:type="dxa"/>
            <w:tcBorders>
              <w:top w:val="single" w:sz="4" w:space="0" w:color="000000"/>
              <w:left w:val="single" w:sz="4" w:space="0" w:color="000000"/>
              <w:bottom w:val="single" w:sz="4" w:space="0" w:color="000000"/>
              <w:right w:val="single" w:sz="4" w:space="0" w:color="000000"/>
            </w:tcBorders>
            <w:hideMark/>
          </w:tcPr>
          <w:p w:rsidR="00730C15" w:rsidRPr="0065426E" w:rsidRDefault="0065426E" w:rsidP="006D68B5">
            <w:pPr>
              <w:spacing w:after="160" w:line="259" w:lineRule="auto"/>
              <w:ind w:left="0" w:firstLine="0"/>
              <w:contextualSpacing/>
              <w:jc w:val="both"/>
              <w:rPr>
                <w:rFonts w:ascii="Candara" w:hAnsi="Candara" w:cstheme="minorHAnsi"/>
                <w:color w:val="000000" w:themeColor="text1"/>
                <w:sz w:val="20"/>
                <w:szCs w:val="20"/>
              </w:rPr>
            </w:pPr>
            <w:r w:rsidRPr="0065426E">
              <w:rPr>
                <w:rFonts w:asciiTheme="minorHAnsi" w:eastAsiaTheme="minorHAnsi" w:hAnsiTheme="minorHAnsi" w:cstheme="minorBidi"/>
                <w:color w:val="auto"/>
              </w:rPr>
              <w:t>A</w:t>
            </w:r>
            <w:r w:rsidR="006D68B5">
              <w:rPr>
                <w:rFonts w:asciiTheme="minorHAnsi" w:eastAsiaTheme="minorHAnsi" w:hAnsiTheme="minorHAnsi" w:cstheme="minorBidi"/>
                <w:color w:val="auto"/>
              </w:rPr>
              <w:t xml:space="preserve">l </w:t>
            </w:r>
            <w:proofErr w:type="spellStart"/>
            <w:r w:rsidR="006D68B5">
              <w:rPr>
                <w:rFonts w:asciiTheme="minorHAnsi" w:eastAsiaTheme="minorHAnsi" w:hAnsiTheme="minorHAnsi" w:cstheme="minorBidi"/>
                <w:color w:val="auto"/>
              </w:rPr>
              <w:t>Majmoua</w:t>
            </w:r>
            <w:proofErr w:type="spellEnd"/>
            <w:r w:rsidR="006D68B5">
              <w:rPr>
                <w:rFonts w:asciiTheme="minorHAnsi" w:eastAsiaTheme="minorHAnsi" w:hAnsiTheme="minorHAnsi" w:cstheme="minorBidi"/>
                <w:color w:val="auto"/>
              </w:rPr>
              <w:t xml:space="preserve"> P</w:t>
            </w:r>
            <w:r w:rsidRPr="0065426E">
              <w:rPr>
                <w:rFonts w:asciiTheme="minorHAnsi" w:eastAsiaTheme="minorHAnsi" w:hAnsiTheme="minorHAnsi" w:cstheme="minorBidi"/>
                <w:color w:val="auto"/>
              </w:rPr>
              <w:t>resentation</w:t>
            </w:r>
          </w:p>
        </w:tc>
      </w:tr>
      <w:tr w:rsidR="008B3D9D" w:rsidRPr="008B3D9D" w:rsidTr="00750FFC">
        <w:trPr>
          <w:trHeight w:val="370"/>
        </w:trPr>
        <w:tc>
          <w:tcPr>
            <w:tcW w:w="747" w:type="dxa"/>
            <w:tcBorders>
              <w:top w:val="single" w:sz="4" w:space="0" w:color="000000"/>
              <w:left w:val="single" w:sz="4" w:space="0" w:color="000000"/>
              <w:bottom w:val="single" w:sz="4" w:space="0" w:color="000000"/>
              <w:right w:val="single" w:sz="4" w:space="0" w:color="000000"/>
            </w:tcBorders>
          </w:tcPr>
          <w:p w:rsidR="00730C15" w:rsidRPr="008B3D9D" w:rsidRDefault="00730C15" w:rsidP="00EA7EC4">
            <w:pPr>
              <w:spacing w:line="276" w:lineRule="auto"/>
              <w:ind w:left="7" w:firstLine="0"/>
              <w:rPr>
                <w:rFonts w:ascii="Candara" w:hAnsi="Candara" w:cstheme="minorHAnsi"/>
                <w:color w:val="000000" w:themeColor="text1"/>
                <w:sz w:val="20"/>
                <w:szCs w:val="20"/>
              </w:rPr>
            </w:pPr>
          </w:p>
        </w:tc>
        <w:tc>
          <w:tcPr>
            <w:tcW w:w="9972" w:type="dxa"/>
            <w:tcBorders>
              <w:top w:val="single" w:sz="4" w:space="0" w:color="000000"/>
              <w:left w:val="single" w:sz="4" w:space="0" w:color="000000"/>
              <w:bottom w:val="single" w:sz="4" w:space="0" w:color="000000"/>
              <w:right w:val="single" w:sz="4" w:space="0" w:color="000000"/>
            </w:tcBorders>
          </w:tcPr>
          <w:p w:rsidR="006D68B5" w:rsidRPr="006D68B5" w:rsidRDefault="006D68B5" w:rsidP="006D68B5">
            <w:pPr>
              <w:spacing w:after="160" w:line="259" w:lineRule="auto"/>
              <w:ind w:left="0" w:firstLine="0"/>
              <w:jc w:val="both"/>
              <w:rPr>
                <w:rFonts w:asciiTheme="minorHAnsi" w:eastAsiaTheme="minorHAnsi" w:hAnsiTheme="minorHAnsi" w:cstheme="minorBidi"/>
                <w:b w:val="0"/>
                <w:color w:val="auto"/>
              </w:rPr>
            </w:pPr>
            <w:r w:rsidRPr="006D68B5">
              <w:rPr>
                <w:rFonts w:asciiTheme="minorHAnsi" w:eastAsiaTheme="minorHAnsi" w:hAnsiTheme="minorHAnsi" w:cstheme="minorBidi"/>
                <w:b w:val="0"/>
                <w:color w:val="auto"/>
              </w:rPr>
              <w:t>Please refer to PPT presentation.</w:t>
            </w:r>
          </w:p>
          <w:p w:rsidR="006D68B5" w:rsidRPr="006D68B5" w:rsidRDefault="006D68B5" w:rsidP="006D68B5">
            <w:pPr>
              <w:numPr>
                <w:ilvl w:val="0"/>
                <w:numId w:val="17"/>
              </w:numPr>
              <w:spacing w:after="160" w:line="259" w:lineRule="auto"/>
              <w:contextualSpacing/>
              <w:jc w:val="both"/>
              <w:rPr>
                <w:rFonts w:asciiTheme="minorHAnsi" w:eastAsiaTheme="minorHAnsi" w:hAnsiTheme="minorHAnsi" w:cstheme="minorBidi"/>
                <w:b w:val="0"/>
                <w:color w:val="auto"/>
              </w:rPr>
            </w:pPr>
            <w:r w:rsidRPr="006D68B5">
              <w:rPr>
                <w:rFonts w:asciiTheme="minorHAnsi" w:eastAsiaTheme="minorHAnsi" w:hAnsiTheme="minorHAnsi" w:cstheme="minorBidi"/>
                <w:b w:val="0"/>
                <w:color w:val="auto"/>
              </w:rPr>
              <w:t xml:space="preserve">Al </w:t>
            </w:r>
            <w:proofErr w:type="spellStart"/>
            <w:r w:rsidRPr="006D68B5">
              <w:rPr>
                <w:rFonts w:asciiTheme="minorHAnsi" w:eastAsiaTheme="minorHAnsi" w:hAnsiTheme="minorHAnsi" w:cstheme="minorBidi"/>
                <w:b w:val="0"/>
                <w:color w:val="auto"/>
              </w:rPr>
              <w:t>Majmoua</w:t>
            </w:r>
            <w:proofErr w:type="spellEnd"/>
            <w:r w:rsidRPr="006D68B5">
              <w:rPr>
                <w:rFonts w:asciiTheme="minorHAnsi" w:eastAsiaTheme="minorHAnsi" w:hAnsiTheme="minorHAnsi" w:cstheme="minorBidi"/>
                <w:b w:val="0"/>
                <w:color w:val="auto"/>
              </w:rPr>
              <w:t xml:space="preserve"> is the leading microfinance institution in Lebanon. </w:t>
            </w:r>
          </w:p>
          <w:p w:rsidR="006D68B5" w:rsidRPr="006D68B5" w:rsidRDefault="006D68B5" w:rsidP="006D68B5">
            <w:pPr>
              <w:numPr>
                <w:ilvl w:val="0"/>
                <w:numId w:val="17"/>
              </w:numPr>
              <w:spacing w:after="160" w:line="259" w:lineRule="auto"/>
              <w:contextualSpacing/>
              <w:jc w:val="both"/>
              <w:rPr>
                <w:rFonts w:asciiTheme="minorHAnsi" w:eastAsiaTheme="minorHAnsi" w:hAnsiTheme="minorHAnsi" w:cstheme="minorBidi"/>
                <w:b w:val="0"/>
                <w:color w:val="auto"/>
              </w:rPr>
            </w:pPr>
            <w:r w:rsidRPr="006D68B5">
              <w:rPr>
                <w:rFonts w:asciiTheme="minorHAnsi" w:eastAsiaTheme="minorHAnsi" w:hAnsiTheme="minorHAnsi" w:cstheme="minorBidi"/>
                <w:b w:val="0"/>
                <w:color w:val="auto"/>
              </w:rPr>
              <w:t>The organization started its activities in 1994.</w:t>
            </w:r>
          </w:p>
          <w:p w:rsidR="006D68B5" w:rsidRPr="006D68B5" w:rsidRDefault="006D68B5" w:rsidP="006D68B5">
            <w:pPr>
              <w:numPr>
                <w:ilvl w:val="0"/>
                <w:numId w:val="18"/>
              </w:numPr>
              <w:spacing w:after="160" w:line="259" w:lineRule="auto"/>
              <w:contextualSpacing/>
              <w:jc w:val="both"/>
              <w:rPr>
                <w:rFonts w:asciiTheme="minorHAnsi" w:eastAsiaTheme="minorHAnsi" w:hAnsiTheme="minorHAnsi" w:cstheme="minorBidi"/>
                <w:b w:val="0"/>
                <w:color w:val="auto"/>
              </w:rPr>
            </w:pPr>
            <w:r w:rsidRPr="006D68B5">
              <w:rPr>
                <w:rFonts w:asciiTheme="minorHAnsi" w:eastAsiaTheme="minorHAnsi" w:hAnsiTheme="minorHAnsi" w:cstheme="minorBidi"/>
                <w:b w:val="0"/>
                <w:color w:val="auto"/>
              </w:rPr>
              <w:t>They promote sustainable development by improving the economic and social conditions of low-income individuals, especially micro-entrepreneurs, women and youth, through the provision of financial and non-financial services across Lebanon.</w:t>
            </w:r>
          </w:p>
          <w:p w:rsidR="006D68B5" w:rsidRPr="006D68B5" w:rsidRDefault="006D68B5" w:rsidP="006D68B5">
            <w:pPr>
              <w:numPr>
                <w:ilvl w:val="0"/>
                <w:numId w:val="18"/>
              </w:numPr>
              <w:spacing w:after="160" w:line="259" w:lineRule="auto"/>
              <w:contextualSpacing/>
              <w:jc w:val="both"/>
              <w:rPr>
                <w:rFonts w:asciiTheme="minorHAnsi" w:eastAsiaTheme="minorHAnsi" w:hAnsiTheme="minorHAnsi" w:cstheme="minorBidi"/>
                <w:b w:val="0"/>
                <w:color w:val="auto"/>
              </w:rPr>
            </w:pPr>
            <w:r w:rsidRPr="006D68B5">
              <w:rPr>
                <w:rFonts w:asciiTheme="minorHAnsi" w:eastAsiaTheme="minorHAnsi" w:hAnsiTheme="minorHAnsi" w:cstheme="minorBidi"/>
                <w:b w:val="0"/>
                <w:color w:val="auto"/>
              </w:rPr>
              <w:t xml:space="preserve">They started working on value chains and technical skills trainings in 2005. </w:t>
            </w:r>
          </w:p>
          <w:p w:rsidR="006D68B5" w:rsidRPr="006D68B5" w:rsidRDefault="006D68B5" w:rsidP="006D68B5">
            <w:pPr>
              <w:numPr>
                <w:ilvl w:val="0"/>
                <w:numId w:val="18"/>
              </w:numPr>
              <w:spacing w:after="160" w:line="259" w:lineRule="auto"/>
              <w:contextualSpacing/>
              <w:jc w:val="both"/>
              <w:rPr>
                <w:rFonts w:asciiTheme="minorHAnsi" w:eastAsiaTheme="minorHAnsi" w:hAnsiTheme="minorHAnsi" w:cstheme="minorBidi"/>
                <w:b w:val="0"/>
                <w:color w:val="auto"/>
              </w:rPr>
            </w:pPr>
            <w:r w:rsidRPr="006D68B5">
              <w:rPr>
                <w:rFonts w:asciiTheme="minorHAnsi" w:eastAsiaTheme="minorHAnsi" w:hAnsiTheme="minorHAnsi" w:cstheme="minorBidi"/>
                <w:b w:val="0"/>
                <w:color w:val="auto"/>
              </w:rPr>
              <w:t xml:space="preserve">The content of their trainings is based on market studies/assessments and on beneficiaries’ requests. Youth and vulnerable women are more specifically targeted. Upon completion of the programs, they will either engage in income generating activities to provide for their families or will try to launch their own businesses with the financial support of Al </w:t>
            </w:r>
            <w:proofErr w:type="spellStart"/>
            <w:r w:rsidRPr="006D68B5">
              <w:rPr>
                <w:rFonts w:asciiTheme="minorHAnsi" w:eastAsiaTheme="minorHAnsi" w:hAnsiTheme="minorHAnsi" w:cstheme="minorBidi"/>
                <w:b w:val="0"/>
                <w:color w:val="auto"/>
              </w:rPr>
              <w:t>Majmoua</w:t>
            </w:r>
            <w:proofErr w:type="spellEnd"/>
            <w:r w:rsidRPr="006D68B5">
              <w:rPr>
                <w:rFonts w:asciiTheme="minorHAnsi" w:eastAsiaTheme="minorHAnsi" w:hAnsiTheme="minorHAnsi" w:cstheme="minorBidi"/>
                <w:b w:val="0"/>
                <w:color w:val="auto"/>
              </w:rPr>
              <w:t>.</w:t>
            </w:r>
          </w:p>
          <w:p w:rsidR="006D68B5" w:rsidRPr="006D68B5" w:rsidRDefault="006D68B5" w:rsidP="006D68B5">
            <w:pPr>
              <w:numPr>
                <w:ilvl w:val="0"/>
                <w:numId w:val="18"/>
              </w:numPr>
              <w:spacing w:after="160" w:line="259" w:lineRule="auto"/>
              <w:contextualSpacing/>
              <w:jc w:val="both"/>
              <w:rPr>
                <w:rFonts w:asciiTheme="minorHAnsi" w:eastAsiaTheme="minorHAnsi" w:hAnsiTheme="minorHAnsi" w:cstheme="minorBidi"/>
                <w:b w:val="0"/>
                <w:color w:val="auto"/>
              </w:rPr>
            </w:pPr>
            <w:r w:rsidRPr="006D68B5">
              <w:rPr>
                <w:rFonts w:asciiTheme="minorHAnsi" w:eastAsiaTheme="minorHAnsi" w:hAnsiTheme="minorHAnsi" w:cstheme="minorBidi"/>
                <w:b w:val="0"/>
                <w:color w:val="auto"/>
              </w:rPr>
              <w:t xml:space="preserve">The topics of the trainings which are currently delivered were identified in 2014. They focus predominantly on the development of rather common technical skills (chocolate production, photography, embroidery, beauty care…). Nevertheless, Al </w:t>
            </w:r>
            <w:proofErr w:type="spellStart"/>
            <w:r w:rsidRPr="006D68B5">
              <w:rPr>
                <w:rFonts w:asciiTheme="minorHAnsi" w:eastAsiaTheme="minorHAnsi" w:hAnsiTheme="minorHAnsi" w:cstheme="minorBidi"/>
                <w:b w:val="0"/>
                <w:color w:val="auto"/>
              </w:rPr>
              <w:t>Majmoua</w:t>
            </w:r>
            <w:proofErr w:type="spellEnd"/>
            <w:r w:rsidRPr="006D68B5">
              <w:rPr>
                <w:rFonts w:asciiTheme="minorHAnsi" w:eastAsiaTheme="minorHAnsi" w:hAnsiTheme="minorHAnsi" w:cstheme="minorBidi"/>
                <w:b w:val="0"/>
                <w:color w:val="auto"/>
              </w:rPr>
              <w:t xml:space="preserve"> distinguishes itself from other organizations by its </w:t>
            </w:r>
            <w:r w:rsidR="001B505A" w:rsidRPr="006D68B5">
              <w:rPr>
                <w:rFonts w:asciiTheme="minorHAnsi" w:eastAsiaTheme="minorHAnsi" w:hAnsiTheme="minorHAnsi" w:cstheme="minorBidi"/>
                <w:b w:val="0"/>
                <w:color w:val="auto"/>
              </w:rPr>
              <w:t>determination</w:t>
            </w:r>
            <w:r w:rsidRPr="006D68B5">
              <w:rPr>
                <w:rFonts w:asciiTheme="minorHAnsi" w:eastAsiaTheme="minorHAnsi" w:hAnsiTheme="minorHAnsi" w:cstheme="minorBidi"/>
                <w:b w:val="0"/>
                <w:color w:val="auto"/>
              </w:rPr>
              <w:t xml:space="preserve"> to “go a step further” and to base its overall strategy on the identification of “niche markets”. For example, in the case of their traditional Syrian embroidery training, they concluded a partnership with Artisans du Liban to ensure that the trainees’ products would be actually purchased and successfully marketed.</w:t>
            </w:r>
          </w:p>
          <w:p w:rsidR="006D68B5" w:rsidRPr="006D68B5" w:rsidRDefault="006D68B5" w:rsidP="006D68B5">
            <w:pPr>
              <w:numPr>
                <w:ilvl w:val="0"/>
                <w:numId w:val="18"/>
              </w:numPr>
              <w:spacing w:after="160" w:line="259" w:lineRule="auto"/>
              <w:contextualSpacing/>
              <w:jc w:val="both"/>
              <w:rPr>
                <w:rFonts w:asciiTheme="minorHAnsi" w:eastAsiaTheme="minorHAnsi" w:hAnsiTheme="minorHAnsi" w:cstheme="minorBidi"/>
                <w:b w:val="0"/>
                <w:color w:val="auto"/>
              </w:rPr>
            </w:pPr>
            <w:r w:rsidRPr="006D68B5">
              <w:rPr>
                <w:rFonts w:asciiTheme="minorHAnsi" w:eastAsiaTheme="minorHAnsi" w:hAnsiTheme="minorHAnsi" w:cstheme="minorBidi"/>
                <w:b w:val="0"/>
                <w:color w:val="auto"/>
              </w:rPr>
              <w:lastRenderedPageBreak/>
              <w:t xml:space="preserve">A similar initiative was launched in </w:t>
            </w:r>
            <w:proofErr w:type="spellStart"/>
            <w:r w:rsidRPr="006D68B5">
              <w:rPr>
                <w:rFonts w:asciiTheme="minorHAnsi" w:eastAsiaTheme="minorHAnsi" w:hAnsiTheme="minorHAnsi" w:cstheme="minorBidi"/>
                <w:b w:val="0"/>
                <w:color w:val="auto"/>
              </w:rPr>
              <w:t>Akkar</w:t>
            </w:r>
            <w:proofErr w:type="spellEnd"/>
            <w:r w:rsidRPr="006D68B5">
              <w:rPr>
                <w:rFonts w:asciiTheme="minorHAnsi" w:eastAsiaTheme="minorHAnsi" w:hAnsiTheme="minorHAnsi" w:cstheme="minorBidi"/>
                <w:b w:val="0"/>
                <w:color w:val="auto"/>
              </w:rPr>
              <w:t xml:space="preserve"> to facilitate the marketing of handicrafts and </w:t>
            </w:r>
            <w:proofErr w:type="spellStart"/>
            <w:r w:rsidRPr="006D68B5">
              <w:rPr>
                <w:rFonts w:asciiTheme="minorHAnsi" w:eastAsiaTheme="minorHAnsi" w:hAnsiTheme="minorHAnsi" w:cstheme="minorBidi"/>
                <w:b w:val="0"/>
                <w:color w:val="auto"/>
              </w:rPr>
              <w:t>Aghabani</w:t>
            </w:r>
            <w:proofErr w:type="spellEnd"/>
            <w:r w:rsidRPr="006D68B5">
              <w:rPr>
                <w:rFonts w:asciiTheme="minorHAnsi" w:eastAsiaTheme="minorHAnsi" w:hAnsiTheme="minorHAnsi" w:cstheme="minorBidi"/>
                <w:b w:val="0"/>
                <w:color w:val="auto"/>
              </w:rPr>
              <w:t xml:space="preserve"> embroidery products in close coordination with the private sector.</w:t>
            </w:r>
          </w:p>
          <w:p w:rsidR="006D68B5" w:rsidRPr="006D68B5" w:rsidRDefault="006D68B5" w:rsidP="006D68B5">
            <w:pPr>
              <w:numPr>
                <w:ilvl w:val="0"/>
                <w:numId w:val="18"/>
              </w:numPr>
              <w:spacing w:after="160" w:line="259" w:lineRule="auto"/>
              <w:contextualSpacing/>
              <w:jc w:val="both"/>
              <w:rPr>
                <w:rFonts w:asciiTheme="minorHAnsi" w:eastAsiaTheme="minorHAnsi" w:hAnsiTheme="minorHAnsi" w:cstheme="minorBidi"/>
                <w:b w:val="0"/>
                <w:color w:val="auto"/>
              </w:rPr>
            </w:pPr>
            <w:r w:rsidRPr="006D68B5">
              <w:rPr>
                <w:rFonts w:asciiTheme="minorHAnsi" w:eastAsiaTheme="minorHAnsi" w:hAnsiTheme="minorHAnsi" w:cstheme="minorBidi"/>
                <w:b w:val="0"/>
                <w:color w:val="auto"/>
              </w:rPr>
              <w:t xml:space="preserve">In Al </w:t>
            </w:r>
            <w:proofErr w:type="spellStart"/>
            <w:r w:rsidRPr="006D68B5">
              <w:rPr>
                <w:rFonts w:asciiTheme="minorHAnsi" w:eastAsiaTheme="minorHAnsi" w:hAnsiTheme="minorHAnsi" w:cstheme="minorBidi"/>
                <w:b w:val="0"/>
                <w:color w:val="auto"/>
              </w:rPr>
              <w:t>Majmoua’s</w:t>
            </w:r>
            <w:proofErr w:type="spellEnd"/>
            <w:r w:rsidRPr="006D68B5">
              <w:rPr>
                <w:rFonts w:asciiTheme="minorHAnsi" w:eastAsiaTheme="minorHAnsi" w:hAnsiTheme="minorHAnsi" w:cstheme="minorBidi"/>
                <w:b w:val="0"/>
                <w:color w:val="auto"/>
              </w:rPr>
              <w:t xml:space="preserve"> experience, it is indeed critical to develop relevant partnerships with private sector partners in order to ensure beneficiaries’ products find a market domestically (and possibly internationally).</w:t>
            </w:r>
          </w:p>
          <w:p w:rsidR="006D68B5" w:rsidRPr="006D68B5" w:rsidRDefault="006D68B5" w:rsidP="006D68B5">
            <w:pPr>
              <w:numPr>
                <w:ilvl w:val="0"/>
                <w:numId w:val="18"/>
              </w:numPr>
              <w:spacing w:after="160" w:line="259" w:lineRule="auto"/>
              <w:contextualSpacing/>
              <w:jc w:val="both"/>
              <w:rPr>
                <w:rFonts w:asciiTheme="minorHAnsi" w:eastAsiaTheme="minorHAnsi" w:hAnsiTheme="minorHAnsi" w:cstheme="minorBidi"/>
                <w:b w:val="0"/>
                <w:color w:val="auto"/>
              </w:rPr>
            </w:pPr>
            <w:r w:rsidRPr="006D68B5">
              <w:rPr>
                <w:rFonts w:asciiTheme="minorHAnsi" w:eastAsiaTheme="minorHAnsi" w:hAnsiTheme="minorHAnsi" w:cstheme="minorBidi"/>
                <w:b w:val="0"/>
                <w:color w:val="auto"/>
              </w:rPr>
              <w:t>Another key element to take into consideration in the fact that Syrian refugees miss certain types of services or specialties that were traditionally offered in Syria. Therefore, there is a strong demand for certain products, which in turn generates new market opportunities. As a result, certain trainings (Syrian sweets &amp; bread making…) are extremely popular within the refugee community.</w:t>
            </w:r>
          </w:p>
          <w:p w:rsidR="006D68B5" w:rsidRPr="006D68B5" w:rsidRDefault="006D68B5" w:rsidP="006D68B5">
            <w:pPr>
              <w:numPr>
                <w:ilvl w:val="0"/>
                <w:numId w:val="18"/>
              </w:numPr>
              <w:spacing w:after="160" w:line="259" w:lineRule="auto"/>
              <w:contextualSpacing/>
              <w:jc w:val="both"/>
              <w:rPr>
                <w:rFonts w:asciiTheme="minorHAnsi" w:eastAsiaTheme="minorHAnsi" w:hAnsiTheme="minorHAnsi" w:cstheme="minorBidi"/>
                <w:b w:val="0"/>
                <w:color w:val="auto"/>
              </w:rPr>
            </w:pPr>
            <w:r w:rsidRPr="006D68B5">
              <w:rPr>
                <w:rFonts w:asciiTheme="minorHAnsi" w:eastAsiaTheme="minorHAnsi" w:hAnsiTheme="minorHAnsi" w:cstheme="minorBidi"/>
                <w:b w:val="0"/>
                <w:color w:val="auto"/>
              </w:rPr>
              <w:t xml:space="preserve">One of the main challenges faced by Al </w:t>
            </w:r>
            <w:proofErr w:type="spellStart"/>
            <w:r w:rsidRPr="006D68B5">
              <w:rPr>
                <w:rFonts w:asciiTheme="minorHAnsi" w:eastAsiaTheme="minorHAnsi" w:hAnsiTheme="minorHAnsi" w:cstheme="minorBidi"/>
                <w:b w:val="0"/>
                <w:color w:val="auto"/>
              </w:rPr>
              <w:t>Majmoua</w:t>
            </w:r>
            <w:proofErr w:type="spellEnd"/>
            <w:r w:rsidRPr="006D68B5">
              <w:rPr>
                <w:rFonts w:asciiTheme="minorHAnsi" w:eastAsiaTheme="minorHAnsi" w:hAnsiTheme="minorHAnsi" w:cstheme="minorBidi"/>
                <w:b w:val="0"/>
                <w:color w:val="auto"/>
              </w:rPr>
              <w:t xml:space="preserve"> concerns the identification of relevant value chains and the lack of reliable market data on which to conduct a proper market-based analysis. In fact, a few assessment</w:t>
            </w:r>
            <w:r w:rsidR="001B505A">
              <w:rPr>
                <w:rFonts w:asciiTheme="minorHAnsi" w:eastAsiaTheme="minorHAnsi" w:hAnsiTheme="minorHAnsi" w:cstheme="minorBidi"/>
                <w:b w:val="0"/>
                <w:color w:val="auto"/>
              </w:rPr>
              <w:t>s</w:t>
            </w:r>
            <w:r w:rsidRPr="006D68B5">
              <w:rPr>
                <w:rFonts w:asciiTheme="minorHAnsi" w:eastAsiaTheme="minorHAnsi" w:hAnsiTheme="minorHAnsi" w:cstheme="minorBidi"/>
                <w:b w:val="0"/>
                <w:color w:val="auto"/>
              </w:rPr>
              <w:t xml:space="preserve"> have been conducted by international organizations but they do not provide sufficient guidance to either identify or develop relevant value chains within host and refugee communities.</w:t>
            </w:r>
          </w:p>
          <w:p w:rsidR="006D68B5" w:rsidRPr="006D68B5" w:rsidRDefault="006D68B5" w:rsidP="006D68B5">
            <w:pPr>
              <w:numPr>
                <w:ilvl w:val="0"/>
                <w:numId w:val="18"/>
              </w:numPr>
              <w:spacing w:after="160" w:line="259" w:lineRule="auto"/>
              <w:contextualSpacing/>
              <w:jc w:val="both"/>
              <w:rPr>
                <w:rFonts w:asciiTheme="minorHAnsi" w:eastAsiaTheme="minorHAnsi" w:hAnsiTheme="minorHAnsi" w:cstheme="minorBidi"/>
                <w:b w:val="0"/>
                <w:color w:val="auto"/>
              </w:rPr>
            </w:pPr>
            <w:r w:rsidRPr="006D68B5">
              <w:rPr>
                <w:rFonts w:asciiTheme="minorHAnsi" w:eastAsiaTheme="minorHAnsi" w:hAnsiTheme="minorHAnsi" w:cstheme="minorBidi"/>
                <w:b w:val="0"/>
                <w:color w:val="auto"/>
              </w:rPr>
              <w:t xml:space="preserve">Another major challenge mentioned by Al </w:t>
            </w:r>
            <w:proofErr w:type="spellStart"/>
            <w:r w:rsidRPr="006D68B5">
              <w:rPr>
                <w:rFonts w:asciiTheme="minorHAnsi" w:eastAsiaTheme="minorHAnsi" w:hAnsiTheme="minorHAnsi" w:cstheme="minorBidi"/>
                <w:b w:val="0"/>
                <w:color w:val="auto"/>
              </w:rPr>
              <w:t>Majmoua</w:t>
            </w:r>
            <w:proofErr w:type="spellEnd"/>
            <w:r w:rsidRPr="006D68B5">
              <w:rPr>
                <w:rFonts w:asciiTheme="minorHAnsi" w:eastAsiaTheme="minorHAnsi" w:hAnsiTheme="minorHAnsi" w:cstheme="minorBidi"/>
                <w:b w:val="0"/>
                <w:color w:val="auto"/>
              </w:rPr>
              <w:t xml:space="preserve"> relates to logistical and financial issues experienced by beneficiaries. In fact, trainees tend to drop out of the skills trainings programs if transportation costs are not fully covered and if no stipends are allocated. As a consequence, in certain cases, Al </w:t>
            </w:r>
            <w:proofErr w:type="spellStart"/>
            <w:r w:rsidRPr="006D68B5">
              <w:rPr>
                <w:rFonts w:asciiTheme="minorHAnsi" w:eastAsiaTheme="minorHAnsi" w:hAnsiTheme="minorHAnsi" w:cstheme="minorBidi"/>
                <w:b w:val="0"/>
                <w:color w:val="auto"/>
              </w:rPr>
              <w:t>Majmoua</w:t>
            </w:r>
            <w:proofErr w:type="spellEnd"/>
            <w:r w:rsidRPr="006D68B5">
              <w:rPr>
                <w:rFonts w:asciiTheme="minorHAnsi" w:eastAsiaTheme="minorHAnsi" w:hAnsiTheme="minorHAnsi" w:cstheme="minorBidi"/>
                <w:b w:val="0"/>
                <w:color w:val="auto"/>
              </w:rPr>
              <w:t xml:space="preserve"> has had to provide financial incentives to ensure a satisfactory attendance rate. The organization has also signed agreements with SDCs or municipalities to conduct trainings within vulnerable communities in order to address mobility-related issues.</w:t>
            </w:r>
          </w:p>
          <w:p w:rsidR="006D68B5" w:rsidRPr="006D68B5" w:rsidRDefault="006D68B5" w:rsidP="006D68B5">
            <w:pPr>
              <w:numPr>
                <w:ilvl w:val="0"/>
                <w:numId w:val="18"/>
              </w:numPr>
              <w:spacing w:after="160" w:line="259" w:lineRule="auto"/>
              <w:contextualSpacing/>
              <w:jc w:val="both"/>
              <w:rPr>
                <w:rFonts w:asciiTheme="minorHAnsi" w:eastAsiaTheme="minorHAnsi" w:hAnsiTheme="minorHAnsi" w:cstheme="minorBidi"/>
                <w:b w:val="0"/>
                <w:color w:val="auto"/>
              </w:rPr>
            </w:pPr>
            <w:r w:rsidRPr="006D68B5">
              <w:rPr>
                <w:rFonts w:asciiTheme="minorHAnsi" w:eastAsiaTheme="minorHAnsi" w:hAnsiTheme="minorHAnsi" w:cstheme="minorBidi"/>
                <w:b w:val="0"/>
                <w:color w:val="auto"/>
              </w:rPr>
              <w:t xml:space="preserve">Following the partnership concluded with IRC, a few Al </w:t>
            </w:r>
            <w:proofErr w:type="spellStart"/>
            <w:r w:rsidRPr="006D68B5">
              <w:rPr>
                <w:rFonts w:asciiTheme="minorHAnsi" w:eastAsiaTheme="minorHAnsi" w:hAnsiTheme="minorHAnsi" w:cstheme="minorBidi"/>
                <w:b w:val="0"/>
                <w:color w:val="auto"/>
              </w:rPr>
              <w:t>Majmoua</w:t>
            </w:r>
            <w:proofErr w:type="spellEnd"/>
            <w:r w:rsidRPr="006D68B5">
              <w:rPr>
                <w:rFonts w:asciiTheme="minorHAnsi" w:eastAsiaTheme="minorHAnsi" w:hAnsiTheme="minorHAnsi" w:cstheme="minorBidi"/>
                <w:b w:val="0"/>
                <w:color w:val="auto"/>
              </w:rPr>
              <w:t xml:space="preserve"> technical skills trainings are being delivered in the IRC center located in </w:t>
            </w:r>
            <w:proofErr w:type="spellStart"/>
            <w:r w:rsidRPr="006D68B5">
              <w:rPr>
                <w:rFonts w:asciiTheme="minorHAnsi" w:eastAsiaTheme="minorHAnsi" w:hAnsiTheme="minorHAnsi" w:cstheme="minorBidi"/>
                <w:b w:val="0"/>
                <w:color w:val="auto"/>
              </w:rPr>
              <w:t>Mkalles</w:t>
            </w:r>
            <w:proofErr w:type="spellEnd"/>
            <w:r w:rsidRPr="006D68B5">
              <w:rPr>
                <w:rFonts w:asciiTheme="minorHAnsi" w:eastAsiaTheme="minorHAnsi" w:hAnsiTheme="minorHAnsi" w:cstheme="minorBidi"/>
                <w:b w:val="0"/>
                <w:color w:val="auto"/>
              </w:rPr>
              <w:t xml:space="preserve"> (BML area).</w:t>
            </w:r>
          </w:p>
          <w:p w:rsidR="006D68B5" w:rsidRPr="006D68B5" w:rsidRDefault="006D68B5" w:rsidP="006D68B5">
            <w:pPr>
              <w:numPr>
                <w:ilvl w:val="0"/>
                <w:numId w:val="18"/>
              </w:numPr>
              <w:spacing w:after="160" w:line="259" w:lineRule="auto"/>
              <w:contextualSpacing/>
              <w:jc w:val="both"/>
              <w:rPr>
                <w:rFonts w:asciiTheme="minorHAnsi" w:eastAsiaTheme="minorHAnsi" w:hAnsiTheme="minorHAnsi" w:cstheme="minorBidi"/>
                <w:b w:val="0"/>
                <w:color w:val="auto"/>
              </w:rPr>
            </w:pPr>
            <w:r w:rsidRPr="006D68B5">
              <w:rPr>
                <w:rFonts w:asciiTheme="minorHAnsi" w:eastAsiaTheme="minorHAnsi" w:hAnsiTheme="minorHAnsi" w:cstheme="minorBidi"/>
                <w:b w:val="0"/>
                <w:color w:val="auto"/>
              </w:rPr>
              <w:t xml:space="preserve">In addition to providing support to vulnerable communities, Al </w:t>
            </w:r>
            <w:proofErr w:type="spellStart"/>
            <w:r w:rsidRPr="006D68B5">
              <w:rPr>
                <w:rFonts w:asciiTheme="minorHAnsi" w:eastAsiaTheme="minorHAnsi" w:hAnsiTheme="minorHAnsi" w:cstheme="minorBidi"/>
                <w:b w:val="0"/>
                <w:color w:val="auto"/>
              </w:rPr>
              <w:t>Majmoua</w:t>
            </w:r>
            <w:proofErr w:type="spellEnd"/>
            <w:r w:rsidRPr="006D68B5">
              <w:rPr>
                <w:rFonts w:asciiTheme="minorHAnsi" w:eastAsiaTheme="minorHAnsi" w:hAnsiTheme="minorHAnsi" w:cstheme="minorBidi"/>
                <w:b w:val="0"/>
                <w:color w:val="auto"/>
              </w:rPr>
              <w:t xml:space="preserve"> also delivers financial and non-financial services and trainings to support other organizations and NGOs.</w:t>
            </w:r>
          </w:p>
          <w:p w:rsidR="006D68B5" w:rsidRPr="006D68B5" w:rsidRDefault="006D68B5" w:rsidP="006D68B5">
            <w:pPr>
              <w:numPr>
                <w:ilvl w:val="0"/>
                <w:numId w:val="18"/>
              </w:numPr>
              <w:spacing w:after="160" w:line="259" w:lineRule="auto"/>
              <w:contextualSpacing/>
              <w:jc w:val="both"/>
              <w:rPr>
                <w:rFonts w:asciiTheme="minorHAnsi" w:eastAsiaTheme="minorHAnsi" w:hAnsiTheme="minorHAnsi" w:cstheme="minorBidi"/>
                <w:b w:val="0"/>
                <w:color w:val="auto"/>
              </w:rPr>
            </w:pPr>
            <w:r w:rsidRPr="006D68B5">
              <w:rPr>
                <w:rFonts w:asciiTheme="minorHAnsi" w:eastAsiaTheme="minorHAnsi" w:hAnsiTheme="minorHAnsi" w:cstheme="minorBidi"/>
                <w:b w:val="0"/>
                <w:color w:val="auto"/>
              </w:rPr>
              <w:t xml:space="preserve">Since 2013, Al </w:t>
            </w:r>
            <w:proofErr w:type="spellStart"/>
            <w:r w:rsidRPr="006D68B5">
              <w:rPr>
                <w:rFonts w:asciiTheme="minorHAnsi" w:eastAsiaTheme="minorHAnsi" w:hAnsiTheme="minorHAnsi" w:cstheme="minorBidi"/>
                <w:b w:val="0"/>
                <w:color w:val="auto"/>
              </w:rPr>
              <w:t>Majmoua</w:t>
            </w:r>
            <w:proofErr w:type="spellEnd"/>
            <w:r w:rsidRPr="006D68B5">
              <w:rPr>
                <w:rFonts w:asciiTheme="minorHAnsi" w:eastAsiaTheme="minorHAnsi" w:hAnsiTheme="minorHAnsi" w:cstheme="minorBidi"/>
                <w:b w:val="0"/>
                <w:color w:val="auto"/>
              </w:rPr>
              <w:t xml:space="preserve"> has provided technical skills trainings to 3,200 beneficiaries across Lebanon.  Al </w:t>
            </w:r>
            <w:proofErr w:type="spellStart"/>
            <w:r w:rsidRPr="006D68B5">
              <w:rPr>
                <w:rFonts w:asciiTheme="minorHAnsi" w:eastAsiaTheme="minorHAnsi" w:hAnsiTheme="minorHAnsi" w:cstheme="minorBidi"/>
                <w:b w:val="0"/>
                <w:color w:val="auto"/>
              </w:rPr>
              <w:t>Majmoua</w:t>
            </w:r>
            <w:proofErr w:type="spellEnd"/>
            <w:r w:rsidRPr="006D68B5">
              <w:rPr>
                <w:rFonts w:asciiTheme="minorHAnsi" w:eastAsiaTheme="minorHAnsi" w:hAnsiTheme="minorHAnsi" w:cstheme="minorBidi"/>
                <w:b w:val="0"/>
                <w:color w:val="auto"/>
              </w:rPr>
              <w:t xml:space="preserve"> is currently waiting for the Government’s final guidelines on technical skills trainings to reshape the content of its training offer and ensure official certification. </w:t>
            </w:r>
          </w:p>
          <w:p w:rsidR="006D68B5" w:rsidRPr="006D68B5" w:rsidRDefault="006D68B5" w:rsidP="006D68B5">
            <w:pPr>
              <w:numPr>
                <w:ilvl w:val="0"/>
                <w:numId w:val="18"/>
              </w:numPr>
              <w:spacing w:after="160" w:line="259" w:lineRule="auto"/>
              <w:contextualSpacing/>
              <w:jc w:val="both"/>
              <w:rPr>
                <w:rFonts w:asciiTheme="minorHAnsi" w:eastAsiaTheme="minorHAnsi" w:hAnsiTheme="minorHAnsi" w:cstheme="minorBidi"/>
                <w:b w:val="0"/>
                <w:color w:val="auto"/>
              </w:rPr>
            </w:pPr>
            <w:r w:rsidRPr="006D68B5">
              <w:rPr>
                <w:rFonts w:asciiTheme="minorHAnsi" w:eastAsiaTheme="minorHAnsi" w:hAnsiTheme="minorHAnsi" w:cstheme="minorBidi"/>
                <w:b w:val="0"/>
                <w:color w:val="auto"/>
              </w:rPr>
              <w:t xml:space="preserve">After the trainings are completed, the organization ensures a subsequent follow-up with beneficiaries to provide them with apprenticeship and mentorship opportunities, in close coordination with a network of 150 private sector partners. </w:t>
            </w:r>
          </w:p>
          <w:p w:rsidR="006D68B5" w:rsidRPr="006D68B5" w:rsidRDefault="006D68B5" w:rsidP="006D68B5">
            <w:pPr>
              <w:numPr>
                <w:ilvl w:val="0"/>
                <w:numId w:val="18"/>
              </w:numPr>
              <w:spacing w:after="160" w:line="259" w:lineRule="auto"/>
              <w:contextualSpacing/>
              <w:jc w:val="both"/>
              <w:rPr>
                <w:rFonts w:asciiTheme="minorHAnsi" w:eastAsiaTheme="minorHAnsi" w:hAnsiTheme="minorHAnsi" w:cstheme="minorBidi"/>
                <w:b w:val="0"/>
                <w:color w:val="auto"/>
              </w:rPr>
            </w:pPr>
            <w:r w:rsidRPr="006D68B5">
              <w:rPr>
                <w:rFonts w:asciiTheme="minorHAnsi" w:eastAsiaTheme="minorHAnsi" w:hAnsiTheme="minorHAnsi" w:cstheme="minorBidi"/>
                <w:b w:val="0"/>
                <w:color w:val="auto"/>
              </w:rPr>
              <w:t xml:space="preserve">In terms of entrepreneurship support, there is no direct link between the financial and non-financial services provided by the organization. Therefore, skills trainings beneficiaries receive financial support (loans…) on an ad-hoc basis, depending on their actual needs and priorities. </w:t>
            </w:r>
          </w:p>
          <w:p w:rsidR="006D68B5" w:rsidRPr="006D68B5" w:rsidRDefault="006D68B5" w:rsidP="006D68B5">
            <w:pPr>
              <w:numPr>
                <w:ilvl w:val="0"/>
                <w:numId w:val="18"/>
              </w:numPr>
              <w:spacing w:after="160" w:line="259" w:lineRule="auto"/>
              <w:contextualSpacing/>
              <w:jc w:val="both"/>
              <w:rPr>
                <w:rFonts w:asciiTheme="minorHAnsi" w:eastAsiaTheme="minorHAnsi" w:hAnsiTheme="minorHAnsi" w:cstheme="minorBidi"/>
                <w:b w:val="0"/>
                <w:color w:val="auto"/>
              </w:rPr>
            </w:pPr>
            <w:r w:rsidRPr="006D68B5">
              <w:rPr>
                <w:rFonts w:asciiTheme="minorHAnsi" w:eastAsiaTheme="minorHAnsi" w:hAnsiTheme="minorHAnsi" w:cstheme="minorBidi"/>
                <w:b w:val="0"/>
                <w:color w:val="auto"/>
              </w:rPr>
              <w:t>Concerning the support provided to refugees, the organization has currently no branch in Syria but will sign agreements with Syrian institutions to enable refugees to keep on being financially supported upon their return.</w:t>
            </w:r>
          </w:p>
          <w:p w:rsidR="006D68B5" w:rsidRPr="006D68B5" w:rsidRDefault="006D68B5" w:rsidP="006D68B5">
            <w:pPr>
              <w:numPr>
                <w:ilvl w:val="0"/>
                <w:numId w:val="18"/>
              </w:numPr>
              <w:spacing w:after="160" w:line="259" w:lineRule="auto"/>
              <w:contextualSpacing/>
              <w:jc w:val="both"/>
              <w:rPr>
                <w:rFonts w:asciiTheme="minorHAnsi" w:eastAsiaTheme="minorHAnsi" w:hAnsiTheme="minorHAnsi" w:cstheme="minorBidi"/>
                <w:b w:val="0"/>
                <w:color w:val="auto"/>
              </w:rPr>
            </w:pPr>
            <w:r w:rsidRPr="006D68B5">
              <w:rPr>
                <w:rFonts w:asciiTheme="minorHAnsi" w:eastAsiaTheme="minorHAnsi" w:hAnsiTheme="minorHAnsi" w:cstheme="minorBidi"/>
                <w:b w:val="0"/>
                <w:color w:val="auto"/>
              </w:rPr>
              <w:t xml:space="preserve">In terms of gender, Al </w:t>
            </w:r>
            <w:proofErr w:type="spellStart"/>
            <w:r w:rsidRPr="006D68B5">
              <w:rPr>
                <w:rFonts w:asciiTheme="minorHAnsi" w:eastAsiaTheme="minorHAnsi" w:hAnsiTheme="minorHAnsi" w:cstheme="minorBidi"/>
                <w:b w:val="0"/>
                <w:color w:val="auto"/>
              </w:rPr>
              <w:t>Majmoua</w:t>
            </w:r>
            <w:proofErr w:type="spellEnd"/>
            <w:r w:rsidRPr="006D68B5">
              <w:rPr>
                <w:rFonts w:asciiTheme="minorHAnsi" w:eastAsiaTheme="minorHAnsi" w:hAnsiTheme="minorHAnsi" w:cstheme="minorBidi"/>
                <w:b w:val="0"/>
                <w:color w:val="auto"/>
              </w:rPr>
              <w:t xml:space="preserve"> targets predominantly women and has had a strong “gender-agenda” since its creation in 1994. In fact, women tend to be more committed to follow trainings and the additional resources they bring to their fami</w:t>
            </w:r>
            <w:r w:rsidR="001B505A">
              <w:rPr>
                <w:rFonts w:asciiTheme="minorHAnsi" w:eastAsiaTheme="minorHAnsi" w:hAnsiTheme="minorHAnsi" w:cstheme="minorBidi"/>
                <w:b w:val="0"/>
                <w:color w:val="auto"/>
              </w:rPr>
              <w:t xml:space="preserve">lies have more impact at the household </w:t>
            </w:r>
            <w:r w:rsidRPr="006D68B5">
              <w:rPr>
                <w:rFonts w:asciiTheme="minorHAnsi" w:eastAsiaTheme="minorHAnsi" w:hAnsiTheme="minorHAnsi" w:cstheme="minorBidi"/>
                <w:b w:val="0"/>
                <w:color w:val="auto"/>
              </w:rPr>
              <w:t xml:space="preserve">level. </w:t>
            </w:r>
          </w:p>
          <w:p w:rsidR="006D68B5" w:rsidRDefault="006D68B5" w:rsidP="006D68B5">
            <w:pPr>
              <w:numPr>
                <w:ilvl w:val="0"/>
                <w:numId w:val="18"/>
              </w:numPr>
              <w:spacing w:after="160" w:line="259" w:lineRule="auto"/>
              <w:contextualSpacing/>
              <w:jc w:val="both"/>
              <w:rPr>
                <w:rFonts w:asciiTheme="minorHAnsi" w:eastAsiaTheme="minorHAnsi" w:hAnsiTheme="minorHAnsi" w:cstheme="minorBidi"/>
                <w:b w:val="0"/>
                <w:color w:val="auto"/>
              </w:rPr>
            </w:pPr>
            <w:r w:rsidRPr="006D68B5">
              <w:rPr>
                <w:rFonts w:asciiTheme="minorHAnsi" w:eastAsiaTheme="minorHAnsi" w:hAnsiTheme="minorHAnsi" w:cstheme="minorBidi"/>
                <w:b w:val="0"/>
                <w:color w:val="auto"/>
              </w:rPr>
              <w:t xml:space="preserve">In terms of groups’ composition, Al </w:t>
            </w:r>
            <w:proofErr w:type="spellStart"/>
            <w:r w:rsidRPr="006D68B5">
              <w:rPr>
                <w:rFonts w:asciiTheme="minorHAnsi" w:eastAsiaTheme="minorHAnsi" w:hAnsiTheme="minorHAnsi" w:cstheme="minorBidi"/>
                <w:b w:val="0"/>
                <w:color w:val="auto"/>
              </w:rPr>
              <w:t>Majmoua’s</w:t>
            </w:r>
            <w:proofErr w:type="spellEnd"/>
            <w:r w:rsidRPr="006D68B5">
              <w:rPr>
                <w:rFonts w:asciiTheme="minorHAnsi" w:eastAsiaTheme="minorHAnsi" w:hAnsiTheme="minorHAnsi" w:cstheme="minorBidi"/>
                <w:b w:val="0"/>
                <w:color w:val="auto"/>
              </w:rPr>
              <w:t xml:space="preserve"> trainings are delivered to mixed groups in order to enhance social cohesion between host and refugee communities. It enables Syrians and Lebanese beneficiaries to build stronger ties and, in certain cases, to start income generating activities together and guaranty each other’s loan repayment.</w:t>
            </w:r>
          </w:p>
          <w:p w:rsidR="001B505A" w:rsidRDefault="001B505A" w:rsidP="001B505A">
            <w:pPr>
              <w:spacing w:after="160" w:line="259" w:lineRule="auto"/>
              <w:contextualSpacing/>
              <w:jc w:val="both"/>
              <w:rPr>
                <w:rFonts w:asciiTheme="minorHAnsi" w:eastAsiaTheme="minorHAnsi" w:hAnsiTheme="minorHAnsi" w:cstheme="minorBidi"/>
                <w:b w:val="0"/>
                <w:color w:val="auto"/>
              </w:rPr>
            </w:pPr>
          </w:p>
          <w:p w:rsidR="001B505A" w:rsidRPr="006D68B5" w:rsidRDefault="001B505A" w:rsidP="001B505A">
            <w:pPr>
              <w:spacing w:after="160" w:line="259" w:lineRule="auto"/>
              <w:contextualSpacing/>
              <w:jc w:val="both"/>
              <w:rPr>
                <w:rFonts w:asciiTheme="minorHAnsi" w:eastAsiaTheme="minorHAnsi" w:hAnsiTheme="minorHAnsi" w:cstheme="minorBidi"/>
                <w:b w:val="0"/>
                <w:color w:val="auto"/>
              </w:rPr>
            </w:pPr>
          </w:p>
          <w:p w:rsidR="006D68B5" w:rsidRPr="006D68B5" w:rsidRDefault="006D68B5" w:rsidP="006D68B5">
            <w:pPr>
              <w:numPr>
                <w:ilvl w:val="0"/>
                <w:numId w:val="18"/>
              </w:numPr>
              <w:spacing w:after="160" w:line="259" w:lineRule="auto"/>
              <w:contextualSpacing/>
              <w:jc w:val="both"/>
              <w:rPr>
                <w:rFonts w:asciiTheme="minorHAnsi" w:eastAsiaTheme="minorHAnsi" w:hAnsiTheme="minorHAnsi" w:cstheme="minorBidi"/>
                <w:b w:val="0"/>
                <w:color w:val="auto"/>
              </w:rPr>
            </w:pPr>
            <w:r w:rsidRPr="006D68B5">
              <w:rPr>
                <w:rFonts w:asciiTheme="minorHAnsi" w:eastAsiaTheme="minorHAnsi" w:hAnsiTheme="minorHAnsi" w:cstheme="minorBidi"/>
                <w:b w:val="0"/>
                <w:color w:val="auto"/>
              </w:rPr>
              <w:t xml:space="preserve">The technical trainings provided by Al </w:t>
            </w:r>
            <w:proofErr w:type="spellStart"/>
            <w:r w:rsidRPr="006D68B5">
              <w:rPr>
                <w:rFonts w:asciiTheme="minorHAnsi" w:eastAsiaTheme="minorHAnsi" w:hAnsiTheme="minorHAnsi" w:cstheme="minorBidi"/>
                <w:b w:val="0"/>
                <w:color w:val="auto"/>
              </w:rPr>
              <w:t>Majmoua</w:t>
            </w:r>
            <w:proofErr w:type="spellEnd"/>
            <w:r w:rsidRPr="006D68B5">
              <w:rPr>
                <w:rFonts w:asciiTheme="minorHAnsi" w:eastAsiaTheme="minorHAnsi" w:hAnsiTheme="minorHAnsi" w:cstheme="minorBidi"/>
                <w:b w:val="0"/>
                <w:color w:val="auto"/>
              </w:rPr>
              <w:t xml:space="preserve"> focus on providing beneficiaries with small income generating activities or with tools to start their own business. Given their level of vulnerability and age group, the trainees would not be able to attend technical schools. They are simply looking for stable and regular income to support their families. Therefore, only 10% of beneficiaries actually participate in advanced training programs with the organization.</w:t>
            </w:r>
          </w:p>
          <w:p w:rsidR="006D68B5" w:rsidRPr="006D68B5" w:rsidRDefault="006D68B5" w:rsidP="006D68B5">
            <w:pPr>
              <w:numPr>
                <w:ilvl w:val="0"/>
                <w:numId w:val="18"/>
              </w:numPr>
              <w:spacing w:after="160" w:line="259" w:lineRule="auto"/>
              <w:contextualSpacing/>
              <w:jc w:val="both"/>
              <w:rPr>
                <w:rFonts w:asciiTheme="minorHAnsi" w:eastAsiaTheme="minorHAnsi" w:hAnsiTheme="minorHAnsi" w:cstheme="minorBidi"/>
                <w:b w:val="0"/>
                <w:color w:val="auto"/>
              </w:rPr>
            </w:pPr>
            <w:r w:rsidRPr="006D68B5">
              <w:rPr>
                <w:rFonts w:asciiTheme="minorHAnsi" w:eastAsiaTheme="minorHAnsi" w:hAnsiTheme="minorHAnsi" w:cstheme="minorBidi"/>
                <w:b w:val="0"/>
                <w:color w:val="auto"/>
              </w:rPr>
              <w:t xml:space="preserve">Other complementary trainings are delivered by Al </w:t>
            </w:r>
            <w:proofErr w:type="spellStart"/>
            <w:r w:rsidRPr="006D68B5">
              <w:rPr>
                <w:rFonts w:asciiTheme="minorHAnsi" w:eastAsiaTheme="minorHAnsi" w:hAnsiTheme="minorHAnsi" w:cstheme="minorBidi"/>
                <w:b w:val="0"/>
                <w:color w:val="auto"/>
              </w:rPr>
              <w:t>Majmoua</w:t>
            </w:r>
            <w:proofErr w:type="spellEnd"/>
            <w:r w:rsidRPr="006D68B5">
              <w:rPr>
                <w:rFonts w:asciiTheme="minorHAnsi" w:eastAsiaTheme="minorHAnsi" w:hAnsiTheme="minorHAnsi" w:cstheme="minorBidi"/>
                <w:b w:val="0"/>
                <w:color w:val="auto"/>
              </w:rPr>
              <w:t>, including the</w:t>
            </w:r>
            <w:r w:rsidR="00CA0724">
              <w:rPr>
                <w:rFonts w:asciiTheme="minorHAnsi" w:eastAsiaTheme="minorHAnsi" w:hAnsiTheme="minorHAnsi" w:cstheme="minorBidi"/>
                <w:b w:val="0"/>
                <w:color w:val="auto"/>
              </w:rPr>
              <w:t xml:space="preserve"> household</w:t>
            </w:r>
            <w:r w:rsidRPr="006D68B5">
              <w:rPr>
                <w:rFonts w:asciiTheme="minorHAnsi" w:eastAsiaTheme="minorHAnsi" w:hAnsiTheme="minorHAnsi" w:cstheme="minorBidi"/>
                <w:b w:val="0"/>
                <w:color w:val="auto"/>
              </w:rPr>
              <w:t xml:space="preserve"> budgeting training which aims at enabling vulnerable communities to better manage scarce resources at the HH level. </w:t>
            </w:r>
          </w:p>
          <w:p w:rsidR="006D68B5" w:rsidRPr="006D68B5" w:rsidRDefault="006D68B5" w:rsidP="006D68B5">
            <w:pPr>
              <w:numPr>
                <w:ilvl w:val="0"/>
                <w:numId w:val="18"/>
              </w:numPr>
              <w:spacing w:after="160" w:line="259" w:lineRule="auto"/>
              <w:contextualSpacing/>
              <w:jc w:val="both"/>
              <w:rPr>
                <w:rFonts w:asciiTheme="minorHAnsi" w:eastAsiaTheme="minorHAnsi" w:hAnsiTheme="minorHAnsi" w:cstheme="minorBidi"/>
                <w:b w:val="0"/>
                <w:color w:val="auto"/>
              </w:rPr>
            </w:pPr>
            <w:proofErr w:type="spellStart"/>
            <w:r w:rsidRPr="006D68B5">
              <w:rPr>
                <w:rFonts w:asciiTheme="minorHAnsi" w:eastAsiaTheme="minorHAnsi" w:hAnsiTheme="minorHAnsi" w:cstheme="minorBidi"/>
                <w:b w:val="0"/>
                <w:color w:val="auto"/>
              </w:rPr>
              <w:t>MoSA</w:t>
            </w:r>
            <w:proofErr w:type="spellEnd"/>
            <w:r w:rsidRPr="006D68B5">
              <w:rPr>
                <w:rFonts w:asciiTheme="minorHAnsi" w:eastAsiaTheme="minorHAnsi" w:hAnsiTheme="minorHAnsi" w:cstheme="minorBidi"/>
                <w:b w:val="0"/>
                <w:color w:val="auto"/>
              </w:rPr>
              <w:t xml:space="preserve"> representative underlined the importance of referrals and invited partners to systematically refer vulnerable individuals with a view to increase the efficiency and effectiveness of </w:t>
            </w:r>
            <w:proofErr w:type="spellStart"/>
            <w:r w:rsidRPr="006D68B5">
              <w:rPr>
                <w:rFonts w:asciiTheme="minorHAnsi" w:eastAsiaTheme="minorHAnsi" w:hAnsiTheme="minorHAnsi" w:cstheme="minorBidi"/>
                <w:b w:val="0"/>
                <w:color w:val="auto"/>
              </w:rPr>
              <w:t>MoSA’s</w:t>
            </w:r>
            <w:proofErr w:type="spellEnd"/>
            <w:r w:rsidRPr="006D68B5">
              <w:rPr>
                <w:rFonts w:asciiTheme="minorHAnsi" w:eastAsiaTheme="minorHAnsi" w:hAnsiTheme="minorHAnsi" w:cstheme="minorBidi"/>
                <w:b w:val="0"/>
                <w:color w:val="auto"/>
              </w:rPr>
              <w:t xml:space="preserve"> assistance both at the central and local levels.</w:t>
            </w:r>
            <w:r w:rsidR="00DE1C0D">
              <w:rPr>
                <w:rFonts w:asciiTheme="minorHAnsi" w:eastAsiaTheme="minorHAnsi" w:hAnsiTheme="minorHAnsi" w:cstheme="minorBidi"/>
                <w:b w:val="0"/>
                <w:color w:val="auto"/>
              </w:rPr>
              <w:t xml:space="preserve"> </w:t>
            </w:r>
          </w:p>
          <w:p w:rsidR="006D68B5" w:rsidRPr="006D68B5" w:rsidRDefault="006D68B5" w:rsidP="006D68B5">
            <w:pPr>
              <w:numPr>
                <w:ilvl w:val="0"/>
                <w:numId w:val="18"/>
              </w:numPr>
              <w:spacing w:after="160" w:line="259" w:lineRule="auto"/>
              <w:contextualSpacing/>
              <w:jc w:val="both"/>
              <w:rPr>
                <w:rFonts w:asciiTheme="minorHAnsi" w:eastAsiaTheme="minorHAnsi" w:hAnsiTheme="minorHAnsi" w:cstheme="minorBidi"/>
                <w:b w:val="0"/>
                <w:color w:val="auto"/>
              </w:rPr>
            </w:pPr>
            <w:r w:rsidRPr="006D68B5">
              <w:rPr>
                <w:rFonts w:asciiTheme="minorHAnsi" w:eastAsiaTheme="minorHAnsi" w:hAnsiTheme="minorHAnsi" w:cstheme="minorBidi"/>
                <w:b w:val="0"/>
                <w:color w:val="auto"/>
              </w:rPr>
              <w:t xml:space="preserve">Al </w:t>
            </w:r>
            <w:proofErr w:type="spellStart"/>
            <w:r w:rsidRPr="006D68B5">
              <w:rPr>
                <w:rFonts w:asciiTheme="minorHAnsi" w:eastAsiaTheme="minorHAnsi" w:hAnsiTheme="minorHAnsi" w:cstheme="minorBidi"/>
                <w:b w:val="0"/>
                <w:color w:val="auto"/>
              </w:rPr>
              <w:t>Majmoua</w:t>
            </w:r>
            <w:proofErr w:type="spellEnd"/>
            <w:r w:rsidRPr="006D68B5">
              <w:rPr>
                <w:rFonts w:asciiTheme="minorHAnsi" w:eastAsiaTheme="minorHAnsi" w:hAnsiTheme="minorHAnsi" w:cstheme="minorBidi"/>
                <w:b w:val="0"/>
                <w:color w:val="auto"/>
              </w:rPr>
              <w:t xml:space="preserve"> and partners were invited to regularly update the information and data provided to the LH sector (notably for BML area) in order to ensure that the market-based skills table and analysis conducted remain up-to-date.</w:t>
            </w:r>
          </w:p>
          <w:p w:rsidR="00730C15" w:rsidRPr="00370E1C" w:rsidRDefault="00730C15" w:rsidP="006D68B5">
            <w:pPr>
              <w:jc w:val="both"/>
              <w:rPr>
                <w:rFonts w:ascii="Candara" w:hAnsi="Candara" w:cstheme="minorHAnsi"/>
                <w:b w:val="0"/>
                <w:bCs/>
                <w:color w:val="000000" w:themeColor="text1"/>
                <w:sz w:val="20"/>
                <w:szCs w:val="20"/>
              </w:rPr>
            </w:pPr>
          </w:p>
        </w:tc>
      </w:tr>
      <w:tr w:rsidR="008B3D9D" w:rsidRPr="008B3D9D" w:rsidTr="00750FFC">
        <w:trPr>
          <w:trHeight w:val="397"/>
        </w:trPr>
        <w:tc>
          <w:tcPr>
            <w:tcW w:w="747" w:type="dxa"/>
            <w:tcBorders>
              <w:top w:val="single" w:sz="4" w:space="0" w:color="000000"/>
              <w:left w:val="single" w:sz="4" w:space="0" w:color="000000"/>
              <w:bottom w:val="single" w:sz="4" w:space="0" w:color="000000"/>
              <w:right w:val="single" w:sz="4" w:space="0" w:color="000000"/>
            </w:tcBorders>
            <w:hideMark/>
          </w:tcPr>
          <w:p w:rsidR="00730C15" w:rsidRPr="008B3D9D" w:rsidRDefault="00080CAD" w:rsidP="00EA7EC4">
            <w:pPr>
              <w:spacing w:line="276" w:lineRule="auto"/>
              <w:ind w:left="7" w:firstLine="0"/>
              <w:rPr>
                <w:rFonts w:ascii="Candara" w:hAnsi="Candara" w:cstheme="minorHAnsi"/>
                <w:color w:val="000000" w:themeColor="text1"/>
                <w:sz w:val="20"/>
                <w:szCs w:val="20"/>
              </w:rPr>
            </w:pPr>
            <w:r w:rsidRPr="008B3D9D">
              <w:rPr>
                <w:rFonts w:ascii="Candara" w:hAnsi="Candara" w:cstheme="minorHAnsi"/>
                <w:color w:val="000000" w:themeColor="text1"/>
                <w:sz w:val="20"/>
                <w:szCs w:val="20"/>
              </w:rPr>
              <w:lastRenderedPageBreak/>
              <w:t>3</w:t>
            </w:r>
            <w:r w:rsidR="00730C15" w:rsidRPr="008B3D9D">
              <w:rPr>
                <w:rFonts w:ascii="Candara" w:hAnsi="Candara" w:cstheme="minorHAnsi"/>
                <w:color w:val="000000" w:themeColor="text1"/>
                <w:sz w:val="20"/>
                <w:szCs w:val="20"/>
              </w:rPr>
              <w:t>.</w:t>
            </w:r>
          </w:p>
        </w:tc>
        <w:tc>
          <w:tcPr>
            <w:tcW w:w="9972" w:type="dxa"/>
            <w:tcBorders>
              <w:top w:val="single" w:sz="4" w:space="0" w:color="000000"/>
              <w:left w:val="single" w:sz="4" w:space="0" w:color="000000"/>
              <w:bottom w:val="single" w:sz="4" w:space="0" w:color="000000"/>
              <w:right w:val="single" w:sz="4" w:space="0" w:color="000000"/>
            </w:tcBorders>
            <w:hideMark/>
          </w:tcPr>
          <w:p w:rsidR="00730C15" w:rsidRPr="008B3D9D" w:rsidRDefault="00992A8C" w:rsidP="001B505A">
            <w:pPr>
              <w:spacing w:after="160" w:line="259" w:lineRule="auto"/>
              <w:ind w:left="0" w:firstLine="0"/>
              <w:contextualSpacing/>
              <w:rPr>
                <w:rFonts w:ascii="Candara" w:hAnsi="Candara" w:cstheme="minorHAnsi"/>
                <w:color w:val="000000" w:themeColor="text1"/>
                <w:sz w:val="20"/>
                <w:szCs w:val="20"/>
              </w:rPr>
            </w:pPr>
            <w:r>
              <w:rPr>
                <w:rFonts w:asciiTheme="minorHAnsi" w:eastAsiaTheme="minorHAnsi" w:hAnsiTheme="minorHAnsi" w:cstheme="minorBidi"/>
                <w:color w:val="auto"/>
              </w:rPr>
              <w:t>Vocational Trainings A</w:t>
            </w:r>
            <w:r w:rsidR="006D68B5" w:rsidRPr="006D68B5">
              <w:rPr>
                <w:rFonts w:asciiTheme="minorHAnsi" w:eastAsiaTheme="minorHAnsi" w:hAnsiTheme="minorHAnsi" w:cstheme="minorBidi"/>
                <w:color w:val="auto"/>
              </w:rPr>
              <w:t>nalysis for BML</w:t>
            </w:r>
          </w:p>
        </w:tc>
      </w:tr>
      <w:tr w:rsidR="008B3D9D" w:rsidRPr="008B3D9D" w:rsidTr="00750FFC">
        <w:trPr>
          <w:trHeight w:val="370"/>
        </w:trPr>
        <w:tc>
          <w:tcPr>
            <w:tcW w:w="747" w:type="dxa"/>
            <w:tcBorders>
              <w:top w:val="single" w:sz="4" w:space="0" w:color="000000"/>
              <w:left w:val="single" w:sz="4" w:space="0" w:color="000000"/>
              <w:bottom w:val="single" w:sz="4" w:space="0" w:color="000000"/>
              <w:right w:val="single" w:sz="4" w:space="0" w:color="000000"/>
            </w:tcBorders>
          </w:tcPr>
          <w:p w:rsidR="00730C15" w:rsidRPr="008B3D9D" w:rsidRDefault="00730C15" w:rsidP="00EA7EC4">
            <w:pPr>
              <w:spacing w:line="276" w:lineRule="auto"/>
              <w:ind w:left="7" w:firstLine="0"/>
              <w:rPr>
                <w:rFonts w:ascii="Candara" w:hAnsi="Candara"/>
                <w:b w:val="0"/>
                <w:color w:val="000000" w:themeColor="text1"/>
                <w:sz w:val="20"/>
                <w:szCs w:val="20"/>
              </w:rPr>
            </w:pPr>
          </w:p>
        </w:tc>
        <w:tc>
          <w:tcPr>
            <w:tcW w:w="9972" w:type="dxa"/>
            <w:tcBorders>
              <w:top w:val="single" w:sz="4" w:space="0" w:color="000000"/>
              <w:left w:val="single" w:sz="4" w:space="0" w:color="000000"/>
              <w:bottom w:val="single" w:sz="4" w:space="0" w:color="000000"/>
              <w:right w:val="single" w:sz="4" w:space="0" w:color="000000"/>
            </w:tcBorders>
          </w:tcPr>
          <w:p w:rsidR="00992A8C" w:rsidRPr="00992A8C" w:rsidRDefault="00992A8C" w:rsidP="00992A8C">
            <w:pPr>
              <w:spacing w:after="160" w:line="259" w:lineRule="auto"/>
              <w:ind w:left="0" w:firstLine="0"/>
              <w:rPr>
                <w:rFonts w:asciiTheme="minorHAnsi" w:eastAsiaTheme="minorHAnsi" w:hAnsiTheme="minorHAnsi" w:cstheme="minorBidi"/>
                <w:b w:val="0"/>
                <w:color w:val="auto"/>
              </w:rPr>
            </w:pPr>
            <w:r w:rsidRPr="00992A8C">
              <w:rPr>
                <w:rFonts w:asciiTheme="minorHAnsi" w:eastAsiaTheme="minorHAnsi" w:hAnsiTheme="minorHAnsi" w:cstheme="minorBidi"/>
                <w:b w:val="0"/>
                <w:color w:val="auto"/>
              </w:rPr>
              <w:t>Please see PPT presentation.</w:t>
            </w:r>
          </w:p>
          <w:p w:rsidR="00992A8C" w:rsidRPr="00992A8C" w:rsidRDefault="00363175" w:rsidP="00992A8C">
            <w:pPr>
              <w:numPr>
                <w:ilvl w:val="0"/>
                <w:numId w:val="20"/>
              </w:numPr>
              <w:spacing w:after="160" w:line="259" w:lineRule="auto"/>
              <w:contextualSpacing/>
              <w:rPr>
                <w:rFonts w:asciiTheme="minorHAnsi" w:eastAsiaTheme="minorHAnsi" w:hAnsiTheme="minorHAnsi" w:cstheme="minorBidi"/>
                <w:b w:val="0"/>
                <w:color w:val="auto"/>
              </w:rPr>
            </w:pPr>
            <w:r>
              <w:rPr>
                <w:rFonts w:asciiTheme="minorHAnsi" w:eastAsiaTheme="minorHAnsi" w:hAnsiTheme="minorHAnsi" w:cstheme="minorBidi"/>
                <w:b w:val="0"/>
                <w:color w:val="auto"/>
              </w:rPr>
              <w:t>The presentation made by the Livelihoods</w:t>
            </w:r>
            <w:r w:rsidR="00992A8C" w:rsidRPr="00992A8C">
              <w:rPr>
                <w:rFonts w:asciiTheme="minorHAnsi" w:eastAsiaTheme="minorHAnsi" w:hAnsiTheme="minorHAnsi" w:cstheme="minorBidi"/>
                <w:b w:val="0"/>
                <w:color w:val="auto"/>
              </w:rPr>
              <w:t xml:space="preserve"> Field coordinator for BML covers both partners’ ongoing and planned training activities for 2016.</w:t>
            </w:r>
          </w:p>
          <w:p w:rsidR="00992A8C" w:rsidRPr="00992A8C" w:rsidRDefault="00992A8C" w:rsidP="00DE1C0D">
            <w:pPr>
              <w:numPr>
                <w:ilvl w:val="0"/>
                <w:numId w:val="20"/>
              </w:numPr>
              <w:contextualSpacing/>
              <w:rPr>
                <w:rFonts w:asciiTheme="minorHAnsi" w:eastAsiaTheme="minorHAnsi" w:hAnsiTheme="minorHAnsi" w:cstheme="minorBidi"/>
                <w:b w:val="0"/>
                <w:color w:val="auto"/>
              </w:rPr>
            </w:pPr>
            <w:r w:rsidRPr="00992A8C">
              <w:rPr>
                <w:rFonts w:asciiTheme="minorHAnsi" w:eastAsiaTheme="minorHAnsi" w:hAnsiTheme="minorHAnsi" w:cstheme="minorBidi"/>
                <w:b w:val="0"/>
                <w:color w:val="auto"/>
              </w:rPr>
              <w:t>This strategic analysis presents partners’ inputs as well as a series of key findings and is divided in 4 sections</w:t>
            </w:r>
            <w:r w:rsidR="00DE1C0D">
              <w:rPr>
                <w:rFonts w:asciiTheme="minorHAnsi" w:eastAsiaTheme="minorHAnsi" w:hAnsiTheme="minorHAnsi" w:cstheme="minorBidi"/>
                <w:b w:val="0"/>
                <w:color w:val="auto"/>
              </w:rPr>
              <w:t>.</w:t>
            </w:r>
          </w:p>
          <w:p w:rsidR="00992A8C" w:rsidRPr="00DE1C0D" w:rsidRDefault="00992A8C" w:rsidP="007D4A8C">
            <w:pPr>
              <w:pStyle w:val="ListParagraph"/>
              <w:numPr>
                <w:ilvl w:val="0"/>
                <w:numId w:val="20"/>
              </w:numPr>
              <w:rPr>
                <w:rFonts w:asciiTheme="minorHAnsi" w:eastAsiaTheme="minorHAnsi" w:hAnsiTheme="minorHAnsi" w:cstheme="minorBidi"/>
                <w:b w:val="0"/>
                <w:color w:val="auto"/>
              </w:rPr>
            </w:pPr>
            <w:r w:rsidRPr="00DE1C0D">
              <w:rPr>
                <w:rFonts w:asciiTheme="minorHAnsi" w:eastAsiaTheme="minorHAnsi" w:hAnsiTheme="minorHAnsi" w:cstheme="minorBidi"/>
                <w:b w:val="0"/>
                <w:color w:val="auto"/>
              </w:rPr>
              <w:t xml:space="preserve">Concerning market-based skills trainings, certification is provided for 91% of programs while around 38% of trainings’ certificates are officially recognized by Lebanese authorities (benefiting both Lebanese and Syrians). </w:t>
            </w:r>
          </w:p>
          <w:p w:rsidR="00992A8C" w:rsidRPr="00992A8C" w:rsidRDefault="00992A8C" w:rsidP="007D4A8C">
            <w:pPr>
              <w:numPr>
                <w:ilvl w:val="0"/>
                <w:numId w:val="18"/>
              </w:numPr>
              <w:contextualSpacing/>
              <w:jc w:val="both"/>
              <w:rPr>
                <w:rFonts w:asciiTheme="minorHAnsi" w:eastAsiaTheme="minorHAnsi" w:hAnsiTheme="minorHAnsi" w:cstheme="minorBidi"/>
                <w:b w:val="0"/>
                <w:color w:val="auto"/>
              </w:rPr>
            </w:pPr>
            <w:r w:rsidRPr="00992A8C">
              <w:rPr>
                <w:rFonts w:asciiTheme="minorHAnsi" w:eastAsiaTheme="minorHAnsi" w:hAnsiTheme="minorHAnsi" w:cstheme="minorBidi"/>
                <w:b w:val="0"/>
                <w:color w:val="auto"/>
              </w:rPr>
              <w:t xml:space="preserve">In terms of identified challenges, numerous partners reported that women were unable to attend trainings when no children spaces were provided. </w:t>
            </w:r>
            <w:proofErr w:type="spellStart"/>
            <w:r w:rsidRPr="00992A8C">
              <w:rPr>
                <w:rFonts w:asciiTheme="minorHAnsi" w:eastAsiaTheme="minorHAnsi" w:hAnsiTheme="minorHAnsi" w:cstheme="minorBidi"/>
                <w:b w:val="0"/>
                <w:color w:val="auto"/>
              </w:rPr>
              <w:t>MoSA</w:t>
            </w:r>
            <w:proofErr w:type="spellEnd"/>
            <w:r w:rsidRPr="00992A8C">
              <w:rPr>
                <w:rFonts w:asciiTheme="minorHAnsi" w:eastAsiaTheme="minorHAnsi" w:hAnsiTheme="minorHAnsi" w:cstheme="minorBidi"/>
                <w:b w:val="0"/>
                <w:color w:val="auto"/>
              </w:rPr>
              <w:t xml:space="preserve"> rep</w:t>
            </w:r>
            <w:r w:rsidR="00363175">
              <w:rPr>
                <w:rFonts w:asciiTheme="minorHAnsi" w:eastAsiaTheme="minorHAnsi" w:hAnsiTheme="minorHAnsi" w:cstheme="minorBidi"/>
                <w:b w:val="0"/>
                <w:color w:val="auto"/>
              </w:rPr>
              <w:t>resentative explained that if Livelihoods</w:t>
            </w:r>
            <w:r w:rsidRPr="00992A8C">
              <w:rPr>
                <w:rFonts w:asciiTheme="minorHAnsi" w:eastAsiaTheme="minorHAnsi" w:hAnsiTheme="minorHAnsi" w:cstheme="minorBidi"/>
                <w:b w:val="0"/>
                <w:color w:val="auto"/>
              </w:rPr>
              <w:t xml:space="preserve"> partners plan on providing these types of services, they should keep in mind that no specific requirement applies when children need to be taken care of for short durations (1-2 hours). Otherwise, they need to obtain a special authorization from </w:t>
            </w:r>
            <w:proofErr w:type="spellStart"/>
            <w:r w:rsidRPr="00992A8C">
              <w:rPr>
                <w:rFonts w:asciiTheme="minorHAnsi" w:eastAsiaTheme="minorHAnsi" w:hAnsiTheme="minorHAnsi" w:cstheme="minorBidi"/>
                <w:b w:val="0"/>
                <w:color w:val="auto"/>
              </w:rPr>
              <w:t>MoPH</w:t>
            </w:r>
            <w:proofErr w:type="spellEnd"/>
            <w:r w:rsidRPr="00992A8C">
              <w:rPr>
                <w:rFonts w:asciiTheme="minorHAnsi" w:eastAsiaTheme="minorHAnsi" w:hAnsiTheme="minorHAnsi" w:cstheme="minorBidi"/>
                <w:b w:val="0"/>
                <w:color w:val="auto"/>
              </w:rPr>
              <w:t xml:space="preserve">.  </w:t>
            </w:r>
          </w:p>
          <w:p w:rsidR="00992A8C" w:rsidRPr="00992A8C" w:rsidRDefault="00992A8C" w:rsidP="00992A8C">
            <w:pPr>
              <w:spacing w:before="240" w:after="160" w:line="259" w:lineRule="auto"/>
              <w:ind w:firstLine="0"/>
              <w:contextualSpacing/>
              <w:jc w:val="both"/>
              <w:rPr>
                <w:rFonts w:asciiTheme="minorHAnsi" w:eastAsiaTheme="minorHAnsi" w:hAnsiTheme="minorHAnsi" w:cstheme="minorBidi"/>
                <w:b w:val="0"/>
                <w:color w:val="auto"/>
              </w:rPr>
            </w:pPr>
            <w:r w:rsidRPr="00992A8C">
              <w:rPr>
                <w:rFonts w:asciiTheme="minorHAnsi" w:eastAsiaTheme="minorHAnsi" w:hAnsiTheme="minorHAnsi" w:cstheme="minorBidi"/>
                <w:b w:val="0"/>
                <w:color w:val="auto"/>
              </w:rPr>
              <w:t>SDCs could provide support to partners in that regard.</w:t>
            </w:r>
          </w:p>
          <w:p w:rsidR="00992A8C" w:rsidRPr="00992A8C" w:rsidRDefault="00992A8C" w:rsidP="00992A8C">
            <w:pPr>
              <w:numPr>
                <w:ilvl w:val="0"/>
                <w:numId w:val="18"/>
              </w:numPr>
              <w:spacing w:after="160" w:line="259" w:lineRule="auto"/>
              <w:contextualSpacing/>
              <w:jc w:val="both"/>
              <w:rPr>
                <w:rFonts w:asciiTheme="minorHAnsi" w:eastAsiaTheme="minorHAnsi" w:hAnsiTheme="minorHAnsi" w:cstheme="minorBidi"/>
                <w:b w:val="0"/>
                <w:color w:val="auto"/>
              </w:rPr>
            </w:pPr>
            <w:r w:rsidRPr="00992A8C">
              <w:rPr>
                <w:rFonts w:asciiTheme="minorHAnsi" w:eastAsiaTheme="minorHAnsi" w:hAnsiTheme="minorHAnsi" w:cstheme="minorBidi"/>
                <w:b w:val="0"/>
                <w:color w:val="auto"/>
              </w:rPr>
              <w:t xml:space="preserve">Beneficiaries are predominantly unemployed individuals but some of them actually work. To enable the latter to attend the trainings, sessions are organized after working hours to accommodate participants. Due to the lack of capacity building culture in the Lebanese private sector, it remains a challenge to involve workers and employees in skills trainings programs. On a general basis, workers attend sessions when they do not make a sufficient income to provide for their families and are planning to engage in other types of income generating activities. </w:t>
            </w:r>
          </w:p>
          <w:p w:rsidR="00992A8C" w:rsidRDefault="00992A8C" w:rsidP="00992A8C">
            <w:pPr>
              <w:spacing w:after="160" w:line="259" w:lineRule="auto"/>
              <w:ind w:firstLine="0"/>
              <w:contextualSpacing/>
              <w:jc w:val="both"/>
              <w:rPr>
                <w:rFonts w:asciiTheme="minorHAnsi" w:eastAsiaTheme="minorHAnsi" w:hAnsiTheme="minorHAnsi" w:cstheme="minorBidi"/>
                <w:b w:val="0"/>
                <w:color w:val="auto"/>
              </w:rPr>
            </w:pPr>
            <w:r w:rsidRPr="00992A8C">
              <w:rPr>
                <w:rFonts w:asciiTheme="minorHAnsi" w:eastAsiaTheme="minorHAnsi" w:hAnsiTheme="minorHAnsi" w:cstheme="minorBidi"/>
                <w:b w:val="0"/>
                <w:color w:val="auto"/>
              </w:rPr>
              <w:t>Small entrepreneurs are generally not very interested in attending skills trainings. Nevertheless, if the training program is innovative and focuses on specific high-value niche markets (such as the production of solar panels), business owners or professionals can be very committed.</w:t>
            </w:r>
          </w:p>
          <w:p w:rsidR="00DE1C0D" w:rsidRDefault="00DE1C0D" w:rsidP="00992A8C">
            <w:pPr>
              <w:spacing w:after="160" w:line="259" w:lineRule="auto"/>
              <w:ind w:firstLine="0"/>
              <w:contextualSpacing/>
              <w:jc w:val="both"/>
              <w:rPr>
                <w:rFonts w:asciiTheme="minorHAnsi" w:eastAsiaTheme="minorHAnsi" w:hAnsiTheme="minorHAnsi" w:cstheme="minorBidi"/>
                <w:b w:val="0"/>
                <w:color w:val="auto"/>
              </w:rPr>
            </w:pPr>
          </w:p>
          <w:p w:rsidR="00DE1C0D" w:rsidRPr="00992A8C" w:rsidRDefault="00DE1C0D" w:rsidP="00992A8C">
            <w:pPr>
              <w:spacing w:after="160" w:line="259" w:lineRule="auto"/>
              <w:ind w:firstLine="0"/>
              <w:contextualSpacing/>
              <w:jc w:val="both"/>
              <w:rPr>
                <w:rFonts w:asciiTheme="minorHAnsi" w:eastAsiaTheme="minorHAnsi" w:hAnsiTheme="minorHAnsi" w:cstheme="minorBidi"/>
                <w:b w:val="0"/>
                <w:color w:val="auto"/>
              </w:rPr>
            </w:pPr>
          </w:p>
          <w:p w:rsidR="00992A8C" w:rsidRPr="00992A8C" w:rsidRDefault="00992A8C" w:rsidP="00992A8C">
            <w:pPr>
              <w:numPr>
                <w:ilvl w:val="0"/>
                <w:numId w:val="18"/>
              </w:numPr>
              <w:spacing w:after="160" w:line="259" w:lineRule="auto"/>
              <w:contextualSpacing/>
              <w:jc w:val="both"/>
              <w:rPr>
                <w:rFonts w:asciiTheme="minorHAnsi" w:eastAsiaTheme="minorHAnsi" w:hAnsiTheme="minorHAnsi" w:cstheme="minorBidi"/>
                <w:b w:val="0"/>
                <w:color w:val="auto"/>
              </w:rPr>
            </w:pPr>
            <w:r w:rsidRPr="00992A8C">
              <w:rPr>
                <w:rFonts w:asciiTheme="minorHAnsi" w:eastAsiaTheme="minorHAnsi" w:hAnsiTheme="minorHAnsi" w:cstheme="minorBidi"/>
                <w:b w:val="0"/>
                <w:color w:val="auto"/>
              </w:rPr>
              <w:lastRenderedPageBreak/>
              <w:t xml:space="preserve">ACTED is interested in developing on-the-job skills trainings in close coordination with the private sector. In their experience, if an organization finds the right approach, businesses are often willing to cut working hours to enable their employees to attend training sessions and develop new skills. ACTED is collaborating with MEHE and with the private sector in order to develop apprenticeship </w:t>
            </w:r>
            <w:proofErr w:type="spellStart"/>
            <w:r w:rsidRPr="00992A8C">
              <w:rPr>
                <w:rFonts w:asciiTheme="minorHAnsi" w:eastAsiaTheme="minorHAnsi" w:hAnsiTheme="minorHAnsi" w:cstheme="minorBidi"/>
                <w:b w:val="0"/>
                <w:color w:val="auto"/>
              </w:rPr>
              <w:t>programmes</w:t>
            </w:r>
            <w:proofErr w:type="spellEnd"/>
            <w:r w:rsidRPr="00992A8C">
              <w:rPr>
                <w:rFonts w:asciiTheme="minorHAnsi" w:eastAsiaTheme="minorHAnsi" w:hAnsiTheme="minorHAnsi" w:cstheme="minorBidi"/>
                <w:b w:val="0"/>
                <w:color w:val="auto"/>
              </w:rPr>
              <w:t>.</w:t>
            </w:r>
          </w:p>
          <w:p w:rsidR="00992A8C" w:rsidRPr="00992A8C" w:rsidRDefault="00992A8C" w:rsidP="00992A8C">
            <w:pPr>
              <w:numPr>
                <w:ilvl w:val="0"/>
                <w:numId w:val="18"/>
              </w:numPr>
              <w:spacing w:after="160" w:line="259" w:lineRule="auto"/>
              <w:contextualSpacing/>
              <w:jc w:val="both"/>
              <w:rPr>
                <w:rFonts w:asciiTheme="minorHAnsi" w:eastAsiaTheme="minorHAnsi" w:hAnsiTheme="minorHAnsi" w:cstheme="minorBidi"/>
                <w:b w:val="0"/>
                <w:color w:val="auto"/>
              </w:rPr>
            </w:pPr>
            <w:r w:rsidRPr="00992A8C">
              <w:rPr>
                <w:rFonts w:asciiTheme="minorHAnsi" w:eastAsiaTheme="minorHAnsi" w:hAnsiTheme="minorHAnsi" w:cstheme="minorBidi"/>
                <w:b w:val="0"/>
                <w:color w:val="auto"/>
              </w:rPr>
              <w:t>UNDP will organize a workshop with line ministries and partners to discuss vocational trainings harmonization, create synergies and share lessons learnt.  It will feed the ongoing analysis and facilitate the gathering of relevant information and data.</w:t>
            </w:r>
          </w:p>
          <w:p w:rsidR="00992A8C" w:rsidRPr="00992A8C" w:rsidRDefault="00992A8C" w:rsidP="00992A8C">
            <w:pPr>
              <w:numPr>
                <w:ilvl w:val="0"/>
                <w:numId w:val="18"/>
              </w:numPr>
              <w:spacing w:after="160" w:line="259" w:lineRule="auto"/>
              <w:contextualSpacing/>
              <w:jc w:val="both"/>
              <w:rPr>
                <w:rFonts w:asciiTheme="minorHAnsi" w:eastAsiaTheme="minorHAnsi" w:hAnsiTheme="minorHAnsi" w:cstheme="minorBidi"/>
                <w:b w:val="0"/>
                <w:color w:val="auto"/>
              </w:rPr>
            </w:pPr>
            <w:r w:rsidRPr="00992A8C">
              <w:rPr>
                <w:rFonts w:asciiTheme="minorHAnsi" w:eastAsiaTheme="minorHAnsi" w:hAnsiTheme="minorHAnsi" w:cstheme="minorBidi"/>
                <w:b w:val="0"/>
                <w:color w:val="auto"/>
              </w:rPr>
              <w:t xml:space="preserve">Basic employability skills are not specifically targeted by the LH sector, contrary to market-based skills trainings (which are included in the sector’s results framework). It would be possible if partners confirm their interest to include basic employability skills trainings as a new indicator (to be discussed at the mid-term review). </w:t>
            </w:r>
          </w:p>
          <w:p w:rsidR="00992A8C" w:rsidRPr="00992A8C" w:rsidRDefault="00992A8C" w:rsidP="00992A8C">
            <w:pPr>
              <w:numPr>
                <w:ilvl w:val="0"/>
                <w:numId w:val="18"/>
              </w:numPr>
              <w:spacing w:after="160" w:line="259" w:lineRule="auto"/>
              <w:contextualSpacing/>
              <w:jc w:val="both"/>
              <w:rPr>
                <w:rFonts w:asciiTheme="minorHAnsi" w:eastAsiaTheme="minorHAnsi" w:hAnsiTheme="minorHAnsi" w:cstheme="minorBidi"/>
                <w:b w:val="0"/>
                <w:color w:val="auto"/>
              </w:rPr>
            </w:pPr>
            <w:r w:rsidRPr="00992A8C">
              <w:rPr>
                <w:rFonts w:asciiTheme="minorHAnsi" w:eastAsiaTheme="minorHAnsi" w:hAnsiTheme="minorHAnsi" w:cstheme="minorBidi"/>
                <w:b w:val="0"/>
                <w:color w:val="auto"/>
              </w:rPr>
              <w:t>In terms of the duration of skills trainings, UNDP field coordinator for the North, Lama Srour, indicated that it varies depending on beneficiaries themselves. Based on partners’ inputs, she indicated that trainings last on average between 70 and 150 hours.</w:t>
            </w:r>
          </w:p>
          <w:p w:rsidR="00992A8C" w:rsidRPr="00992A8C" w:rsidRDefault="00992A8C" w:rsidP="00992A8C">
            <w:pPr>
              <w:numPr>
                <w:ilvl w:val="0"/>
                <w:numId w:val="18"/>
              </w:numPr>
              <w:spacing w:after="160" w:line="259" w:lineRule="auto"/>
              <w:contextualSpacing/>
              <w:rPr>
                <w:rFonts w:asciiTheme="minorHAnsi" w:eastAsiaTheme="minorHAnsi" w:hAnsiTheme="minorHAnsi" w:cstheme="minorBidi"/>
                <w:b w:val="0"/>
                <w:color w:val="auto"/>
              </w:rPr>
            </w:pPr>
            <w:r w:rsidRPr="007D4A8C">
              <w:rPr>
                <w:rFonts w:asciiTheme="minorHAnsi" w:eastAsiaTheme="minorHAnsi" w:hAnsiTheme="minorHAnsi" w:cstheme="minorBidi"/>
                <w:b w:val="0"/>
                <w:color w:val="auto"/>
              </w:rPr>
              <w:t xml:space="preserve">The national LH sector coordinator </w:t>
            </w:r>
            <w:r w:rsidRPr="00992A8C">
              <w:rPr>
                <w:rFonts w:asciiTheme="minorHAnsi" w:eastAsiaTheme="minorHAnsi" w:hAnsiTheme="minorHAnsi" w:cstheme="minorBidi"/>
                <w:b w:val="0"/>
                <w:color w:val="auto"/>
              </w:rPr>
              <w:t xml:space="preserve">underlined that according to a recent IRC SME study, 60% of businesses would be interested in enabling their employees to develop specific skills (especially in sales, marketing, customer services…). </w:t>
            </w:r>
          </w:p>
          <w:p w:rsidR="00992A8C" w:rsidRPr="00992A8C" w:rsidRDefault="00992A8C" w:rsidP="00992A8C">
            <w:pPr>
              <w:numPr>
                <w:ilvl w:val="0"/>
                <w:numId w:val="18"/>
              </w:numPr>
              <w:spacing w:after="160" w:line="259" w:lineRule="auto"/>
              <w:contextualSpacing/>
              <w:jc w:val="both"/>
              <w:rPr>
                <w:rFonts w:asciiTheme="minorHAnsi" w:eastAsiaTheme="minorHAnsi" w:hAnsiTheme="minorHAnsi" w:cstheme="minorBidi"/>
                <w:b w:val="0"/>
                <w:color w:val="auto"/>
              </w:rPr>
            </w:pPr>
            <w:r w:rsidRPr="00992A8C">
              <w:rPr>
                <w:rFonts w:asciiTheme="minorHAnsi" w:eastAsiaTheme="minorHAnsi" w:hAnsiTheme="minorHAnsi" w:cstheme="minorBidi"/>
                <w:b w:val="0"/>
                <w:color w:val="auto"/>
              </w:rPr>
              <w:t xml:space="preserve">Partners were thanked for </w:t>
            </w:r>
            <w:r w:rsidR="007D4A8C">
              <w:rPr>
                <w:rFonts w:asciiTheme="minorHAnsi" w:eastAsiaTheme="minorHAnsi" w:hAnsiTheme="minorHAnsi" w:cstheme="minorBidi"/>
                <w:b w:val="0"/>
                <w:color w:val="auto"/>
              </w:rPr>
              <w:t>providing their inputs to the Livelihoods</w:t>
            </w:r>
            <w:r w:rsidRPr="00992A8C">
              <w:rPr>
                <w:rFonts w:asciiTheme="minorHAnsi" w:eastAsiaTheme="minorHAnsi" w:hAnsiTheme="minorHAnsi" w:cstheme="minorBidi"/>
                <w:b w:val="0"/>
                <w:color w:val="auto"/>
              </w:rPr>
              <w:t xml:space="preserve"> secto</w:t>
            </w:r>
            <w:r w:rsidR="00DB18E6">
              <w:rPr>
                <w:rFonts w:asciiTheme="minorHAnsi" w:eastAsiaTheme="minorHAnsi" w:hAnsiTheme="minorHAnsi" w:cstheme="minorBidi"/>
                <w:b w:val="0"/>
                <w:color w:val="auto"/>
              </w:rPr>
              <w:t>r and for contributing to the Vocational trainings</w:t>
            </w:r>
            <w:r w:rsidRPr="00992A8C">
              <w:rPr>
                <w:rFonts w:asciiTheme="minorHAnsi" w:eastAsiaTheme="minorHAnsi" w:hAnsiTheme="minorHAnsi" w:cstheme="minorBidi"/>
                <w:b w:val="0"/>
                <w:color w:val="auto"/>
              </w:rPr>
              <w:t xml:space="preserve"> analysis conducted. </w:t>
            </w:r>
          </w:p>
          <w:p w:rsidR="00992A8C" w:rsidRPr="00992A8C" w:rsidRDefault="00992A8C" w:rsidP="00992A8C">
            <w:pPr>
              <w:numPr>
                <w:ilvl w:val="0"/>
                <w:numId w:val="18"/>
              </w:numPr>
              <w:spacing w:after="160" w:line="259" w:lineRule="auto"/>
              <w:contextualSpacing/>
              <w:jc w:val="both"/>
              <w:rPr>
                <w:rFonts w:asciiTheme="minorHAnsi" w:eastAsiaTheme="minorHAnsi" w:hAnsiTheme="minorHAnsi" w:cstheme="minorBidi"/>
                <w:b w:val="0"/>
                <w:color w:val="auto"/>
              </w:rPr>
            </w:pPr>
            <w:r w:rsidRPr="00992A8C">
              <w:rPr>
                <w:rFonts w:asciiTheme="minorHAnsi" w:eastAsiaTheme="minorHAnsi" w:hAnsiTheme="minorHAnsi" w:cstheme="minorBidi"/>
                <w:b w:val="0"/>
                <w:color w:val="auto"/>
              </w:rPr>
              <w:t>The sector will organize a half-day workshop in the coming weeks to consolidate and exchange on experiences and lessons learnt in providing market-based skills trainings. A strong focus will be made on enabling the sharing of best practices, on harmonizing skills trainings’ content and on finding the most relevant pathways to employment. On that particular aspect, in terms of Activity Info reportin</w:t>
            </w:r>
            <w:r w:rsidR="00DB18E6">
              <w:rPr>
                <w:rFonts w:asciiTheme="minorHAnsi" w:eastAsiaTheme="minorHAnsi" w:hAnsiTheme="minorHAnsi" w:cstheme="minorBidi"/>
                <w:b w:val="0"/>
                <w:color w:val="auto"/>
              </w:rPr>
              <w:t>g, partners have to report market-based skills trainings</w:t>
            </w:r>
            <w:r w:rsidRPr="00992A8C">
              <w:rPr>
                <w:rFonts w:asciiTheme="minorHAnsi" w:eastAsiaTheme="minorHAnsi" w:hAnsiTheme="minorHAnsi" w:cstheme="minorBidi"/>
                <w:b w:val="0"/>
                <w:color w:val="auto"/>
              </w:rPr>
              <w:t xml:space="preserve"> inputs and </w:t>
            </w:r>
            <w:r w:rsidR="00DB18E6">
              <w:rPr>
                <w:rFonts w:asciiTheme="minorHAnsi" w:eastAsiaTheme="minorHAnsi" w:hAnsiTheme="minorHAnsi" w:cstheme="minorBidi"/>
                <w:b w:val="0"/>
                <w:color w:val="auto"/>
              </w:rPr>
              <w:t>the</w:t>
            </w:r>
            <w:r w:rsidRPr="00992A8C">
              <w:rPr>
                <w:rFonts w:asciiTheme="minorHAnsi" w:eastAsiaTheme="minorHAnsi" w:hAnsiTheme="minorHAnsi" w:cstheme="minorBidi"/>
                <w:b w:val="0"/>
                <w:color w:val="auto"/>
              </w:rPr>
              <w:t xml:space="preserve"> percentage of </w:t>
            </w:r>
            <w:r w:rsidR="00DB18E6">
              <w:rPr>
                <w:rFonts w:asciiTheme="minorHAnsi" w:eastAsiaTheme="minorHAnsi" w:hAnsiTheme="minorHAnsi" w:cstheme="minorBidi"/>
                <w:b w:val="0"/>
                <w:color w:val="auto"/>
              </w:rPr>
              <w:t xml:space="preserve">a sample of </w:t>
            </w:r>
            <w:r w:rsidRPr="00992A8C">
              <w:rPr>
                <w:rFonts w:asciiTheme="minorHAnsi" w:eastAsiaTheme="minorHAnsi" w:hAnsiTheme="minorHAnsi" w:cstheme="minorBidi"/>
                <w:b w:val="0"/>
                <w:color w:val="auto"/>
              </w:rPr>
              <w:t xml:space="preserve">beneficiaries placed into jobs since the beginning of the year. </w:t>
            </w:r>
          </w:p>
          <w:p w:rsidR="00992A8C" w:rsidRPr="00992A8C" w:rsidRDefault="00992A8C" w:rsidP="00992A8C">
            <w:pPr>
              <w:numPr>
                <w:ilvl w:val="0"/>
                <w:numId w:val="18"/>
              </w:numPr>
              <w:spacing w:after="160" w:line="259" w:lineRule="auto"/>
              <w:contextualSpacing/>
              <w:jc w:val="both"/>
              <w:rPr>
                <w:rFonts w:asciiTheme="minorHAnsi" w:eastAsiaTheme="minorHAnsi" w:hAnsiTheme="minorHAnsi" w:cstheme="minorBidi"/>
                <w:b w:val="0"/>
                <w:color w:val="auto"/>
              </w:rPr>
            </w:pPr>
            <w:r w:rsidRPr="00992A8C">
              <w:rPr>
                <w:rFonts w:asciiTheme="minorHAnsi" w:eastAsiaTheme="minorHAnsi" w:hAnsiTheme="minorHAnsi" w:cstheme="minorBidi"/>
                <w:b w:val="0"/>
                <w:color w:val="auto"/>
              </w:rPr>
              <w:t>The question of referrals will also need to be discussed during the</w:t>
            </w:r>
            <w:r w:rsidR="00DB18E6">
              <w:rPr>
                <w:rFonts w:asciiTheme="minorHAnsi" w:eastAsiaTheme="minorHAnsi" w:hAnsiTheme="minorHAnsi" w:cstheme="minorBidi"/>
                <w:b w:val="0"/>
                <w:color w:val="auto"/>
              </w:rPr>
              <w:t xml:space="preserve"> workshop, especially between Livelihoods</w:t>
            </w:r>
            <w:r w:rsidRPr="00992A8C">
              <w:rPr>
                <w:rFonts w:asciiTheme="minorHAnsi" w:eastAsiaTheme="minorHAnsi" w:hAnsiTheme="minorHAnsi" w:cstheme="minorBidi"/>
                <w:b w:val="0"/>
                <w:color w:val="auto"/>
              </w:rPr>
              <w:t xml:space="preserve"> and protection partners. </w:t>
            </w:r>
          </w:p>
          <w:p w:rsidR="00992A8C" w:rsidRPr="00992A8C" w:rsidRDefault="00992A8C" w:rsidP="00992A8C">
            <w:pPr>
              <w:numPr>
                <w:ilvl w:val="0"/>
                <w:numId w:val="18"/>
              </w:numPr>
              <w:spacing w:after="160" w:line="259" w:lineRule="auto"/>
              <w:contextualSpacing/>
              <w:jc w:val="both"/>
              <w:rPr>
                <w:rFonts w:asciiTheme="minorHAnsi" w:eastAsiaTheme="minorHAnsi" w:hAnsiTheme="minorHAnsi" w:cstheme="minorBidi"/>
                <w:b w:val="0"/>
                <w:color w:val="auto"/>
              </w:rPr>
            </w:pPr>
            <w:r w:rsidRPr="00992A8C">
              <w:rPr>
                <w:rFonts w:asciiTheme="minorHAnsi" w:eastAsiaTheme="minorHAnsi" w:hAnsiTheme="minorHAnsi" w:cstheme="minorBidi"/>
                <w:b w:val="0"/>
                <w:color w:val="auto"/>
              </w:rPr>
              <w:t>If partners deliver market-based skills trainings but have not shared their inputs yet with the sector, they are invited to do so as soon as possible.</w:t>
            </w:r>
          </w:p>
          <w:p w:rsidR="00F401FE" w:rsidRPr="00E23459" w:rsidRDefault="00F401FE" w:rsidP="00E23459">
            <w:pPr>
              <w:spacing w:line="276" w:lineRule="auto"/>
              <w:jc w:val="both"/>
              <w:rPr>
                <w:rFonts w:ascii="Candara" w:hAnsi="Candara"/>
                <w:b w:val="0"/>
                <w:color w:val="000000" w:themeColor="text1"/>
                <w:sz w:val="20"/>
                <w:szCs w:val="20"/>
              </w:rPr>
            </w:pPr>
          </w:p>
        </w:tc>
      </w:tr>
      <w:tr w:rsidR="009368E7" w:rsidRPr="009368E7" w:rsidTr="00750FFC">
        <w:trPr>
          <w:trHeight w:val="370"/>
        </w:trPr>
        <w:tc>
          <w:tcPr>
            <w:tcW w:w="747" w:type="dxa"/>
            <w:tcBorders>
              <w:top w:val="single" w:sz="4" w:space="0" w:color="000000"/>
              <w:left w:val="single" w:sz="4" w:space="0" w:color="000000"/>
              <w:bottom w:val="single" w:sz="4" w:space="0" w:color="000000"/>
              <w:right w:val="single" w:sz="4" w:space="0" w:color="000000"/>
            </w:tcBorders>
            <w:hideMark/>
          </w:tcPr>
          <w:p w:rsidR="00730C15" w:rsidRPr="009368E7" w:rsidRDefault="00080CAD" w:rsidP="009368E7">
            <w:pPr>
              <w:spacing w:line="276" w:lineRule="auto"/>
              <w:ind w:left="0" w:firstLine="0"/>
              <w:rPr>
                <w:rFonts w:ascii="Candara" w:hAnsi="Candara"/>
                <w:b w:val="0"/>
                <w:color w:val="000000" w:themeColor="text1"/>
                <w:sz w:val="20"/>
                <w:szCs w:val="20"/>
              </w:rPr>
            </w:pPr>
            <w:r w:rsidRPr="009368E7">
              <w:rPr>
                <w:rFonts w:ascii="Candara" w:hAnsi="Candara" w:cstheme="minorHAnsi"/>
                <w:b w:val="0"/>
                <w:color w:val="000000" w:themeColor="text1"/>
                <w:sz w:val="20"/>
                <w:szCs w:val="20"/>
              </w:rPr>
              <w:lastRenderedPageBreak/>
              <w:t>4</w:t>
            </w:r>
            <w:r w:rsidR="00730C15" w:rsidRPr="009368E7">
              <w:rPr>
                <w:rFonts w:ascii="Candara" w:hAnsi="Candara" w:cstheme="minorHAnsi"/>
                <w:b w:val="0"/>
                <w:color w:val="000000" w:themeColor="text1"/>
                <w:sz w:val="20"/>
                <w:szCs w:val="20"/>
              </w:rPr>
              <w:t>.</w:t>
            </w:r>
          </w:p>
        </w:tc>
        <w:tc>
          <w:tcPr>
            <w:tcW w:w="9972" w:type="dxa"/>
            <w:tcBorders>
              <w:top w:val="single" w:sz="4" w:space="0" w:color="000000"/>
              <w:left w:val="single" w:sz="4" w:space="0" w:color="000000"/>
              <w:bottom w:val="single" w:sz="4" w:space="0" w:color="000000"/>
              <w:right w:val="single" w:sz="4" w:space="0" w:color="000000"/>
            </w:tcBorders>
            <w:hideMark/>
          </w:tcPr>
          <w:p w:rsidR="00992A8C" w:rsidRPr="00992A8C" w:rsidRDefault="00992A8C" w:rsidP="00992A8C">
            <w:pPr>
              <w:spacing w:after="160" w:line="259" w:lineRule="auto"/>
              <w:ind w:left="0" w:firstLine="0"/>
              <w:contextualSpacing/>
              <w:rPr>
                <w:rFonts w:asciiTheme="minorHAnsi" w:eastAsiaTheme="minorHAnsi" w:hAnsiTheme="minorHAnsi" w:cstheme="minorBidi"/>
                <w:color w:val="auto"/>
              </w:rPr>
            </w:pPr>
            <w:r w:rsidRPr="00992A8C">
              <w:rPr>
                <w:rFonts w:asciiTheme="minorHAnsi" w:eastAsiaTheme="minorHAnsi" w:hAnsiTheme="minorHAnsi" w:cstheme="minorBidi"/>
                <w:color w:val="auto"/>
              </w:rPr>
              <w:t>AOB</w:t>
            </w:r>
          </w:p>
          <w:p w:rsidR="00730C15" w:rsidRPr="009368E7" w:rsidRDefault="00730C15" w:rsidP="007D7F98">
            <w:pPr>
              <w:ind w:left="0" w:firstLine="0"/>
              <w:rPr>
                <w:rFonts w:ascii="Candara" w:hAnsi="Candara" w:cstheme="minorHAnsi"/>
                <w:b w:val="0"/>
                <w:color w:val="000000" w:themeColor="text1"/>
                <w:sz w:val="20"/>
                <w:szCs w:val="20"/>
              </w:rPr>
            </w:pPr>
          </w:p>
        </w:tc>
      </w:tr>
      <w:tr w:rsidR="009368E7" w:rsidRPr="009368E7" w:rsidTr="007D7F98">
        <w:trPr>
          <w:trHeight w:val="19"/>
        </w:trPr>
        <w:tc>
          <w:tcPr>
            <w:tcW w:w="747" w:type="dxa"/>
            <w:tcBorders>
              <w:top w:val="single" w:sz="4" w:space="0" w:color="000000"/>
              <w:left w:val="single" w:sz="4" w:space="0" w:color="000000"/>
              <w:bottom w:val="single" w:sz="4" w:space="0" w:color="000000"/>
              <w:right w:val="single" w:sz="4" w:space="0" w:color="000000"/>
            </w:tcBorders>
          </w:tcPr>
          <w:p w:rsidR="00730C15" w:rsidRPr="009368E7" w:rsidRDefault="00730C15" w:rsidP="009368E7">
            <w:pPr>
              <w:spacing w:line="276" w:lineRule="auto"/>
              <w:ind w:left="0" w:firstLine="0"/>
              <w:rPr>
                <w:rFonts w:ascii="Candara" w:hAnsi="Candara" w:cstheme="minorHAnsi"/>
                <w:b w:val="0"/>
                <w:color w:val="000000" w:themeColor="text1"/>
                <w:sz w:val="20"/>
                <w:szCs w:val="20"/>
              </w:rPr>
            </w:pPr>
          </w:p>
        </w:tc>
        <w:tc>
          <w:tcPr>
            <w:tcW w:w="9972" w:type="dxa"/>
            <w:tcBorders>
              <w:top w:val="single" w:sz="4" w:space="0" w:color="000000"/>
              <w:left w:val="single" w:sz="4" w:space="0" w:color="000000"/>
              <w:bottom w:val="single" w:sz="4" w:space="0" w:color="000000"/>
              <w:right w:val="single" w:sz="4" w:space="0" w:color="000000"/>
            </w:tcBorders>
          </w:tcPr>
          <w:p w:rsidR="00487A93" w:rsidRPr="00487A93" w:rsidRDefault="00DE1C0D" w:rsidP="00487A93">
            <w:pPr>
              <w:numPr>
                <w:ilvl w:val="0"/>
                <w:numId w:val="18"/>
              </w:numPr>
              <w:spacing w:after="160" w:line="259" w:lineRule="auto"/>
              <w:contextualSpacing/>
              <w:jc w:val="both"/>
              <w:rPr>
                <w:rFonts w:asciiTheme="minorHAnsi" w:eastAsiaTheme="minorHAnsi" w:hAnsiTheme="minorHAnsi" w:cstheme="minorBidi"/>
                <w:b w:val="0"/>
                <w:color w:val="auto"/>
              </w:rPr>
            </w:pPr>
            <w:r>
              <w:rPr>
                <w:rFonts w:asciiTheme="minorHAnsi" w:eastAsiaTheme="minorHAnsi" w:hAnsiTheme="minorHAnsi" w:cstheme="minorBidi"/>
                <w:b w:val="0"/>
                <w:color w:val="auto"/>
              </w:rPr>
              <w:t>The national Livelihoods</w:t>
            </w:r>
            <w:r w:rsidR="00487A93" w:rsidRPr="00487A93">
              <w:rPr>
                <w:rFonts w:asciiTheme="minorHAnsi" w:eastAsiaTheme="minorHAnsi" w:hAnsiTheme="minorHAnsi" w:cstheme="minorBidi"/>
                <w:b w:val="0"/>
                <w:color w:val="auto"/>
              </w:rPr>
              <w:t xml:space="preserve"> sector coordinator announced that </w:t>
            </w:r>
            <w:proofErr w:type="spellStart"/>
            <w:r w:rsidR="00487A93" w:rsidRPr="00487A93">
              <w:rPr>
                <w:rFonts w:asciiTheme="minorHAnsi" w:eastAsiaTheme="minorHAnsi" w:hAnsiTheme="minorHAnsi" w:cstheme="minorBidi"/>
                <w:b w:val="0"/>
                <w:color w:val="auto"/>
              </w:rPr>
              <w:t>MoSA</w:t>
            </w:r>
            <w:proofErr w:type="spellEnd"/>
            <w:r w:rsidR="00487A93" w:rsidRPr="00487A93">
              <w:rPr>
                <w:rFonts w:asciiTheme="minorHAnsi" w:eastAsiaTheme="minorHAnsi" w:hAnsiTheme="minorHAnsi" w:cstheme="minorBidi"/>
                <w:b w:val="0"/>
                <w:color w:val="auto"/>
              </w:rPr>
              <w:t xml:space="preserve"> is currently leading a private sector engagement exercise in order to analyze the involvement of the private sector in the response. A template was recently shared with the national working group participants to enable them to provide inputs. If partners are implementing activities with the private sector, they should fill in</w:t>
            </w:r>
            <w:r w:rsidR="000A0B7A">
              <w:rPr>
                <w:rFonts w:asciiTheme="minorHAnsi" w:eastAsiaTheme="minorHAnsi" w:hAnsiTheme="minorHAnsi" w:cstheme="minorBidi"/>
                <w:b w:val="0"/>
                <w:color w:val="auto"/>
              </w:rPr>
              <w:t xml:space="preserve"> the template and contact the Livelihoods</w:t>
            </w:r>
            <w:r w:rsidR="00487A93" w:rsidRPr="00487A93">
              <w:rPr>
                <w:rFonts w:asciiTheme="minorHAnsi" w:eastAsiaTheme="minorHAnsi" w:hAnsiTheme="minorHAnsi" w:cstheme="minorBidi"/>
                <w:b w:val="0"/>
                <w:color w:val="auto"/>
              </w:rPr>
              <w:t xml:space="preserve"> sector coordinator and </w:t>
            </w:r>
            <w:proofErr w:type="spellStart"/>
            <w:r w:rsidR="00487A93" w:rsidRPr="00487A93">
              <w:rPr>
                <w:rFonts w:asciiTheme="minorHAnsi" w:eastAsiaTheme="minorHAnsi" w:hAnsiTheme="minorHAnsi" w:cstheme="minorBidi"/>
                <w:b w:val="0"/>
                <w:color w:val="auto"/>
              </w:rPr>
              <w:t>MoSA</w:t>
            </w:r>
            <w:proofErr w:type="spellEnd"/>
            <w:r w:rsidR="00487A93" w:rsidRPr="00487A93">
              <w:rPr>
                <w:rFonts w:asciiTheme="minorHAnsi" w:eastAsiaTheme="minorHAnsi" w:hAnsiTheme="minorHAnsi" w:cstheme="minorBidi"/>
                <w:b w:val="0"/>
                <w:color w:val="auto"/>
              </w:rPr>
              <w:t xml:space="preserve"> representative.</w:t>
            </w:r>
          </w:p>
          <w:p w:rsidR="00487A93" w:rsidRPr="00487A93" w:rsidRDefault="00DE1C0D" w:rsidP="00487A93">
            <w:pPr>
              <w:numPr>
                <w:ilvl w:val="0"/>
                <w:numId w:val="18"/>
              </w:numPr>
              <w:spacing w:after="160" w:line="259" w:lineRule="auto"/>
              <w:contextualSpacing/>
              <w:jc w:val="both"/>
              <w:rPr>
                <w:rFonts w:asciiTheme="minorHAnsi" w:eastAsiaTheme="minorHAnsi" w:hAnsiTheme="minorHAnsi" w:cstheme="minorBidi"/>
                <w:b w:val="0"/>
                <w:color w:val="auto"/>
              </w:rPr>
            </w:pPr>
            <w:r>
              <w:rPr>
                <w:rFonts w:asciiTheme="minorHAnsi" w:eastAsiaTheme="minorHAnsi" w:hAnsiTheme="minorHAnsi" w:cstheme="minorBidi"/>
                <w:b w:val="0"/>
                <w:color w:val="auto"/>
              </w:rPr>
              <w:t xml:space="preserve">Secours </w:t>
            </w:r>
            <w:proofErr w:type="spellStart"/>
            <w:r>
              <w:rPr>
                <w:rFonts w:asciiTheme="minorHAnsi" w:eastAsiaTheme="minorHAnsi" w:hAnsiTheme="minorHAnsi" w:cstheme="minorBidi"/>
                <w:b w:val="0"/>
                <w:color w:val="auto"/>
              </w:rPr>
              <w:t>Islamiques</w:t>
            </w:r>
            <w:proofErr w:type="spellEnd"/>
            <w:r>
              <w:rPr>
                <w:rFonts w:asciiTheme="minorHAnsi" w:eastAsiaTheme="minorHAnsi" w:hAnsiTheme="minorHAnsi" w:cstheme="minorBidi"/>
                <w:b w:val="0"/>
                <w:color w:val="auto"/>
              </w:rPr>
              <w:t xml:space="preserve"> France </w:t>
            </w:r>
            <w:r w:rsidR="00487A93" w:rsidRPr="00487A93">
              <w:rPr>
                <w:rFonts w:asciiTheme="minorHAnsi" w:eastAsiaTheme="minorHAnsi" w:hAnsiTheme="minorHAnsi" w:cstheme="minorBidi"/>
                <w:b w:val="0"/>
                <w:color w:val="auto"/>
              </w:rPr>
              <w:t>SIF will soon deliver vocational educational trainings targeting 70 beneficiaries (mostly youth and women). The content of the trainings will be designed based on market studies/assessments and on other NGOs’ experiences in the field. They will work in partnership with SDCs and are currently looking for additional partners. The activities should start in July 2016.</w:t>
            </w:r>
          </w:p>
          <w:p w:rsidR="00487A93" w:rsidRPr="00487A93" w:rsidRDefault="00487A93" w:rsidP="00487A93">
            <w:pPr>
              <w:numPr>
                <w:ilvl w:val="0"/>
                <w:numId w:val="18"/>
              </w:numPr>
              <w:spacing w:after="160" w:line="259" w:lineRule="auto"/>
              <w:contextualSpacing/>
              <w:jc w:val="both"/>
              <w:rPr>
                <w:rFonts w:asciiTheme="minorHAnsi" w:eastAsiaTheme="minorHAnsi" w:hAnsiTheme="minorHAnsi" w:cstheme="minorBidi"/>
                <w:b w:val="0"/>
                <w:color w:val="auto"/>
              </w:rPr>
            </w:pPr>
            <w:r w:rsidRPr="00487A93">
              <w:rPr>
                <w:rFonts w:asciiTheme="minorHAnsi" w:eastAsiaTheme="minorHAnsi" w:hAnsiTheme="minorHAnsi" w:cstheme="minorBidi"/>
                <w:b w:val="0"/>
                <w:color w:val="auto"/>
              </w:rPr>
              <w:lastRenderedPageBreak/>
              <w:t>NEF supports women to engage in income generating activities. They have recently s</w:t>
            </w:r>
            <w:r w:rsidR="000A0B7A">
              <w:rPr>
                <w:rFonts w:asciiTheme="minorHAnsi" w:eastAsiaTheme="minorHAnsi" w:hAnsiTheme="minorHAnsi" w:cstheme="minorBidi"/>
                <w:b w:val="0"/>
                <w:color w:val="auto"/>
              </w:rPr>
              <w:t>tarted to attend the National Livelihoods</w:t>
            </w:r>
            <w:r w:rsidRPr="00487A93">
              <w:rPr>
                <w:rFonts w:asciiTheme="minorHAnsi" w:eastAsiaTheme="minorHAnsi" w:hAnsiTheme="minorHAnsi" w:cstheme="minorBidi"/>
                <w:b w:val="0"/>
                <w:color w:val="auto"/>
              </w:rPr>
              <w:t xml:space="preserve"> WG group </w:t>
            </w:r>
            <w:r w:rsidR="000A0B7A">
              <w:rPr>
                <w:rFonts w:asciiTheme="minorHAnsi" w:eastAsiaTheme="minorHAnsi" w:hAnsiTheme="minorHAnsi" w:cstheme="minorBidi"/>
                <w:b w:val="0"/>
                <w:color w:val="auto"/>
              </w:rPr>
              <w:t xml:space="preserve">and Inter-Agency of Mt Lebanon </w:t>
            </w:r>
            <w:r w:rsidRPr="00487A93">
              <w:rPr>
                <w:rFonts w:asciiTheme="minorHAnsi" w:eastAsiaTheme="minorHAnsi" w:hAnsiTheme="minorHAnsi" w:cstheme="minorBidi"/>
                <w:b w:val="0"/>
                <w:color w:val="auto"/>
              </w:rPr>
              <w:t>meetings and have met with a number of local and international NGOs to build on their experiences in the field, including Intersos, ACTED and IRC.</w:t>
            </w:r>
          </w:p>
          <w:p w:rsidR="00922A74" w:rsidRPr="007D7F98" w:rsidRDefault="00922A74" w:rsidP="00DE1C0D">
            <w:pPr>
              <w:spacing w:after="160" w:line="259" w:lineRule="auto"/>
              <w:ind w:firstLine="0"/>
              <w:contextualSpacing/>
              <w:jc w:val="both"/>
              <w:rPr>
                <w:rFonts w:ascii="Candara" w:hAnsi="Candara"/>
                <w:b w:val="0"/>
                <w:color w:val="000000" w:themeColor="text1"/>
                <w:sz w:val="20"/>
                <w:szCs w:val="20"/>
              </w:rPr>
            </w:pPr>
          </w:p>
        </w:tc>
      </w:tr>
      <w:tr w:rsidR="009368E7" w:rsidRPr="009368E7" w:rsidTr="00750FFC">
        <w:trPr>
          <w:trHeight w:val="370"/>
        </w:trPr>
        <w:tc>
          <w:tcPr>
            <w:tcW w:w="747" w:type="dxa"/>
            <w:tcBorders>
              <w:top w:val="single" w:sz="4" w:space="0" w:color="000000"/>
              <w:left w:val="single" w:sz="4" w:space="0" w:color="000000"/>
              <w:bottom w:val="single" w:sz="4" w:space="0" w:color="000000"/>
              <w:right w:val="single" w:sz="4" w:space="0" w:color="000000"/>
            </w:tcBorders>
          </w:tcPr>
          <w:p w:rsidR="00A14CC8" w:rsidRPr="009368E7" w:rsidRDefault="00DE1C0D" w:rsidP="009368E7">
            <w:pPr>
              <w:spacing w:line="276" w:lineRule="auto"/>
              <w:ind w:left="0" w:firstLine="0"/>
              <w:rPr>
                <w:rFonts w:ascii="Candara" w:hAnsi="Candara"/>
                <w:b w:val="0"/>
                <w:color w:val="000000" w:themeColor="text1"/>
                <w:sz w:val="20"/>
                <w:szCs w:val="20"/>
              </w:rPr>
            </w:pPr>
            <w:r>
              <w:rPr>
                <w:rFonts w:ascii="Candara" w:hAnsi="Candara"/>
                <w:b w:val="0"/>
                <w:color w:val="000000" w:themeColor="text1"/>
                <w:sz w:val="20"/>
                <w:szCs w:val="20"/>
              </w:rPr>
              <w:lastRenderedPageBreak/>
              <w:t>5</w:t>
            </w:r>
          </w:p>
        </w:tc>
        <w:tc>
          <w:tcPr>
            <w:tcW w:w="9972" w:type="dxa"/>
            <w:tcBorders>
              <w:top w:val="single" w:sz="4" w:space="0" w:color="000000"/>
              <w:left w:val="single" w:sz="4" w:space="0" w:color="000000"/>
              <w:bottom w:val="single" w:sz="4" w:space="0" w:color="000000"/>
              <w:right w:val="single" w:sz="4" w:space="0" w:color="000000"/>
            </w:tcBorders>
          </w:tcPr>
          <w:p w:rsidR="00A14CC8" w:rsidRPr="00AD35A8" w:rsidRDefault="00A14CC8" w:rsidP="009368E7">
            <w:pPr>
              <w:spacing w:after="52" w:line="276" w:lineRule="auto"/>
              <w:rPr>
                <w:rFonts w:ascii="Candara" w:hAnsi="Candara" w:cstheme="minorHAnsi"/>
                <w:color w:val="000000" w:themeColor="text1"/>
                <w:sz w:val="20"/>
                <w:szCs w:val="20"/>
              </w:rPr>
            </w:pPr>
            <w:r w:rsidRPr="00AD35A8">
              <w:rPr>
                <w:rFonts w:ascii="Candara" w:hAnsi="Candara" w:cstheme="minorHAnsi"/>
                <w:color w:val="000000" w:themeColor="text1"/>
                <w:sz w:val="20"/>
                <w:szCs w:val="20"/>
              </w:rPr>
              <w:t>Action Points</w:t>
            </w:r>
          </w:p>
        </w:tc>
      </w:tr>
      <w:tr w:rsidR="009368E7" w:rsidRPr="009368E7" w:rsidTr="00750FFC">
        <w:trPr>
          <w:trHeight w:val="370"/>
        </w:trPr>
        <w:tc>
          <w:tcPr>
            <w:tcW w:w="747" w:type="dxa"/>
            <w:tcBorders>
              <w:top w:val="single" w:sz="4" w:space="0" w:color="000000"/>
              <w:left w:val="single" w:sz="4" w:space="0" w:color="000000"/>
              <w:bottom w:val="single" w:sz="4" w:space="0" w:color="000000"/>
              <w:right w:val="single" w:sz="4" w:space="0" w:color="000000"/>
            </w:tcBorders>
          </w:tcPr>
          <w:p w:rsidR="00730C15" w:rsidRPr="009368E7" w:rsidRDefault="00730C15" w:rsidP="009368E7">
            <w:pPr>
              <w:spacing w:line="276" w:lineRule="auto"/>
              <w:ind w:left="0" w:firstLine="0"/>
              <w:rPr>
                <w:rFonts w:ascii="Candara" w:hAnsi="Candara"/>
                <w:b w:val="0"/>
                <w:color w:val="000000" w:themeColor="text1"/>
                <w:sz w:val="20"/>
                <w:szCs w:val="20"/>
              </w:rPr>
            </w:pPr>
          </w:p>
        </w:tc>
        <w:tc>
          <w:tcPr>
            <w:tcW w:w="9972" w:type="dxa"/>
            <w:tcBorders>
              <w:top w:val="single" w:sz="4" w:space="0" w:color="000000"/>
              <w:left w:val="single" w:sz="4" w:space="0" w:color="000000"/>
              <w:bottom w:val="single" w:sz="4" w:space="0" w:color="000000"/>
              <w:right w:val="single" w:sz="4" w:space="0" w:color="000000"/>
            </w:tcBorders>
          </w:tcPr>
          <w:p w:rsidR="00DE1C0D" w:rsidRPr="00487A93" w:rsidRDefault="00DE1C0D" w:rsidP="00DE1C0D">
            <w:pPr>
              <w:numPr>
                <w:ilvl w:val="0"/>
                <w:numId w:val="18"/>
              </w:numPr>
              <w:spacing w:after="160" w:line="259" w:lineRule="auto"/>
              <w:contextualSpacing/>
              <w:jc w:val="both"/>
              <w:rPr>
                <w:rFonts w:asciiTheme="minorHAnsi" w:eastAsiaTheme="minorHAnsi" w:hAnsiTheme="minorHAnsi" w:cstheme="minorBidi"/>
                <w:b w:val="0"/>
                <w:color w:val="auto"/>
              </w:rPr>
            </w:pPr>
            <w:r w:rsidRPr="00487A93">
              <w:rPr>
                <w:rFonts w:asciiTheme="minorHAnsi" w:eastAsiaTheme="minorHAnsi" w:hAnsiTheme="minorHAnsi" w:cstheme="minorBidi"/>
                <w:b w:val="0"/>
                <w:color w:val="auto"/>
              </w:rPr>
              <w:t xml:space="preserve">The next LH WG meeting for BML will take place on </w:t>
            </w:r>
            <w:r>
              <w:rPr>
                <w:rFonts w:asciiTheme="minorHAnsi" w:eastAsiaTheme="minorHAnsi" w:hAnsiTheme="minorHAnsi" w:cstheme="minorBidi"/>
                <w:b w:val="0"/>
                <w:color w:val="auto"/>
              </w:rPr>
              <w:t>0</w:t>
            </w:r>
            <w:r w:rsidR="00271153">
              <w:rPr>
                <w:rFonts w:asciiTheme="minorHAnsi" w:eastAsiaTheme="minorHAnsi" w:hAnsiTheme="minorHAnsi" w:cstheme="minorBidi"/>
                <w:b w:val="0"/>
                <w:color w:val="auto"/>
              </w:rPr>
              <w:t>9 June 2016 at 10.0</w:t>
            </w:r>
            <w:bookmarkStart w:id="0" w:name="_GoBack"/>
            <w:bookmarkEnd w:id="0"/>
            <w:r w:rsidRPr="00487A93">
              <w:rPr>
                <w:rFonts w:asciiTheme="minorHAnsi" w:eastAsiaTheme="minorHAnsi" w:hAnsiTheme="minorHAnsi" w:cstheme="minorBidi"/>
                <w:b w:val="0"/>
                <w:color w:val="auto"/>
              </w:rPr>
              <w:t>0am (location to be determined). The agenda should include a presentation by AVSI of their agricultural vocational trainings.</w:t>
            </w:r>
          </w:p>
          <w:p w:rsidR="00DE1C0D" w:rsidRPr="00487A93" w:rsidRDefault="00DE1C0D" w:rsidP="00DE1C0D">
            <w:pPr>
              <w:numPr>
                <w:ilvl w:val="0"/>
                <w:numId w:val="18"/>
              </w:numPr>
              <w:spacing w:after="160" w:line="259" w:lineRule="auto"/>
              <w:contextualSpacing/>
              <w:jc w:val="both"/>
              <w:rPr>
                <w:rFonts w:asciiTheme="minorHAnsi" w:eastAsiaTheme="minorHAnsi" w:hAnsiTheme="minorHAnsi" w:cstheme="minorBidi"/>
                <w:b w:val="0"/>
                <w:color w:val="auto"/>
              </w:rPr>
            </w:pPr>
            <w:r w:rsidRPr="00487A93">
              <w:rPr>
                <w:rFonts w:asciiTheme="minorHAnsi" w:eastAsiaTheme="minorHAnsi" w:hAnsiTheme="minorHAnsi" w:cstheme="minorBidi"/>
                <w:b w:val="0"/>
                <w:color w:val="auto"/>
              </w:rPr>
              <w:t>An online survey will be launched f</w:t>
            </w:r>
            <w:r w:rsidR="000A0B7A">
              <w:rPr>
                <w:rFonts w:asciiTheme="minorHAnsi" w:eastAsiaTheme="minorHAnsi" w:hAnsiTheme="minorHAnsi" w:cstheme="minorBidi"/>
                <w:b w:val="0"/>
                <w:color w:val="auto"/>
              </w:rPr>
              <w:t>ollowing the last Quarterly Social Stability</w:t>
            </w:r>
            <w:r w:rsidRPr="00487A93">
              <w:rPr>
                <w:rFonts w:asciiTheme="minorHAnsi" w:eastAsiaTheme="minorHAnsi" w:hAnsiTheme="minorHAnsi" w:cstheme="minorBidi"/>
                <w:b w:val="0"/>
                <w:color w:val="auto"/>
              </w:rPr>
              <w:t xml:space="preserve"> working group meeting to enable partners to request additional information and suggest possible changes to improve the efficiency of the working group.</w:t>
            </w:r>
          </w:p>
          <w:p w:rsidR="009D182A" w:rsidRPr="009368E7" w:rsidRDefault="009D182A" w:rsidP="00DE1C0D">
            <w:pPr>
              <w:ind w:left="360" w:firstLine="0"/>
              <w:rPr>
                <w:rFonts w:ascii="Candara" w:hAnsi="Candara" w:cstheme="minorHAnsi"/>
                <w:b w:val="0"/>
                <w:color w:val="000000" w:themeColor="text1"/>
                <w:sz w:val="20"/>
                <w:szCs w:val="20"/>
              </w:rPr>
            </w:pPr>
          </w:p>
        </w:tc>
      </w:tr>
    </w:tbl>
    <w:p w:rsidR="00730C15" w:rsidRPr="009368E7" w:rsidRDefault="00730C15" w:rsidP="009368E7">
      <w:pPr>
        <w:spacing w:after="100" w:line="276" w:lineRule="auto"/>
        <w:ind w:left="-5"/>
        <w:rPr>
          <w:rFonts w:ascii="Candara" w:hAnsi="Candara"/>
          <w:b w:val="0"/>
          <w:color w:val="000000" w:themeColor="text1"/>
          <w:sz w:val="20"/>
          <w:szCs w:val="20"/>
        </w:rPr>
      </w:pPr>
    </w:p>
    <w:p w:rsidR="00E10635" w:rsidRPr="009368E7" w:rsidRDefault="00E10635" w:rsidP="009368E7">
      <w:pPr>
        <w:rPr>
          <w:rFonts w:ascii="Candara" w:hAnsi="Candara"/>
          <w:b w:val="0"/>
          <w:color w:val="000000" w:themeColor="text1"/>
          <w:sz w:val="20"/>
          <w:szCs w:val="20"/>
        </w:rPr>
      </w:pPr>
    </w:p>
    <w:sectPr w:rsidR="00E10635" w:rsidRPr="009368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Lucida Grande">
    <w:altName w:val="Times New Roman"/>
    <w:charset w:val="00"/>
    <w:family w:val="roman"/>
    <w:pitch w:val="default"/>
  </w:font>
  <w:font w:name="ヒラギノ角ゴ Pro W3">
    <w:altName w:val="Times New Roman"/>
    <w:charset w:val="00"/>
    <w:family w:val="roman"/>
    <w:pitch w:val="default"/>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2318E"/>
    <w:multiLevelType w:val="hybridMultilevel"/>
    <w:tmpl w:val="2DE880DC"/>
    <w:lvl w:ilvl="0" w:tplc="C0784A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E06250B"/>
    <w:multiLevelType w:val="hybridMultilevel"/>
    <w:tmpl w:val="87C4F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A52CD8"/>
    <w:multiLevelType w:val="hybridMultilevel"/>
    <w:tmpl w:val="0C4618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5A2C11"/>
    <w:multiLevelType w:val="hybridMultilevel"/>
    <w:tmpl w:val="808AA7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DA04B52"/>
    <w:multiLevelType w:val="hybridMultilevel"/>
    <w:tmpl w:val="2DE880DC"/>
    <w:lvl w:ilvl="0" w:tplc="C0784A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E351C2B"/>
    <w:multiLevelType w:val="hybridMultilevel"/>
    <w:tmpl w:val="A9444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6707B5"/>
    <w:multiLevelType w:val="hybridMultilevel"/>
    <w:tmpl w:val="C9267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297981"/>
    <w:multiLevelType w:val="hybridMultilevel"/>
    <w:tmpl w:val="9FAC08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B422FF9"/>
    <w:multiLevelType w:val="hybridMultilevel"/>
    <w:tmpl w:val="5246A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2F62D4"/>
    <w:multiLevelType w:val="hybridMultilevel"/>
    <w:tmpl w:val="D3E82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85396A"/>
    <w:multiLevelType w:val="hybridMultilevel"/>
    <w:tmpl w:val="0638D0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531E9F"/>
    <w:multiLevelType w:val="hybridMultilevel"/>
    <w:tmpl w:val="7C241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4E4093D"/>
    <w:multiLevelType w:val="hybridMultilevel"/>
    <w:tmpl w:val="35788C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7BC1EE1"/>
    <w:multiLevelType w:val="hybridMultilevel"/>
    <w:tmpl w:val="864A5AC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58C704D3"/>
    <w:multiLevelType w:val="hybridMultilevel"/>
    <w:tmpl w:val="7BA020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8FA2BB0"/>
    <w:multiLevelType w:val="hybridMultilevel"/>
    <w:tmpl w:val="96002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6A7DA8"/>
    <w:multiLevelType w:val="hybridMultilevel"/>
    <w:tmpl w:val="B55C13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72125E91"/>
    <w:multiLevelType w:val="hybridMultilevel"/>
    <w:tmpl w:val="C98CA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64B789A"/>
    <w:multiLevelType w:val="hybridMultilevel"/>
    <w:tmpl w:val="1BA27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B0124FD"/>
    <w:multiLevelType w:val="hybridMultilevel"/>
    <w:tmpl w:val="67C8D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BB641F7"/>
    <w:multiLevelType w:val="hybridMultilevel"/>
    <w:tmpl w:val="0638D0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6"/>
  </w:num>
  <w:num w:numId="3">
    <w:abstractNumId w:val="9"/>
  </w:num>
  <w:num w:numId="4">
    <w:abstractNumId w:val="7"/>
  </w:num>
  <w:num w:numId="5">
    <w:abstractNumId w:val="3"/>
  </w:num>
  <w:num w:numId="6">
    <w:abstractNumId w:val="12"/>
  </w:num>
  <w:num w:numId="7">
    <w:abstractNumId w:val="8"/>
  </w:num>
  <w:num w:numId="8">
    <w:abstractNumId w:val="0"/>
  </w:num>
  <w:num w:numId="9">
    <w:abstractNumId w:val="15"/>
  </w:num>
  <w:num w:numId="10">
    <w:abstractNumId w:val="19"/>
  </w:num>
  <w:num w:numId="11">
    <w:abstractNumId w:val="1"/>
  </w:num>
  <w:num w:numId="12">
    <w:abstractNumId w:val="5"/>
  </w:num>
  <w:num w:numId="13">
    <w:abstractNumId w:val="2"/>
  </w:num>
  <w:num w:numId="14">
    <w:abstractNumId w:val="4"/>
  </w:num>
  <w:num w:numId="15">
    <w:abstractNumId w:val="18"/>
  </w:num>
  <w:num w:numId="16">
    <w:abstractNumId w:val="10"/>
  </w:num>
  <w:num w:numId="17">
    <w:abstractNumId w:val="6"/>
  </w:num>
  <w:num w:numId="18">
    <w:abstractNumId w:val="11"/>
  </w:num>
  <w:num w:numId="19">
    <w:abstractNumId w:val="20"/>
  </w:num>
  <w:num w:numId="20">
    <w:abstractNumId w:val="17"/>
  </w:num>
  <w:num w:numId="21">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C15"/>
    <w:rsid w:val="000006C5"/>
    <w:rsid w:val="00007336"/>
    <w:rsid w:val="00007A16"/>
    <w:rsid w:val="0001128C"/>
    <w:rsid w:val="00011EAC"/>
    <w:rsid w:val="00024D97"/>
    <w:rsid w:val="000260CB"/>
    <w:rsid w:val="00027B28"/>
    <w:rsid w:val="00036D46"/>
    <w:rsid w:val="0004546A"/>
    <w:rsid w:val="00056C31"/>
    <w:rsid w:val="00062436"/>
    <w:rsid w:val="000656C7"/>
    <w:rsid w:val="00080CAD"/>
    <w:rsid w:val="0008702B"/>
    <w:rsid w:val="00092F4D"/>
    <w:rsid w:val="000A0B7A"/>
    <w:rsid w:val="000A35D2"/>
    <w:rsid w:val="000B1D3D"/>
    <w:rsid w:val="000B2FB0"/>
    <w:rsid w:val="000B4497"/>
    <w:rsid w:val="000B6C6D"/>
    <w:rsid w:val="000C3C5C"/>
    <w:rsid w:val="000D1669"/>
    <w:rsid w:val="000D3EA2"/>
    <w:rsid w:val="000D44DF"/>
    <w:rsid w:val="000E5206"/>
    <w:rsid w:val="000E7470"/>
    <w:rsid w:val="000F10BC"/>
    <w:rsid w:val="0010206D"/>
    <w:rsid w:val="00102F4B"/>
    <w:rsid w:val="001113B6"/>
    <w:rsid w:val="001122F3"/>
    <w:rsid w:val="00114366"/>
    <w:rsid w:val="00114DEE"/>
    <w:rsid w:val="00122AAF"/>
    <w:rsid w:val="001263D9"/>
    <w:rsid w:val="00143F9E"/>
    <w:rsid w:val="00144DE4"/>
    <w:rsid w:val="0014611B"/>
    <w:rsid w:val="00146BEA"/>
    <w:rsid w:val="00152447"/>
    <w:rsid w:val="00156988"/>
    <w:rsid w:val="0017268E"/>
    <w:rsid w:val="00173C5C"/>
    <w:rsid w:val="0017465C"/>
    <w:rsid w:val="00181114"/>
    <w:rsid w:val="00181469"/>
    <w:rsid w:val="00184ACF"/>
    <w:rsid w:val="00187DE3"/>
    <w:rsid w:val="00190085"/>
    <w:rsid w:val="001A080E"/>
    <w:rsid w:val="001A2019"/>
    <w:rsid w:val="001A2678"/>
    <w:rsid w:val="001A64BC"/>
    <w:rsid w:val="001B1F99"/>
    <w:rsid w:val="001B260A"/>
    <w:rsid w:val="001B505A"/>
    <w:rsid w:val="001C0585"/>
    <w:rsid w:val="001C4C67"/>
    <w:rsid w:val="001D7179"/>
    <w:rsid w:val="001E04A2"/>
    <w:rsid w:val="001F0CB1"/>
    <w:rsid w:val="00207E5D"/>
    <w:rsid w:val="002131E7"/>
    <w:rsid w:val="00221B85"/>
    <w:rsid w:val="002326CD"/>
    <w:rsid w:val="00232923"/>
    <w:rsid w:val="00236631"/>
    <w:rsid w:val="00237A27"/>
    <w:rsid w:val="00242FCC"/>
    <w:rsid w:val="002440DB"/>
    <w:rsid w:val="00245EB1"/>
    <w:rsid w:val="00252EDF"/>
    <w:rsid w:val="002569B4"/>
    <w:rsid w:val="00271153"/>
    <w:rsid w:val="0027345F"/>
    <w:rsid w:val="00285805"/>
    <w:rsid w:val="00286D21"/>
    <w:rsid w:val="00290A7A"/>
    <w:rsid w:val="0029351B"/>
    <w:rsid w:val="00294746"/>
    <w:rsid w:val="0029769D"/>
    <w:rsid w:val="002A542D"/>
    <w:rsid w:val="002A55BF"/>
    <w:rsid w:val="002A5BBA"/>
    <w:rsid w:val="002A63CE"/>
    <w:rsid w:val="002B7B62"/>
    <w:rsid w:val="002D34AF"/>
    <w:rsid w:val="002E050D"/>
    <w:rsid w:val="002E1894"/>
    <w:rsid w:val="002E7944"/>
    <w:rsid w:val="002F19FC"/>
    <w:rsid w:val="002F26D7"/>
    <w:rsid w:val="002F36F2"/>
    <w:rsid w:val="00301F09"/>
    <w:rsid w:val="00305193"/>
    <w:rsid w:val="00310550"/>
    <w:rsid w:val="00316716"/>
    <w:rsid w:val="0032538B"/>
    <w:rsid w:val="00327A06"/>
    <w:rsid w:val="003310F8"/>
    <w:rsid w:val="00332EDA"/>
    <w:rsid w:val="00334179"/>
    <w:rsid w:val="0033428E"/>
    <w:rsid w:val="00336B1A"/>
    <w:rsid w:val="00337CE2"/>
    <w:rsid w:val="003410F0"/>
    <w:rsid w:val="00344743"/>
    <w:rsid w:val="00350997"/>
    <w:rsid w:val="00352CE1"/>
    <w:rsid w:val="00363175"/>
    <w:rsid w:val="00364E7E"/>
    <w:rsid w:val="00365C21"/>
    <w:rsid w:val="00366221"/>
    <w:rsid w:val="00370E1C"/>
    <w:rsid w:val="00391750"/>
    <w:rsid w:val="00394E63"/>
    <w:rsid w:val="003967D0"/>
    <w:rsid w:val="003A3589"/>
    <w:rsid w:val="003A3D41"/>
    <w:rsid w:val="003A5906"/>
    <w:rsid w:val="003A7DFF"/>
    <w:rsid w:val="003D14ED"/>
    <w:rsid w:val="003E12F1"/>
    <w:rsid w:val="003E4792"/>
    <w:rsid w:val="003F4FFF"/>
    <w:rsid w:val="003F6D4B"/>
    <w:rsid w:val="00406381"/>
    <w:rsid w:val="004065B9"/>
    <w:rsid w:val="00413471"/>
    <w:rsid w:val="00414733"/>
    <w:rsid w:val="00420EAF"/>
    <w:rsid w:val="0042167C"/>
    <w:rsid w:val="004263ED"/>
    <w:rsid w:val="0042707E"/>
    <w:rsid w:val="00445494"/>
    <w:rsid w:val="004513B6"/>
    <w:rsid w:val="00456FF4"/>
    <w:rsid w:val="00463A32"/>
    <w:rsid w:val="00464063"/>
    <w:rsid w:val="0046684A"/>
    <w:rsid w:val="0046796A"/>
    <w:rsid w:val="00467AAD"/>
    <w:rsid w:val="00467C38"/>
    <w:rsid w:val="00473DFB"/>
    <w:rsid w:val="00475673"/>
    <w:rsid w:val="00484663"/>
    <w:rsid w:val="00485BC7"/>
    <w:rsid w:val="00487162"/>
    <w:rsid w:val="00487A93"/>
    <w:rsid w:val="00490FD9"/>
    <w:rsid w:val="004A1627"/>
    <w:rsid w:val="004C043E"/>
    <w:rsid w:val="004C3537"/>
    <w:rsid w:val="004C3800"/>
    <w:rsid w:val="004D167B"/>
    <w:rsid w:val="004E3205"/>
    <w:rsid w:val="004E479F"/>
    <w:rsid w:val="004F2E06"/>
    <w:rsid w:val="00500873"/>
    <w:rsid w:val="00505FD1"/>
    <w:rsid w:val="00507D08"/>
    <w:rsid w:val="00515331"/>
    <w:rsid w:val="0051723F"/>
    <w:rsid w:val="00522ED5"/>
    <w:rsid w:val="005276B3"/>
    <w:rsid w:val="00531643"/>
    <w:rsid w:val="0053224D"/>
    <w:rsid w:val="0053282D"/>
    <w:rsid w:val="00532FF6"/>
    <w:rsid w:val="00533436"/>
    <w:rsid w:val="00534D16"/>
    <w:rsid w:val="0053672D"/>
    <w:rsid w:val="005410DC"/>
    <w:rsid w:val="0054246C"/>
    <w:rsid w:val="00552013"/>
    <w:rsid w:val="00554978"/>
    <w:rsid w:val="00561C4D"/>
    <w:rsid w:val="005817C0"/>
    <w:rsid w:val="00583F83"/>
    <w:rsid w:val="00586B2C"/>
    <w:rsid w:val="00594EEC"/>
    <w:rsid w:val="005B10F0"/>
    <w:rsid w:val="005B5955"/>
    <w:rsid w:val="005C0910"/>
    <w:rsid w:val="005C5F3E"/>
    <w:rsid w:val="005D4149"/>
    <w:rsid w:val="005E2EC0"/>
    <w:rsid w:val="005E611B"/>
    <w:rsid w:val="005F79BB"/>
    <w:rsid w:val="00602F26"/>
    <w:rsid w:val="00612E8E"/>
    <w:rsid w:val="00621D7D"/>
    <w:rsid w:val="00622FDA"/>
    <w:rsid w:val="006323AF"/>
    <w:rsid w:val="00641132"/>
    <w:rsid w:val="00647063"/>
    <w:rsid w:val="0065426E"/>
    <w:rsid w:val="00662196"/>
    <w:rsid w:val="006626D9"/>
    <w:rsid w:val="0067692C"/>
    <w:rsid w:val="00680939"/>
    <w:rsid w:val="006903A6"/>
    <w:rsid w:val="006911DE"/>
    <w:rsid w:val="00693B97"/>
    <w:rsid w:val="006A4101"/>
    <w:rsid w:val="006D68B5"/>
    <w:rsid w:val="006D799F"/>
    <w:rsid w:val="006E3E06"/>
    <w:rsid w:val="006F06DE"/>
    <w:rsid w:val="006F63E2"/>
    <w:rsid w:val="00703F29"/>
    <w:rsid w:val="007175B5"/>
    <w:rsid w:val="00717D75"/>
    <w:rsid w:val="00726D84"/>
    <w:rsid w:val="00730C15"/>
    <w:rsid w:val="007415CA"/>
    <w:rsid w:val="00747470"/>
    <w:rsid w:val="00750FFC"/>
    <w:rsid w:val="00751739"/>
    <w:rsid w:val="00762080"/>
    <w:rsid w:val="00771A68"/>
    <w:rsid w:val="0077365A"/>
    <w:rsid w:val="0077587B"/>
    <w:rsid w:val="0077607F"/>
    <w:rsid w:val="00782BDB"/>
    <w:rsid w:val="00784DA5"/>
    <w:rsid w:val="007857F6"/>
    <w:rsid w:val="0078759A"/>
    <w:rsid w:val="007933B7"/>
    <w:rsid w:val="007A047C"/>
    <w:rsid w:val="007A4396"/>
    <w:rsid w:val="007A674B"/>
    <w:rsid w:val="007B3F78"/>
    <w:rsid w:val="007B5FF6"/>
    <w:rsid w:val="007C04ED"/>
    <w:rsid w:val="007C315D"/>
    <w:rsid w:val="007C5619"/>
    <w:rsid w:val="007D14C3"/>
    <w:rsid w:val="007D4A8C"/>
    <w:rsid w:val="007D51F5"/>
    <w:rsid w:val="007D7601"/>
    <w:rsid w:val="007D7F98"/>
    <w:rsid w:val="007E056F"/>
    <w:rsid w:val="007E41F2"/>
    <w:rsid w:val="007E5311"/>
    <w:rsid w:val="007E73CF"/>
    <w:rsid w:val="007F1072"/>
    <w:rsid w:val="007F6974"/>
    <w:rsid w:val="00812A44"/>
    <w:rsid w:val="00814C8B"/>
    <w:rsid w:val="00815699"/>
    <w:rsid w:val="008277C5"/>
    <w:rsid w:val="008320FA"/>
    <w:rsid w:val="0084571D"/>
    <w:rsid w:val="00851BAF"/>
    <w:rsid w:val="00853481"/>
    <w:rsid w:val="008569A0"/>
    <w:rsid w:val="00862699"/>
    <w:rsid w:val="00867999"/>
    <w:rsid w:val="008711BA"/>
    <w:rsid w:val="008A6100"/>
    <w:rsid w:val="008B3D9D"/>
    <w:rsid w:val="008C5537"/>
    <w:rsid w:val="008D4B6C"/>
    <w:rsid w:val="008E5837"/>
    <w:rsid w:val="008F231D"/>
    <w:rsid w:val="008F6850"/>
    <w:rsid w:val="00906A61"/>
    <w:rsid w:val="00922A74"/>
    <w:rsid w:val="009309C5"/>
    <w:rsid w:val="0093618C"/>
    <w:rsid w:val="009368E7"/>
    <w:rsid w:val="00943210"/>
    <w:rsid w:val="009511CD"/>
    <w:rsid w:val="009577A8"/>
    <w:rsid w:val="00963DBB"/>
    <w:rsid w:val="0096585F"/>
    <w:rsid w:val="00967961"/>
    <w:rsid w:val="00975B2C"/>
    <w:rsid w:val="009835E0"/>
    <w:rsid w:val="00992A8C"/>
    <w:rsid w:val="00995237"/>
    <w:rsid w:val="00995EED"/>
    <w:rsid w:val="009A57D1"/>
    <w:rsid w:val="009A57EC"/>
    <w:rsid w:val="009B32DA"/>
    <w:rsid w:val="009B4F3F"/>
    <w:rsid w:val="009B6871"/>
    <w:rsid w:val="009D182A"/>
    <w:rsid w:val="009D6053"/>
    <w:rsid w:val="009E7AC3"/>
    <w:rsid w:val="009F7BFB"/>
    <w:rsid w:val="009F7FF7"/>
    <w:rsid w:val="00A07040"/>
    <w:rsid w:val="00A07F4E"/>
    <w:rsid w:val="00A13F62"/>
    <w:rsid w:val="00A14CC8"/>
    <w:rsid w:val="00A20771"/>
    <w:rsid w:val="00A218DF"/>
    <w:rsid w:val="00A301DD"/>
    <w:rsid w:val="00A32678"/>
    <w:rsid w:val="00A426D2"/>
    <w:rsid w:val="00A51F8B"/>
    <w:rsid w:val="00A54C18"/>
    <w:rsid w:val="00A55843"/>
    <w:rsid w:val="00A61050"/>
    <w:rsid w:val="00A6142B"/>
    <w:rsid w:val="00A64FD2"/>
    <w:rsid w:val="00A763C2"/>
    <w:rsid w:val="00A81528"/>
    <w:rsid w:val="00A83896"/>
    <w:rsid w:val="00A84D9B"/>
    <w:rsid w:val="00AB47DD"/>
    <w:rsid w:val="00AC6129"/>
    <w:rsid w:val="00AC6590"/>
    <w:rsid w:val="00AC6635"/>
    <w:rsid w:val="00AC7CF7"/>
    <w:rsid w:val="00AD35A8"/>
    <w:rsid w:val="00AF37EF"/>
    <w:rsid w:val="00AF3F4B"/>
    <w:rsid w:val="00AF3F90"/>
    <w:rsid w:val="00AF4554"/>
    <w:rsid w:val="00B03D72"/>
    <w:rsid w:val="00B202BE"/>
    <w:rsid w:val="00B20668"/>
    <w:rsid w:val="00B24DAD"/>
    <w:rsid w:val="00B260B7"/>
    <w:rsid w:val="00B40F41"/>
    <w:rsid w:val="00B46526"/>
    <w:rsid w:val="00B5505D"/>
    <w:rsid w:val="00B55247"/>
    <w:rsid w:val="00B563BB"/>
    <w:rsid w:val="00B57462"/>
    <w:rsid w:val="00B651BF"/>
    <w:rsid w:val="00B82157"/>
    <w:rsid w:val="00B903C1"/>
    <w:rsid w:val="00B92340"/>
    <w:rsid w:val="00BA3491"/>
    <w:rsid w:val="00BA38E0"/>
    <w:rsid w:val="00BA78AB"/>
    <w:rsid w:val="00BA7D46"/>
    <w:rsid w:val="00BB481D"/>
    <w:rsid w:val="00BB55B4"/>
    <w:rsid w:val="00BD2C84"/>
    <w:rsid w:val="00BD3B6F"/>
    <w:rsid w:val="00BE19E3"/>
    <w:rsid w:val="00BE24C5"/>
    <w:rsid w:val="00BF7F9B"/>
    <w:rsid w:val="00C007B8"/>
    <w:rsid w:val="00C13EE3"/>
    <w:rsid w:val="00C16942"/>
    <w:rsid w:val="00C24AAD"/>
    <w:rsid w:val="00C24C55"/>
    <w:rsid w:val="00C33703"/>
    <w:rsid w:val="00C519D0"/>
    <w:rsid w:val="00C52538"/>
    <w:rsid w:val="00C5525B"/>
    <w:rsid w:val="00C60415"/>
    <w:rsid w:val="00C61BF8"/>
    <w:rsid w:val="00C7024E"/>
    <w:rsid w:val="00C7476A"/>
    <w:rsid w:val="00C77525"/>
    <w:rsid w:val="00C8113C"/>
    <w:rsid w:val="00C82AF6"/>
    <w:rsid w:val="00CA0724"/>
    <w:rsid w:val="00CB0981"/>
    <w:rsid w:val="00CB345C"/>
    <w:rsid w:val="00CB7E3B"/>
    <w:rsid w:val="00CC294B"/>
    <w:rsid w:val="00CC6A56"/>
    <w:rsid w:val="00CD0D37"/>
    <w:rsid w:val="00CD3DE5"/>
    <w:rsid w:val="00CD4C4B"/>
    <w:rsid w:val="00CE35A9"/>
    <w:rsid w:val="00CF5008"/>
    <w:rsid w:val="00CF5B99"/>
    <w:rsid w:val="00D1057C"/>
    <w:rsid w:val="00D11EC0"/>
    <w:rsid w:val="00D1246E"/>
    <w:rsid w:val="00D1390C"/>
    <w:rsid w:val="00D206B5"/>
    <w:rsid w:val="00D209CC"/>
    <w:rsid w:val="00D2253B"/>
    <w:rsid w:val="00D27153"/>
    <w:rsid w:val="00D303A2"/>
    <w:rsid w:val="00D3220E"/>
    <w:rsid w:val="00D32FD2"/>
    <w:rsid w:val="00D41A15"/>
    <w:rsid w:val="00D52D78"/>
    <w:rsid w:val="00D9388A"/>
    <w:rsid w:val="00D964A7"/>
    <w:rsid w:val="00DA3FD7"/>
    <w:rsid w:val="00DA64C0"/>
    <w:rsid w:val="00DB18E6"/>
    <w:rsid w:val="00DB274E"/>
    <w:rsid w:val="00DB303A"/>
    <w:rsid w:val="00DB336D"/>
    <w:rsid w:val="00DC08B3"/>
    <w:rsid w:val="00DC22A0"/>
    <w:rsid w:val="00DC2558"/>
    <w:rsid w:val="00DD00FC"/>
    <w:rsid w:val="00DD10CF"/>
    <w:rsid w:val="00DD255D"/>
    <w:rsid w:val="00DD59CA"/>
    <w:rsid w:val="00DE0367"/>
    <w:rsid w:val="00DE1C0D"/>
    <w:rsid w:val="00DF2C24"/>
    <w:rsid w:val="00DF5C69"/>
    <w:rsid w:val="00DF686A"/>
    <w:rsid w:val="00DF686D"/>
    <w:rsid w:val="00E05F35"/>
    <w:rsid w:val="00E10635"/>
    <w:rsid w:val="00E16FE7"/>
    <w:rsid w:val="00E21664"/>
    <w:rsid w:val="00E23459"/>
    <w:rsid w:val="00E25B67"/>
    <w:rsid w:val="00E277BB"/>
    <w:rsid w:val="00E4623D"/>
    <w:rsid w:val="00E5059A"/>
    <w:rsid w:val="00E53353"/>
    <w:rsid w:val="00E67B58"/>
    <w:rsid w:val="00E771D2"/>
    <w:rsid w:val="00E801F2"/>
    <w:rsid w:val="00E81430"/>
    <w:rsid w:val="00E851EB"/>
    <w:rsid w:val="00E94020"/>
    <w:rsid w:val="00EA4C9D"/>
    <w:rsid w:val="00EA7EC4"/>
    <w:rsid w:val="00EB6F24"/>
    <w:rsid w:val="00EC1F54"/>
    <w:rsid w:val="00EC48FD"/>
    <w:rsid w:val="00EC7E47"/>
    <w:rsid w:val="00ED620F"/>
    <w:rsid w:val="00ED630F"/>
    <w:rsid w:val="00ED63B5"/>
    <w:rsid w:val="00EF0E80"/>
    <w:rsid w:val="00EF1EA1"/>
    <w:rsid w:val="00F02C72"/>
    <w:rsid w:val="00F03F42"/>
    <w:rsid w:val="00F05B4A"/>
    <w:rsid w:val="00F137C7"/>
    <w:rsid w:val="00F26218"/>
    <w:rsid w:val="00F316F0"/>
    <w:rsid w:val="00F36F84"/>
    <w:rsid w:val="00F401FE"/>
    <w:rsid w:val="00F409B2"/>
    <w:rsid w:val="00F42F0F"/>
    <w:rsid w:val="00F66BA0"/>
    <w:rsid w:val="00F7183F"/>
    <w:rsid w:val="00F756EB"/>
    <w:rsid w:val="00F75773"/>
    <w:rsid w:val="00F77D8C"/>
    <w:rsid w:val="00F8339B"/>
    <w:rsid w:val="00FA225D"/>
    <w:rsid w:val="00FA2F77"/>
    <w:rsid w:val="00FA5509"/>
    <w:rsid w:val="00FB39E8"/>
    <w:rsid w:val="00FC0ECC"/>
    <w:rsid w:val="00FC1B65"/>
    <w:rsid w:val="00FC244F"/>
    <w:rsid w:val="00FC455B"/>
    <w:rsid w:val="00FC6E5E"/>
    <w:rsid w:val="00FD1025"/>
    <w:rsid w:val="00FE13F8"/>
    <w:rsid w:val="00FF5700"/>
    <w:rsid w:val="00FF6D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2E9612-909D-42AC-842A-48274A8FB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0C15"/>
    <w:pPr>
      <w:spacing w:after="0" w:line="240" w:lineRule="auto"/>
      <w:ind w:left="720" w:hanging="360"/>
    </w:pPr>
    <w:rPr>
      <w:rFonts w:ascii="Calibri" w:eastAsia="Calibri" w:hAnsi="Calibri" w:cs="Calibri"/>
      <w:b/>
      <w:color w:val="5E82C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30C15"/>
    <w:pPr>
      <w:contextualSpacing/>
    </w:pPr>
  </w:style>
  <w:style w:type="table" w:customStyle="1" w:styleId="TableGrid">
    <w:name w:val="TableGrid"/>
    <w:rsid w:val="00730C15"/>
    <w:pPr>
      <w:spacing w:after="0" w:line="240" w:lineRule="auto"/>
      <w:ind w:left="720" w:hanging="360"/>
    </w:pPr>
    <w:rPr>
      <w:rFonts w:eastAsiaTheme="minorEastAsia"/>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6626D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26D9"/>
    <w:rPr>
      <w:rFonts w:ascii="Segoe UI" w:eastAsia="Calibri" w:hAnsi="Segoe UI" w:cs="Segoe UI"/>
      <w:b/>
      <w:color w:val="5E82C4"/>
      <w:sz w:val="18"/>
      <w:szCs w:val="18"/>
    </w:rPr>
  </w:style>
  <w:style w:type="paragraph" w:customStyle="1" w:styleId="FreeForm">
    <w:name w:val="Free Form"/>
    <w:rsid w:val="007A047C"/>
    <w:rPr>
      <w:rFonts w:ascii="Lucida Grande" w:eastAsia="ヒラギノ角ゴ Pro W3" w:hAnsi="Lucida Grande" w:cs="Times New Roman"/>
      <w:color w:val="000000"/>
      <w:szCs w:val="20"/>
    </w:rPr>
  </w:style>
  <w:style w:type="character" w:styleId="Hyperlink">
    <w:name w:val="Hyperlink"/>
    <w:rsid w:val="007A047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459865">
      <w:bodyDiv w:val="1"/>
      <w:marLeft w:val="0"/>
      <w:marRight w:val="0"/>
      <w:marTop w:val="0"/>
      <w:marBottom w:val="0"/>
      <w:divBdr>
        <w:top w:val="none" w:sz="0" w:space="0" w:color="auto"/>
        <w:left w:val="none" w:sz="0" w:space="0" w:color="auto"/>
        <w:bottom w:val="none" w:sz="0" w:space="0" w:color="auto"/>
        <w:right w:val="none" w:sz="0" w:space="0" w:color="auto"/>
      </w:divBdr>
    </w:div>
    <w:div w:id="1791850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391FC9-9AA0-4019-AC2E-5EE4DFCD1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5</Pages>
  <Words>2005</Words>
  <Characters>11432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Barakat</dc:creator>
  <cp:keywords/>
  <dc:description/>
  <cp:lastModifiedBy>William Barakat</cp:lastModifiedBy>
  <cp:revision>97</cp:revision>
  <cp:lastPrinted>2016-02-24T13:04:00Z</cp:lastPrinted>
  <dcterms:created xsi:type="dcterms:W3CDTF">2016-02-03T09:37:00Z</dcterms:created>
  <dcterms:modified xsi:type="dcterms:W3CDTF">2016-06-06T08:38:00Z</dcterms:modified>
</cp:coreProperties>
</file>