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4143476" w14:textId="3E9479D1" w:rsidR="004956BF" w:rsidRPr="00DA558A" w:rsidRDefault="00C71713" w:rsidP="00C71713">
      <w:pPr>
        <w:widowControl w:val="0"/>
        <w:autoSpaceDE w:val="0"/>
        <w:autoSpaceDN w:val="0"/>
        <w:adjustRightInd w:val="0"/>
        <w:spacing w:after="0" w:line="239" w:lineRule="auto"/>
        <w:rPr>
          <w:rFonts w:cs="Times New Roman"/>
          <w:sz w:val="24"/>
          <w:szCs w:val="24"/>
        </w:rPr>
      </w:pPr>
      <w:r>
        <w:rPr>
          <w:b/>
          <w:noProof/>
          <w:u w:val="single"/>
          <w:lang w:val="en-US" w:eastAsia="en-US"/>
        </w:rPr>
        <mc:AlternateContent>
          <mc:Choice Requires="wps">
            <w:drawing>
              <wp:anchor distT="0" distB="0" distL="114300" distR="114300" simplePos="0" relativeHeight="251675136" behindDoc="0" locked="0" layoutInCell="1" allowOverlap="1" wp14:anchorId="611226C2" wp14:editId="49D463F3">
                <wp:simplePos x="0" y="0"/>
                <wp:positionH relativeFrom="margin">
                  <wp:align>center</wp:align>
                </wp:positionH>
                <wp:positionV relativeFrom="paragraph">
                  <wp:posOffset>-666750</wp:posOffset>
                </wp:positionV>
                <wp:extent cx="3724275" cy="342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7242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E1205" w14:textId="787C11EF" w:rsidR="00C71713" w:rsidRPr="00C71713" w:rsidRDefault="00C71713" w:rsidP="00C71713">
                            <w:pPr>
                              <w:jc w:val="center"/>
                              <w:rPr>
                                <w:b/>
                                <w:bCs/>
                                <w:color w:val="FFFFFF" w:themeColor="background1"/>
                                <w:sz w:val="28"/>
                                <w:szCs w:val="28"/>
                                <w:lang w:val="en-US"/>
                              </w:rPr>
                            </w:pPr>
                            <w:r w:rsidRPr="00C71713">
                              <w:rPr>
                                <w:b/>
                                <w:bCs/>
                                <w:color w:val="FFFFFF" w:themeColor="background1"/>
                                <w:sz w:val="28"/>
                                <w:szCs w:val="28"/>
                                <w:lang w:val="en-US"/>
                              </w:rPr>
                              <w:t>Winterization TF Meeting – 30 June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11226C2" id="_x0000_t202" coordsize="21600,21600" o:spt="202" path="m,l,21600r21600,l21600,xe">
                <v:stroke joinstyle="miter"/>
                <v:path gradientshapeok="t" o:connecttype="rect"/>
              </v:shapetype>
              <v:shape id="Text Box 6" o:spid="_x0000_s1026" type="#_x0000_t202" style="position:absolute;margin-left:0;margin-top:-52.5pt;width:293.25pt;height:27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" filled="f" stroked="f" strokeweight=".5pt">
                <v:textbox>
                  <w:txbxContent>
                    <w:p w14:paraId="2B7E1205" w14:textId="787C11EF" w:rsidR="00C71713" w:rsidRPr="00C71713" w:rsidRDefault="00C71713" w:rsidP="00C71713">
                      <w:pPr>
                        <w:jc w:val="center"/>
                        <w:rPr>
                          <w:b/>
                          <w:bCs/>
                          <w:color w:val="FFFFFF" w:themeColor="background1"/>
                          <w:sz w:val="28"/>
                          <w:szCs w:val="28"/>
                          <w:lang w:val="en-US"/>
                        </w:rPr>
                      </w:pPr>
                      <w:r w:rsidRPr="00C71713">
                        <w:rPr>
                          <w:b/>
                          <w:bCs/>
                          <w:color w:val="FFFFFF" w:themeColor="background1"/>
                          <w:sz w:val="28"/>
                          <w:szCs w:val="28"/>
                          <w:lang w:val="en-US"/>
                        </w:rPr>
                        <w:t>Winterization TF Meeting – 30 June 2015</w:t>
                      </w:r>
                    </w:p>
                  </w:txbxContent>
                </v:textbox>
                <w10:wrap anchorx="margin"/>
              </v:shape>
            </w:pict>
          </mc:Fallback>
        </mc:AlternateContent>
      </w:r>
      <w:r w:rsidR="00057CCB" w:rsidRPr="004956BF">
        <w:rPr>
          <w:b/>
          <w:noProof/>
          <w:u w:val="single"/>
          <w:lang w:val="en-US" w:eastAsia="en-US"/>
        </w:rPr>
        <w:drawing>
          <wp:anchor distT="0" distB="0" distL="114300" distR="114300" simplePos="0" relativeHeight="251640320" behindDoc="1" locked="0" layoutInCell="0" allowOverlap="1" wp14:anchorId="245CAA3C" wp14:editId="09C77E7E">
            <wp:simplePos x="0" y="0"/>
            <wp:positionH relativeFrom="page">
              <wp:posOffset>0</wp:posOffset>
            </wp:positionH>
            <wp:positionV relativeFrom="page">
              <wp:posOffset>0</wp:posOffset>
            </wp:positionV>
            <wp:extent cx="7543800" cy="733425"/>
            <wp:effectExtent l="0" t="0" r="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495" r="36078" b="1113"/>
                    <a:stretch/>
                  </pic:blipFill>
                  <pic:spPr bwMode="auto">
                    <a:xfrm>
                      <a:off x="0" y="0"/>
                      <a:ext cx="7543800" cy="73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B433A0" w14:textId="181F3C48" w:rsidR="00920D9D" w:rsidRPr="005540AD" w:rsidRDefault="00920D9D" w:rsidP="005540AD">
      <w:pPr>
        <w:pStyle w:val="ListParagraph"/>
        <w:numPr>
          <w:ilvl w:val="0"/>
          <w:numId w:val="12"/>
        </w:numPr>
        <w:shd w:val="clear" w:color="auto" w:fill="FFE599" w:themeFill="accent4" w:themeFillTint="66"/>
        <w:ind w:left="-426" w:right="-1198"/>
        <w:rPr>
          <w:b/>
          <w:bCs/>
        </w:rPr>
      </w:pPr>
      <w:r w:rsidRPr="005540AD">
        <w:rPr>
          <w:b/>
          <w:bCs/>
        </w:rPr>
        <w:t xml:space="preserve">Decisions </w:t>
      </w:r>
      <w:r w:rsidR="005540AD" w:rsidRPr="005540AD">
        <w:rPr>
          <w:b/>
          <w:bCs/>
        </w:rPr>
        <w:t>from last Meeting</w:t>
      </w:r>
    </w:p>
    <w:p w14:paraId="3E298F0D" w14:textId="7088E412" w:rsidR="00920D9D" w:rsidRDefault="00920D9D" w:rsidP="00057CCB">
      <w:pPr>
        <w:ind w:left="-1134" w:right="-1198"/>
      </w:pPr>
      <w:r>
        <w:t>In the previous meeting of the Winterization TF 5 June 2015), the following elements were agreed:</w:t>
      </w:r>
    </w:p>
    <w:p w14:paraId="4EA27642" w14:textId="55B10BB3" w:rsidR="00920D9D" w:rsidRDefault="00920D9D" w:rsidP="00920D9D">
      <w:pPr>
        <w:pStyle w:val="ListParagraph"/>
        <w:numPr>
          <w:ilvl w:val="0"/>
          <w:numId w:val="9"/>
        </w:numPr>
        <w:ind w:right="-1198"/>
      </w:pPr>
      <w:r>
        <w:t>Standard package</w:t>
      </w:r>
    </w:p>
    <w:p w14:paraId="6201A06B" w14:textId="65F12D54" w:rsidR="00920D9D" w:rsidRDefault="00920D9D" w:rsidP="00920D9D">
      <w:pPr>
        <w:pStyle w:val="ListParagraph"/>
        <w:numPr>
          <w:ilvl w:val="0"/>
          <w:numId w:val="9"/>
        </w:numPr>
        <w:ind w:right="-1198"/>
      </w:pPr>
      <w:r>
        <w:t>Drafting and application of guidelines for distribution to vulnerable parts of the population (</w:t>
      </w:r>
      <w:proofErr w:type="spellStart"/>
      <w:r>
        <w:t>PwD</w:t>
      </w:r>
      <w:proofErr w:type="spellEnd"/>
      <w:r>
        <w:t xml:space="preserve"> / Elderly)</w:t>
      </w:r>
    </w:p>
    <w:p w14:paraId="41141551" w14:textId="3A828C48" w:rsidR="00920D9D" w:rsidRDefault="00920D9D" w:rsidP="00920D9D">
      <w:pPr>
        <w:pStyle w:val="ListParagraph"/>
        <w:numPr>
          <w:ilvl w:val="0"/>
          <w:numId w:val="9"/>
        </w:numPr>
        <w:ind w:right="-1198"/>
      </w:pPr>
      <w:r>
        <w:t>Preference for per capita calculation of assistance (even if pro-rated)</w:t>
      </w:r>
    </w:p>
    <w:p w14:paraId="737404A8" w14:textId="7064D0EB" w:rsidR="00920D9D" w:rsidRDefault="00920D9D" w:rsidP="00920D9D">
      <w:pPr>
        <w:pStyle w:val="ListParagraph"/>
        <w:numPr>
          <w:ilvl w:val="0"/>
          <w:numId w:val="9"/>
        </w:numPr>
        <w:ind w:right="-1198"/>
      </w:pPr>
      <w:r>
        <w:t>Targeting criteria to be discussed in August</w:t>
      </w:r>
    </w:p>
    <w:p w14:paraId="39B0FB9A" w14:textId="61EBC028" w:rsidR="00920D9D" w:rsidRDefault="00920D9D" w:rsidP="00920D9D">
      <w:pPr>
        <w:pStyle w:val="ListParagraph"/>
        <w:numPr>
          <w:ilvl w:val="0"/>
          <w:numId w:val="9"/>
        </w:numPr>
        <w:ind w:right="-1198"/>
      </w:pPr>
      <w:r>
        <w:t>Use of winterization module (but with updates)</w:t>
      </w:r>
    </w:p>
    <w:p w14:paraId="49253A63" w14:textId="77777777" w:rsidR="005540AD" w:rsidRDefault="005540AD" w:rsidP="005540AD">
      <w:pPr>
        <w:pStyle w:val="NoSpacing"/>
      </w:pPr>
    </w:p>
    <w:p w14:paraId="7A220F09" w14:textId="4E15CDD8" w:rsidR="005540AD" w:rsidRPr="005540AD" w:rsidRDefault="005540AD" w:rsidP="005540AD">
      <w:pPr>
        <w:pStyle w:val="ListParagraph"/>
        <w:numPr>
          <w:ilvl w:val="0"/>
          <w:numId w:val="12"/>
        </w:numPr>
        <w:shd w:val="clear" w:color="auto" w:fill="FFE599" w:themeFill="accent4" w:themeFillTint="66"/>
        <w:ind w:left="-426" w:right="-1198"/>
        <w:rPr>
          <w:b/>
          <w:bCs/>
        </w:rPr>
      </w:pPr>
      <w:r>
        <w:rPr>
          <w:b/>
          <w:bCs/>
        </w:rPr>
        <w:t>Rapid Assessment</w:t>
      </w:r>
    </w:p>
    <w:p w14:paraId="405F10EC" w14:textId="05A6E2EF" w:rsidR="00762B8E" w:rsidRPr="003B7BB3" w:rsidRDefault="00762B8E" w:rsidP="00920D9D">
      <w:pPr>
        <w:ind w:left="-1134" w:right="-1198"/>
      </w:pPr>
      <w:r>
        <w:t xml:space="preserve">In the </w:t>
      </w:r>
      <w:r w:rsidR="00920D9D">
        <w:t xml:space="preserve">same meeting, </w:t>
      </w:r>
      <w:r>
        <w:t>there were discussions on whether NFIs that can last more than one year</w:t>
      </w:r>
      <w:r w:rsidR="00920D9D">
        <w:t xml:space="preserve"> should be </w:t>
      </w:r>
      <w:r>
        <w:t xml:space="preserve">redistributed or not. A tiered system was </w:t>
      </w:r>
      <w:r w:rsidR="00057CCB">
        <w:t>in place during the last cycle</w:t>
      </w:r>
      <w:r>
        <w:t>, which allow</w:t>
      </w:r>
      <w:r w:rsidR="00057CCB">
        <w:t>ed</w:t>
      </w:r>
      <w:r>
        <w:t xml:space="preserve"> for partial winterization packages. </w:t>
      </w:r>
      <w:r w:rsidR="003B7BB3">
        <w:t xml:space="preserve">However, concerns were raised, as refugees are known to liquidate NFIs received </w:t>
      </w:r>
      <w:r w:rsidR="00057CCB">
        <w:t>as part of w</w:t>
      </w:r>
      <w:r w:rsidR="003B7BB3">
        <w:t xml:space="preserve">interization </w:t>
      </w:r>
      <w:r w:rsidR="00935E88">
        <w:t xml:space="preserve">assistance </w:t>
      </w:r>
      <w:r w:rsidR="003B7BB3">
        <w:t xml:space="preserve">in the warmer summer months. </w:t>
      </w:r>
      <w:r w:rsidR="000B669C">
        <w:t xml:space="preserve">Since that meeting, </w:t>
      </w:r>
      <w:r w:rsidR="00057CCB">
        <w:t>four partners (</w:t>
      </w:r>
      <w:r w:rsidR="00C71713">
        <w:t xml:space="preserve">DRC, </w:t>
      </w:r>
      <w:r w:rsidR="00057CCB">
        <w:t xml:space="preserve">IRC, PU-AMI, UNHCR, </w:t>
      </w:r>
      <w:proofErr w:type="gramStart"/>
      <w:r w:rsidR="00057CCB">
        <w:t>UNICEF</w:t>
      </w:r>
      <w:proofErr w:type="gramEnd"/>
      <w:r w:rsidR="00057CCB">
        <w:t>)</w:t>
      </w:r>
      <w:r w:rsidR="00BE5C1A">
        <w:t xml:space="preserve"> conducted </w:t>
      </w:r>
      <w:r w:rsidR="00057CCB">
        <w:t>a rapid assessment to better understand to what degree these assets are liquidated</w:t>
      </w:r>
      <w:r w:rsidR="00EB5E08">
        <w:t>.</w:t>
      </w:r>
      <w:r w:rsidR="00057CCB">
        <w:t xml:space="preserve"> Partners used one of two options:</w:t>
      </w:r>
    </w:p>
    <w:p w14:paraId="3B4683A0" w14:textId="77777777" w:rsidR="00057CCB" w:rsidRDefault="00406BEF" w:rsidP="00920D9D">
      <w:pPr>
        <w:pStyle w:val="ListParagraph"/>
        <w:numPr>
          <w:ilvl w:val="0"/>
          <w:numId w:val="10"/>
        </w:numPr>
        <w:ind w:right="-1198"/>
        <w:rPr>
          <w:lang w:val="en-US"/>
        </w:rPr>
      </w:pPr>
      <w:r>
        <w:rPr>
          <w:lang w:val="en-US"/>
        </w:rPr>
        <w:t xml:space="preserve">When there has been prior confirmation that a heater was </w:t>
      </w:r>
      <w:proofErr w:type="gramStart"/>
      <w:r>
        <w:rPr>
          <w:lang w:val="en-US"/>
        </w:rPr>
        <w:t>provided/purchased</w:t>
      </w:r>
      <w:proofErr w:type="gramEnd"/>
      <w:r>
        <w:rPr>
          <w:lang w:val="en-US"/>
        </w:rPr>
        <w:t xml:space="preserve"> for previous winter seasons, beneficiaries should be asked if they still have the item.</w:t>
      </w:r>
    </w:p>
    <w:p w14:paraId="4978608D" w14:textId="3537C3D3" w:rsidR="00B26A53" w:rsidRPr="00057CCB" w:rsidRDefault="00406BEF" w:rsidP="00920D9D">
      <w:pPr>
        <w:pStyle w:val="ListParagraph"/>
        <w:numPr>
          <w:ilvl w:val="0"/>
          <w:numId w:val="10"/>
        </w:numPr>
        <w:ind w:right="-1198"/>
        <w:rPr>
          <w:lang w:val="en-US"/>
        </w:rPr>
      </w:pPr>
      <w:r w:rsidRPr="00057CCB">
        <w:t xml:space="preserve">When there is no prior knowledge on whether Winterization assistance was provided, beneficiaries should be asked if they received winterization assistance and whether it included a heater or cash for a heater. If a heater was acquired, they should then be asked if they still have it. </w:t>
      </w:r>
      <w:r w:rsidR="00496CBD" w:rsidRPr="00057CCB">
        <w:t> </w:t>
      </w:r>
    </w:p>
    <w:p w14:paraId="6825C4CF" w14:textId="3760351E" w:rsidR="00C71713" w:rsidRDefault="00770C2C" w:rsidP="002B34F1">
      <w:pPr>
        <w:pStyle w:val="ListParagraph"/>
        <w:ind w:left="-1134" w:right="-1198"/>
        <w:rPr>
          <w:b/>
        </w:rPr>
      </w:pPr>
      <w:r>
        <w:rPr>
          <w:noProof/>
        </w:rPr>
        <w:pict w14:anchorId="55B1F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0.75pt;margin-top:339.75pt;width:215.25pt;height:161.3pt;z-index:251674112;mso-position-horizontal-relative:margin;mso-position-vertical-relative:margin">
            <v:imagedata r:id="rId9" o:title="image003" cropleft="4452f"/>
            <w10:wrap type="square" anchorx="margin" anchory="margin"/>
          </v:shape>
        </w:pict>
      </w:r>
    </w:p>
    <w:p w14:paraId="0B6D420E" w14:textId="0340CFB2" w:rsidR="00C71713" w:rsidRDefault="00C71713" w:rsidP="00C71713">
      <w:pPr>
        <w:pStyle w:val="ListParagraph"/>
        <w:ind w:left="-1134" w:right="-1198"/>
      </w:pPr>
      <w:r>
        <w:rPr>
          <w:b/>
        </w:rPr>
        <w:t>DRC</w:t>
      </w:r>
      <w:r>
        <w:rPr>
          <w:b/>
          <w:u w:val="single"/>
        </w:rPr>
        <w:br/>
      </w:r>
      <w:r w:rsidRPr="00372425">
        <w:rPr>
          <w:u w:val="single"/>
        </w:rPr>
        <w:t>Methodology:</w:t>
      </w:r>
      <w:r>
        <w:t xml:space="preserve"> A follow-</w:t>
      </w:r>
      <w:r w:rsidRPr="00C71713">
        <w:t>up phone survey</w:t>
      </w:r>
      <w:r>
        <w:t xml:space="preserve"> was done with HH randomly sampled form the </w:t>
      </w:r>
      <w:r w:rsidRPr="00C71713">
        <w:t xml:space="preserve">originally contacted for feedback in March 2015. The sample includes 70 households (interviews with </w:t>
      </w:r>
      <w:proofErr w:type="spellStart"/>
      <w:r w:rsidRPr="00C71713">
        <w:t>HoH</w:t>
      </w:r>
      <w:proofErr w:type="spellEnd"/>
      <w:r w:rsidRPr="00C71713">
        <w:t xml:space="preserve"> or spouse).</w:t>
      </w:r>
    </w:p>
    <w:p w14:paraId="376AEF01" w14:textId="77777777" w:rsidR="00C71713" w:rsidRPr="00C71713" w:rsidRDefault="00C71713" w:rsidP="00C71713">
      <w:pPr>
        <w:pStyle w:val="ListParagraph"/>
        <w:ind w:left="-1134" w:right="-1198"/>
        <w:rPr>
          <w:lang w:val="en-US"/>
        </w:rPr>
      </w:pPr>
      <w:r w:rsidRPr="002B34F1">
        <w:rPr>
          <w:u w:val="single"/>
        </w:rPr>
        <w:t>Results:</w:t>
      </w:r>
      <w:r>
        <w:t xml:space="preserve"> </w:t>
      </w:r>
      <w:r w:rsidRPr="00C71713">
        <w:t>27% of the beneficiaries reported using the cash assistance provided by DRC in December-January to buy heaters. These had an average cost of 66 JOD. Of those who used at least a portion of the cash to buy a heater, 74% of still have heaters at their homes. Only three interviewed households indicated that they had sold their heaters</w:t>
      </w:r>
      <w:r>
        <w:t xml:space="preserve">. </w:t>
      </w:r>
      <w:r w:rsidRPr="00C71713">
        <w:rPr>
          <w:lang w:val="en-US"/>
        </w:rPr>
        <w:t xml:space="preserve">Overall (not only those who used cash assistance for heaters), 64% of the participated beneficiaries (average family size = 5) reported that they still have heaters for the coming winter season. </w:t>
      </w:r>
    </w:p>
    <w:p w14:paraId="40BE9E39" w14:textId="77777777" w:rsidR="00C71713" w:rsidRDefault="00C71713" w:rsidP="002B34F1">
      <w:pPr>
        <w:pStyle w:val="ListParagraph"/>
        <w:ind w:left="-1134" w:right="-1198"/>
        <w:rPr>
          <w:b/>
          <w:lang w:val="en-US"/>
        </w:rPr>
      </w:pPr>
    </w:p>
    <w:p w14:paraId="2B333E52" w14:textId="7B4FA5C7" w:rsidR="002B34F1" w:rsidRDefault="00A451A2" w:rsidP="002B34F1">
      <w:pPr>
        <w:pStyle w:val="ListParagraph"/>
        <w:ind w:left="-1134" w:right="-1198"/>
      </w:pPr>
      <w:r w:rsidRPr="00372425">
        <w:rPr>
          <w:b/>
        </w:rPr>
        <w:t>IRC</w:t>
      </w:r>
      <w:r w:rsidR="00372425">
        <w:rPr>
          <w:b/>
          <w:u w:val="single"/>
        </w:rPr>
        <w:br/>
      </w:r>
      <w:r w:rsidR="0018484A" w:rsidRPr="00372425">
        <w:rPr>
          <w:u w:val="single"/>
        </w:rPr>
        <w:t>Methodology:</w:t>
      </w:r>
      <w:r w:rsidR="0018484A">
        <w:t xml:space="preserve"> A small sample (around 20%) of beneficiaries had reported buying </w:t>
      </w:r>
      <w:r w:rsidR="007B7120">
        <w:t xml:space="preserve">winter household items, from which a random sample of 87 cases was selected. They were asked questions related </w:t>
      </w:r>
      <w:r w:rsidR="008232FE">
        <w:t xml:space="preserve">to </w:t>
      </w:r>
      <w:r w:rsidR="007B7120">
        <w:t>scenario 1: did you buy a heater last winter? Do you still have it?</w:t>
      </w:r>
    </w:p>
    <w:p w14:paraId="7016A61D" w14:textId="3997CD16" w:rsidR="007B7120" w:rsidRPr="002B34F1" w:rsidRDefault="00932BEB" w:rsidP="002B34F1">
      <w:pPr>
        <w:pStyle w:val="ListParagraph"/>
        <w:ind w:left="-1134" w:right="-1198"/>
        <w:rPr>
          <w:b/>
          <w:u w:val="single"/>
        </w:rPr>
      </w:pPr>
      <w:r>
        <w:rPr>
          <w:noProof/>
          <w:lang w:val="en-US" w:eastAsia="en-US"/>
        </w:rPr>
        <w:drawing>
          <wp:anchor distT="0" distB="0" distL="114300" distR="114300" simplePos="0" relativeHeight="251654656" behindDoc="0" locked="0" layoutInCell="1" allowOverlap="1" wp14:anchorId="3EEB7724" wp14:editId="32CDF4BE">
            <wp:simplePos x="0" y="0"/>
            <wp:positionH relativeFrom="page">
              <wp:posOffset>4629150</wp:posOffset>
            </wp:positionH>
            <wp:positionV relativeFrom="paragraph">
              <wp:posOffset>5080</wp:posOffset>
            </wp:positionV>
            <wp:extent cx="2879725" cy="17526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3853" t="3838" b="8992"/>
                    <a:stretch/>
                  </pic:blipFill>
                  <pic:spPr bwMode="auto">
                    <a:xfrm>
                      <a:off x="0" y="0"/>
                      <a:ext cx="2879725"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7120" w:rsidRPr="002B34F1">
        <w:rPr>
          <w:u w:val="single"/>
        </w:rPr>
        <w:t>Results:</w:t>
      </w:r>
      <w:r w:rsidR="007B7120">
        <w:t xml:space="preserve"> 80.46% reported buying a heater from IRC Winterization cash assistance, of which 91.43% reported that they had kept it until now. </w:t>
      </w:r>
    </w:p>
    <w:p w14:paraId="35B22341" w14:textId="7CCB12AC" w:rsidR="00372425" w:rsidRDefault="00372425" w:rsidP="00B26A53">
      <w:pPr>
        <w:pStyle w:val="ListParagraph"/>
        <w:ind w:left="-1134" w:right="-1198"/>
      </w:pPr>
    </w:p>
    <w:p w14:paraId="0DFF367B" w14:textId="10928782" w:rsidR="00372425" w:rsidRDefault="00372425" w:rsidP="00B26A53">
      <w:pPr>
        <w:pStyle w:val="ListParagraph"/>
        <w:ind w:left="-1134" w:right="-1198"/>
      </w:pPr>
      <w:r>
        <w:rPr>
          <w:b/>
        </w:rPr>
        <w:t>PU-AMI</w:t>
      </w:r>
      <w:r>
        <w:rPr>
          <w:b/>
        </w:rPr>
        <w:br/>
      </w:r>
      <w:r>
        <w:rPr>
          <w:u w:val="single"/>
        </w:rPr>
        <w:t>Methodology:</w:t>
      </w:r>
      <w:r w:rsidR="008232FE">
        <w:t xml:space="preserve"> 51 households were selected, all of which had received either full NFI assistance or a heater in the 2013-2014 Winterization cycle. They were asked one question related to scenario 1: do you still have the heater?</w:t>
      </w:r>
    </w:p>
    <w:p w14:paraId="7A605096" w14:textId="4D8388F8" w:rsidR="003D5961" w:rsidRDefault="008232FE" w:rsidP="00057CCB">
      <w:pPr>
        <w:pStyle w:val="ListParagraph"/>
        <w:ind w:left="-1134" w:right="-1198"/>
      </w:pPr>
      <w:r w:rsidRPr="002B34F1">
        <w:rPr>
          <w:u w:val="single"/>
        </w:rPr>
        <w:t>Results:</w:t>
      </w:r>
      <w:r>
        <w:t xml:space="preserve"> </w:t>
      </w:r>
      <w:r w:rsidR="007D5DC7">
        <w:t xml:space="preserve">33 out of 51 households (64.71%) reported that they still have the heater received in the 2013-2014 Winterization cycle. 11 out of 51 </w:t>
      </w:r>
      <w:r w:rsidR="007D5DC7">
        <w:lastRenderedPageBreak/>
        <w:t>households</w:t>
      </w:r>
      <w:r w:rsidR="00E33B2D">
        <w:t xml:space="preserve"> (21.57%)</w:t>
      </w:r>
      <w:r w:rsidR="007D5DC7">
        <w:t xml:space="preserve"> reported that they no longer have the heater; 1 did not give an answer and 2 were either disconnected or a wrong number. </w:t>
      </w:r>
      <w:r w:rsidR="005A7E57">
        <w:t>Note: 4 households answered that they did not receive a heater, despite their case numbers being present on the list. This could be due either to a small percentage of error on the list, or the beneficiaries not giving the correct answer.</w:t>
      </w:r>
    </w:p>
    <w:p w14:paraId="4A2A6CAF" w14:textId="77777777" w:rsidR="00932BEB" w:rsidRPr="002B34F1" w:rsidRDefault="00932BEB" w:rsidP="00057CCB">
      <w:pPr>
        <w:pStyle w:val="ListParagraph"/>
        <w:ind w:left="-1134" w:right="-1198"/>
        <w:rPr>
          <w:u w:val="single"/>
        </w:rPr>
      </w:pPr>
    </w:p>
    <w:p w14:paraId="5BEAFBD6" w14:textId="77777777" w:rsidR="005144EB" w:rsidRPr="004956BF" w:rsidRDefault="005144EB" w:rsidP="005144EB">
      <w:pPr>
        <w:pStyle w:val="ListParagraph"/>
        <w:ind w:left="-1134" w:right="-1198"/>
      </w:pPr>
      <w:r w:rsidRPr="004956BF">
        <w:rPr>
          <w:b/>
        </w:rPr>
        <w:t>UNICEF</w:t>
      </w:r>
    </w:p>
    <w:p w14:paraId="60CC3A0D" w14:textId="77777777" w:rsidR="005144EB" w:rsidRDefault="005144EB" w:rsidP="005144EB">
      <w:pPr>
        <w:pStyle w:val="ListParagraph"/>
        <w:ind w:left="-1134" w:right="-1198"/>
      </w:pPr>
      <w:r>
        <w:rPr>
          <w:u w:val="single"/>
        </w:rPr>
        <w:t>Methodology:</w:t>
      </w:r>
      <w:r>
        <w:t xml:space="preserve"> Telephone interviews were conducted with a sample of 100 random families from a total of 500 families receiving UNICEF child cash grants. </w:t>
      </w:r>
    </w:p>
    <w:p w14:paraId="431532FA" w14:textId="463FA588" w:rsidR="005144EB" w:rsidRDefault="005144EB" w:rsidP="00057CCB">
      <w:pPr>
        <w:pStyle w:val="ListParagraph"/>
        <w:ind w:left="-1134" w:right="-1198"/>
        <w:rPr>
          <w:b/>
        </w:rPr>
      </w:pPr>
      <w:r>
        <w:rPr>
          <w:u w:val="single"/>
        </w:rPr>
        <w:t>Results:</w:t>
      </w:r>
      <w:r>
        <w:t xml:space="preserve"> 63 families out of the 100 asked acknowledged receiving Winterization assistance. Out of this 63, 39 families stated that the type of assistance received was cash, whilst 24 said they had received heaters. Out of these 24 families who received heaters, 12 families stated that they still have the heaters. </w:t>
      </w:r>
    </w:p>
    <w:p w14:paraId="1BA7D1C9" w14:textId="60648D01" w:rsidR="00057CCB" w:rsidRDefault="00057CCB" w:rsidP="003D5961">
      <w:pPr>
        <w:pStyle w:val="ListParagraph"/>
        <w:ind w:left="-1134" w:right="-1198"/>
        <w:rPr>
          <w:b/>
        </w:rPr>
      </w:pPr>
    </w:p>
    <w:p w14:paraId="60C61D7C" w14:textId="7B2468B9" w:rsidR="005A7E57" w:rsidRPr="009C60E4" w:rsidRDefault="003D5961" w:rsidP="009C60E4">
      <w:pPr>
        <w:pStyle w:val="ListParagraph"/>
        <w:ind w:left="-1134" w:right="-1198"/>
        <w:rPr>
          <w:b/>
        </w:rPr>
      </w:pPr>
      <w:r w:rsidRPr="009C60E4">
        <w:rPr>
          <w:b/>
        </w:rPr>
        <w:t>UNHCR</w:t>
      </w:r>
    </w:p>
    <w:p w14:paraId="2B65FBDC" w14:textId="3ED286BB" w:rsidR="005A7E57" w:rsidRDefault="00932BEB" w:rsidP="00057CCB">
      <w:pPr>
        <w:pStyle w:val="ListParagraph"/>
        <w:ind w:left="-1134" w:right="-1198"/>
      </w:pPr>
      <w:r>
        <w:rPr>
          <w:b/>
          <w:noProof/>
          <w:lang w:val="en-US" w:eastAsia="en-US"/>
        </w:rPr>
        <w:drawing>
          <wp:anchor distT="0" distB="0" distL="114300" distR="114300" simplePos="0" relativeHeight="251672064" behindDoc="0" locked="0" layoutInCell="1" allowOverlap="1" wp14:anchorId="4F0A5990" wp14:editId="0090CA5C">
            <wp:simplePos x="0" y="0"/>
            <wp:positionH relativeFrom="page">
              <wp:posOffset>5010150</wp:posOffset>
            </wp:positionH>
            <wp:positionV relativeFrom="paragraph">
              <wp:posOffset>7620</wp:posOffset>
            </wp:positionV>
            <wp:extent cx="2409825" cy="148717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9272" t="24251" r="13462" b="8577"/>
                    <a:stretch/>
                  </pic:blipFill>
                  <pic:spPr bwMode="auto">
                    <a:xfrm>
                      <a:off x="0" y="0"/>
                      <a:ext cx="2409825" cy="1487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1EC3">
        <w:rPr>
          <w:u w:val="single"/>
        </w:rPr>
        <w:t>Methodology:</w:t>
      </w:r>
      <w:r w:rsidR="001E1EC3">
        <w:t xml:space="preserve"> </w:t>
      </w:r>
      <w:r w:rsidR="0028205A">
        <w:t>A sample size of 270 families who had declared they had bought either heaters or gas refills for their heaters in the PDM for the 4</w:t>
      </w:r>
      <w:r w:rsidR="0028205A" w:rsidRPr="0028205A">
        <w:rPr>
          <w:vertAlign w:val="superscript"/>
        </w:rPr>
        <w:t>th</w:t>
      </w:r>
      <w:r w:rsidR="0028205A">
        <w:t xml:space="preserve"> quarter of the year 2014 was selected. </w:t>
      </w:r>
      <w:r w:rsidR="00057CCB">
        <w:t xml:space="preserve">These families were called and </w:t>
      </w:r>
      <w:r w:rsidR="0028205A">
        <w:t xml:space="preserve">asked questions based on scenario 1. </w:t>
      </w:r>
    </w:p>
    <w:p w14:paraId="1FB5485C" w14:textId="5EB227A1" w:rsidR="00485B29" w:rsidRDefault="0028205A" w:rsidP="00057CCB">
      <w:pPr>
        <w:pStyle w:val="ListParagraph"/>
        <w:ind w:left="-1134" w:right="-1198"/>
      </w:pPr>
      <w:r>
        <w:rPr>
          <w:u w:val="single"/>
        </w:rPr>
        <w:t>Results:</w:t>
      </w:r>
      <w:r>
        <w:t xml:space="preserve"> 94% of cases answered that they did not sell their heaters. 5% of cases said they had sold their heaters, which they did after the winter season and for varying reasons. The most prevailing reason was to pay the accommodation rent, whereas others sold their heaters to buy NFIs or to pay for health services. </w:t>
      </w:r>
      <w:r w:rsidR="00866DF0">
        <w:t>4 cases answered that the heaters they used during winter had been borrowed from their neighbours and returned after the winter season had finished (</w:t>
      </w:r>
      <w:r w:rsidR="00057CCB">
        <w:t>N</w:t>
      </w:r>
      <w:r w:rsidR="00866DF0">
        <w:t xml:space="preserve">ote: these are all families who had reported buying refills in the PDM). </w:t>
      </w:r>
    </w:p>
    <w:p w14:paraId="73A73968" w14:textId="77777777" w:rsidR="00485B29" w:rsidRDefault="00485B29">
      <w:pPr>
        <w:spacing w:after="0" w:line="240" w:lineRule="auto"/>
      </w:pPr>
      <w:r>
        <w:br w:type="page"/>
      </w:r>
    </w:p>
    <w:p w14:paraId="0E94A7C7" w14:textId="3E93968D" w:rsidR="005540AD" w:rsidRPr="005540AD" w:rsidRDefault="005540AD" w:rsidP="005540AD">
      <w:pPr>
        <w:pStyle w:val="ListParagraph"/>
        <w:numPr>
          <w:ilvl w:val="0"/>
          <w:numId w:val="12"/>
        </w:numPr>
        <w:shd w:val="clear" w:color="auto" w:fill="FFE599" w:themeFill="accent4" w:themeFillTint="66"/>
        <w:ind w:left="-426" w:right="-1198"/>
        <w:rPr>
          <w:b/>
          <w:bCs/>
        </w:rPr>
      </w:pPr>
      <w:r>
        <w:rPr>
          <w:b/>
          <w:bCs/>
        </w:rPr>
        <w:lastRenderedPageBreak/>
        <w:t>Winterization Standard</w:t>
      </w:r>
    </w:p>
    <w:p w14:paraId="782B159F" w14:textId="77777777" w:rsidR="00057CCB" w:rsidRDefault="00057CCB" w:rsidP="004956BF">
      <w:pPr>
        <w:pStyle w:val="ListParagraph"/>
        <w:ind w:left="-1134" w:right="-1198"/>
        <w:rPr>
          <w:b/>
        </w:rPr>
      </w:pPr>
    </w:p>
    <w:p w14:paraId="52DB87BA" w14:textId="672DC933" w:rsidR="00342ADE" w:rsidRPr="004D1894" w:rsidRDefault="005144EB" w:rsidP="0034068D">
      <w:pPr>
        <w:pStyle w:val="ListParagraph"/>
        <w:numPr>
          <w:ilvl w:val="0"/>
          <w:numId w:val="7"/>
        </w:numPr>
        <w:ind w:left="-567" w:right="-489"/>
        <w:rPr>
          <w:b/>
          <w:u w:val="single"/>
        </w:rPr>
      </w:pPr>
      <w:r>
        <w:t xml:space="preserve">The findings from the rapid assessment of heaters received in previous </w:t>
      </w:r>
      <w:r w:rsidR="008932C3">
        <w:t>Winterization cycles generally show that most often, beneficiar</w:t>
      </w:r>
      <w:r w:rsidR="0064540C">
        <w:t xml:space="preserve">ies actually kept their heaters. This </w:t>
      </w:r>
      <w:r w:rsidR="00920D9D">
        <w:t>would be evidence in favour of keeping a two-tiered system as in the previous cycle</w:t>
      </w:r>
      <w:r w:rsidR="0034068D">
        <w:t>.</w:t>
      </w:r>
    </w:p>
    <w:p w14:paraId="35A68166" w14:textId="1819470F" w:rsidR="004D1894" w:rsidRPr="0034068D" w:rsidRDefault="004D1894" w:rsidP="00920D9D">
      <w:pPr>
        <w:pStyle w:val="ListParagraph"/>
        <w:numPr>
          <w:ilvl w:val="0"/>
          <w:numId w:val="7"/>
        </w:numPr>
        <w:ind w:left="-567" w:right="-489"/>
        <w:rPr>
          <w:b/>
          <w:u w:val="single"/>
        </w:rPr>
      </w:pPr>
      <w:r>
        <w:t>It was agreed that, while monetised assistance should remain based on an in-kind package equivalent, it is acceptable for beneficiaries to spend the money on what they perceive as their most urgent needs in winter.</w:t>
      </w:r>
    </w:p>
    <w:p w14:paraId="480B09BF" w14:textId="16BA1015" w:rsidR="0034068D" w:rsidRPr="00B6512B" w:rsidRDefault="0034068D" w:rsidP="0034068D">
      <w:pPr>
        <w:pStyle w:val="ListParagraph"/>
        <w:numPr>
          <w:ilvl w:val="0"/>
          <w:numId w:val="7"/>
        </w:numPr>
        <w:ind w:left="-567" w:right="-489"/>
        <w:rPr>
          <w:b/>
          <w:u w:val="single"/>
        </w:rPr>
      </w:pPr>
      <w:r>
        <w:t>It was agreed that the standard family size for use of a gas heater should remain at 5. Therefore, the figures below have been calculated by taking the total price of the heater + gas + bottle package (285 JOD) and dividing it by the family size of 5.</w:t>
      </w:r>
    </w:p>
    <w:p w14:paraId="67B2DFBA" w14:textId="6212AB53" w:rsidR="00B6512B" w:rsidRPr="005540AD" w:rsidRDefault="00B6512B" w:rsidP="00B6512B">
      <w:pPr>
        <w:pStyle w:val="ListParagraph"/>
        <w:numPr>
          <w:ilvl w:val="0"/>
          <w:numId w:val="7"/>
        </w:numPr>
        <w:ind w:left="-567" w:right="-489"/>
        <w:rPr>
          <w:b/>
          <w:u w:val="single"/>
        </w:rPr>
      </w:pPr>
      <w:r>
        <w:t xml:space="preserve">The meeting emphasised that there is not a </w:t>
      </w:r>
      <w:proofErr w:type="spellStart"/>
      <w:r>
        <w:t>sectoral</w:t>
      </w:r>
      <w:proofErr w:type="spellEnd"/>
      <w:r>
        <w:t xml:space="preserve"> preference for either cash or in-</w:t>
      </w:r>
      <w:proofErr w:type="gramStart"/>
      <w:r>
        <w:t>kind  winter</w:t>
      </w:r>
      <w:proofErr w:type="gramEnd"/>
      <w:r>
        <w:t xml:space="preserve"> support, but that agencies should make evidence-based decisions for any particular group to be served.</w:t>
      </w:r>
    </w:p>
    <w:p w14:paraId="16C78EDD" w14:textId="7B066D9B" w:rsidR="00F7658C" w:rsidRPr="00195616" w:rsidRDefault="00F7658C" w:rsidP="00920D9D">
      <w:pPr>
        <w:pStyle w:val="ListParagraph"/>
        <w:numPr>
          <w:ilvl w:val="0"/>
          <w:numId w:val="3"/>
        </w:numPr>
        <w:ind w:left="-567" w:right="-489"/>
        <w:rPr>
          <w:b/>
          <w:u w:val="single"/>
        </w:rPr>
      </w:pPr>
      <w:r>
        <w:t xml:space="preserve">Four organisations </w:t>
      </w:r>
      <w:r w:rsidR="00920D9D">
        <w:t xml:space="preserve">(ICMC, NRC, PU-AMI, </w:t>
      </w:r>
      <w:proofErr w:type="gramStart"/>
      <w:r w:rsidR="00920D9D">
        <w:t>UNHCR</w:t>
      </w:r>
      <w:proofErr w:type="gramEnd"/>
      <w:r w:rsidR="00920D9D">
        <w:t xml:space="preserve">) </w:t>
      </w:r>
      <w:r>
        <w:t xml:space="preserve">carried out market research </w:t>
      </w:r>
      <w:r w:rsidR="00E51F05">
        <w:t xml:space="preserve">to determine the cost in JOD of </w:t>
      </w:r>
      <w:r w:rsidR="00920D9D">
        <w:t>the</w:t>
      </w:r>
      <w:r w:rsidR="00E51F05">
        <w:t xml:space="preserve"> items</w:t>
      </w:r>
      <w:r w:rsidR="00920D9D">
        <w:t>, which make up the winterization standard package.</w:t>
      </w:r>
      <w:r w:rsidR="00E51F05">
        <w:t xml:space="preserve"> </w:t>
      </w:r>
      <w:r>
        <w:t xml:space="preserve"> </w:t>
      </w:r>
      <w:r w:rsidR="00D774B7">
        <w:t xml:space="preserve">The results </w:t>
      </w:r>
      <w:r w:rsidR="00920D9D">
        <w:t xml:space="preserve">were as follows: </w:t>
      </w:r>
    </w:p>
    <w:p w14:paraId="3376A1E7" w14:textId="77777777" w:rsidR="00920D9D" w:rsidRDefault="00920D9D" w:rsidP="00920D9D">
      <w:pPr>
        <w:pStyle w:val="ListParagraph"/>
        <w:shd w:val="clear" w:color="auto" w:fill="FFFFFF"/>
        <w:spacing w:after="0" w:line="240" w:lineRule="auto"/>
        <w:ind w:left="-414"/>
        <w:rPr>
          <w:rFonts w:eastAsia="Times New Roman" w:cs="Segoe UI"/>
          <w:color w:val="1F497D"/>
          <w:lang w:val="en-US" w:eastAsia="en-US"/>
        </w:rPr>
      </w:pPr>
    </w:p>
    <w:p w14:paraId="7B938130" w14:textId="77777777" w:rsidR="00485B29" w:rsidRDefault="00485B29" w:rsidP="00920D9D">
      <w:pPr>
        <w:pStyle w:val="ListParagraph"/>
        <w:shd w:val="clear" w:color="auto" w:fill="FFFFFF"/>
        <w:spacing w:after="0" w:line="240" w:lineRule="auto"/>
        <w:ind w:left="-414"/>
        <w:rPr>
          <w:rFonts w:eastAsia="Times New Roman" w:cs="Segoe UI"/>
          <w:color w:val="1F497D"/>
          <w:lang w:val="en-US" w:eastAsia="en-US"/>
        </w:rPr>
      </w:pPr>
    </w:p>
    <w:tbl>
      <w:tblPr>
        <w:tblStyle w:val="TableGrid"/>
        <w:tblW w:w="0" w:type="auto"/>
        <w:tblInd w:w="-414" w:type="dxa"/>
        <w:tblLook w:val="04A0" w:firstRow="1" w:lastRow="0" w:firstColumn="1" w:lastColumn="0" w:noHBand="0" w:noVBand="1"/>
      </w:tblPr>
      <w:tblGrid>
        <w:gridCol w:w="1216"/>
        <w:gridCol w:w="1216"/>
        <w:gridCol w:w="1216"/>
        <w:gridCol w:w="1217"/>
        <w:gridCol w:w="1217"/>
        <w:gridCol w:w="1217"/>
        <w:gridCol w:w="1217"/>
      </w:tblGrid>
      <w:tr w:rsidR="00920D9D" w:rsidRPr="00920D9D" w14:paraId="7A076727" w14:textId="77777777" w:rsidTr="00485B29">
        <w:trPr>
          <w:trHeight w:val="495"/>
        </w:trPr>
        <w:tc>
          <w:tcPr>
            <w:tcW w:w="8516" w:type="dxa"/>
            <w:gridSpan w:val="7"/>
            <w:shd w:val="clear" w:color="auto" w:fill="FFE599" w:themeFill="accent4" w:themeFillTint="66"/>
            <w:vAlign w:val="center"/>
          </w:tcPr>
          <w:p w14:paraId="1DDB1D80" w14:textId="0FA2926D" w:rsidR="00920D9D" w:rsidRPr="00485B29" w:rsidRDefault="00920D9D" w:rsidP="00485B29">
            <w:pPr>
              <w:spacing w:after="0" w:line="240" w:lineRule="auto"/>
              <w:jc w:val="center"/>
              <w:rPr>
                <w:rFonts w:asciiTheme="majorHAnsi" w:eastAsia="Times New Roman" w:hAnsiTheme="majorHAnsi" w:cs="Times New Roman"/>
                <w:b/>
                <w:bCs/>
                <w:color w:val="000000"/>
              </w:rPr>
            </w:pPr>
            <w:r w:rsidRPr="00485B29">
              <w:rPr>
                <w:rFonts w:asciiTheme="majorHAnsi" w:eastAsia="Times New Roman" w:hAnsiTheme="majorHAnsi" w:cs="Times New Roman"/>
                <w:b/>
                <w:bCs/>
                <w:color w:val="000000"/>
              </w:rPr>
              <w:t>Item Cost (in JOD)</w:t>
            </w:r>
          </w:p>
        </w:tc>
      </w:tr>
      <w:tr w:rsidR="00920D9D" w:rsidRPr="00920D9D" w14:paraId="60B65055" w14:textId="77777777" w:rsidTr="00920D9D">
        <w:tc>
          <w:tcPr>
            <w:tcW w:w="1216" w:type="dxa"/>
            <w:vAlign w:val="bottom"/>
          </w:tcPr>
          <w:p w14:paraId="7C2B23DD" w14:textId="06E61D6A" w:rsidR="00920D9D" w:rsidRPr="00920D9D" w:rsidRDefault="00920D9D" w:rsidP="00920D9D">
            <w:pPr>
              <w:pStyle w:val="ListParagraph"/>
              <w:spacing w:after="0" w:line="240" w:lineRule="auto"/>
              <w:ind w:left="0"/>
              <w:rPr>
                <w:sz w:val="20"/>
                <w:szCs w:val="20"/>
              </w:rPr>
            </w:pPr>
            <w:r w:rsidRPr="00920D9D">
              <w:rPr>
                <w:rFonts w:asciiTheme="majorHAnsi" w:eastAsia="Times New Roman" w:hAnsiTheme="majorHAnsi" w:cs="Times New Roman"/>
                <w:color w:val="000000"/>
                <w:sz w:val="20"/>
                <w:szCs w:val="20"/>
                <w:lang w:eastAsia="en-US"/>
              </w:rPr>
              <w:t> </w:t>
            </w:r>
          </w:p>
        </w:tc>
        <w:tc>
          <w:tcPr>
            <w:tcW w:w="1216" w:type="dxa"/>
            <w:vAlign w:val="bottom"/>
          </w:tcPr>
          <w:p w14:paraId="1E0BC276" w14:textId="45032966"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MTB</w:t>
            </w:r>
          </w:p>
        </w:tc>
        <w:tc>
          <w:tcPr>
            <w:tcW w:w="1216" w:type="dxa"/>
            <w:vAlign w:val="bottom"/>
          </w:tcPr>
          <w:p w14:paraId="442FE5EF" w14:textId="2558093F"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HTB</w:t>
            </w:r>
          </w:p>
        </w:tc>
        <w:tc>
          <w:tcPr>
            <w:tcW w:w="1217" w:type="dxa"/>
            <w:vAlign w:val="bottom"/>
          </w:tcPr>
          <w:p w14:paraId="7C94DD15" w14:textId="3D676B89"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Heater (local)</w:t>
            </w:r>
          </w:p>
        </w:tc>
        <w:tc>
          <w:tcPr>
            <w:tcW w:w="1217" w:type="dxa"/>
            <w:vAlign w:val="bottom"/>
          </w:tcPr>
          <w:p w14:paraId="75F277F8" w14:textId="439542B5"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Heater (imported)</w:t>
            </w:r>
          </w:p>
        </w:tc>
        <w:tc>
          <w:tcPr>
            <w:tcW w:w="1217" w:type="dxa"/>
            <w:vAlign w:val="bottom"/>
          </w:tcPr>
          <w:p w14:paraId="71F16358" w14:textId="502CEEB9"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Gas bottle</w:t>
            </w:r>
          </w:p>
        </w:tc>
        <w:tc>
          <w:tcPr>
            <w:tcW w:w="1217" w:type="dxa"/>
            <w:vAlign w:val="bottom"/>
          </w:tcPr>
          <w:p w14:paraId="547D29B8" w14:textId="66CF084B"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Gas refill</w:t>
            </w:r>
          </w:p>
        </w:tc>
      </w:tr>
      <w:tr w:rsidR="00920D9D" w:rsidRPr="00920D9D" w14:paraId="74C30BF3" w14:textId="77777777" w:rsidTr="00920D9D">
        <w:tc>
          <w:tcPr>
            <w:tcW w:w="1216" w:type="dxa"/>
            <w:vAlign w:val="bottom"/>
          </w:tcPr>
          <w:p w14:paraId="4D34BA93" w14:textId="2F7E2453" w:rsidR="00920D9D" w:rsidRPr="00920D9D" w:rsidRDefault="00920D9D" w:rsidP="00920D9D">
            <w:pPr>
              <w:pStyle w:val="ListParagraph"/>
              <w:spacing w:after="0" w:line="240" w:lineRule="auto"/>
              <w:ind w:left="0"/>
              <w:rPr>
                <w:sz w:val="20"/>
                <w:szCs w:val="20"/>
              </w:rPr>
            </w:pPr>
            <w:r w:rsidRPr="00920D9D">
              <w:rPr>
                <w:rFonts w:asciiTheme="majorHAnsi" w:eastAsia="Times New Roman" w:hAnsiTheme="majorHAnsi" w:cs="Times New Roman"/>
                <w:color w:val="000000"/>
                <w:sz w:val="20"/>
                <w:szCs w:val="20"/>
                <w:lang w:eastAsia="en-US"/>
              </w:rPr>
              <w:t>NRC</w:t>
            </w:r>
          </w:p>
        </w:tc>
        <w:tc>
          <w:tcPr>
            <w:tcW w:w="1216" w:type="dxa"/>
            <w:vAlign w:val="bottom"/>
          </w:tcPr>
          <w:p w14:paraId="7AE6703E" w14:textId="15446064"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N/A</w:t>
            </w:r>
          </w:p>
        </w:tc>
        <w:tc>
          <w:tcPr>
            <w:tcW w:w="1216" w:type="dxa"/>
            <w:vAlign w:val="bottom"/>
          </w:tcPr>
          <w:p w14:paraId="756CE85E" w14:textId="7B32A6CE"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N/A</w:t>
            </w:r>
          </w:p>
        </w:tc>
        <w:tc>
          <w:tcPr>
            <w:tcW w:w="1217" w:type="dxa"/>
            <w:vAlign w:val="bottom"/>
          </w:tcPr>
          <w:p w14:paraId="6E1B4313" w14:textId="61361BCE"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80</w:t>
            </w:r>
          </w:p>
        </w:tc>
        <w:tc>
          <w:tcPr>
            <w:tcW w:w="1217" w:type="dxa"/>
            <w:vAlign w:val="bottom"/>
          </w:tcPr>
          <w:p w14:paraId="26E92385" w14:textId="73D5881F"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43</w:t>
            </w:r>
          </w:p>
        </w:tc>
        <w:tc>
          <w:tcPr>
            <w:tcW w:w="1217" w:type="dxa"/>
            <w:vAlign w:val="bottom"/>
          </w:tcPr>
          <w:p w14:paraId="59046348" w14:textId="61D408BE"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43</w:t>
            </w:r>
          </w:p>
        </w:tc>
        <w:tc>
          <w:tcPr>
            <w:tcW w:w="1217" w:type="dxa"/>
            <w:vAlign w:val="bottom"/>
          </w:tcPr>
          <w:p w14:paraId="1861A351" w14:textId="1E60480D"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8</w:t>
            </w:r>
          </w:p>
        </w:tc>
      </w:tr>
      <w:tr w:rsidR="00920D9D" w:rsidRPr="00920D9D" w14:paraId="144FF746" w14:textId="77777777" w:rsidTr="00920D9D">
        <w:tc>
          <w:tcPr>
            <w:tcW w:w="1216" w:type="dxa"/>
            <w:vAlign w:val="bottom"/>
          </w:tcPr>
          <w:p w14:paraId="79AE6BF3" w14:textId="6EB8EB31" w:rsidR="00920D9D" w:rsidRPr="00920D9D" w:rsidRDefault="00920D9D" w:rsidP="00920D9D">
            <w:pPr>
              <w:pStyle w:val="ListParagraph"/>
              <w:spacing w:after="0" w:line="240" w:lineRule="auto"/>
              <w:ind w:left="0"/>
              <w:rPr>
                <w:sz w:val="20"/>
                <w:szCs w:val="20"/>
              </w:rPr>
            </w:pPr>
            <w:r w:rsidRPr="00920D9D">
              <w:rPr>
                <w:rFonts w:asciiTheme="majorHAnsi" w:eastAsia="Times New Roman" w:hAnsiTheme="majorHAnsi" w:cs="Times New Roman"/>
                <w:color w:val="000000"/>
                <w:sz w:val="20"/>
                <w:szCs w:val="20"/>
                <w:lang w:eastAsia="en-US"/>
              </w:rPr>
              <w:t>ICMC</w:t>
            </w:r>
          </w:p>
        </w:tc>
        <w:tc>
          <w:tcPr>
            <w:tcW w:w="1216" w:type="dxa"/>
            <w:vAlign w:val="bottom"/>
          </w:tcPr>
          <w:p w14:paraId="33704117" w14:textId="4723BA26"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N/A</w:t>
            </w:r>
          </w:p>
        </w:tc>
        <w:tc>
          <w:tcPr>
            <w:tcW w:w="1216" w:type="dxa"/>
            <w:vAlign w:val="bottom"/>
          </w:tcPr>
          <w:p w14:paraId="747DD3E9" w14:textId="40A92DAE"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14</w:t>
            </w:r>
          </w:p>
        </w:tc>
        <w:tc>
          <w:tcPr>
            <w:tcW w:w="1217" w:type="dxa"/>
            <w:vAlign w:val="bottom"/>
          </w:tcPr>
          <w:p w14:paraId="1A379991" w14:textId="354A38F0"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80</w:t>
            </w:r>
          </w:p>
        </w:tc>
        <w:tc>
          <w:tcPr>
            <w:tcW w:w="1217" w:type="dxa"/>
            <w:vAlign w:val="bottom"/>
          </w:tcPr>
          <w:p w14:paraId="620B1655" w14:textId="7B772906"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N/A</w:t>
            </w:r>
          </w:p>
        </w:tc>
        <w:tc>
          <w:tcPr>
            <w:tcW w:w="1217" w:type="dxa"/>
            <w:vAlign w:val="bottom"/>
          </w:tcPr>
          <w:p w14:paraId="5E649FBB" w14:textId="256DC337"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45</w:t>
            </w:r>
          </w:p>
        </w:tc>
        <w:tc>
          <w:tcPr>
            <w:tcW w:w="1217" w:type="dxa"/>
            <w:vAlign w:val="bottom"/>
          </w:tcPr>
          <w:p w14:paraId="5550B581" w14:textId="7EE6EE84"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8-10</w:t>
            </w:r>
          </w:p>
        </w:tc>
      </w:tr>
      <w:tr w:rsidR="00920D9D" w:rsidRPr="00920D9D" w14:paraId="64CB0E35" w14:textId="77777777" w:rsidTr="00920D9D">
        <w:tc>
          <w:tcPr>
            <w:tcW w:w="1216" w:type="dxa"/>
            <w:vAlign w:val="bottom"/>
          </w:tcPr>
          <w:p w14:paraId="5ACDF100" w14:textId="7C59407A" w:rsidR="00920D9D" w:rsidRPr="00920D9D" w:rsidRDefault="00920D9D" w:rsidP="00920D9D">
            <w:pPr>
              <w:pStyle w:val="ListParagraph"/>
              <w:spacing w:after="0" w:line="240" w:lineRule="auto"/>
              <w:ind w:left="0"/>
              <w:rPr>
                <w:sz w:val="20"/>
                <w:szCs w:val="20"/>
              </w:rPr>
            </w:pPr>
            <w:r w:rsidRPr="00920D9D">
              <w:rPr>
                <w:rFonts w:asciiTheme="majorHAnsi" w:eastAsia="Times New Roman" w:hAnsiTheme="majorHAnsi" w:cs="Times New Roman"/>
                <w:color w:val="000000"/>
                <w:sz w:val="20"/>
                <w:szCs w:val="20"/>
                <w:lang w:eastAsia="en-US"/>
              </w:rPr>
              <w:t xml:space="preserve">PU-AMI </w:t>
            </w:r>
          </w:p>
        </w:tc>
        <w:tc>
          <w:tcPr>
            <w:tcW w:w="1216" w:type="dxa"/>
            <w:vAlign w:val="bottom"/>
          </w:tcPr>
          <w:p w14:paraId="29A36C29" w14:textId="41BADA70"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12-15</w:t>
            </w:r>
          </w:p>
        </w:tc>
        <w:tc>
          <w:tcPr>
            <w:tcW w:w="1216" w:type="dxa"/>
            <w:vAlign w:val="bottom"/>
          </w:tcPr>
          <w:p w14:paraId="7D792E97" w14:textId="5D2E74B5"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20-25</w:t>
            </w:r>
          </w:p>
        </w:tc>
        <w:tc>
          <w:tcPr>
            <w:tcW w:w="1217" w:type="dxa"/>
            <w:vAlign w:val="bottom"/>
          </w:tcPr>
          <w:p w14:paraId="2CFD64EC" w14:textId="5A401C51"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75-110</w:t>
            </w:r>
          </w:p>
        </w:tc>
        <w:tc>
          <w:tcPr>
            <w:tcW w:w="1217" w:type="dxa"/>
            <w:vAlign w:val="bottom"/>
          </w:tcPr>
          <w:p w14:paraId="10157433" w14:textId="385ADEDE"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N/A</w:t>
            </w:r>
          </w:p>
        </w:tc>
        <w:tc>
          <w:tcPr>
            <w:tcW w:w="1217" w:type="dxa"/>
            <w:vAlign w:val="bottom"/>
          </w:tcPr>
          <w:p w14:paraId="2217806D" w14:textId="41BFF914"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35</w:t>
            </w:r>
          </w:p>
        </w:tc>
        <w:tc>
          <w:tcPr>
            <w:tcW w:w="1217" w:type="dxa"/>
            <w:vAlign w:val="bottom"/>
          </w:tcPr>
          <w:p w14:paraId="7AA69C67" w14:textId="7CC33C1E"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8</w:t>
            </w:r>
          </w:p>
        </w:tc>
      </w:tr>
      <w:tr w:rsidR="00920D9D" w:rsidRPr="00920D9D" w14:paraId="03679D9D" w14:textId="77777777" w:rsidTr="00022E48">
        <w:tc>
          <w:tcPr>
            <w:tcW w:w="1216" w:type="dxa"/>
            <w:vAlign w:val="bottom"/>
          </w:tcPr>
          <w:p w14:paraId="5CECEB95" w14:textId="68E65284" w:rsidR="00920D9D" w:rsidRPr="00920D9D" w:rsidRDefault="00920D9D" w:rsidP="00920D9D">
            <w:pPr>
              <w:pStyle w:val="ListParagraph"/>
              <w:spacing w:after="0" w:line="240" w:lineRule="auto"/>
              <w:ind w:left="0"/>
              <w:rPr>
                <w:sz w:val="20"/>
                <w:szCs w:val="20"/>
              </w:rPr>
            </w:pPr>
            <w:r w:rsidRPr="00920D9D">
              <w:rPr>
                <w:rFonts w:asciiTheme="majorHAnsi" w:eastAsia="Times New Roman" w:hAnsiTheme="majorHAnsi" w:cs="Times New Roman"/>
                <w:color w:val="000000"/>
                <w:sz w:val="20"/>
                <w:szCs w:val="20"/>
                <w:lang w:eastAsia="en-US"/>
              </w:rPr>
              <w:t>UNHCR</w:t>
            </w:r>
          </w:p>
        </w:tc>
        <w:tc>
          <w:tcPr>
            <w:tcW w:w="1216" w:type="dxa"/>
            <w:shd w:val="clear" w:color="auto" w:fill="auto"/>
            <w:vAlign w:val="bottom"/>
          </w:tcPr>
          <w:p w14:paraId="0816954A" w14:textId="39932BD1" w:rsidR="00920D9D" w:rsidRPr="00920D9D" w:rsidRDefault="009E12EE" w:rsidP="00EC49FA">
            <w:pPr>
              <w:pStyle w:val="ListParagraph"/>
              <w:spacing w:after="0" w:line="240" w:lineRule="auto"/>
              <w:ind w:left="0"/>
              <w:jc w:val="center"/>
              <w:rPr>
                <w:sz w:val="20"/>
                <w:szCs w:val="20"/>
              </w:rPr>
            </w:pPr>
            <w:r>
              <w:rPr>
                <w:rFonts w:asciiTheme="majorHAnsi" w:eastAsia="Times New Roman" w:hAnsiTheme="majorHAnsi" w:cs="Times New Roman"/>
                <w:sz w:val="20"/>
                <w:szCs w:val="20"/>
                <w:lang w:eastAsia="en-US"/>
              </w:rPr>
              <w:t>8</w:t>
            </w:r>
          </w:p>
        </w:tc>
        <w:tc>
          <w:tcPr>
            <w:tcW w:w="1216" w:type="dxa"/>
            <w:shd w:val="clear" w:color="auto" w:fill="auto"/>
            <w:vAlign w:val="bottom"/>
          </w:tcPr>
          <w:p w14:paraId="6569E969" w14:textId="254AFB4F" w:rsidR="00920D9D" w:rsidRPr="00920D9D" w:rsidRDefault="00022E48" w:rsidP="00EC49FA">
            <w:pPr>
              <w:pStyle w:val="ListParagraph"/>
              <w:spacing w:after="0" w:line="240" w:lineRule="auto"/>
              <w:ind w:left="0"/>
              <w:jc w:val="center"/>
              <w:rPr>
                <w:sz w:val="20"/>
                <w:szCs w:val="20"/>
              </w:rPr>
            </w:pPr>
            <w:r>
              <w:rPr>
                <w:rFonts w:asciiTheme="majorHAnsi" w:eastAsia="Times New Roman" w:hAnsiTheme="majorHAnsi" w:cs="Times New Roman"/>
                <w:sz w:val="20"/>
                <w:szCs w:val="20"/>
                <w:lang w:eastAsia="en-US"/>
              </w:rPr>
              <w:t>12-15</w:t>
            </w:r>
          </w:p>
        </w:tc>
        <w:tc>
          <w:tcPr>
            <w:tcW w:w="1217" w:type="dxa"/>
            <w:shd w:val="clear" w:color="auto" w:fill="auto"/>
            <w:vAlign w:val="bottom"/>
          </w:tcPr>
          <w:p w14:paraId="2B2C3D75" w14:textId="5E9C3F0B" w:rsidR="00920D9D" w:rsidRPr="00920D9D" w:rsidRDefault="00E50BBD" w:rsidP="00EC49FA">
            <w:pPr>
              <w:pStyle w:val="ListParagraph"/>
              <w:spacing w:after="0" w:line="240" w:lineRule="auto"/>
              <w:ind w:left="0"/>
              <w:jc w:val="center"/>
              <w:rPr>
                <w:sz w:val="20"/>
                <w:szCs w:val="20"/>
              </w:rPr>
            </w:pPr>
            <w:r>
              <w:rPr>
                <w:rFonts w:asciiTheme="majorHAnsi" w:eastAsia="Times New Roman" w:hAnsiTheme="majorHAnsi" w:cs="Times New Roman"/>
                <w:sz w:val="20"/>
                <w:szCs w:val="20"/>
                <w:lang w:eastAsia="en-US"/>
              </w:rPr>
              <w:t>70-80</w:t>
            </w:r>
          </w:p>
        </w:tc>
        <w:tc>
          <w:tcPr>
            <w:tcW w:w="1217" w:type="dxa"/>
            <w:vAlign w:val="bottom"/>
          </w:tcPr>
          <w:p w14:paraId="5B3E82F3" w14:textId="639AFEDC"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N/A</w:t>
            </w:r>
          </w:p>
        </w:tc>
        <w:tc>
          <w:tcPr>
            <w:tcW w:w="1217" w:type="dxa"/>
            <w:vAlign w:val="bottom"/>
          </w:tcPr>
          <w:p w14:paraId="08328F21" w14:textId="4C30228D"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46</w:t>
            </w:r>
          </w:p>
        </w:tc>
        <w:tc>
          <w:tcPr>
            <w:tcW w:w="1217" w:type="dxa"/>
            <w:vAlign w:val="bottom"/>
          </w:tcPr>
          <w:p w14:paraId="16A99937" w14:textId="6DAA52E3" w:rsidR="00920D9D" w:rsidRPr="00920D9D" w:rsidRDefault="00920D9D" w:rsidP="00EC49FA">
            <w:pPr>
              <w:pStyle w:val="ListParagraph"/>
              <w:spacing w:after="0" w:line="240" w:lineRule="auto"/>
              <w:ind w:left="0"/>
              <w:jc w:val="center"/>
              <w:rPr>
                <w:sz w:val="20"/>
                <w:szCs w:val="20"/>
              </w:rPr>
            </w:pPr>
            <w:r w:rsidRPr="00920D9D">
              <w:rPr>
                <w:rFonts w:asciiTheme="majorHAnsi" w:eastAsia="Times New Roman" w:hAnsiTheme="majorHAnsi" w:cs="Times New Roman"/>
                <w:color w:val="000000"/>
                <w:sz w:val="20"/>
                <w:szCs w:val="20"/>
                <w:lang w:eastAsia="en-US"/>
              </w:rPr>
              <w:t>10</w:t>
            </w:r>
          </w:p>
        </w:tc>
      </w:tr>
    </w:tbl>
    <w:p w14:paraId="238F2297" w14:textId="77777777" w:rsidR="00920D9D" w:rsidRDefault="00920D9D" w:rsidP="00920D9D">
      <w:pPr>
        <w:pStyle w:val="ListParagraph"/>
        <w:shd w:val="clear" w:color="auto" w:fill="FFFFFF"/>
        <w:spacing w:after="0" w:line="240" w:lineRule="auto"/>
        <w:ind w:left="-414"/>
      </w:pPr>
    </w:p>
    <w:p w14:paraId="4DAFD109" w14:textId="288F2639" w:rsidR="00932BEB" w:rsidRDefault="00485131" w:rsidP="0034068D">
      <w:pPr>
        <w:pStyle w:val="ListParagraph"/>
        <w:shd w:val="clear" w:color="auto" w:fill="FFFFFF"/>
        <w:spacing w:after="0" w:line="240" w:lineRule="auto"/>
        <w:ind w:left="-414"/>
      </w:pPr>
      <w:r>
        <w:t xml:space="preserve">Based on findings outlined in the above table and </w:t>
      </w:r>
      <w:r w:rsidR="00644568">
        <w:t xml:space="preserve">using the </w:t>
      </w:r>
      <w:r>
        <w:t>MEB</w:t>
      </w:r>
      <w:r w:rsidR="00644568">
        <w:t xml:space="preserve"> approach</w:t>
      </w:r>
      <w:r>
        <w:t>, the t</w:t>
      </w:r>
      <w:r w:rsidR="00903376">
        <w:t>able below gives an estimate of the cost of a standard Winterization package, depending on</w:t>
      </w:r>
      <w:r w:rsidR="00954A47">
        <w:t xml:space="preserve"> the</w:t>
      </w:r>
      <w:r w:rsidR="00EE154A">
        <w:t xml:space="preserve"> case</w:t>
      </w:r>
      <w:r w:rsidR="00903376">
        <w:t xml:space="preserve"> size. </w:t>
      </w:r>
    </w:p>
    <w:p w14:paraId="6CF32727" w14:textId="77777777" w:rsidR="00932BEB" w:rsidRDefault="00932BEB" w:rsidP="00644568">
      <w:pPr>
        <w:pStyle w:val="ListParagraph"/>
        <w:shd w:val="clear" w:color="auto" w:fill="FFFFFF"/>
        <w:spacing w:after="0" w:line="240" w:lineRule="auto"/>
        <w:ind w:left="-414"/>
      </w:pPr>
    </w:p>
    <w:p w14:paraId="5A81C835" w14:textId="77777777" w:rsidR="005540AD" w:rsidRDefault="005540AD" w:rsidP="00920D9D">
      <w:pPr>
        <w:pStyle w:val="ListParagraph"/>
        <w:shd w:val="clear" w:color="auto" w:fill="FFFFFF"/>
        <w:spacing w:after="0" w:line="240" w:lineRule="auto"/>
        <w:ind w:left="-414"/>
      </w:pPr>
    </w:p>
    <w:tbl>
      <w:tblPr>
        <w:tblStyle w:val="TableGrid"/>
        <w:tblpPr w:leftFromText="180" w:rightFromText="180" w:vertAnchor="text" w:horzAnchor="margin" w:tblpXSpec="center" w:tblpY="38"/>
        <w:tblW w:w="10292" w:type="dxa"/>
        <w:tblLayout w:type="fixed"/>
        <w:tblLook w:val="04A0" w:firstRow="1" w:lastRow="0" w:firstColumn="1" w:lastColumn="0" w:noHBand="0" w:noVBand="1"/>
      </w:tblPr>
      <w:tblGrid>
        <w:gridCol w:w="1696"/>
        <w:gridCol w:w="851"/>
        <w:gridCol w:w="1276"/>
        <w:gridCol w:w="924"/>
        <w:gridCol w:w="924"/>
        <w:gridCol w:w="924"/>
        <w:gridCol w:w="924"/>
        <w:gridCol w:w="924"/>
        <w:gridCol w:w="924"/>
        <w:gridCol w:w="925"/>
      </w:tblGrid>
      <w:tr w:rsidR="005540AD" w:rsidRPr="00644568" w14:paraId="0268F08F" w14:textId="77777777" w:rsidTr="00485B29">
        <w:trPr>
          <w:trHeight w:val="413"/>
        </w:trPr>
        <w:tc>
          <w:tcPr>
            <w:tcW w:w="10292" w:type="dxa"/>
            <w:gridSpan w:val="10"/>
            <w:shd w:val="clear" w:color="auto" w:fill="FFE599" w:themeFill="accent4" w:themeFillTint="66"/>
            <w:vAlign w:val="center"/>
          </w:tcPr>
          <w:p w14:paraId="2CBA4EAC" w14:textId="77777777" w:rsidR="005540AD" w:rsidRPr="00E50BBD" w:rsidRDefault="005540AD" w:rsidP="00485B29">
            <w:pPr>
              <w:spacing w:after="0" w:line="240" w:lineRule="auto"/>
              <w:jc w:val="center"/>
              <w:rPr>
                <w:rFonts w:asciiTheme="majorHAnsi" w:eastAsia="Times New Roman" w:hAnsiTheme="majorHAnsi" w:cs="Times New Roman"/>
                <w:b/>
                <w:bCs/>
                <w:color w:val="000000"/>
              </w:rPr>
            </w:pPr>
            <w:r w:rsidRPr="00E50BBD">
              <w:rPr>
                <w:rFonts w:asciiTheme="majorHAnsi" w:eastAsia="Times New Roman" w:hAnsiTheme="majorHAnsi" w:cs="Times New Roman"/>
                <w:b/>
                <w:bCs/>
                <w:color w:val="000000"/>
              </w:rPr>
              <w:t>Cost of Winterization (in JOD)</w:t>
            </w:r>
          </w:p>
        </w:tc>
      </w:tr>
      <w:tr w:rsidR="005540AD" w:rsidRPr="00644568" w14:paraId="34E34677" w14:textId="77777777" w:rsidTr="00E50BBD">
        <w:tc>
          <w:tcPr>
            <w:tcW w:w="1696" w:type="dxa"/>
            <w:vMerge w:val="restart"/>
            <w:vAlign w:val="bottom"/>
          </w:tcPr>
          <w:p w14:paraId="750464E6" w14:textId="3A4A4696" w:rsidR="005540AD" w:rsidRPr="00644568" w:rsidRDefault="005540AD" w:rsidP="0030798E">
            <w:pPr>
              <w:pStyle w:val="ListParagraph"/>
              <w:tabs>
                <w:tab w:val="left" w:pos="795"/>
              </w:tabs>
              <w:spacing w:after="0" w:line="240" w:lineRule="auto"/>
              <w:ind w:left="0"/>
              <w:rPr>
                <w:rFonts w:asciiTheme="majorHAnsi" w:eastAsia="Times New Roman" w:hAnsiTheme="majorHAnsi" w:cs="Times New Roman"/>
                <w:color w:val="000000"/>
                <w:sz w:val="20"/>
                <w:szCs w:val="20"/>
              </w:rPr>
            </w:pPr>
            <w:r w:rsidRPr="00644568">
              <w:rPr>
                <w:rFonts w:asciiTheme="majorHAnsi" w:eastAsia="Times New Roman" w:hAnsiTheme="majorHAnsi" w:cs="Times New Roman"/>
                <w:color w:val="000000"/>
                <w:sz w:val="20"/>
                <w:szCs w:val="20"/>
              </w:rPr>
              <w:t> </w:t>
            </w:r>
          </w:p>
        </w:tc>
        <w:tc>
          <w:tcPr>
            <w:tcW w:w="851" w:type="dxa"/>
            <w:vMerge w:val="restart"/>
            <w:vAlign w:val="bottom"/>
          </w:tcPr>
          <w:p w14:paraId="449FCDEE" w14:textId="7721B78C" w:rsidR="005540AD" w:rsidRPr="00644568" w:rsidRDefault="005540AD" w:rsidP="005540AD">
            <w:pPr>
              <w:pStyle w:val="ListParagraph"/>
              <w:spacing w:after="0" w:line="240" w:lineRule="auto"/>
              <w:ind w:left="0"/>
              <w:jc w:val="center"/>
              <w:rPr>
                <w:rFonts w:asciiTheme="majorHAnsi" w:eastAsia="Times New Roman" w:hAnsiTheme="majorHAnsi" w:cs="Times New Roman"/>
                <w:color w:val="000000"/>
                <w:sz w:val="20"/>
                <w:szCs w:val="20"/>
              </w:rPr>
            </w:pPr>
            <w:r w:rsidRPr="00644568">
              <w:rPr>
                <w:rFonts w:asciiTheme="majorHAnsi" w:eastAsia="Times New Roman" w:hAnsiTheme="majorHAnsi" w:cs="Times New Roman"/>
                <w:color w:val="000000"/>
                <w:sz w:val="20"/>
                <w:szCs w:val="20"/>
              </w:rPr>
              <w:t>Unit Cost</w:t>
            </w:r>
          </w:p>
        </w:tc>
        <w:tc>
          <w:tcPr>
            <w:tcW w:w="1276" w:type="dxa"/>
            <w:vMerge w:val="restart"/>
            <w:vAlign w:val="bottom"/>
          </w:tcPr>
          <w:p w14:paraId="41ABFF66" w14:textId="3FA773ED" w:rsidR="005540AD" w:rsidRPr="00644568" w:rsidRDefault="005540AD" w:rsidP="005540AD">
            <w:pPr>
              <w:pStyle w:val="ListParagraph"/>
              <w:spacing w:after="0" w:line="240" w:lineRule="auto"/>
              <w:ind w:left="0"/>
              <w:jc w:val="center"/>
              <w:rPr>
                <w:rFonts w:asciiTheme="majorHAnsi" w:eastAsia="Times New Roman" w:hAnsiTheme="majorHAnsi" w:cs="Times New Roman"/>
                <w:color w:val="000000"/>
                <w:sz w:val="20"/>
                <w:szCs w:val="20"/>
              </w:rPr>
            </w:pPr>
            <w:r w:rsidRPr="00644568">
              <w:rPr>
                <w:rFonts w:asciiTheme="majorHAnsi" w:eastAsia="Times New Roman" w:hAnsiTheme="majorHAnsi" w:cs="Times New Roman"/>
                <w:color w:val="000000"/>
                <w:sz w:val="20"/>
                <w:szCs w:val="20"/>
              </w:rPr>
              <w:t>Entitlement</w:t>
            </w:r>
          </w:p>
        </w:tc>
        <w:tc>
          <w:tcPr>
            <w:tcW w:w="6469" w:type="dxa"/>
            <w:gridSpan w:val="7"/>
            <w:vAlign w:val="bottom"/>
          </w:tcPr>
          <w:p w14:paraId="0B5AC925" w14:textId="2BF14C62" w:rsidR="005540AD" w:rsidRPr="00644568" w:rsidRDefault="005540AD" w:rsidP="005540AD">
            <w:pPr>
              <w:spacing w:after="0" w:line="240" w:lineRule="auto"/>
              <w:jc w:val="center"/>
              <w:rPr>
                <w:rFonts w:asciiTheme="majorHAnsi" w:eastAsia="Times New Roman" w:hAnsiTheme="majorHAnsi" w:cs="Times New Roman"/>
                <w:color w:val="000000"/>
                <w:sz w:val="20"/>
                <w:szCs w:val="20"/>
              </w:rPr>
            </w:pPr>
            <w:r w:rsidRPr="00644568">
              <w:rPr>
                <w:rFonts w:asciiTheme="majorHAnsi" w:eastAsia="Times New Roman" w:hAnsiTheme="majorHAnsi" w:cs="Times New Roman"/>
                <w:color w:val="000000"/>
                <w:sz w:val="20"/>
                <w:szCs w:val="20"/>
              </w:rPr>
              <w:t>Family Size</w:t>
            </w:r>
          </w:p>
        </w:tc>
      </w:tr>
      <w:tr w:rsidR="005540AD" w:rsidRPr="00644568" w14:paraId="4A219EB2" w14:textId="77777777" w:rsidTr="00E50BBD">
        <w:tc>
          <w:tcPr>
            <w:tcW w:w="1696" w:type="dxa"/>
            <w:vMerge/>
            <w:vAlign w:val="bottom"/>
          </w:tcPr>
          <w:p w14:paraId="0EE149C9" w14:textId="086232FA" w:rsidR="005540AD" w:rsidRPr="00644568" w:rsidRDefault="005540AD" w:rsidP="005540AD">
            <w:pPr>
              <w:pStyle w:val="ListParagraph"/>
              <w:tabs>
                <w:tab w:val="left" w:pos="795"/>
              </w:tabs>
              <w:spacing w:after="0" w:line="240" w:lineRule="auto"/>
              <w:ind w:left="0"/>
              <w:rPr>
                <w:rFonts w:asciiTheme="majorHAnsi" w:hAnsiTheme="majorHAnsi"/>
                <w:sz w:val="20"/>
                <w:szCs w:val="20"/>
              </w:rPr>
            </w:pPr>
          </w:p>
        </w:tc>
        <w:tc>
          <w:tcPr>
            <w:tcW w:w="851" w:type="dxa"/>
            <w:vMerge/>
            <w:vAlign w:val="bottom"/>
          </w:tcPr>
          <w:p w14:paraId="73D86176" w14:textId="2F7002A1" w:rsidR="005540AD" w:rsidRPr="00644568" w:rsidRDefault="005540AD" w:rsidP="005540AD">
            <w:pPr>
              <w:pStyle w:val="ListParagraph"/>
              <w:spacing w:after="0" w:line="240" w:lineRule="auto"/>
              <w:ind w:left="0"/>
              <w:jc w:val="center"/>
              <w:rPr>
                <w:rFonts w:asciiTheme="majorHAnsi" w:hAnsiTheme="majorHAnsi"/>
                <w:sz w:val="20"/>
                <w:szCs w:val="20"/>
              </w:rPr>
            </w:pPr>
          </w:p>
        </w:tc>
        <w:tc>
          <w:tcPr>
            <w:tcW w:w="1276" w:type="dxa"/>
            <w:vMerge/>
            <w:vAlign w:val="bottom"/>
          </w:tcPr>
          <w:p w14:paraId="4F1FDA9C" w14:textId="7EF2B219" w:rsidR="005540AD" w:rsidRPr="00644568" w:rsidRDefault="005540AD" w:rsidP="005540AD">
            <w:pPr>
              <w:pStyle w:val="ListParagraph"/>
              <w:spacing w:after="0" w:line="240" w:lineRule="auto"/>
              <w:ind w:left="0"/>
              <w:jc w:val="center"/>
              <w:rPr>
                <w:rFonts w:asciiTheme="majorHAnsi" w:hAnsiTheme="majorHAnsi"/>
                <w:sz w:val="20"/>
                <w:szCs w:val="20"/>
              </w:rPr>
            </w:pPr>
          </w:p>
        </w:tc>
        <w:tc>
          <w:tcPr>
            <w:tcW w:w="924" w:type="dxa"/>
            <w:vAlign w:val="bottom"/>
          </w:tcPr>
          <w:p w14:paraId="14127E7F" w14:textId="77777777" w:rsidR="005540AD" w:rsidRPr="00644568" w:rsidRDefault="005540AD" w:rsidP="005540AD">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1</w:t>
            </w:r>
          </w:p>
        </w:tc>
        <w:tc>
          <w:tcPr>
            <w:tcW w:w="924" w:type="dxa"/>
            <w:vAlign w:val="bottom"/>
          </w:tcPr>
          <w:p w14:paraId="248B903A" w14:textId="77777777" w:rsidR="005540AD" w:rsidRPr="00644568" w:rsidRDefault="005540AD" w:rsidP="005540AD">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2</w:t>
            </w:r>
          </w:p>
        </w:tc>
        <w:tc>
          <w:tcPr>
            <w:tcW w:w="924" w:type="dxa"/>
            <w:vAlign w:val="bottom"/>
          </w:tcPr>
          <w:p w14:paraId="1928BC7E" w14:textId="77777777" w:rsidR="005540AD" w:rsidRPr="00644568" w:rsidRDefault="005540AD" w:rsidP="005540AD">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3</w:t>
            </w:r>
          </w:p>
        </w:tc>
        <w:tc>
          <w:tcPr>
            <w:tcW w:w="924" w:type="dxa"/>
            <w:vAlign w:val="bottom"/>
          </w:tcPr>
          <w:p w14:paraId="4AD3E2D3" w14:textId="77777777" w:rsidR="005540AD" w:rsidRPr="00644568" w:rsidRDefault="005540AD" w:rsidP="005540AD">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4</w:t>
            </w:r>
          </w:p>
        </w:tc>
        <w:tc>
          <w:tcPr>
            <w:tcW w:w="924" w:type="dxa"/>
            <w:vAlign w:val="bottom"/>
          </w:tcPr>
          <w:p w14:paraId="3DB18335" w14:textId="77777777" w:rsidR="005540AD" w:rsidRPr="00644568" w:rsidRDefault="005540AD" w:rsidP="005540AD">
            <w:pPr>
              <w:spacing w:after="0" w:line="240" w:lineRule="auto"/>
              <w:jc w:val="center"/>
              <w:rPr>
                <w:rFonts w:asciiTheme="majorHAnsi" w:hAnsiTheme="majorHAnsi"/>
                <w:sz w:val="20"/>
                <w:szCs w:val="20"/>
              </w:rPr>
            </w:pPr>
            <w:r w:rsidRPr="00644568">
              <w:rPr>
                <w:rFonts w:asciiTheme="majorHAnsi" w:eastAsia="Times New Roman" w:hAnsiTheme="majorHAnsi" w:cs="Times New Roman"/>
                <w:color w:val="000000"/>
                <w:sz w:val="20"/>
                <w:szCs w:val="20"/>
              </w:rPr>
              <w:t>5</w:t>
            </w:r>
          </w:p>
        </w:tc>
        <w:tc>
          <w:tcPr>
            <w:tcW w:w="924" w:type="dxa"/>
            <w:vAlign w:val="bottom"/>
          </w:tcPr>
          <w:p w14:paraId="5E0357D4" w14:textId="77777777" w:rsidR="005540AD" w:rsidRPr="00644568" w:rsidRDefault="005540AD" w:rsidP="005540AD">
            <w:pPr>
              <w:spacing w:after="0" w:line="240" w:lineRule="auto"/>
              <w:jc w:val="center"/>
              <w:rPr>
                <w:rFonts w:asciiTheme="majorHAnsi" w:hAnsiTheme="majorHAnsi"/>
                <w:sz w:val="20"/>
                <w:szCs w:val="20"/>
              </w:rPr>
            </w:pPr>
            <w:r w:rsidRPr="00644568">
              <w:rPr>
                <w:rFonts w:asciiTheme="majorHAnsi" w:eastAsia="Times New Roman" w:hAnsiTheme="majorHAnsi" w:cs="Times New Roman"/>
                <w:color w:val="000000"/>
                <w:sz w:val="20"/>
                <w:szCs w:val="20"/>
              </w:rPr>
              <w:t>6</w:t>
            </w:r>
          </w:p>
        </w:tc>
        <w:tc>
          <w:tcPr>
            <w:tcW w:w="925" w:type="dxa"/>
            <w:vAlign w:val="bottom"/>
          </w:tcPr>
          <w:p w14:paraId="414D361C" w14:textId="77777777" w:rsidR="005540AD" w:rsidRPr="00644568" w:rsidRDefault="005540AD" w:rsidP="005540AD">
            <w:pPr>
              <w:spacing w:after="0" w:line="240" w:lineRule="auto"/>
              <w:jc w:val="center"/>
              <w:rPr>
                <w:rFonts w:asciiTheme="majorHAnsi" w:hAnsiTheme="majorHAnsi"/>
                <w:sz w:val="20"/>
                <w:szCs w:val="20"/>
              </w:rPr>
            </w:pPr>
            <w:r w:rsidRPr="00644568">
              <w:rPr>
                <w:rFonts w:asciiTheme="majorHAnsi" w:eastAsia="Times New Roman" w:hAnsiTheme="majorHAnsi" w:cs="Times New Roman"/>
                <w:color w:val="000000"/>
                <w:sz w:val="20"/>
                <w:szCs w:val="20"/>
              </w:rPr>
              <w:t>7</w:t>
            </w:r>
          </w:p>
        </w:tc>
      </w:tr>
      <w:tr w:rsidR="00E50BBD" w:rsidRPr="00644568" w14:paraId="3CBBB7E1" w14:textId="77777777" w:rsidTr="00E50BBD">
        <w:tc>
          <w:tcPr>
            <w:tcW w:w="1696" w:type="dxa"/>
            <w:vAlign w:val="bottom"/>
          </w:tcPr>
          <w:p w14:paraId="06D1FA4B" w14:textId="77777777" w:rsidR="005540AD" w:rsidRPr="00644568" w:rsidRDefault="005540AD" w:rsidP="005540AD">
            <w:pPr>
              <w:pStyle w:val="ListParagraph"/>
              <w:spacing w:after="0" w:line="240" w:lineRule="auto"/>
              <w:ind w:left="0"/>
              <w:rPr>
                <w:rFonts w:asciiTheme="majorHAnsi" w:hAnsiTheme="majorHAnsi"/>
                <w:sz w:val="20"/>
                <w:szCs w:val="20"/>
              </w:rPr>
            </w:pPr>
            <w:r w:rsidRPr="00644568">
              <w:rPr>
                <w:rFonts w:asciiTheme="majorHAnsi" w:eastAsia="Times New Roman" w:hAnsiTheme="majorHAnsi" w:cs="Times New Roman"/>
                <w:color w:val="000000"/>
                <w:sz w:val="20"/>
                <w:szCs w:val="20"/>
              </w:rPr>
              <w:t>MTB</w:t>
            </w:r>
          </w:p>
        </w:tc>
        <w:tc>
          <w:tcPr>
            <w:tcW w:w="851" w:type="dxa"/>
            <w:vAlign w:val="bottom"/>
          </w:tcPr>
          <w:p w14:paraId="407BCABD" w14:textId="4FF5047E" w:rsidR="005540AD" w:rsidRPr="00644568" w:rsidRDefault="00022E48" w:rsidP="00E50BBD">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8</w:t>
            </w:r>
          </w:p>
        </w:tc>
        <w:tc>
          <w:tcPr>
            <w:tcW w:w="1276" w:type="dxa"/>
            <w:vAlign w:val="bottom"/>
          </w:tcPr>
          <w:p w14:paraId="681D970A" w14:textId="5463A8ED" w:rsidR="005540AD" w:rsidRPr="00644568" w:rsidRDefault="00022E48" w:rsidP="00E50BBD">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16</w:t>
            </w:r>
          </w:p>
        </w:tc>
        <w:tc>
          <w:tcPr>
            <w:tcW w:w="924" w:type="dxa"/>
            <w:vAlign w:val="bottom"/>
          </w:tcPr>
          <w:p w14:paraId="5238476E" w14:textId="596C9C1D" w:rsidR="005540AD" w:rsidRPr="00644568" w:rsidRDefault="00022E48" w:rsidP="00644568">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8</w:t>
            </w:r>
          </w:p>
        </w:tc>
        <w:tc>
          <w:tcPr>
            <w:tcW w:w="924" w:type="dxa"/>
            <w:vAlign w:val="bottom"/>
          </w:tcPr>
          <w:p w14:paraId="541916E9" w14:textId="72C09680" w:rsidR="005540AD" w:rsidRPr="00644568" w:rsidRDefault="00022E48" w:rsidP="00644568">
            <w:pPr>
              <w:pStyle w:val="ListParagraph"/>
              <w:spacing w:after="0" w:line="240" w:lineRule="auto"/>
              <w:ind w:left="0"/>
              <w:jc w:val="center"/>
              <w:rPr>
                <w:rFonts w:asciiTheme="majorHAnsi" w:hAnsiTheme="majorHAnsi"/>
                <w:sz w:val="20"/>
                <w:szCs w:val="20"/>
              </w:rPr>
            </w:pPr>
            <w:r>
              <w:rPr>
                <w:rFonts w:asciiTheme="majorHAnsi" w:hAnsiTheme="majorHAnsi"/>
                <w:sz w:val="20"/>
                <w:szCs w:val="20"/>
              </w:rPr>
              <w:t>16</w:t>
            </w:r>
          </w:p>
        </w:tc>
        <w:tc>
          <w:tcPr>
            <w:tcW w:w="924" w:type="dxa"/>
            <w:vAlign w:val="bottom"/>
          </w:tcPr>
          <w:p w14:paraId="6190BB37" w14:textId="6F38A035" w:rsidR="005540AD" w:rsidRPr="00644568" w:rsidRDefault="00022E48" w:rsidP="00644568">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24</w:t>
            </w:r>
          </w:p>
        </w:tc>
        <w:tc>
          <w:tcPr>
            <w:tcW w:w="924" w:type="dxa"/>
            <w:vAlign w:val="bottom"/>
          </w:tcPr>
          <w:p w14:paraId="086B0D44" w14:textId="0B07D604" w:rsidR="005540AD" w:rsidRPr="00644568" w:rsidRDefault="00022E48" w:rsidP="002231BF">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32</w:t>
            </w:r>
          </w:p>
        </w:tc>
        <w:tc>
          <w:tcPr>
            <w:tcW w:w="924" w:type="dxa"/>
            <w:vAlign w:val="bottom"/>
          </w:tcPr>
          <w:p w14:paraId="0DE8ACD8" w14:textId="0532B579" w:rsidR="005540AD" w:rsidRPr="00644568" w:rsidRDefault="00022E48" w:rsidP="00644568">
            <w:pPr>
              <w:spacing w:after="0" w:line="240" w:lineRule="auto"/>
              <w:jc w:val="center"/>
              <w:rPr>
                <w:rFonts w:asciiTheme="majorHAnsi" w:hAnsiTheme="majorHAnsi"/>
                <w:sz w:val="20"/>
                <w:szCs w:val="20"/>
              </w:rPr>
            </w:pPr>
            <w:r>
              <w:rPr>
                <w:rFonts w:asciiTheme="majorHAnsi" w:eastAsia="Times New Roman" w:hAnsiTheme="majorHAnsi" w:cs="Times New Roman"/>
                <w:color w:val="000000"/>
                <w:sz w:val="20"/>
                <w:szCs w:val="20"/>
              </w:rPr>
              <w:t>40</w:t>
            </w:r>
          </w:p>
        </w:tc>
        <w:tc>
          <w:tcPr>
            <w:tcW w:w="924" w:type="dxa"/>
            <w:vAlign w:val="bottom"/>
          </w:tcPr>
          <w:p w14:paraId="323B845B" w14:textId="172C5FD6" w:rsidR="005540AD" w:rsidRPr="00644568" w:rsidRDefault="00022E48" w:rsidP="00644568">
            <w:pPr>
              <w:spacing w:after="0" w:line="240" w:lineRule="auto"/>
              <w:jc w:val="center"/>
              <w:rPr>
                <w:rFonts w:asciiTheme="majorHAnsi" w:hAnsiTheme="majorHAnsi"/>
                <w:sz w:val="20"/>
                <w:szCs w:val="20"/>
              </w:rPr>
            </w:pPr>
            <w:r>
              <w:rPr>
                <w:rFonts w:asciiTheme="majorHAnsi" w:eastAsia="Times New Roman" w:hAnsiTheme="majorHAnsi" w:cs="Times New Roman"/>
                <w:color w:val="000000"/>
                <w:sz w:val="20"/>
                <w:szCs w:val="20"/>
              </w:rPr>
              <w:t>48</w:t>
            </w:r>
          </w:p>
        </w:tc>
        <w:tc>
          <w:tcPr>
            <w:tcW w:w="925" w:type="dxa"/>
            <w:vAlign w:val="bottom"/>
          </w:tcPr>
          <w:p w14:paraId="30515F24" w14:textId="77565E12" w:rsidR="005540AD" w:rsidRPr="00644568" w:rsidRDefault="00022E48" w:rsidP="00644568">
            <w:pPr>
              <w:spacing w:after="0" w:line="240" w:lineRule="auto"/>
              <w:jc w:val="center"/>
              <w:rPr>
                <w:rFonts w:asciiTheme="majorHAnsi" w:hAnsiTheme="majorHAnsi"/>
                <w:sz w:val="20"/>
                <w:szCs w:val="20"/>
              </w:rPr>
            </w:pPr>
            <w:r>
              <w:rPr>
                <w:rFonts w:asciiTheme="majorHAnsi" w:eastAsia="Times New Roman" w:hAnsiTheme="majorHAnsi" w:cs="Times New Roman"/>
                <w:color w:val="000000"/>
                <w:sz w:val="20"/>
                <w:szCs w:val="20"/>
              </w:rPr>
              <w:t>56</w:t>
            </w:r>
          </w:p>
        </w:tc>
      </w:tr>
      <w:tr w:rsidR="00022E48" w:rsidRPr="00644568" w14:paraId="76211815" w14:textId="77777777" w:rsidTr="00E50BBD">
        <w:tc>
          <w:tcPr>
            <w:tcW w:w="1696" w:type="dxa"/>
            <w:vAlign w:val="bottom"/>
          </w:tcPr>
          <w:p w14:paraId="0889F760" w14:textId="77777777" w:rsidR="00022E48" w:rsidRPr="00644568" w:rsidRDefault="00022E48" w:rsidP="00022E48">
            <w:pPr>
              <w:pStyle w:val="ListParagraph"/>
              <w:spacing w:after="0" w:line="240" w:lineRule="auto"/>
              <w:ind w:left="0"/>
              <w:rPr>
                <w:rFonts w:asciiTheme="majorHAnsi" w:hAnsiTheme="majorHAnsi"/>
                <w:sz w:val="20"/>
                <w:szCs w:val="20"/>
              </w:rPr>
            </w:pPr>
            <w:r w:rsidRPr="00644568">
              <w:rPr>
                <w:rFonts w:asciiTheme="majorHAnsi" w:eastAsia="Times New Roman" w:hAnsiTheme="majorHAnsi" w:cs="Times New Roman"/>
                <w:color w:val="000000"/>
                <w:sz w:val="20"/>
                <w:szCs w:val="20"/>
              </w:rPr>
              <w:t>HTB</w:t>
            </w:r>
          </w:p>
        </w:tc>
        <w:tc>
          <w:tcPr>
            <w:tcW w:w="851" w:type="dxa"/>
            <w:vAlign w:val="bottom"/>
          </w:tcPr>
          <w:p w14:paraId="2FE3E00A" w14:textId="6C23B7C4" w:rsidR="00022E48" w:rsidRPr="00644568" w:rsidRDefault="00022E48" w:rsidP="00022E48">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16</w:t>
            </w:r>
          </w:p>
        </w:tc>
        <w:tc>
          <w:tcPr>
            <w:tcW w:w="1276" w:type="dxa"/>
            <w:vAlign w:val="bottom"/>
          </w:tcPr>
          <w:p w14:paraId="5416A205" w14:textId="0034FFEA" w:rsidR="00022E48" w:rsidRPr="00644568" w:rsidRDefault="00022E48" w:rsidP="00022E48">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16</w:t>
            </w:r>
          </w:p>
        </w:tc>
        <w:tc>
          <w:tcPr>
            <w:tcW w:w="924" w:type="dxa"/>
            <w:vAlign w:val="bottom"/>
          </w:tcPr>
          <w:p w14:paraId="0352711D" w14:textId="2B4CE962" w:rsidR="00022E48" w:rsidRPr="00644568" w:rsidRDefault="00022E48" w:rsidP="00022E48">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8</w:t>
            </w:r>
          </w:p>
        </w:tc>
        <w:tc>
          <w:tcPr>
            <w:tcW w:w="924" w:type="dxa"/>
            <w:vAlign w:val="bottom"/>
          </w:tcPr>
          <w:p w14:paraId="0CCA0A1B" w14:textId="40A20E99" w:rsidR="00022E48" w:rsidRPr="00644568" w:rsidRDefault="00022E48" w:rsidP="00022E48">
            <w:pPr>
              <w:pStyle w:val="ListParagraph"/>
              <w:spacing w:after="0" w:line="240" w:lineRule="auto"/>
              <w:ind w:left="0"/>
              <w:jc w:val="center"/>
              <w:rPr>
                <w:rFonts w:asciiTheme="majorHAnsi" w:hAnsiTheme="majorHAnsi"/>
                <w:sz w:val="20"/>
                <w:szCs w:val="20"/>
              </w:rPr>
            </w:pPr>
            <w:r>
              <w:rPr>
                <w:rFonts w:asciiTheme="majorHAnsi" w:hAnsiTheme="majorHAnsi"/>
                <w:sz w:val="20"/>
                <w:szCs w:val="20"/>
              </w:rPr>
              <w:t>16</w:t>
            </w:r>
          </w:p>
        </w:tc>
        <w:tc>
          <w:tcPr>
            <w:tcW w:w="924" w:type="dxa"/>
            <w:vAlign w:val="bottom"/>
          </w:tcPr>
          <w:p w14:paraId="3DF25380" w14:textId="2416CDB0" w:rsidR="00022E48" w:rsidRPr="00644568" w:rsidRDefault="00022E48" w:rsidP="00022E48">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24</w:t>
            </w:r>
          </w:p>
        </w:tc>
        <w:tc>
          <w:tcPr>
            <w:tcW w:w="924" w:type="dxa"/>
            <w:vAlign w:val="bottom"/>
          </w:tcPr>
          <w:p w14:paraId="147A2DFC" w14:textId="19DDA511" w:rsidR="00022E48" w:rsidRPr="00644568" w:rsidRDefault="00022E48" w:rsidP="00022E48">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32</w:t>
            </w:r>
          </w:p>
        </w:tc>
        <w:tc>
          <w:tcPr>
            <w:tcW w:w="924" w:type="dxa"/>
            <w:vAlign w:val="bottom"/>
          </w:tcPr>
          <w:p w14:paraId="2E42D498" w14:textId="671245A1" w:rsidR="00022E48" w:rsidRPr="00644568" w:rsidRDefault="00022E48" w:rsidP="00022E48">
            <w:pPr>
              <w:spacing w:after="0" w:line="240" w:lineRule="auto"/>
              <w:jc w:val="center"/>
              <w:rPr>
                <w:rFonts w:asciiTheme="majorHAnsi" w:hAnsiTheme="majorHAnsi"/>
                <w:sz w:val="20"/>
                <w:szCs w:val="20"/>
              </w:rPr>
            </w:pPr>
            <w:r>
              <w:rPr>
                <w:rFonts w:asciiTheme="majorHAnsi" w:eastAsia="Times New Roman" w:hAnsiTheme="majorHAnsi" w:cs="Times New Roman"/>
                <w:color w:val="000000"/>
                <w:sz w:val="20"/>
                <w:szCs w:val="20"/>
              </w:rPr>
              <w:t>40</w:t>
            </w:r>
          </w:p>
        </w:tc>
        <w:tc>
          <w:tcPr>
            <w:tcW w:w="924" w:type="dxa"/>
            <w:vAlign w:val="bottom"/>
          </w:tcPr>
          <w:p w14:paraId="54E29FF6" w14:textId="43062421" w:rsidR="00022E48" w:rsidRPr="00644568" w:rsidRDefault="00022E48" w:rsidP="00022E48">
            <w:pPr>
              <w:spacing w:after="0" w:line="240" w:lineRule="auto"/>
              <w:jc w:val="center"/>
              <w:rPr>
                <w:rFonts w:asciiTheme="majorHAnsi" w:hAnsiTheme="majorHAnsi"/>
                <w:sz w:val="20"/>
                <w:szCs w:val="20"/>
              </w:rPr>
            </w:pPr>
            <w:r>
              <w:rPr>
                <w:rFonts w:asciiTheme="majorHAnsi" w:eastAsia="Times New Roman" w:hAnsiTheme="majorHAnsi" w:cs="Times New Roman"/>
                <w:color w:val="000000"/>
                <w:sz w:val="20"/>
                <w:szCs w:val="20"/>
              </w:rPr>
              <w:t>48</w:t>
            </w:r>
          </w:p>
        </w:tc>
        <w:tc>
          <w:tcPr>
            <w:tcW w:w="925" w:type="dxa"/>
            <w:vAlign w:val="bottom"/>
          </w:tcPr>
          <w:p w14:paraId="151F8AEB" w14:textId="5DA4DC61" w:rsidR="00022E48" w:rsidRPr="00644568" w:rsidRDefault="00022E48" w:rsidP="00022E48">
            <w:pPr>
              <w:spacing w:after="0" w:line="240" w:lineRule="auto"/>
              <w:jc w:val="center"/>
              <w:rPr>
                <w:rFonts w:asciiTheme="majorHAnsi" w:hAnsiTheme="majorHAnsi"/>
                <w:sz w:val="20"/>
                <w:szCs w:val="20"/>
              </w:rPr>
            </w:pPr>
            <w:r>
              <w:rPr>
                <w:rFonts w:asciiTheme="majorHAnsi" w:eastAsia="Times New Roman" w:hAnsiTheme="majorHAnsi" w:cs="Times New Roman"/>
                <w:color w:val="000000"/>
                <w:sz w:val="20"/>
                <w:szCs w:val="20"/>
              </w:rPr>
              <w:t>56</w:t>
            </w:r>
          </w:p>
        </w:tc>
      </w:tr>
      <w:tr w:rsidR="00022E48" w:rsidRPr="00644568" w14:paraId="15D33BCA" w14:textId="77777777" w:rsidTr="00E50BBD">
        <w:tc>
          <w:tcPr>
            <w:tcW w:w="1696" w:type="dxa"/>
            <w:vAlign w:val="bottom"/>
          </w:tcPr>
          <w:p w14:paraId="6EA5DF1A" w14:textId="77777777" w:rsidR="00022E48" w:rsidRPr="00644568" w:rsidRDefault="00022E48" w:rsidP="00022E48">
            <w:pPr>
              <w:pStyle w:val="ListParagraph"/>
              <w:spacing w:after="0" w:line="240" w:lineRule="auto"/>
              <w:ind w:left="0"/>
              <w:rPr>
                <w:rFonts w:asciiTheme="majorHAnsi" w:hAnsiTheme="majorHAnsi"/>
                <w:sz w:val="20"/>
                <w:szCs w:val="20"/>
              </w:rPr>
            </w:pPr>
            <w:r w:rsidRPr="00644568">
              <w:rPr>
                <w:rFonts w:asciiTheme="majorHAnsi" w:eastAsia="Times New Roman" w:hAnsiTheme="majorHAnsi" w:cs="Times New Roman"/>
                <w:color w:val="000000"/>
                <w:sz w:val="20"/>
                <w:szCs w:val="20"/>
              </w:rPr>
              <w:t>Heater</w:t>
            </w:r>
          </w:p>
        </w:tc>
        <w:tc>
          <w:tcPr>
            <w:tcW w:w="851" w:type="dxa"/>
            <w:vAlign w:val="bottom"/>
          </w:tcPr>
          <w:p w14:paraId="6C6CE3DA" w14:textId="77777777" w:rsidR="00022E48" w:rsidRPr="00644568" w:rsidRDefault="00022E48" w:rsidP="00022E48">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80</w:t>
            </w:r>
          </w:p>
        </w:tc>
        <w:tc>
          <w:tcPr>
            <w:tcW w:w="1276" w:type="dxa"/>
            <w:vAlign w:val="bottom"/>
          </w:tcPr>
          <w:p w14:paraId="286E0255" w14:textId="77777777" w:rsidR="00022E48" w:rsidRPr="00644568" w:rsidRDefault="00022E48" w:rsidP="00022E48">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80</w:t>
            </w:r>
          </w:p>
        </w:tc>
        <w:tc>
          <w:tcPr>
            <w:tcW w:w="6469" w:type="dxa"/>
            <w:gridSpan w:val="7"/>
            <w:vMerge w:val="restart"/>
            <w:vAlign w:val="bottom"/>
          </w:tcPr>
          <w:p w14:paraId="2D78FEC9" w14:textId="05A1C84A" w:rsidR="00022E48" w:rsidRPr="00644568" w:rsidRDefault="00022E48" w:rsidP="00022E48">
            <w:pPr>
              <w:spacing w:after="0" w:line="240" w:lineRule="auto"/>
              <w:jc w:val="center"/>
              <w:rPr>
                <w:rFonts w:asciiTheme="majorHAnsi" w:hAnsiTheme="majorHAnsi"/>
                <w:sz w:val="20"/>
                <w:szCs w:val="20"/>
              </w:rPr>
            </w:pPr>
          </w:p>
        </w:tc>
      </w:tr>
      <w:tr w:rsidR="00022E48" w:rsidRPr="00644568" w14:paraId="579164F5" w14:textId="77777777" w:rsidTr="00E50BBD">
        <w:tc>
          <w:tcPr>
            <w:tcW w:w="1696" w:type="dxa"/>
            <w:vAlign w:val="bottom"/>
          </w:tcPr>
          <w:p w14:paraId="63A974E5" w14:textId="77777777" w:rsidR="00022E48" w:rsidRPr="00644568" w:rsidRDefault="00022E48" w:rsidP="00022E48">
            <w:pPr>
              <w:pStyle w:val="ListParagraph"/>
              <w:spacing w:after="0" w:line="240" w:lineRule="auto"/>
              <w:ind w:left="0"/>
              <w:rPr>
                <w:rFonts w:asciiTheme="majorHAnsi" w:hAnsiTheme="majorHAnsi"/>
                <w:sz w:val="20"/>
                <w:szCs w:val="20"/>
              </w:rPr>
            </w:pPr>
            <w:r w:rsidRPr="00644568">
              <w:rPr>
                <w:rFonts w:asciiTheme="majorHAnsi" w:eastAsia="Times New Roman" w:hAnsiTheme="majorHAnsi" w:cs="Times New Roman"/>
                <w:color w:val="000000"/>
                <w:sz w:val="20"/>
                <w:szCs w:val="20"/>
              </w:rPr>
              <w:t>Bottle</w:t>
            </w:r>
          </w:p>
        </w:tc>
        <w:tc>
          <w:tcPr>
            <w:tcW w:w="851" w:type="dxa"/>
            <w:vAlign w:val="bottom"/>
          </w:tcPr>
          <w:p w14:paraId="76F65E17" w14:textId="77777777" w:rsidR="00022E48" w:rsidRPr="00644568" w:rsidRDefault="00022E48" w:rsidP="00022E48">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45</w:t>
            </w:r>
          </w:p>
        </w:tc>
        <w:tc>
          <w:tcPr>
            <w:tcW w:w="1276" w:type="dxa"/>
            <w:vAlign w:val="bottom"/>
          </w:tcPr>
          <w:p w14:paraId="64847D95" w14:textId="77777777" w:rsidR="00022E48" w:rsidRPr="00644568" w:rsidRDefault="00022E48" w:rsidP="00022E48">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45</w:t>
            </w:r>
          </w:p>
        </w:tc>
        <w:tc>
          <w:tcPr>
            <w:tcW w:w="6469" w:type="dxa"/>
            <w:gridSpan w:val="7"/>
            <w:vMerge/>
            <w:vAlign w:val="bottom"/>
          </w:tcPr>
          <w:p w14:paraId="1F7145D9" w14:textId="4F7E89D0" w:rsidR="00022E48" w:rsidRPr="00644568" w:rsidRDefault="00022E48" w:rsidP="00022E48">
            <w:pPr>
              <w:spacing w:after="0" w:line="240" w:lineRule="auto"/>
              <w:jc w:val="center"/>
              <w:rPr>
                <w:rFonts w:asciiTheme="majorHAnsi" w:hAnsiTheme="majorHAnsi"/>
                <w:sz w:val="20"/>
                <w:szCs w:val="20"/>
              </w:rPr>
            </w:pPr>
          </w:p>
        </w:tc>
      </w:tr>
      <w:tr w:rsidR="00022E48" w:rsidRPr="00644568" w14:paraId="50861ABF" w14:textId="77777777" w:rsidTr="00E50BBD">
        <w:tc>
          <w:tcPr>
            <w:tcW w:w="1696" w:type="dxa"/>
            <w:tcBorders>
              <w:bottom w:val="single" w:sz="18" w:space="0" w:color="auto"/>
            </w:tcBorders>
            <w:vAlign w:val="bottom"/>
          </w:tcPr>
          <w:p w14:paraId="7FDADDA5" w14:textId="77777777" w:rsidR="00022E48" w:rsidRPr="00644568" w:rsidRDefault="00022E48" w:rsidP="00022E48">
            <w:pPr>
              <w:pStyle w:val="ListParagraph"/>
              <w:spacing w:after="0" w:line="240" w:lineRule="auto"/>
              <w:ind w:left="0"/>
              <w:rPr>
                <w:rFonts w:asciiTheme="majorHAnsi" w:hAnsiTheme="majorHAnsi"/>
                <w:sz w:val="20"/>
                <w:szCs w:val="20"/>
              </w:rPr>
            </w:pPr>
            <w:r w:rsidRPr="00644568">
              <w:rPr>
                <w:rFonts w:asciiTheme="majorHAnsi" w:eastAsia="Times New Roman" w:hAnsiTheme="majorHAnsi" w:cs="Times New Roman"/>
                <w:color w:val="000000"/>
                <w:sz w:val="20"/>
                <w:szCs w:val="20"/>
              </w:rPr>
              <w:t>Refill</w:t>
            </w:r>
          </w:p>
        </w:tc>
        <w:tc>
          <w:tcPr>
            <w:tcW w:w="851" w:type="dxa"/>
            <w:tcBorders>
              <w:bottom w:val="single" w:sz="18" w:space="0" w:color="auto"/>
            </w:tcBorders>
            <w:vAlign w:val="bottom"/>
          </w:tcPr>
          <w:p w14:paraId="0A76108F" w14:textId="77777777" w:rsidR="00022E48" w:rsidRPr="00644568" w:rsidRDefault="00022E48" w:rsidP="00022E48">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10</w:t>
            </w:r>
          </w:p>
        </w:tc>
        <w:tc>
          <w:tcPr>
            <w:tcW w:w="1276" w:type="dxa"/>
            <w:tcBorders>
              <w:bottom w:val="single" w:sz="18" w:space="0" w:color="auto"/>
            </w:tcBorders>
            <w:vAlign w:val="bottom"/>
          </w:tcPr>
          <w:p w14:paraId="6E65FD1C" w14:textId="77777777" w:rsidR="00022E48" w:rsidRPr="00644568" w:rsidRDefault="00022E48" w:rsidP="00022E48">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160</w:t>
            </w:r>
          </w:p>
        </w:tc>
        <w:tc>
          <w:tcPr>
            <w:tcW w:w="6469" w:type="dxa"/>
            <w:gridSpan w:val="7"/>
            <w:vMerge/>
            <w:vAlign w:val="bottom"/>
          </w:tcPr>
          <w:p w14:paraId="57A7842A" w14:textId="24D04FB0" w:rsidR="00022E48" w:rsidRPr="00644568" w:rsidRDefault="00022E48" w:rsidP="00022E48">
            <w:pPr>
              <w:spacing w:after="0" w:line="240" w:lineRule="auto"/>
              <w:jc w:val="center"/>
              <w:rPr>
                <w:rFonts w:asciiTheme="majorHAnsi" w:hAnsiTheme="majorHAnsi"/>
                <w:sz w:val="20"/>
                <w:szCs w:val="20"/>
              </w:rPr>
            </w:pPr>
          </w:p>
        </w:tc>
      </w:tr>
      <w:tr w:rsidR="00022E48" w:rsidRPr="00644568" w14:paraId="19943BF2" w14:textId="77777777" w:rsidTr="00E50BBD">
        <w:tc>
          <w:tcPr>
            <w:tcW w:w="1696" w:type="dxa"/>
            <w:tcBorders>
              <w:top w:val="single" w:sz="18" w:space="0" w:color="auto"/>
            </w:tcBorders>
            <w:vAlign w:val="bottom"/>
          </w:tcPr>
          <w:p w14:paraId="43BCE2E9" w14:textId="20F95818" w:rsidR="00022E48" w:rsidRPr="00644568" w:rsidRDefault="00022E48" w:rsidP="00022E48">
            <w:pPr>
              <w:pStyle w:val="ListParagraph"/>
              <w:spacing w:after="0" w:line="240" w:lineRule="auto"/>
              <w:ind w:left="0"/>
              <w:rPr>
                <w:rFonts w:asciiTheme="majorHAnsi" w:hAnsiTheme="majorHAnsi"/>
                <w:sz w:val="20"/>
                <w:szCs w:val="20"/>
              </w:rPr>
            </w:pPr>
            <w:r w:rsidRPr="00644568">
              <w:rPr>
                <w:rFonts w:asciiTheme="majorHAnsi" w:eastAsia="Times New Roman" w:hAnsiTheme="majorHAnsi" w:cs="Times New Roman"/>
                <w:color w:val="000000"/>
                <w:sz w:val="20"/>
                <w:szCs w:val="20"/>
              </w:rPr>
              <w:t>Pro-rated heater + gas</w:t>
            </w:r>
            <w:r>
              <w:rPr>
                <w:rFonts w:asciiTheme="majorHAnsi" w:eastAsia="Times New Roman" w:hAnsiTheme="majorHAnsi" w:cs="Times New Roman"/>
                <w:color w:val="000000"/>
                <w:sz w:val="20"/>
                <w:szCs w:val="20"/>
              </w:rPr>
              <w:t xml:space="preserve"> + refill</w:t>
            </w:r>
          </w:p>
        </w:tc>
        <w:tc>
          <w:tcPr>
            <w:tcW w:w="851" w:type="dxa"/>
            <w:tcBorders>
              <w:top w:val="single" w:sz="18" w:space="0" w:color="auto"/>
            </w:tcBorders>
            <w:vAlign w:val="bottom"/>
          </w:tcPr>
          <w:p w14:paraId="4059D019" w14:textId="517FD824" w:rsidR="00022E48" w:rsidRPr="00644568" w:rsidRDefault="00022E48" w:rsidP="00022E48">
            <w:pPr>
              <w:pStyle w:val="ListParagraph"/>
              <w:spacing w:after="0" w:line="240" w:lineRule="auto"/>
              <w:ind w:left="0"/>
              <w:jc w:val="center"/>
              <w:rPr>
                <w:rFonts w:asciiTheme="majorHAnsi" w:hAnsiTheme="majorHAnsi"/>
                <w:sz w:val="20"/>
                <w:szCs w:val="20"/>
              </w:rPr>
            </w:pPr>
          </w:p>
        </w:tc>
        <w:tc>
          <w:tcPr>
            <w:tcW w:w="1276" w:type="dxa"/>
            <w:tcBorders>
              <w:top w:val="single" w:sz="18" w:space="0" w:color="auto"/>
            </w:tcBorders>
            <w:vAlign w:val="bottom"/>
          </w:tcPr>
          <w:p w14:paraId="5091258C" w14:textId="77777777" w:rsidR="00022E48" w:rsidRPr="00644568" w:rsidRDefault="00022E48" w:rsidP="00022E48">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57</w:t>
            </w:r>
          </w:p>
        </w:tc>
        <w:tc>
          <w:tcPr>
            <w:tcW w:w="924" w:type="dxa"/>
            <w:tcBorders>
              <w:top w:val="single" w:sz="18" w:space="0" w:color="auto"/>
            </w:tcBorders>
            <w:vAlign w:val="bottom"/>
          </w:tcPr>
          <w:p w14:paraId="6B5A5D39" w14:textId="77777777" w:rsidR="00022E48" w:rsidRPr="00644568" w:rsidRDefault="00022E48" w:rsidP="00022E48">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57</w:t>
            </w:r>
          </w:p>
        </w:tc>
        <w:tc>
          <w:tcPr>
            <w:tcW w:w="924" w:type="dxa"/>
            <w:tcBorders>
              <w:top w:val="single" w:sz="18" w:space="0" w:color="auto"/>
            </w:tcBorders>
            <w:vAlign w:val="bottom"/>
          </w:tcPr>
          <w:p w14:paraId="04B74D18" w14:textId="77777777" w:rsidR="00022E48" w:rsidRPr="00644568" w:rsidRDefault="00022E48" w:rsidP="00022E48">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114</w:t>
            </w:r>
          </w:p>
        </w:tc>
        <w:tc>
          <w:tcPr>
            <w:tcW w:w="924" w:type="dxa"/>
            <w:tcBorders>
              <w:top w:val="single" w:sz="18" w:space="0" w:color="auto"/>
            </w:tcBorders>
            <w:vAlign w:val="bottom"/>
          </w:tcPr>
          <w:p w14:paraId="07154F17" w14:textId="77777777" w:rsidR="00022E48" w:rsidRPr="00644568" w:rsidRDefault="00022E48" w:rsidP="00022E48">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171</w:t>
            </w:r>
          </w:p>
        </w:tc>
        <w:tc>
          <w:tcPr>
            <w:tcW w:w="924" w:type="dxa"/>
            <w:tcBorders>
              <w:top w:val="single" w:sz="18" w:space="0" w:color="auto"/>
            </w:tcBorders>
            <w:vAlign w:val="bottom"/>
          </w:tcPr>
          <w:p w14:paraId="5787CFC4" w14:textId="77777777" w:rsidR="00022E48" w:rsidRPr="00644568" w:rsidRDefault="00022E48" w:rsidP="00022E48">
            <w:pPr>
              <w:pStyle w:val="ListParagraph"/>
              <w:spacing w:after="0" w:line="240" w:lineRule="auto"/>
              <w:ind w:left="0"/>
              <w:jc w:val="center"/>
              <w:rPr>
                <w:rFonts w:asciiTheme="majorHAnsi" w:hAnsiTheme="majorHAnsi"/>
                <w:sz w:val="20"/>
                <w:szCs w:val="20"/>
              </w:rPr>
            </w:pPr>
            <w:r w:rsidRPr="00644568">
              <w:rPr>
                <w:rFonts w:asciiTheme="majorHAnsi" w:eastAsia="Times New Roman" w:hAnsiTheme="majorHAnsi" w:cs="Times New Roman"/>
                <w:color w:val="000000"/>
                <w:sz w:val="20"/>
                <w:szCs w:val="20"/>
              </w:rPr>
              <w:t>228</w:t>
            </w:r>
          </w:p>
        </w:tc>
        <w:tc>
          <w:tcPr>
            <w:tcW w:w="924" w:type="dxa"/>
            <w:tcBorders>
              <w:top w:val="single" w:sz="18" w:space="0" w:color="auto"/>
            </w:tcBorders>
            <w:vAlign w:val="bottom"/>
          </w:tcPr>
          <w:p w14:paraId="103A64B4" w14:textId="77777777" w:rsidR="00022E48" w:rsidRPr="00644568" w:rsidRDefault="00022E48" w:rsidP="00022E48">
            <w:pPr>
              <w:spacing w:after="0" w:line="240" w:lineRule="auto"/>
              <w:jc w:val="center"/>
              <w:rPr>
                <w:rFonts w:asciiTheme="majorHAnsi" w:hAnsiTheme="majorHAnsi"/>
                <w:sz w:val="20"/>
                <w:szCs w:val="20"/>
              </w:rPr>
            </w:pPr>
            <w:r w:rsidRPr="00644568">
              <w:rPr>
                <w:rFonts w:asciiTheme="majorHAnsi" w:eastAsia="Times New Roman" w:hAnsiTheme="majorHAnsi" w:cs="Times New Roman"/>
                <w:color w:val="000000"/>
                <w:sz w:val="20"/>
                <w:szCs w:val="20"/>
              </w:rPr>
              <w:t>285</w:t>
            </w:r>
          </w:p>
        </w:tc>
        <w:tc>
          <w:tcPr>
            <w:tcW w:w="924" w:type="dxa"/>
            <w:tcBorders>
              <w:top w:val="single" w:sz="18" w:space="0" w:color="auto"/>
            </w:tcBorders>
            <w:vAlign w:val="bottom"/>
          </w:tcPr>
          <w:p w14:paraId="2B360058" w14:textId="77777777" w:rsidR="00022E48" w:rsidRPr="00644568" w:rsidRDefault="00022E48" w:rsidP="00022E48">
            <w:pPr>
              <w:spacing w:after="0" w:line="240" w:lineRule="auto"/>
              <w:jc w:val="center"/>
              <w:rPr>
                <w:rFonts w:asciiTheme="majorHAnsi" w:hAnsiTheme="majorHAnsi"/>
                <w:sz w:val="20"/>
                <w:szCs w:val="20"/>
              </w:rPr>
            </w:pPr>
            <w:r w:rsidRPr="00644568">
              <w:rPr>
                <w:rFonts w:asciiTheme="majorHAnsi" w:eastAsia="Times New Roman" w:hAnsiTheme="majorHAnsi" w:cs="Times New Roman"/>
                <w:color w:val="000000"/>
                <w:sz w:val="20"/>
                <w:szCs w:val="20"/>
              </w:rPr>
              <w:t>342</w:t>
            </w:r>
          </w:p>
        </w:tc>
        <w:tc>
          <w:tcPr>
            <w:tcW w:w="925" w:type="dxa"/>
            <w:tcBorders>
              <w:top w:val="single" w:sz="18" w:space="0" w:color="auto"/>
            </w:tcBorders>
            <w:vAlign w:val="bottom"/>
          </w:tcPr>
          <w:p w14:paraId="51B7F73A" w14:textId="77777777" w:rsidR="00022E48" w:rsidRPr="00644568" w:rsidRDefault="00022E48" w:rsidP="00022E48">
            <w:pPr>
              <w:spacing w:after="0" w:line="240" w:lineRule="auto"/>
              <w:jc w:val="center"/>
              <w:rPr>
                <w:rFonts w:asciiTheme="majorHAnsi" w:hAnsiTheme="majorHAnsi"/>
                <w:sz w:val="20"/>
                <w:szCs w:val="20"/>
              </w:rPr>
            </w:pPr>
            <w:r w:rsidRPr="00644568">
              <w:rPr>
                <w:rFonts w:asciiTheme="majorHAnsi" w:eastAsia="Times New Roman" w:hAnsiTheme="majorHAnsi" w:cs="Times New Roman"/>
                <w:color w:val="000000"/>
                <w:sz w:val="20"/>
                <w:szCs w:val="20"/>
              </w:rPr>
              <w:t>399</w:t>
            </w:r>
          </w:p>
        </w:tc>
      </w:tr>
      <w:tr w:rsidR="00022E48" w:rsidRPr="00644568" w14:paraId="6D5EFDE2" w14:textId="77777777" w:rsidTr="00E50BBD">
        <w:tc>
          <w:tcPr>
            <w:tcW w:w="1696" w:type="dxa"/>
            <w:vAlign w:val="bottom"/>
          </w:tcPr>
          <w:p w14:paraId="66CC7E84" w14:textId="18B56265" w:rsidR="00022E48" w:rsidRPr="00644568" w:rsidRDefault="00022E48" w:rsidP="00022E48">
            <w:pPr>
              <w:pStyle w:val="ListParagraph"/>
              <w:spacing w:after="0" w:line="240" w:lineRule="auto"/>
              <w:ind w:left="0"/>
              <w:rPr>
                <w:rFonts w:asciiTheme="majorHAnsi" w:hAnsiTheme="majorHAnsi"/>
                <w:sz w:val="20"/>
                <w:szCs w:val="20"/>
              </w:rPr>
            </w:pPr>
            <w:r>
              <w:rPr>
                <w:rFonts w:asciiTheme="majorHAnsi" w:eastAsia="Times New Roman" w:hAnsiTheme="majorHAnsi" w:cs="Times New Roman"/>
                <w:color w:val="000000"/>
                <w:sz w:val="20"/>
                <w:szCs w:val="20"/>
              </w:rPr>
              <w:t>Pro-rated refill</w:t>
            </w:r>
          </w:p>
        </w:tc>
        <w:tc>
          <w:tcPr>
            <w:tcW w:w="851" w:type="dxa"/>
            <w:vAlign w:val="bottom"/>
          </w:tcPr>
          <w:p w14:paraId="4E1E725B" w14:textId="3093B771" w:rsidR="00022E48" w:rsidRPr="00644568" w:rsidRDefault="00022E48" w:rsidP="00022E48">
            <w:pPr>
              <w:pStyle w:val="ListParagraph"/>
              <w:spacing w:after="0" w:line="240" w:lineRule="auto"/>
              <w:ind w:left="0"/>
              <w:jc w:val="center"/>
              <w:rPr>
                <w:rFonts w:asciiTheme="majorHAnsi" w:hAnsiTheme="majorHAnsi"/>
                <w:sz w:val="20"/>
                <w:szCs w:val="20"/>
              </w:rPr>
            </w:pPr>
          </w:p>
        </w:tc>
        <w:tc>
          <w:tcPr>
            <w:tcW w:w="1276" w:type="dxa"/>
            <w:vAlign w:val="bottom"/>
          </w:tcPr>
          <w:p w14:paraId="0115F630" w14:textId="03A6B413" w:rsidR="00022E48" w:rsidRPr="00644568" w:rsidRDefault="00022E48" w:rsidP="00022E48">
            <w:pPr>
              <w:pStyle w:val="ListParagraph"/>
              <w:spacing w:after="0" w:line="240" w:lineRule="auto"/>
              <w:ind w:left="0"/>
              <w:jc w:val="center"/>
              <w:rPr>
                <w:rFonts w:asciiTheme="majorHAnsi" w:hAnsiTheme="majorHAnsi"/>
                <w:sz w:val="20"/>
                <w:szCs w:val="20"/>
              </w:rPr>
            </w:pPr>
            <w:r>
              <w:rPr>
                <w:rFonts w:asciiTheme="majorHAnsi" w:eastAsia="Times New Roman" w:hAnsiTheme="majorHAnsi" w:cs="Times New Roman"/>
                <w:color w:val="000000"/>
                <w:sz w:val="20"/>
                <w:szCs w:val="20"/>
              </w:rPr>
              <w:t>32</w:t>
            </w:r>
          </w:p>
        </w:tc>
        <w:tc>
          <w:tcPr>
            <w:tcW w:w="924" w:type="dxa"/>
            <w:vAlign w:val="bottom"/>
          </w:tcPr>
          <w:p w14:paraId="42923CD8" w14:textId="2D56E24B" w:rsidR="00022E48" w:rsidRPr="00644568" w:rsidRDefault="00022E48" w:rsidP="00022E48">
            <w:pPr>
              <w:pStyle w:val="ListParagraph"/>
              <w:spacing w:after="0" w:line="240" w:lineRule="auto"/>
              <w:ind w:left="0"/>
              <w:jc w:val="center"/>
              <w:rPr>
                <w:rFonts w:asciiTheme="majorHAnsi" w:hAnsiTheme="majorHAnsi"/>
                <w:sz w:val="20"/>
                <w:szCs w:val="20"/>
              </w:rPr>
            </w:pPr>
            <w:r>
              <w:rPr>
                <w:rFonts w:asciiTheme="majorHAnsi" w:hAnsiTheme="majorHAnsi"/>
                <w:sz w:val="20"/>
                <w:szCs w:val="20"/>
              </w:rPr>
              <w:t>32</w:t>
            </w:r>
          </w:p>
        </w:tc>
        <w:tc>
          <w:tcPr>
            <w:tcW w:w="924" w:type="dxa"/>
            <w:vAlign w:val="bottom"/>
          </w:tcPr>
          <w:p w14:paraId="7F350727" w14:textId="79342EB8" w:rsidR="00022E48" w:rsidRPr="00644568" w:rsidRDefault="00022E48" w:rsidP="00022E48">
            <w:pPr>
              <w:pStyle w:val="ListParagraph"/>
              <w:spacing w:after="0" w:line="240" w:lineRule="auto"/>
              <w:ind w:left="0"/>
              <w:jc w:val="center"/>
              <w:rPr>
                <w:rFonts w:asciiTheme="majorHAnsi" w:hAnsiTheme="majorHAnsi"/>
                <w:sz w:val="20"/>
                <w:szCs w:val="20"/>
              </w:rPr>
            </w:pPr>
            <w:r>
              <w:rPr>
                <w:rFonts w:asciiTheme="majorHAnsi" w:hAnsiTheme="majorHAnsi"/>
                <w:sz w:val="20"/>
                <w:szCs w:val="20"/>
              </w:rPr>
              <w:t>64</w:t>
            </w:r>
          </w:p>
        </w:tc>
        <w:tc>
          <w:tcPr>
            <w:tcW w:w="924" w:type="dxa"/>
            <w:vAlign w:val="bottom"/>
          </w:tcPr>
          <w:p w14:paraId="306062EC" w14:textId="3D06FDE0" w:rsidR="00022E48" w:rsidRPr="00644568" w:rsidRDefault="00022E48" w:rsidP="00022E48">
            <w:pPr>
              <w:pStyle w:val="ListParagraph"/>
              <w:spacing w:after="0" w:line="240" w:lineRule="auto"/>
              <w:ind w:left="0"/>
              <w:jc w:val="center"/>
              <w:rPr>
                <w:rFonts w:asciiTheme="majorHAnsi" w:hAnsiTheme="majorHAnsi"/>
                <w:sz w:val="20"/>
                <w:szCs w:val="20"/>
              </w:rPr>
            </w:pPr>
            <w:r>
              <w:rPr>
                <w:rFonts w:asciiTheme="majorHAnsi" w:hAnsiTheme="majorHAnsi"/>
                <w:sz w:val="20"/>
                <w:szCs w:val="20"/>
              </w:rPr>
              <w:t>96</w:t>
            </w:r>
          </w:p>
        </w:tc>
        <w:tc>
          <w:tcPr>
            <w:tcW w:w="924" w:type="dxa"/>
            <w:vAlign w:val="bottom"/>
          </w:tcPr>
          <w:p w14:paraId="7CBFC608" w14:textId="31DAD907" w:rsidR="00022E48" w:rsidRPr="00644568" w:rsidRDefault="00022E48" w:rsidP="00022E48">
            <w:pPr>
              <w:pStyle w:val="ListParagraph"/>
              <w:spacing w:after="0" w:line="240" w:lineRule="auto"/>
              <w:ind w:left="0"/>
              <w:jc w:val="center"/>
              <w:rPr>
                <w:rFonts w:asciiTheme="majorHAnsi" w:hAnsiTheme="majorHAnsi"/>
                <w:sz w:val="20"/>
                <w:szCs w:val="20"/>
              </w:rPr>
            </w:pPr>
            <w:r>
              <w:rPr>
                <w:rFonts w:asciiTheme="majorHAnsi" w:hAnsiTheme="majorHAnsi"/>
                <w:sz w:val="20"/>
                <w:szCs w:val="20"/>
              </w:rPr>
              <w:t>128</w:t>
            </w:r>
          </w:p>
        </w:tc>
        <w:tc>
          <w:tcPr>
            <w:tcW w:w="924" w:type="dxa"/>
            <w:vAlign w:val="bottom"/>
          </w:tcPr>
          <w:p w14:paraId="641D19FD" w14:textId="1D864E14" w:rsidR="00022E48" w:rsidRPr="00644568" w:rsidRDefault="00022E48" w:rsidP="00022E48">
            <w:pPr>
              <w:spacing w:after="0" w:line="240" w:lineRule="auto"/>
              <w:jc w:val="center"/>
              <w:rPr>
                <w:rFonts w:asciiTheme="majorHAnsi" w:hAnsiTheme="majorHAnsi"/>
                <w:sz w:val="20"/>
                <w:szCs w:val="20"/>
              </w:rPr>
            </w:pPr>
            <w:r>
              <w:rPr>
                <w:rFonts w:asciiTheme="majorHAnsi" w:hAnsiTheme="majorHAnsi"/>
                <w:sz w:val="20"/>
                <w:szCs w:val="20"/>
              </w:rPr>
              <w:t>160</w:t>
            </w:r>
          </w:p>
        </w:tc>
        <w:tc>
          <w:tcPr>
            <w:tcW w:w="924" w:type="dxa"/>
            <w:vAlign w:val="bottom"/>
          </w:tcPr>
          <w:p w14:paraId="4B7AED21" w14:textId="4D40C7F6" w:rsidR="00022E48" w:rsidRPr="00644568" w:rsidRDefault="00022E48" w:rsidP="00022E48">
            <w:pPr>
              <w:spacing w:after="0" w:line="240" w:lineRule="auto"/>
              <w:jc w:val="center"/>
              <w:rPr>
                <w:rFonts w:asciiTheme="majorHAnsi" w:hAnsiTheme="majorHAnsi"/>
                <w:sz w:val="20"/>
                <w:szCs w:val="20"/>
              </w:rPr>
            </w:pPr>
            <w:r>
              <w:rPr>
                <w:rFonts w:asciiTheme="majorHAnsi" w:hAnsiTheme="majorHAnsi"/>
                <w:sz w:val="20"/>
                <w:szCs w:val="20"/>
              </w:rPr>
              <w:t>192</w:t>
            </w:r>
          </w:p>
        </w:tc>
        <w:tc>
          <w:tcPr>
            <w:tcW w:w="925" w:type="dxa"/>
            <w:vAlign w:val="bottom"/>
          </w:tcPr>
          <w:p w14:paraId="45E7EC3F" w14:textId="494404FA" w:rsidR="00022E48" w:rsidRPr="00644568" w:rsidRDefault="00022E48" w:rsidP="00022E48">
            <w:pPr>
              <w:spacing w:after="0" w:line="240" w:lineRule="auto"/>
              <w:jc w:val="center"/>
              <w:rPr>
                <w:rFonts w:asciiTheme="majorHAnsi" w:hAnsiTheme="majorHAnsi"/>
                <w:sz w:val="20"/>
                <w:szCs w:val="20"/>
              </w:rPr>
            </w:pPr>
            <w:r>
              <w:rPr>
                <w:rFonts w:asciiTheme="majorHAnsi" w:hAnsiTheme="majorHAnsi"/>
                <w:sz w:val="20"/>
                <w:szCs w:val="20"/>
              </w:rPr>
              <w:t>224</w:t>
            </w:r>
          </w:p>
        </w:tc>
      </w:tr>
    </w:tbl>
    <w:p w14:paraId="4245131C" w14:textId="77777777" w:rsidR="00557778" w:rsidRDefault="00557778" w:rsidP="002231BF"/>
    <w:p w14:paraId="00231A14" w14:textId="77777777" w:rsidR="00145AC2" w:rsidRDefault="00145AC2" w:rsidP="002231BF"/>
    <w:p w14:paraId="5DAC3406" w14:textId="3254C451" w:rsidR="00145AC2" w:rsidRPr="00145AC2" w:rsidRDefault="00145AC2" w:rsidP="002231BF">
      <w:pPr>
        <w:rPr>
          <w:b/>
          <w:bCs/>
          <w:u w:val="single"/>
        </w:rPr>
      </w:pPr>
      <w:r w:rsidRPr="00145AC2">
        <w:rPr>
          <w:b/>
          <w:bCs/>
          <w:u w:val="single"/>
        </w:rPr>
        <w:t>Draft Final Standard:</w:t>
      </w:r>
    </w:p>
    <w:p w14:paraId="0CA41DF1" w14:textId="62329CD8" w:rsidR="002231BF" w:rsidRDefault="002231BF" w:rsidP="00022E48">
      <w:r>
        <w:t xml:space="preserve">Per capita cost (Tier 1 – “Full”): </w:t>
      </w:r>
      <w:r w:rsidR="00022E48">
        <w:t>16</w:t>
      </w:r>
      <w:r>
        <w:t xml:space="preserve"> + 57 JOD = </w:t>
      </w:r>
      <w:r w:rsidR="00022E48">
        <w:t>73</w:t>
      </w:r>
      <w:r w:rsidR="00121B53">
        <w:t xml:space="preserve"> JOD</w:t>
      </w:r>
    </w:p>
    <w:p w14:paraId="0443BDE9" w14:textId="0B991E0E" w:rsidR="002231BF" w:rsidRPr="002231BF" w:rsidRDefault="002231BF" w:rsidP="00022E48">
      <w:pPr>
        <w:rPr>
          <w:sz w:val="24"/>
          <w:szCs w:val="24"/>
        </w:rPr>
      </w:pPr>
      <w:r>
        <w:t xml:space="preserve">Per capita cost (Tier 2 – “Partial”): </w:t>
      </w:r>
      <w:r w:rsidR="00022E48">
        <w:t>16</w:t>
      </w:r>
      <w:r w:rsidR="00121B53">
        <w:t xml:space="preserve"> + 32 JOD = </w:t>
      </w:r>
      <w:r w:rsidR="00022E48">
        <w:t>48</w:t>
      </w:r>
      <w:r w:rsidR="00121B53">
        <w:t xml:space="preserve"> JOD</w:t>
      </w:r>
    </w:p>
    <w:p w14:paraId="6EFAEFA3" w14:textId="77777777" w:rsidR="00557778" w:rsidRDefault="00557778" w:rsidP="00556EA7">
      <w:pPr>
        <w:pStyle w:val="ListParagraph"/>
        <w:rPr>
          <w:sz w:val="24"/>
          <w:szCs w:val="24"/>
        </w:rPr>
      </w:pPr>
    </w:p>
    <w:p w14:paraId="2BC83195" w14:textId="77777777" w:rsidR="00557778" w:rsidRDefault="00557778" w:rsidP="00556EA7">
      <w:pPr>
        <w:pStyle w:val="ListParagraph"/>
        <w:rPr>
          <w:sz w:val="24"/>
          <w:szCs w:val="24"/>
        </w:rPr>
      </w:pPr>
    </w:p>
    <w:sectPr w:rsidR="00557778" w:rsidSect="00644568">
      <w:pgSz w:w="11900" w:h="16840"/>
      <w:pgMar w:top="1440" w:right="1800"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6FBAB" w14:textId="77777777" w:rsidR="00770C2C" w:rsidRDefault="00770C2C" w:rsidP="001D0ED7">
      <w:pPr>
        <w:spacing w:after="0" w:line="240" w:lineRule="auto"/>
      </w:pPr>
      <w:r>
        <w:separator/>
      </w:r>
    </w:p>
  </w:endnote>
  <w:endnote w:type="continuationSeparator" w:id="0">
    <w:p w14:paraId="028A315A" w14:textId="77777777" w:rsidR="00770C2C" w:rsidRDefault="00770C2C" w:rsidP="001D0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27ED8" w14:textId="77777777" w:rsidR="00770C2C" w:rsidRDefault="00770C2C" w:rsidP="001D0ED7">
      <w:pPr>
        <w:spacing w:after="0" w:line="240" w:lineRule="auto"/>
      </w:pPr>
      <w:r>
        <w:separator/>
      </w:r>
    </w:p>
  </w:footnote>
  <w:footnote w:type="continuationSeparator" w:id="0">
    <w:p w14:paraId="49858064" w14:textId="77777777" w:rsidR="00770C2C" w:rsidRDefault="00770C2C" w:rsidP="001D0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6CA"/>
    <w:multiLevelType w:val="hybridMultilevel"/>
    <w:tmpl w:val="EA1022D6"/>
    <w:lvl w:ilvl="0" w:tplc="2A706A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40795"/>
    <w:multiLevelType w:val="hybridMultilevel"/>
    <w:tmpl w:val="C72688E0"/>
    <w:lvl w:ilvl="0" w:tplc="FE28DB1E">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2">
    <w:nsid w:val="14856217"/>
    <w:multiLevelType w:val="hybridMultilevel"/>
    <w:tmpl w:val="89AE7870"/>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
    <w:nsid w:val="264433F7"/>
    <w:multiLevelType w:val="hybridMultilevel"/>
    <w:tmpl w:val="82AC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064295"/>
    <w:multiLevelType w:val="hybridMultilevel"/>
    <w:tmpl w:val="38C681AE"/>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5">
    <w:nsid w:val="341C4119"/>
    <w:multiLevelType w:val="hybridMultilevel"/>
    <w:tmpl w:val="4AC257A0"/>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6">
    <w:nsid w:val="3D4C3BF3"/>
    <w:multiLevelType w:val="hybridMultilevel"/>
    <w:tmpl w:val="21C00CB4"/>
    <w:lvl w:ilvl="0" w:tplc="0409000F">
      <w:start w:val="1"/>
      <w:numFmt w:val="decimal"/>
      <w:lvlText w:val="%1."/>
      <w:lvlJc w:val="left"/>
      <w:pPr>
        <w:ind w:left="-774" w:hanging="360"/>
      </w:pPr>
      <w:rPr>
        <w:rFonts w:hint="default"/>
      </w:rPr>
    </w:lvl>
    <w:lvl w:ilvl="1" w:tplc="04090003" w:tentative="1">
      <w:start w:val="1"/>
      <w:numFmt w:val="bullet"/>
      <w:lvlText w:val="o"/>
      <w:lvlJc w:val="left"/>
      <w:pPr>
        <w:ind w:left="-54" w:hanging="360"/>
      </w:pPr>
      <w:rPr>
        <w:rFonts w:ascii="Courier New" w:hAnsi="Courier New" w:cs="Courier New" w:hint="default"/>
      </w:rPr>
    </w:lvl>
    <w:lvl w:ilvl="2" w:tplc="04090005" w:tentative="1">
      <w:start w:val="1"/>
      <w:numFmt w:val="bullet"/>
      <w:lvlText w:val=""/>
      <w:lvlJc w:val="left"/>
      <w:pPr>
        <w:ind w:left="666" w:hanging="360"/>
      </w:pPr>
      <w:rPr>
        <w:rFonts w:ascii="Wingdings" w:hAnsi="Wingdings" w:hint="default"/>
      </w:rPr>
    </w:lvl>
    <w:lvl w:ilvl="3" w:tplc="04090001" w:tentative="1">
      <w:start w:val="1"/>
      <w:numFmt w:val="bullet"/>
      <w:lvlText w:val=""/>
      <w:lvlJc w:val="left"/>
      <w:pPr>
        <w:ind w:left="1386" w:hanging="360"/>
      </w:pPr>
      <w:rPr>
        <w:rFonts w:ascii="Symbol" w:hAnsi="Symbol" w:hint="default"/>
      </w:rPr>
    </w:lvl>
    <w:lvl w:ilvl="4" w:tplc="04090003" w:tentative="1">
      <w:start w:val="1"/>
      <w:numFmt w:val="bullet"/>
      <w:lvlText w:val="o"/>
      <w:lvlJc w:val="left"/>
      <w:pPr>
        <w:ind w:left="2106" w:hanging="360"/>
      </w:pPr>
      <w:rPr>
        <w:rFonts w:ascii="Courier New" w:hAnsi="Courier New" w:cs="Courier New" w:hint="default"/>
      </w:rPr>
    </w:lvl>
    <w:lvl w:ilvl="5" w:tplc="04090005" w:tentative="1">
      <w:start w:val="1"/>
      <w:numFmt w:val="bullet"/>
      <w:lvlText w:val=""/>
      <w:lvlJc w:val="left"/>
      <w:pPr>
        <w:ind w:left="2826" w:hanging="360"/>
      </w:pPr>
      <w:rPr>
        <w:rFonts w:ascii="Wingdings" w:hAnsi="Wingdings" w:hint="default"/>
      </w:rPr>
    </w:lvl>
    <w:lvl w:ilvl="6" w:tplc="04090001" w:tentative="1">
      <w:start w:val="1"/>
      <w:numFmt w:val="bullet"/>
      <w:lvlText w:val=""/>
      <w:lvlJc w:val="left"/>
      <w:pPr>
        <w:ind w:left="3546" w:hanging="360"/>
      </w:pPr>
      <w:rPr>
        <w:rFonts w:ascii="Symbol" w:hAnsi="Symbol" w:hint="default"/>
      </w:rPr>
    </w:lvl>
    <w:lvl w:ilvl="7" w:tplc="04090003" w:tentative="1">
      <w:start w:val="1"/>
      <w:numFmt w:val="bullet"/>
      <w:lvlText w:val="o"/>
      <w:lvlJc w:val="left"/>
      <w:pPr>
        <w:ind w:left="4266" w:hanging="360"/>
      </w:pPr>
      <w:rPr>
        <w:rFonts w:ascii="Courier New" w:hAnsi="Courier New" w:cs="Courier New" w:hint="default"/>
      </w:rPr>
    </w:lvl>
    <w:lvl w:ilvl="8" w:tplc="04090005" w:tentative="1">
      <w:start w:val="1"/>
      <w:numFmt w:val="bullet"/>
      <w:lvlText w:val=""/>
      <w:lvlJc w:val="left"/>
      <w:pPr>
        <w:ind w:left="4986" w:hanging="360"/>
      </w:pPr>
      <w:rPr>
        <w:rFonts w:ascii="Wingdings" w:hAnsi="Wingdings" w:hint="default"/>
      </w:rPr>
    </w:lvl>
  </w:abstractNum>
  <w:abstractNum w:abstractNumId="7">
    <w:nsid w:val="54674535"/>
    <w:multiLevelType w:val="hybridMultilevel"/>
    <w:tmpl w:val="79146A70"/>
    <w:lvl w:ilvl="0" w:tplc="0409000F">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8">
    <w:nsid w:val="589B0A69"/>
    <w:multiLevelType w:val="hybridMultilevel"/>
    <w:tmpl w:val="33C6BA70"/>
    <w:lvl w:ilvl="0" w:tplc="04090013">
      <w:start w:val="1"/>
      <w:numFmt w:val="upperRoman"/>
      <w:lvlText w:val="%1."/>
      <w:lvlJc w:val="right"/>
      <w:pPr>
        <w:ind w:left="-414" w:hanging="360"/>
      </w:p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9">
    <w:nsid w:val="67E80F0D"/>
    <w:multiLevelType w:val="hybridMultilevel"/>
    <w:tmpl w:val="033C537A"/>
    <w:lvl w:ilvl="0" w:tplc="76EA7272">
      <w:numFmt w:val="bullet"/>
      <w:lvlText w:val="-"/>
      <w:lvlJc w:val="left"/>
      <w:pPr>
        <w:ind w:left="-774" w:hanging="360"/>
      </w:pPr>
      <w:rPr>
        <w:rFonts w:ascii="Calibri" w:eastAsia="SimSun" w:hAnsi="Calibri" w:cs="Arial" w:hint="default"/>
      </w:rPr>
    </w:lvl>
    <w:lvl w:ilvl="1" w:tplc="04090003" w:tentative="1">
      <w:start w:val="1"/>
      <w:numFmt w:val="bullet"/>
      <w:lvlText w:val="o"/>
      <w:lvlJc w:val="left"/>
      <w:pPr>
        <w:ind w:left="-54" w:hanging="360"/>
      </w:pPr>
      <w:rPr>
        <w:rFonts w:ascii="Courier New" w:hAnsi="Courier New" w:cs="Courier New" w:hint="default"/>
      </w:rPr>
    </w:lvl>
    <w:lvl w:ilvl="2" w:tplc="04090005" w:tentative="1">
      <w:start w:val="1"/>
      <w:numFmt w:val="bullet"/>
      <w:lvlText w:val=""/>
      <w:lvlJc w:val="left"/>
      <w:pPr>
        <w:ind w:left="666" w:hanging="360"/>
      </w:pPr>
      <w:rPr>
        <w:rFonts w:ascii="Wingdings" w:hAnsi="Wingdings" w:hint="default"/>
      </w:rPr>
    </w:lvl>
    <w:lvl w:ilvl="3" w:tplc="04090001" w:tentative="1">
      <w:start w:val="1"/>
      <w:numFmt w:val="bullet"/>
      <w:lvlText w:val=""/>
      <w:lvlJc w:val="left"/>
      <w:pPr>
        <w:ind w:left="1386" w:hanging="360"/>
      </w:pPr>
      <w:rPr>
        <w:rFonts w:ascii="Symbol" w:hAnsi="Symbol" w:hint="default"/>
      </w:rPr>
    </w:lvl>
    <w:lvl w:ilvl="4" w:tplc="04090003" w:tentative="1">
      <w:start w:val="1"/>
      <w:numFmt w:val="bullet"/>
      <w:lvlText w:val="o"/>
      <w:lvlJc w:val="left"/>
      <w:pPr>
        <w:ind w:left="2106" w:hanging="360"/>
      </w:pPr>
      <w:rPr>
        <w:rFonts w:ascii="Courier New" w:hAnsi="Courier New" w:cs="Courier New" w:hint="default"/>
      </w:rPr>
    </w:lvl>
    <w:lvl w:ilvl="5" w:tplc="04090005" w:tentative="1">
      <w:start w:val="1"/>
      <w:numFmt w:val="bullet"/>
      <w:lvlText w:val=""/>
      <w:lvlJc w:val="left"/>
      <w:pPr>
        <w:ind w:left="2826" w:hanging="360"/>
      </w:pPr>
      <w:rPr>
        <w:rFonts w:ascii="Wingdings" w:hAnsi="Wingdings" w:hint="default"/>
      </w:rPr>
    </w:lvl>
    <w:lvl w:ilvl="6" w:tplc="04090001" w:tentative="1">
      <w:start w:val="1"/>
      <w:numFmt w:val="bullet"/>
      <w:lvlText w:val=""/>
      <w:lvlJc w:val="left"/>
      <w:pPr>
        <w:ind w:left="3546" w:hanging="360"/>
      </w:pPr>
      <w:rPr>
        <w:rFonts w:ascii="Symbol" w:hAnsi="Symbol" w:hint="default"/>
      </w:rPr>
    </w:lvl>
    <w:lvl w:ilvl="7" w:tplc="04090003" w:tentative="1">
      <w:start w:val="1"/>
      <w:numFmt w:val="bullet"/>
      <w:lvlText w:val="o"/>
      <w:lvlJc w:val="left"/>
      <w:pPr>
        <w:ind w:left="4266" w:hanging="360"/>
      </w:pPr>
      <w:rPr>
        <w:rFonts w:ascii="Courier New" w:hAnsi="Courier New" w:cs="Courier New" w:hint="default"/>
      </w:rPr>
    </w:lvl>
    <w:lvl w:ilvl="8" w:tplc="04090005" w:tentative="1">
      <w:start w:val="1"/>
      <w:numFmt w:val="bullet"/>
      <w:lvlText w:val=""/>
      <w:lvlJc w:val="left"/>
      <w:pPr>
        <w:ind w:left="4986" w:hanging="360"/>
      </w:pPr>
      <w:rPr>
        <w:rFonts w:ascii="Wingdings" w:hAnsi="Wingdings" w:hint="default"/>
      </w:rPr>
    </w:lvl>
  </w:abstractNum>
  <w:abstractNum w:abstractNumId="10">
    <w:nsid w:val="71DA0ECE"/>
    <w:multiLevelType w:val="hybridMultilevel"/>
    <w:tmpl w:val="46C09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D149E2"/>
    <w:multiLevelType w:val="hybridMultilevel"/>
    <w:tmpl w:val="575E40D4"/>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num w:numId="1">
    <w:abstractNumId w:val="1"/>
  </w:num>
  <w:num w:numId="2">
    <w:abstractNumId w:val="10"/>
  </w:num>
  <w:num w:numId="3">
    <w:abstractNumId w:val="2"/>
  </w:num>
  <w:num w:numId="4">
    <w:abstractNumId w:val="11"/>
  </w:num>
  <w:num w:numId="5">
    <w:abstractNumId w:val="3"/>
  </w:num>
  <w:num w:numId="6">
    <w:abstractNumId w:val="4"/>
  </w:num>
  <w:num w:numId="7">
    <w:abstractNumId w:val="5"/>
  </w:num>
  <w:num w:numId="8">
    <w:abstractNumId w:val="9"/>
  </w:num>
  <w:num w:numId="9">
    <w:abstractNumId w:val="6"/>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9F"/>
    <w:rsid w:val="00022E48"/>
    <w:rsid w:val="00057CCB"/>
    <w:rsid w:val="00090F21"/>
    <w:rsid w:val="000B669C"/>
    <w:rsid w:val="000C263C"/>
    <w:rsid w:val="00114702"/>
    <w:rsid w:val="0011529A"/>
    <w:rsid w:val="00121B53"/>
    <w:rsid w:val="001451BD"/>
    <w:rsid w:val="00145AC2"/>
    <w:rsid w:val="0018484A"/>
    <w:rsid w:val="00195616"/>
    <w:rsid w:val="001A7E1E"/>
    <w:rsid w:val="001B7914"/>
    <w:rsid w:val="001D0ED7"/>
    <w:rsid w:val="001D7ABB"/>
    <w:rsid w:val="001E1EC3"/>
    <w:rsid w:val="002231BF"/>
    <w:rsid w:val="00257584"/>
    <w:rsid w:val="0028205A"/>
    <w:rsid w:val="002B34F1"/>
    <w:rsid w:val="002C7B63"/>
    <w:rsid w:val="0034068D"/>
    <w:rsid w:val="00342ADE"/>
    <w:rsid w:val="003525C0"/>
    <w:rsid w:val="0036261E"/>
    <w:rsid w:val="00372425"/>
    <w:rsid w:val="003740D9"/>
    <w:rsid w:val="003937CF"/>
    <w:rsid w:val="003B7BB3"/>
    <w:rsid w:val="003D5961"/>
    <w:rsid w:val="00405608"/>
    <w:rsid w:val="00406BEF"/>
    <w:rsid w:val="0045392E"/>
    <w:rsid w:val="00485131"/>
    <w:rsid w:val="00485B29"/>
    <w:rsid w:val="004916B9"/>
    <w:rsid w:val="004956BF"/>
    <w:rsid w:val="00496CBD"/>
    <w:rsid w:val="004A7C77"/>
    <w:rsid w:val="004D1894"/>
    <w:rsid w:val="005144EB"/>
    <w:rsid w:val="00514F19"/>
    <w:rsid w:val="00522E20"/>
    <w:rsid w:val="00552B25"/>
    <w:rsid w:val="005540AD"/>
    <w:rsid w:val="00556EA7"/>
    <w:rsid w:val="00557778"/>
    <w:rsid w:val="005A7E57"/>
    <w:rsid w:val="005B4654"/>
    <w:rsid w:val="005D27E5"/>
    <w:rsid w:val="006000DC"/>
    <w:rsid w:val="00644568"/>
    <w:rsid w:val="0064540C"/>
    <w:rsid w:val="006828DE"/>
    <w:rsid w:val="0068425A"/>
    <w:rsid w:val="006D6045"/>
    <w:rsid w:val="00752C2E"/>
    <w:rsid w:val="00762B8E"/>
    <w:rsid w:val="00770C2C"/>
    <w:rsid w:val="007B7120"/>
    <w:rsid w:val="007D5DC7"/>
    <w:rsid w:val="008232FE"/>
    <w:rsid w:val="00866DF0"/>
    <w:rsid w:val="00880802"/>
    <w:rsid w:val="00886551"/>
    <w:rsid w:val="008932C3"/>
    <w:rsid w:val="008C1B96"/>
    <w:rsid w:val="00903376"/>
    <w:rsid w:val="00920D9D"/>
    <w:rsid w:val="00932849"/>
    <w:rsid w:val="00932BEB"/>
    <w:rsid w:val="00935E88"/>
    <w:rsid w:val="00945A87"/>
    <w:rsid w:val="00954A47"/>
    <w:rsid w:val="009A3F1A"/>
    <w:rsid w:val="009C60E4"/>
    <w:rsid w:val="009E12EE"/>
    <w:rsid w:val="00A451A2"/>
    <w:rsid w:val="00AB64BC"/>
    <w:rsid w:val="00AD099F"/>
    <w:rsid w:val="00B12AEF"/>
    <w:rsid w:val="00B26A53"/>
    <w:rsid w:val="00B40454"/>
    <w:rsid w:val="00B6512B"/>
    <w:rsid w:val="00B85BB1"/>
    <w:rsid w:val="00BC27BE"/>
    <w:rsid w:val="00BD3DEC"/>
    <w:rsid w:val="00BE5C1A"/>
    <w:rsid w:val="00C01CDA"/>
    <w:rsid w:val="00C71713"/>
    <w:rsid w:val="00CA6E7E"/>
    <w:rsid w:val="00D57A56"/>
    <w:rsid w:val="00D774B7"/>
    <w:rsid w:val="00E33B2D"/>
    <w:rsid w:val="00E50BBD"/>
    <w:rsid w:val="00E51F05"/>
    <w:rsid w:val="00EA0F9B"/>
    <w:rsid w:val="00EB5E08"/>
    <w:rsid w:val="00EC49FA"/>
    <w:rsid w:val="00EE154A"/>
    <w:rsid w:val="00F306F3"/>
    <w:rsid w:val="00F7658C"/>
    <w:rsid w:val="00F869D5"/>
    <w:rsid w:val="00FE5830"/>
    <w:rsid w:val="00FE68C3"/>
    <w:rsid w:val="00FF06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0BC78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9F"/>
    <w:pPr>
      <w:spacing w:after="160" w:line="259" w:lineRule="auto"/>
    </w:pPr>
    <w:rPr>
      <w:rFonts w:ascii="Calibri" w:eastAsia="SimSun" w:hAnsi="Calibri" w:cs="Arial"/>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6CBD"/>
  </w:style>
  <w:style w:type="paragraph" w:styleId="ListParagraph">
    <w:name w:val="List Paragraph"/>
    <w:basedOn w:val="Normal"/>
    <w:uiPriority w:val="34"/>
    <w:qFormat/>
    <w:rsid w:val="00257584"/>
    <w:pPr>
      <w:ind w:left="720"/>
      <w:contextualSpacing/>
    </w:pPr>
  </w:style>
  <w:style w:type="paragraph" w:styleId="BalloonText">
    <w:name w:val="Balloon Text"/>
    <w:basedOn w:val="Normal"/>
    <w:link w:val="BalloonTextChar"/>
    <w:uiPriority w:val="99"/>
    <w:semiHidden/>
    <w:unhideWhenUsed/>
    <w:rsid w:val="00556E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EA7"/>
    <w:rPr>
      <w:rFonts w:ascii="Lucida Grande" w:eastAsia="SimSun" w:hAnsi="Lucida Grande" w:cs="Lucida Grande"/>
      <w:sz w:val="18"/>
      <w:szCs w:val="18"/>
      <w:lang w:val="en-GB" w:eastAsia="zh-CN"/>
    </w:rPr>
  </w:style>
  <w:style w:type="paragraph" w:styleId="Header">
    <w:name w:val="header"/>
    <w:basedOn w:val="Normal"/>
    <w:link w:val="HeaderChar"/>
    <w:uiPriority w:val="99"/>
    <w:unhideWhenUsed/>
    <w:rsid w:val="001D0E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0ED7"/>
    <w:rPr>
      <w:rFonts w:ascii="Calibri" w:eastAsia="SimSun" w:hAnsi="Calibri" w:cs="Arial"/>
      <w:sz w:val="22"/>
      <w:szCs w:val="22"/>
      <w:lang w:val="en-GB" w:eastAsia="zh-CN"/>
    </w:rPr>
  </w:style>
  <w:style w:type="paragraph" w:styleId="Footer">
    <w:name w:val="footer"/>
    <w:basedOn w:val="Normal"/>
    <w:link w:val="FooterChar"/>
    <w:uiPriority w:val="99"/>
    <w:unhideWhenUsed/>
    <w:rsid w:val="001D0E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0ED7"/>
    <w:rPr>
      <w:rFonts w:ascii="Calibri" w:eastAsia="SimSun" w:hAnsi="Calibri" w:cs="Arial"/>
      <w:sz w:val="22"/>
      <w:szCs w:val="22"/>
      <w:lang w:val="en-GB" w:eastAsia="zh-CN"/>
    </w:rPr>
  </w:style>
  <w:style w:type="table" w:styleId="TableGrid">
    <w:name w:val="Table Grid"/>
    <w:basedOn w:val="TableNormal"/>
    <w:uiPriority w:val="59"/>
    <w:rsid w:val="00920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540AD"/>
    <w:rPr>
      <w:rFonts w:ascii="Calibri" w:eastAsia="SimSun" w:hAnsi="Calibri" w:cs="Arial"/>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9F"/>
    <w:pPr>
      <w:spacing w:after="160" w:line="259" w:lineRule="auto"/>
    </w:pPr>
    <w:rPr>
      <w:rFonts w:ascii="Calibri" w:eastAsia="SimSun" w:hAnsi="Calibri" w:cs="Arial"/>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6CBD"/>
  </w:style>
  <w:style w:type="paragraph" w:styleId="ListParagraph">
    <w:name w:val="List Paragraph"/>
    <w:basedOn w:val="Normal"/>
    <w:uiPriority w:val="34"/>
    <w:qFormat/>
    <w:rsid w:val="00257584"/>
    <w:pPr>
      <w:ind w:left="720"/>
      <w:contextualSpacing/>
    </w:pPr>
  </w:style>
  <w:style w:type="paragraph" w:styleId="BalloonText">
    <w:name w:val="Balloon Text"/>
    <w:basedOn w:val="Normal"/>
    <w:link w:val="BalloonTextChar"/>
    <w:uiPriority w:val="99"/>
    <w:semiHidden/>
    <w:unhideWhenUsed/>
    <w:rsid w:val="00556E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EA7"/>
    <w:rPr>
      <w:rFonts w:ascii="Lucida Grande" w:eastAsia="SimSun" w:hAnsi="Lucida Grande" w:cs="Lucida Grande"/>
      <w:sz w:val="18"/>
      <w:szCs w:val="18"/>
      <w:lang w:val="en-GB" w:eastAsia="zh-CN"/>
    </w:rPr>
  </w:style>
  <w:style w:type="paragraph" w:styleId="Header">
    <w:name w:val="header"/>
    <w:basedOn w:val="Normal"/>
    <w:link w:val="HeaderChar"/>
    <w:uiPriority w:val="99"/>
    <w:unhideWhenUsed/>
    <w:rsid w:val="001D0E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0ED7"/>
    <w:rPr>
      <w:rFonts w:ascii="Calibri" w:eastAsia="SimSun" w:hAnsi="Calibri" w:cs="Arial"/>
      <w:sz w:val="22"/>
      <w:szCs w:val="22"/>
      <w:lang w:val="en-GB" w:eastAsia="zh-CN"/>
    </w:rPr>
  </w:style>
  <w:style w:type="paragraph" w:styleId="Footer">
    <w:name w:val="footer"/>
    <w:basedOn w:val="Normal"/>
    <w:link w:val="FooterChar"/>
    <w:uiPriority w:val="99"/>
    <w:unhideWhenUsed/>
    <w:rsid w:val="001D0E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0ED7"/>
    <w:rPr>
      <w:rFonts w:ascii="Calibri" w:eastAsia="SimSun" w:hAnsi="Calibri" w:cs="Arial"/>
      <w:sz w:val="22"/>
      <w:szCs w:val="22"/>
      <w:lang w:val="en-GB" w:eastAsia="zh-CN"/>
    </w:rPr>
  </w:style>
  <w:style w:type="table" w:styleId="TableGrid">
    <w:name w:val="Table Grid"/>
    <w:basedOn w:val="TableNormal"/>
    <w:uiPriority w:val="59"/>
    <w:rsid w:val="00920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540AD"/>
    <w:rPr>
      <w:rFonts w:ascii="Calibri" w:eastAsia="SimSun" w:hAnsi="Calibri" w:cs="Arial"/>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0646">
      <w:bodyDiv w:val="1"/>
      <w:marLeft w:val="0"/>
      <w:marRight w:val="0"/>
      <w:marTop w:val="0"/>
      <w:marBottom w:val="0"/>
      <w:divBdr>
        <w:top w:val="none" w:sz="0" w:space="0" w:color="auto"/>
        <w:left w:val="none" w:sz="0" w:space="0" w:color="auto"/>
        <w:bottom w:val="none" w:sz="0" w:space="0" w:color="auto"/>
        <w:right w:val="none" w:sz="0" w:space="0" w:color="auto"/>
      </w:divBdr>
      <w:divsChild>
        <w:div w:id="360516908">
          <w:marLeft w:val="0"/>
          <w:marRight w:val="0"/>
          <w:marTop w:val="0"/>
          <w:marBottom w:val="0"/>
          <w:divBdr>
            <w:top w:val="none" w:sz="0" w:space="0" w:color="auto"/>
            <w:left w:val="none" w:sz="0" w:space="0" w:color="auto"/>
            <w:bottom w:val="none" w:sz="0" w:space="0" w:color="auto"/>
            <w:right w:val="none" w:sz="0" w:space="0" w:color="auto"/>
          </w:divBdr>
        </w:div>
        <w:div w:id="1621642058">
          <w:marLeft w:val="0"/>
          <w:marRight w:val="0"/>
          <w:marTop w:val="0"/>
          <w:marBottom w:val="0"/>
          <w:divBdr>
            <w:top w:val="none" w:sz="0" w:space="0" w:color="auto"/>
            <w:left w:val="none" w:sz="0" w:space="0" w:color="auto"/>
            <w:bottom w:val="none" w:sz="0" w:space="0" w:color="auto"/>
            <w:right w:val="none" w:sz="0" w:space="0" w:color="auto"/>
          </w:divBdr>
        </w:div>
        <w:div w:id="1800220171">
          <w:marLeft w:val="0"/>
          <w:marRight w:val="0"/>
          <w:marTop w:val="0"/>
          <w:marBottom w:val="0"/>
          <w:divBdr>
            <w:top w:val="none" w:sz="0" w:space="0" w:color="auto"/>
            <w:left w:val="none" w:sz="0" w:space="0" w:color="auto"/>
            <w:bottom w:val="none" w:sz="0" w:space="0" w:color="auto"/>
            <w:right w:val="none" w:sz="0" w:space="0" w:color="auto"/>
          </w:divBdr>
        </w:div>
        <w:div w:id="79915028">
          <w:marLeft w:val="0"/>
          <w:marRight w:val="0"/>
          <w:marTop w:val="0"/>
          <w:marBottom w:val="0"/>
          <w:divBdr>
            <w:top w:val="none" w:sz="0" w:space="0" w:color="auto"/>
            <w:left w:val="none" w:sz="0" w:space="0" w:color="auto"/>
            <w:bottom w:val="none" w:sz="0" w:space="0" w:color="auto"/>
            <w:right w:val="none" w:sz="0" w:space="0" w:color="auto"/>
          </w:divBdr>
        </w:div>
        <w:div w:id="2096779560">
          <w:marLeft w:val="0"/>
          <w:marRight w:val="0"/>
          <w:marTop w:val="0"/>
          <w:marBottom w:val="0"/>
          <w:divBdr>
            <w:top w:val="none" w:sz="0" w:space="0" w:color="auto"/>
            <w:left w:val="none" w:sz="0" w:space="0" w:color="auto"/>
            <w:bottom w:val="none" w:sz="0" w:space="0" w:color="auto"/>
            <w:right w:val="none" w:sz="0" w:space="0" w:color="auto"/>
          </w:divBdr>
        </w:div>
        <w:div w:id="2024551394">
          <w:marLeft w:val="0"/>
          <w:marRight w:val="0"/>
          <w:marTop w:val="0"/>
          <w:marBottom w:val="0"/>
          <w:divBdr>
            <w:top w:val="none" w:sz="0" w:space="0" w:color="auto"/>
            <w:left w:val="none" w:sz="0" w:space="0" w:color="auto"/>
            <w:bottom w:val="none" w:sz="0" w:space="0" w:color="auto"/>
            <w:right w:val="none" w:sz="0" w:space="0" w:color="auto"/>
          </w:divBdr>
        </w:div>
        <w:div w:id="167987012">
          <w:marLeft w:val="720"/>
          <w:marRight w:val="0"/>
          <w:marTop w:val="0"/>
          <w:marBottom w:val="0"/>
          <w:divBdr>
            <w:top w:val="none" w:sz="0" w:space="0" w:color="auto"/>
            <w:left w:val="none" w:sz="0" w:space="0" w:color="auto"/>
            <w:bottom w:val="none" w:sz="0" w:space="0" w:color="auto"/>
            <w:right w:val="none" w:sz="0" w:space="0" w:color="auto"/>
          </w:divBdr>
        </w:div>
        <w:div w:id="163129811">
          <w:marLeft w:val="720"/>
          <w:marRight w:val="0"/>
          <w:marTop w:val="0"/>
          <w:marBottom w:val="0"/>
          <w:divBdr>
            <w:top w:val="none" w:sz="0" w:space="0" w:color="auto"/>
            <w:left w:val="none" w:sz="0" w:space="0" w:color="auto"/>
            <w:bottom w:val="none" w:sz="0" w:space="0" w:color="auto"/>
            <w:right w:val="none" w:sz="0" w:space="0" w:color="auto"/>
          </w:divBdr>
        </w:div>
        <w:div w:id="539511771">
          <w:marLeft w:val="0"/>
          <w:marRight w:val="0"/>
          <w:marTop w:val="0"/>
          <w:marBottom w:val="0"/>
          <w:divBdr>
            <w:top w:val="none" w:sz="0" w:space="0" w:color="auto"/>
            <w:left w:val="none" w:sz="0" w:space="0" w:color="auto"/>
            <w:bottom w:val="none" w:sz="0" w:space="0" w:color="auto"/>
            <w:right w:val="none" w:sz="0" w:space="0" w:color="auto"/>
          </w:divBdr>
        </w:div>
        <w:div w:id="551768893">
          <w:marLeft w:val="720"/>
          <w:marRight w:val="0"/>
          <w:marTop w:val="0"/>
          <w:marBottom w:val="0"/>
          <w:divBdr>
            <w:top w:val="none" w:sz="0" w:space="0" w:color="auto"/>
            <w:left w:val="none" w:sz="0" w:space="0" w:color="auto"/>
            <w:bottom w:val="none" w:sz="0" w:space="0" w:color="auto"/>
            <w:right w:val="none" w:sz="0" w:space="0" w:color="auto"/>
          </w:divBdr>
        </w:div>
        <w:div w:id="1928810564">
          <w:marLeft w:val="720"/>
          <w:marRight w:val="0"/>
          <w:marTop w:val="0"/>
          <w:marBottom w:val="0"/>
          <w:divBdr>
            <w:top w:val="none" w:sz="0" w:space="0" w:color="auto"/>
            <w:left w:val="none" w:sz="0" w:space="0" w:color="auto"/>
            <w:bottom w:val="none" w:sz="0" w:space="0" w:color="auto"/>
            <w:right w:val="none" w:sz="0" w:space="0" w:color="auto"/>
          </w:divBdr>
        </w:div>
        <w:div w:id="1875264787">
          <w:marLeft w:val="720"/>
          <w:marRight w:val="0"/>
          <w:marTop w:val="0"/>
          <w:marBottom w:val="0"/>
          <w:divBdr>
            <w:top w:val="none" w:sz="0" w:space="0" w:color="auto"/>
            <w:left w:val="none" w:sz="0" w:space="0" w:color="auto"/>
            <w:bottom w:val="none" w:sz="0" w:space="0" w:color="auto"/>
            <w:right w:val="none" w:sz="0" w:space="0" w:color="auto"/>
          </w:divBdr>
        </w:div>
      </w:divsChild>
    </w:div>
    <w:div w:id="165479883">
      <w:bodyDiv w:val="1"/>
      <w:marLeft w:val="0"/>
      <w:marRight w:val="0"/>
      <w:marTop w:val="0"/>
      <w:marBottom w:val="0"/>
      <w:divBdr>
        <w:top w:val="none" w:sz="0" w:space="0" w:color="auto"/>
        <w:left w:val="none" w:sz="0" w:space="0" w:color="auto"/>
        <w:bottom w:val="none" w:sz="0" w:space="0" w:color="auto"/>
        <w:right w:val="none" w:sz="0" w:space="0" w:color="auto"/>
      </w:divBdr>
      <w:divsChild>
        <w:div w:id="1461143624">
          <w:marLeft w:val="0"/>
          <w:marRight w:val="0"/>
          <w:marTop w:val="0"/>
          <w:marBottom w:val="0"/>
          <w:divBdr>
            <w:top w:val="none" w:sz="0" w:space="0" w:color="auto"/>
            <w:left w:val="none" w:sz="0" w:space="0" w:color="auto"/>
            <w:bottom w:val="none" w:sz="0" w:space="0" w:color="auto"/>
            <w:right w:val="none" w:sz="0" w:space="0" w:color="auto"/>
          </w:divBdr>
        </w:div>
        <w:div w:id="9381908">
          <w:marLeft w:val="0"/>
          <w:marRight w:val="0"/>
          <w:marTop w:val="0"/>
          <w:marBottom w:val="0"/>
          <w:divBdr>
            <w:top w:val="none" w:sz="0" w:space="0" w:color="auto"/>
            <w:left w:val="none" w:sz="0" w:space="0" w:color="auto"/>
            <w:bottom w:val="none" w:sz="0" w:space="0" w:color="auto"/>
            <w:right w:val="none" w:sz="0" w:space="0" w:color="auto"/>
          </w:divBdr>
        </w:div>
      </w:divsChild>
    </w:div>
    <w:div w:id="232282501">
      <w:bodyDiv w:val="1"/>
      <w:marLeft w:val="0"/>
      <w:marRight w:val="0"/>
      <w:marTop w:val="0"/>
      <w:marBottom w:val="0"/>
      <w:divBdr>
        <w:top w:val="none" w:sz="0" w:space="0" w:color="auto"/>
        <w:left w:val="none" w:sz="0" w:space="0" w:color="auto"/>
        <w:bottom w:val="none" w:sz="0" w:space="0" w:color="auto"/>
        <w:right w:val="none" w:sz="0" w:space="0" w:color="auto"/>
      </w:divBdr>
      <w:divsChild>
        <w:div w:id="2024211124">
          <w:marLeft w:val="0"/>
          <w:marRight w:val="0"/>
          <w:marTop w:val="0"/>
          <w:marBottom w:val="0"/>
          <w:divBdr>
            <w:top w:val="none" w:sz="0" w:space="0" w:color="auto"/>
            <w:left w:val="none" w:sz="0" w:space="0" w:color="auto"/>
            <w:bottom w:val="none" w:sz="0" w:space="0" w:color="auto"/>
            <w:right w:val="none" w:sz="0" w:space="0" w:color="auto"/>
          </w:divBdr>
        </w:div>
        <w:div w:id="985545054">
          <w:marLeft w:val="0"/>
          <w:marRight w:val="0"/>
          <w:marTop w:val="0"/>
          <w:marBottom w:val="0"/>
          <w:divBdr>
            <w:top w:val="none" w:sz="0" w:space="0" w:color="auto"/>
            <w:left w:val="none" w:sz="0" w:space="0" w:color="auto"/>
            <w:bottom w:val="none" w:sz="0" w:space="0" w:color="auto"/>
            <w:right w:val="none" w:sz="0" w:space="0" w:color="auto"/>
          </w:divBdr>
        </w:div>
        <w:div w:id="1675457319">
          <w:marLeft w:val="0"/>
          <w:marRight w:val="0"/>
          <w:marTop w:val="0"/>
          <w:marBottom w:val="0"/>
          <w:divBdr>
            <w:top w:val="none" w:sz="0" w:space="0" w:color="auto"/>
            <w:left w:val="none" w:sz="0" w:space="0" w:color="auto"/>
            <w:bottom w:val="none" w:sz="0" w:space="0" w:color="auto"/>
            <w:right w:val="none" w:sz="0" w:space="0" w:color="auto"/>
          </w:divBdr>
        </w:div>
        <w:div w:id="1058432661">
          <w:marLeft w:val="0"/>
          <w:marRight w:val="0"/>
          <w:marTop w:val="0"/>
          <w:marBottom w:val="0"/>
          <w:divBdr>
            <w:top w:val="none" w:sz="0" w:space="0" w:color="auto"/>
            <w:left w:val="none" w:sz="0" w:space="0" w:color="auto"/>
            <w:bottom w:val="none" w:sz="0" w:space="0" w:color="auto"/>
            <w:right w:val="none" w:sz="0" w:space="0" w:color="auto"/>
          </w:divBdr>
        </w:div>
        <w:div w:id="2012758613">
          <w:marLeft w:val="0"/>
          <w:marRight w:val="0"/>
          <w:marTop w:val="0"/>
          <w:marBottom w:val="0"/>
          <w:divBdr>
            <w:top w:val="none" w:sz="0" w:space="0" w:color="auto"/>
            <w:left w:val="none" w:sz="0" w:space="0" w:color="auto"/>
            <w:bottom w:val="none" w:sz="0" w:space="0" w:color="auto"/>
            <w:right w:val="none" w:sz="0" w:space="0" w:color="auto"/>
          </w:divBdr>
        </w:div>
        <w:div w:id="1205757491">
          <w:marLeft w:val="0"/>
          <w:marRight w:val="0"/>
          <w:marTop w:val="0"/>
          <w:marBottom w:val="0"/>
          <w:divBdr>
            <w:top w:val="none" w:sz="0" w:space="0" w:color="auto"/>
            <w:left w:val="none" w:sz="0" w:space="0" w:color="auto"/>
            <w:bottom w:val="none" w:sz="0" w:space="0" w:color="auto"/>
            <w:right w:val="none" w:sz="0" w:space="0" w:color="auto"/>
          </w:divBdr>
        </w:div>
        <w:div w:id="1526601669">
          <w:marLeft w:val="0"/>
          <w:marRight w:val="0"/>
          <w:marTop w:val="0"/>
          <w:marBottom w:val="0"/>
          <w:divBdr>
            <w:top w:val="none" w:sz="0" w:space="0" w:color="auto"/>
            <w:left w:val="none" w:sz="0" w:space="0" w:color="auto"/>
            <w:bottom w:val="none" w:sz="0" w:space="0" w:color="auto"/>
            <w:right w:val="none" w:sz="0" w:space="0" w:color="auto"/>
          </w:divBdr>
        </w:div>
        <w:div w:id="2019497864">
          <w:marLeft w:val="0"/>
          <w:marRight w:val="0"/>
          <w:marTop w:val="0"/>
          <w:marBottom w:val="0"/>
          <w:divBdr>
            <w:top w:val="none" w:sz="0" w:space="0" w:color="auto"/>
            <w:left w:val="none" w:sz="0" w:space="0" w:color="auto"/>
            <w:bottom w:val="none" w:sz="0" w:space="0" w:color="auto"/>
            <w:right w:val="none" w:sz="0" w:space="0" w:color="auto"/>
          </w:divBdr>
        </w:div>
        <w:div w:id="1381512449">
          <w:marLeft w:val="0"/>
          <w:marRight w:val="0"/>
          <w:marTop w:val="0"/>
          <w:marBottom w:val="0"/>
          <w:divBdr>
            <w:top w:val="none" w:sz="0" w:space="0" w:color="auto"/>
            <w:left w:val="none" w:sz="0" w:space="0" w:color="auto"/>
            <w:bottom w:val="none" w:sz="0" w:space="0" w:color="auto"/>
            <w:right w:val="none" w:sz="0" w:space="0" w:color="auto"/>
          </w:divBdr>
        </w:div>
        <w:div w:id="41635501">
          <w:marLeft w:val="0"/>
          <w:marRight w:val="0"/>
          <w:marTop w:val="0"/>
          <w:marBottom w:val="0"/>
          <w:divBdr>
            <w:top w:val="none" w:sz="0" w:space="0" w:color="auto"/>
            <w:left w:val="none" w:sz="0" w:space="0" w:color="auto"/>
            <w:bottom w:val="none" w:sz="0" w:space="0" w:color="auto"/>
            <w:right w:val="none" w:sz="0" w:space="0" w:color="auto"/>
          </w:divBdr>
        </w:div>
        <w:div w:id="1593776945">
          <w:marLeft w:val="0"/>
          <w:marRight w:val="0"/>
          <w:marTop w:val="0"/>
          <w:marBottom w:val="0"/>
          <w:divBdr>
            <w:top w:val="none" w:sz="0" w:space="0" w:color="auto"/>
            <w:left w:val="none" w:sz="0" w:space="0" w:color="auto"/>
            <w:bottom w:val="none" w:sz="0" w:space="0" w:color="auto"/>
            <w:right w:val="none" w:sz="0" w:space="0" w:color="auto"/>
          </w:divBdr>
        </w:div>
        <w:div w:id="1169562892">
          <w:marLeft w:val="0"/>
          <w:marRight w:val="0"/>
          <w:marTop w:val="0"/>
          <w:marBottom w:val="0"/>
          <w:divBdr>
            <w:top w:val="none" w:sz="0" w:space="0" w:color="auto"/>
            <w:left w:val="none" w:sz="0" w:space="0" w:color="auto"/>
            <w:bottom w:val="none" w:sz="0" w:space="0" w:color="auto"/>
            <w:right w:val="none" w:sz="0" w:space="0" w:color="auto"/>
          </w:divBdr>
        </w:div>
        <w:div w:id="1419525528">
          <w:marLeft w:val="0"/>
          <w:marRight w:val="0"/>
          <w:marTop w:val="0"/>
          <w:marBottom w:val="0"/>
          <w:divBdr>
            <w:top w:val="none" w:sz="0" w:space="0" w:color="auto"/>
            <w:left w:val="none" w:sz="0" w:space="0" w:color="auto"/>
            <w:bottom w:val="none" w:sz="0" w:space="0" w:color="auto"/>
            <w:right w:val="none" w:sz="0" w:space="0" w:color="auto"/>
          </w:divBdr>
        </w:div>
        <w:div w:id="422607928">
          <w:marLeft w:val="0"/>
          <w:marRight w:val="0"/>
          <w:marTop w:val="0"/>
          <w:marBottom w:val="0"/>
          <w:divBdr>
            <w:top w:val="none" w:sz="0" w:space="0" w:color="auto"/>
            <w:left w:val="none" w:sz="0" w:space="0" w:color="auto"/>
            <w:bottom w:val="none" w:sz="0" w:space="0" w:color="auto"/>
            <w:right w:val="none" w:sz="0" w:space="0" w:color="auto"/>
          </w:divBdr>
        </w:div>
      </w:divsChild>
    </w:div>
    <w:div w:id="587081259">
      <w:bodyDiv w:val="1"/>
      <w:marLeft w:val="0"/>
      <w:marRight w:val="0"/>
      <w:marTop w:val="0"/>
      <w:marBottom w:val="0"/>
      <w:divBdr>
        <w:top w:val="none" w:sz="0" w:space="0" w:color="auto"/>
        <w:left w:val="none" w:sz="0" w:space="0" w:color="auto"/>
        <w:bottom w:val="none" w:sz="0" w:space="0" w:color="auto"/>
        <w:right w:val="none" w:sz="0" w:space="0" w:color="auto"/>
      </w:divBdr>
    </w:div>
    <w:div w:id="929890458">
      <w:bodyDiv w:val="1"/>
      <w:marLeft w:val="0"/>
      <w:marRight w:val="0"/>
      <w:marTop w:val="0"/>
      <w:marBottom w:val="0"/>
      <w:divBdr>
        <w:top w:val="none" w:sz="0" w:space="0" w:color="auto"/>
        <w:left w:val="none" w:sz="0" w:space="0" w:color="auto"/>
        <w:bottom w:val="none" w:sz="0" w:space="0" w:color="auto"/>
        <w:right w:val="none" w:sz="0" w:space="0" w:color="auto"/>
      </w:divBdr>
    </w:div>
    <w:div w:id="1220747314">
      <w:bodyDiv w:val="1"/>
      <w:marLeft w:val="0"/>
      <w:marRight w:val="0"/>
      <w:marTop w:val="0"/>
      <w:marBottom w:val="0"/>
      <w:divBdr>
        <w:top w:val="none" w:sz="0" w:space="0" w:color="auto"/>
        <w:left w:val="none" w:sz="0" w:space="0" w:color="auto"/>
        <w:bottom w:val="none" w:sz="0" w:space="0" w:color="auto"/>
        <w:right w:val="none" w:sz="0" w:space="0" w:color="auto"/>
      </w:divBdr>
    </w:div>
    <w:div w:id="1665814569">
      <w:bodyDiv w:val="1"/>
      <w:marLeft w:val="0"/>
      <w:marRight w:val="0"/>
      <w:marTop w:val="0"/>
      <w:marBottom w:val="0"/>
      <w:divBdr>
        <w:top w:val="none" w:sz="0" w:space="0" w:color="auto"/>
        <w:left w:val="none" w:sz="0" w:space="0" w:color="auto"/>
        <w:bottom w:val="none" w:sz="0" w:space="0" w:color="auto"/>
        <w:right w:val="none" w:sz="0" w:space="0" w:color="auto"/>
      </w:divBdr>
    </w:div>
    <w:div w:id="1794132941">
      <w:bodyDiv w:val="1"/>
      <w:marLeft w:val="0"/>
      <w:marRight w:val="0"/>
      <w:marTop w:val="0"/>
      <w:marBottom w:val="0"/>
      <w:divBdr>
        <w:top w:val="none" w:sz="0" w:space="0" w:color="auto"/>
        <w:left w:val="none" w:sz="0" w:space="0" w:color="auto"/>
        <w:bottom w:val="none" w:sz="0" w:space="0" w:color="auto"/>
        <w:right w:val="none" w:sz="0" w:space="0" w:color="auto"/>
      </w:divBdr>
    </w:div>
    <w:div w:id="1815248422">
      <w:bodyDiv w:val="1"/>
      <w:marLeft w:val="0"/>
      <w:marRight w:val="0"/>
      <w:marTop w:val="0"/>
      <w:marBottom w:val="0"/>
      <w:divBdr>
        <w:top w:val="none" w:sz="0" w:space="0" w:color="auto"/>
        <w:left w:val="none" w:sz="0" w:space="0" w:color="auto"/>
        <w:bottom w:val="none" w:sz="0" w:space="0" w:color="auto"/>
        <w:right w:val="none" w:sz="0" w:space="0" w:color="auto"/>
      </w:divBdr>
      <w:divsChild>
        <w:div w:id="660159188">
          <w:marLeft w:val="0"/>
          <w:marRight w:val="0"/>
          <w:marTop w:val="0"/>
          <w:marBottom w:val="0"/>
          <w:divBdr>
            <w:top w:val="none" w:sz="0" w:space="0" w:color="auto"/>
            <w:left w:val="none" w:sz="0" w:space="0" w:color="auto"/>
            <w:bottom w:val="none" w:sz="0" w:space="0" w:color="auto"/>
            <w:right w:val="none" w:sz="0" w:space="0" w:color="auto"/>
          </w:divBdr>
        </w:div>
        <w:div w:id="1648512516">
          <w:marLeft w:val="0"/>
          <w:marRight w:val="0"/>
          <w:marTop w:val="0"/>
          <w:marBottom w:val="0"/>
          <w:divBdr>
            <w:top w:val="none" w:sz="0" w:space="0" w:color="auto"/>
            <w:left w:val="none" w:sz="0" w:space="0" w:color="auto"/>
            <w:bottom w:val="none" w:sz="0" w:space="0" w:color="auto"/>
            <w:right w:val="none" w:sz="0" w:space="0" w:color="auto"/>
          </w:divBdr>
        </w:div>
        <w:div w:id="470251509">
          <w:marLeft w:val="0"/>
          <w:marRight w:val="0"/>
          <w:marTop w:val="0"/>
          <w:marBottom w:val="0"/>
          <w:divBdr>
            <w:top w:val="none" w:sz="0" w:space="0" w:color="auto"/>
            <w:left w:val="none" w:sz="0" w:space="0" w:color="auto"/>
            <w:bottom w:val="none" w:sz="0" w:space="0" w:color="auto"/>
            <w:right w:val="none" w:sz="0" w:space="0" w:color="auto"/>
          </w:divBdr>
        </w:div>
        <w:div w:id="242759315">
          <w:marLeft w:val="0"/>
          <w:marRight w:val="0"/>
          <w:marTop w:val="0"/>
          <w:marBottom w:val="0"/>
          <w:divBdr>
            <w:top w:val="none" w:sz="0" w:space="0" w:color="auto"/>
            <w:left w:val="none" w:sz="0" w:space="0" w:color="auto"/>
            <w:bottom w:val="none" w:sz="0" w:space="0" w:color="auto"/>
            <w:right w:val="none" w:sz="0" w:space="0" w:color="auto"/>
          </w:divBdr>
        </w:div>
        <w:div w:id="1069378103">
          <w:marLeft w:val="0"/>
          <w:marRight w:val="0"/>
          <w:marTop w:val="0"/>
          <w:marBottom w:val="0"/>
          <w:divBdr>
            <w:top w:val="none" w:sz="0" w:space="0" w:color="auto"/>
            <w:left w:val="none" w:sz="0" w:space="0" w:color="auto"/>
            <w:bottom w:val="none" w:sz="0" w:space="0" w:color="auto"/>
            <w:right w:val="none" w:sz="0" w:space="0" w:color="auto"/>
          </w:divBdr>
        </w:div>
      </w:divsChild>
    </w:div>
    <w:div w:id="1848785954">
      <w:bodyDiv w:val="1"/>
      <w:marLeft w:val="0"/>
      <w:marRight w:val="0"/>
      <w:marTop w:val="0"/>
      <w:marBottom w:val="0"/>
      <w:divBdr>
        <w:top w:val="none" w:sz="0" w:space="0" w:color="auto"/>
        <w:left w:val="none" w:sz="0" w:space="0" w:color="auto"/>
        <w:bottom w:val="none" w:sz="0" w:space="0" w:color="auto"/>
        <w:right w:val="none" w:sz="0" w:space="0" w:color="auto"/>
      </w:divBdr>
    </w:div>
    <w:div w:id="2005814761">
      <w:bodyDiv w:val="1"/>
      <w:marLeft w:val="0"/>
      <w:marRight w:val="0"/>
      <w:marTop w:val="0"/>
      <w:marBottom w:val="0"/>
      <w:divBdr>
        <w:top w:val="none" w:sz="0" w:space="0" w:color="auto"/>
        <w:left w:val="none" w:sz="0" w:space="0" w:color="auto"/>
        <w:bottom w:val="none" w:sz="0" w:space="0" w:color="auto"/>
        <w:right w:val="none" w:sz="0" w:space="0" w:color="auto"/>
      </w:divBdr>
      <w:divsChild>
        <w:div w:id="980693492">
          <w:marLeft w:val="0"/>
          <w:marRight w:val="0"/>
          <w:marTop w:val="0"/>
          <w:marBottom w:val="0"/>
          <w:divBdr>
            <w:top w:val="none" w:sz="0" w:space="0" w:color="auto"/>
            <w:left w:val="none" w:sz="0" w:space="0" w:color="auto"/>
            <w:bottom w:val="none" w:sz="0" w:space="0" w:color="auto"/>
            <w:right w:val="none" w:sz="0" w:space="0" w:color="auto"/>
          </w:divBdr>
        </w:div>
        <w:div w:id="16396998">
          <w:marLeft w:val="0"/>
          <w:marRight w:val="0"/>
          <w:marTop w:val="0"/>
          <w:marBottom w:val="0"/>
          <w:divBdr>
            <w:top w:val="none" w:sz="0" w:space="0" w:color="auto"/>
            <w:left w:val="none" w:sz="0" w:space="0" w:color="auto"/>
            <w:bottom w:val="none" w:sz="0" w:space="0" w:color="auto"/>
            <w:right w:val="none" w:sz="0" w:space="0" w:color="auto"/>
          </w:divBdr>
        </w:div>
      </w:divsChild>
    </w:div>
    <w:div w:id="2055545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Stephens</dc:creator>
  <cp:lastModifiedBy>UNHCRuser</cp:lastModifiedBy>
  <cp:revision>2</cp:revision>
  <cp:lastPrinted>2015-06-30T06:00:00Z</cp:lastPrinted>
  <dcterms:created xsi:type="dcterms:W3CDTF">2015-08-12T08:48:00Z</dcterms:created>
  <dcterms:modified xsi:type="dcterms:W3CDTF">2015-08-12T08:48:00Z</dcterms:modified>
</cp:coreProperties>
</file>