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5AE" w:rsidRPr="00FF6375" w:rsidRDefault="00FF6375" w:rsidP="00FF6375">
      <w:pPr>
        <w:jc w:val="center"/>
        <w:rPr>
          <w:b/>
          <w:bCs/>
          <w:sz w:val="28"/>
          <w:szCs w:val="28"/>
        </w:rPr>
      </w:pPr>
      <w:r w:rsidRPr="00FF6375">
        <w:rPr>
          <w:b/>
          <w:bCs/>
          <w:sz w:val="28"/>
          <w:szCs w:val="28"/>
        </w:rPr>
        <w:t>Food Security Sector</w:t>
      </w:r>
    </w:p>
    <w:p w:rsidR="009740C3" w:rsidRDefault="009740C3" w:rsidP="00FF6375">
      <w:pPr>
        <w:jc w:val="center"/>
        <w:rPr>
          <w:b/>
          <w:bCs/>
          <w:sz w:val="28"/>
          <w:szCs w:val="28"/>
        </w:rPr>
      </w:pPr>
      <w:r>
        <w:rPr>
          <w:b/>
          <w:bCs/>
          <w:sz w:val="28"/>
          <w:szCs w:val="28"/>
        </w:rPr>
        <w:t xml:space="preserve">M&amp;E sub-working </w:t>
      </w:r>
      <w:r>
        <w:rPr>
          <w:b/>
          <w:bCs/>
          <w:sz w:val="28"/>
          <w:szCs w:val="28"/>
        </w:rPr>
        <w:t>group</w:t>
      </w:r>
    </w:p>
    <w:p w:rsidR="00FF6375" w:rsidRPr="00FF6375" w:rsidRDefault="00FF6375" w:rsidP="00FF6375">
      <w:pPr>
        <w:jc w:val="center"/>
        <w:rPr>
          <w:b/>
          <w:bCs/>
          <w:sz w:val="24"/>
          <w:szCs w:val="24"/>
        </w:rPr>
      </w:pPr>
      <w:r w:rsidRPr="00FF6375">
        <w:rPr>
          <w:b/>
          <w:bCs/>
          <w:sz w:val="24"/>
          <w:szCs w:val="24"/>
        </w:rPr>
        <w:t>Meeting minutes</w:t>
      </w:r>
    </w:p>
    <w:p w:rsidR="00FF6375" w:rsidRDefault="00FF6375" w:rsidP="00FF6375"/>
    <w:p w:rsidR="00FF6375" w:rsidRDefault="00FF6375" w:rsidP="00FF6375">
      <w:r w:rsidRPr="00815E94">
        <w:rPr>
          <w:b/>
          <w:bCs/>
        </w:rPr>
        <w:t>Date:</w:t>
      </w:r>
      <w:r>
        <w:t xml:space="preserve"> 30 - 4 - 2015</w:t>
      </w:r>
    </w:p>
    <w:p w:rsidR="00FF6375" w:rsidRDefault="00FF6375">
      <w:r w:rsidRPr="00815E94">
        <w:rPr>
          <w:b/>
          <w:bCs/>
        </w:rPr>
        <w:t>Time:</w:t>
      </w:r>
      <w:r>
        <w:t xml:space="preserve"> 15:30 – 17:30</w:t>
      </w:r>
    </w:p>
    <w:p w:rsidR="00FF6375" w:rsidRDefault="00FF6375">
      <w:r w:rsidRPr="00815E94">
        <w:rPr>
          <w:b/>
          <w:bCs/>
        </w:rPr>
        <w:t>Location:</w:t>
      </w:r>
      <w:r>
        <w:t xml:space="preserve"> WFP office – Lebanon</w:t>
      </w:r>
    </w:p>
    <w:p w:rsidR="00FF6375" w:rsidRDefault="005B49BB">
      <w:r w:rsidRPr="009740C3">
        <w:rPr>
          <w:b/>
          <w:bCs/>
        </w:rPr>
        <w:t>Attendees:</w:t>
      </w:r>
      <w:r>
        <w:t xml:space="preserve"> </w:t>
      </w:r>
      <w:r w:rsidR="009740C3">
        <w:t xml:space="preserve">ACF, FAO, IOM, IR, IRC, Mercy Corps, PU-AMI, WFP </w:t>
      </w:r>
    </w:p>
    <w:p w:rsidR="00FF6375" w:rsidRDefault="00FF6375" w:rsidP="00AF39BE">
      <w:r>
        <w:t>The M&amp;E sub-working group was created under the Food Security Sector based on the members need and demand. The first meeting was held on the 30</w:t>
      </w:r>
      <w:r w:rsidRPr="00FF6375">
        <w:rPr>
          <w:vertAlign w:val="superscript"/>
        </w:rPr>
        <w:t>th</w:t>
      </w:r>
      <w:r w:rsidR="00AF39BE">
        <w:t xml:space="preserve"> of April in WFP.</w:t>
      </w:r>
      <w:r w:rsidR="00815E94">
        <w:t xml:space="preserve"> Upcoming meetings will be held on the last Wednesday of every month.</w:t>
      </w:r>
    </w:p>
    <w:p w:rsidR="00AF39BE" w:rsidRDefault="00FF6375" w:rsidP="009740C3">
      <w:r>
        <w:t>The meeting started with a round</w:t>
      </w:r>
      <w:r w:rsidR="00AF39BE">
        <w:t xml:space="preserve"> introduction of the attendees.</w:t>
      </w:r>
    </w:p>
    <w:p w:rsidR="00AF39BE" w:rsidRPr="00AF39BE" w:rsidRDefault="00AF39BE">
      <w:pPr>
        <w:rPr>
          <w:b/>
          <w:bCs/>
          <w:u w:val="single"/>
        </w:rPr>
      </w:pPr>
      <w:proofErr w:type="spellStart"/>
      <w:r w:rsidRPr="00AF39BE">
        <w:rPr>
          <w:b/>
          <w:bCs/>
          <w:u w:val="single"/>
        </w:rPr>
        <w:t>ToR</w:t>
      </w:r>
      <w:proofErr w:type="spellEnd"/>
      <w:r w:rsidRPr="00AF39BE">
        <w:rPr>
          <w:b/>
          <w:bCs/>
          <w:u w:val="single"/>
        </w:rPr>
        <w:t>:</w:t>
      </w:r>
    </w:p>
    <w:p w:rsidR="00FF6375" w:rsidRDefault="00FF6375">
      <w:r>
        <w:t xml:space="preserve">Susana (WFP) asked attendees about the need for a </w:t>
      </w:r>
      <w:proofErr w:type="spellStart"/>
      <w:r>
        <w:t>ToR</w:t>
      </w:r>
      <w:proofErr w:type="spellEnd"/>
      <w:r>
        <w:t xml:space="preserve"> and it was decided that currently there was no need to have one, as long as the objectives of the group were set and clear. Derya (ACF) stated the main objectives:</w:t>
      </w:r>
    </w:p>
    <w:p w:rsidR="00FF6375" w:rsidRDefault="00FF6375" w:rsidP="00FF6375">
      <w:pPr>
        <w:pStyle w:val="ListParagraph"/>
        <w:numPr>
          <w:ilvl w:val="0"/>
          <w:numId w:val="1"/>
        </w:numPr>
      </w:pPr>
      <w:r>
        <w:t>Introducing and compare available M&amp;E tools in food security (example dietary diversity)</w:t>
      </w:r>
    </w:p>
    <w:p w:rsidR="00FF6375" w:rsidRDefault="00FF6375" w:rsidP="00FF6375">
      <w:pPr>
        <w:pStyle w:val="ListParagraph"/>
        <w:numPr>
          <w:ilvl w:val="0"/>
          <w:numId w:val="1"/>
        </w:numPr>
      </w:pPr>
      <w:r>
        <w:t>Standardize indicators among members</w:t>
      </w:r>
    </w:p>
    <w:p w:rsidR="00FF6375" w:rsidRDefault="00FF6375" w:rsidP="00FF6375">
      <w:pPr>
        <w:pStyle w:val="ListParagraph"/>
        <w:numPr>
          <w:ilvl w:val="0"/>
          <w:numId w:val="1"/>
        </w:numPr>
      </w:pPr>
      <w:r>
        <w:t>Respond to needs of members</w:t>
      </w:r>
    </w:p>
    <w:p w:rsidR="00384FBE" w:rsidRDefault="00384FBE" w:rsidP="00384FBE">
      <w:r>
        <w:t>Stephanie (UNHCR interagency health sector) expressed the need for M&amp;E in all sectors and the reason for her attendance is to see the flow of the working group and try to replicate the same in the Health sector.</w:t>
      </w:r>
    </w:p>
    <w:p w:rsidR="00384FBE" w:rsidRDefault="00384FBE" w:rsidP="00384FBE">
      <w:r>
        <w:t xml:space="preserve">Some of the attendees voiced their concern on the relationship between the group and the Assessment and Information management WGs. Susana (WFP) explained that the M&amp;E WG is only for food security related topics and that the previously stated WG are aware of the creation of the M&amp;E WG and will be informed of all the updates. </w:t>
      </w:r>
    </w:p>
    <w:p w:rsidR="00384FBE" w:rsidRDefault="00384FBE" w:rsidP="00384FBE">
      <w:r>
        <w:t>PU-AMI: to include in the meetings topics related to livelihoods such as productivity and value chain. Pardie (FAO) explained that as long as these topics are on agriculture they are under the food security sector and not livelihoods and will be tackled in the upcoming meetings.</w:t>
      </w:r>
    </w:p>
    <w:p w:rsidR="00815E94" w:rsidRDefault="00384FBE" w:rsidP="00815E94">
      <w:r>
        <w:t xml:space="preserve">IOM: </w:t>
      </w:r>
      <w:r w:rsidR="005A7681">
        <w:t>also the need for topics on agricultural program monitoring and evaluation.</w:t>
      </w:r>
    </w:p>
    <w:p w:rsidR="005A7681" w:rsidRDefault="005A7681" w:rsidP="00815E94">
      <w:r>
        <w:t>DRC: the need for M&amp;E for all FS members and activities and not only WFP partners</w:t>
      </w:r>
    </w:p>
    <w:p w:rsidR="005A7681" w:rsidRPr="00AF39BE" w:rsidRDefault="005A7681" w:rsidP="005A7681">
      <w:pPr>
        <w:rPr>
          <w:b/>
          <w:bCs/>
          <w:u w:val="single"/>
        </w:rPr>
      </w:pPr>
      <w:r w:rsidRPr="00AF39BE">
        <w:rPr>
          <w:b/>
          <w:bCs/>
          <w:u w:val="single"/>
        </w:rPr>
        <w:lastRenderedPageBreak/>
        <w:t>Tools</w:t>
      </w:r>
      <w:bookmarkStart w:id="0" w:name="_GoBack"/>
      <w:bookmarkEnd w:id="0"/>
      <w:r w:rsidRPr="00AF39BE">
        <w:rPr>
          <w:b/>
          <w:bCs/>
          <w:u w:val="single"/>
        </w:rPr>
        <w:t>:</w:t>
      </w:r>
    </w:p>
    <w:p w:rsidR="005A7681" w:rsidRDefault="00B96B4D" w:rsidP="005A7681">
      <w:pPr>
        <w:pStyle w:val="ListParagraph"/>
        <w:numPr>
          <w:ilvl w:val="0"/>
          <w:numId w:val="1"/>
        </w:numPr>
      </w:pPr>
      <w:r>
        <w:rPr>
          <w:b/>
          <w:bCs/>
        </w:rPr>
        <w:t>Dietary</w:t>
      </w:r>
      <w:r w:rsidRPr="00815E94">
        <w:rPr>
          <w:b/>
          <w:bCs/>
        </w:rPr>
        <w:t xml:space="preserve"> </w:t>
      </w:r>
      <w:r w:rsidR="005A7681" w:rsidRPr="00815E94">
        <w:rPr>
          <w:b/>
          <w:bCs/>
        </w:rPr>
        <w:t>diversity:</w:t>
      </w:r>
      <w:r w:rsidR="005A7681">
        <w:t xml:space="preserve"> to know how many food groups to use in different types of assessments. WFP encouraged to use the 16 food groups (the one used in </w:t>
      </w:r>
      <w:proofErr w:type="spellStart"/>
      <w:r w:rsidR="005A7681">
        <w:t>VaSyR</w:t>
      </w:r>
      <w:proofErr w:type="spellEnd"/>
      <w:r w:rsidR="005A7681">
        <w:t xml:space="preserve">), which takes into account the 12 FAO food groups and 4 additional ones (accounting for additional information such as </w:t>
      </w:r>
      <w:proofErr w:type="spellStart"/>
      <w:r w:rsidR="005A7681">
        <w:t>Vit</w:t>
      </w:r>
      <w:proofErr w:type="spellEnd"/>
      <w:r w:rsidR="005A7681">
        <w:t xml:space="preserve"> A)</w:t>
      </w:r>
    </w:p>
    <w:p w:rsidR="005A7681" w:rsidRDefault="005A7681" w:rsidP="005A7681">
      <w:pPr>
        <w:ind w:left="720"/>
      </w:pPr>
      <w:r w:rsidRPr="00815E94">
        <w:rPr>
          <w:u w:val="single"/>
        </w:rPr>
        <w:t>Action point:</w:t>
      </w:r>
      <w:r>
        <w:t xml:space="preserve"> Susana to share with members the food groups and to further discuss in the next meeting</w:t>
      </w:r>
    </w:p>
    <w:p w:rsidR="005A7681" w:rsidRDefault="005A7681" w:rsidP="00F9615A">
      <w:pPr>
        <w:pStyle w:val="ListParagraph"/>
        <w:numPr>
          <w:ilvl w:val="0"/>
          <w:numId w:val="1"/>
        </w:numPr>
      </w:pPr>
      <w:r w:rsidRPr="00815E94">
        <w:rPr>
          <w:b/>
          <w:bCs/>
        </w:rPr>
        <w:t>Food Consumption Score:</w:t>
      </w:r>
      <w:r>
        <w:t xml:space="preserve"> PU-AMI wanted to know what the Nutrition sub-WG was using. Derya (ACF) and Pardie (FAO) explained that the nutrition sub-WG is currently not focusing on general nutrition topics, instead only on malnutrition screening and treatment for children under 5. </w:t>
      </w:r>
      <w:r w:rsidR="00511B78">
        <w:t xml:space="preserve">Currently the FSS is coordinating with the nutrition WG to </w:t>
      </w:r>
      <w:r w:rsidR="00F9615A">
        <w:t xml:space="preserve">strengthen </w:t>
      </w:r>
      <w:r w:rsidR="00511B78">
        <w:t>the link between the sectors as currently in Lebanon nutrition is only linked to the health sector.</w:t>
      </w:r>
    </w:p>
    <w:p w:rsidR="00511B78" w:rsidRDefault="00511B78" w:rsidP="00B96B4D">
      <w:pPr>
        <w:pStyle w:val="ListParagraph"/>
      </w:pPr>
      <w:r>
        <w:t xml:space="preserve">Derya: need to look at individual </w:t>
      </w:r>
      <w:r w:rsidR="00B96B4D">
        <w:t xml:space="preserve">dietary diversity </w:t>
      </w:r>
      <w:r>
        <w:t xml:space="preserve">and not only household </w:t>
      </w:r>
      <w:r w:rsidR="00B96B4D">
        <w:t>dietary diversity</w:t>
      </w:r>
      <w:r>
        <w:t xml:space="preserve">. </w:t>
      </w:r>
      <w:r w:rsidR="00B96B4D">
        <w:t xml:space="preserve">ACF is planning to use the Women’s Dietary Diversity Score (introduced by global food security cluster) along with Individual Dietary Diversity Score. </w:t>
      </w:r>
      <w:r>
        <w:t>Th</w:t>
      </w:r>
      <w:r w:rsidR="00B96B4D">
        <w:t>ese</w:t>
      </w:r>
      <w:r>
        <w:t xml:space="preserve"> will be tested on the same target population </w:t>
      </w:r>
      <w:r w:rsidR="00B96B4D">
        <w:t xml:space="preserve">if </w:t>
      </w:r>
      <w:r>
        <w:t>ACF receive</w:t>
      </w:r>
      <w:r w:rsidR="00B96B4D">
        <w:t>s</w:t>
      </w:r>
      <w:r>
        <w:t xml:space="preserve"> funding</w:t>
      </w:r>
      <w:r w:rsidR="00B96B4D">
        <w:t xml:space="preserve"> for some recent proposals while the individual scores could be compared with Household Dietary Diversity. </w:t>
      </w:r>
      <w:r>
        <w:t xml:space="preserve"> </w:t>
      </w:r>
      <w:r w:rsidR="00B96B4D">
        <w:t>The comparison could tell agencies the utility of both methodologies.</w:t>
      </w:r>
    </w:p>
    <w:p w:rsidR="00511B78" w:rsidRDefault="00511B78" w:rsidP="00511B78">
      <w:pPr>
        <w:ind w:left="720"/>
      </w:pPr>
      <w:r w:rsidRPr="00815E94">
        <w:rPr>
          <w:u w:val="single"/>
        </w:rPr>
        <w:t>Action point:</w:t>
      </w:r>
      <w:r>
        <w:t xml:space="preserve"> Susana to share with members the FCS module</w:t>
      </w:r>
    </w:p>
    <w:p w:rsidR="00511B78" w:rsidRDefault="00511B78" w:rsidP="00511B78">
      <w:pPr>
        <w:pStyle w:val="ListParagraph"/>
      </w:pPr>
      <w:r w:rsidRPr="00815E94">
        <w:rPr>
          <w:b/>
          <w:bCs/>
        </w:rPr>
        <w:t>Expenditure:</w:t>
      </w:r>
      <w:r>
        <w:t xml:space="preserve"> Susana suggested </w:t>
      </w:r>
      <w:proofErr w:type="gramStart"/>
      <w:r>
        <w:t>to include</w:t>
      </w:r>
      <w:proofErr w:type="gramEnd"/>
      <w:r>
        <w:t xml:space="preserve"> question on expenditure to monitor the change in patterns with the e-cards (especially after the cuts). It was decided to add it in the baseline and PDM q</w:t>
      </w:r>
      <w:r w:rsidR="00AF39BE">
        <w:t>uestionnaire on a quarterly basi</w:t>
      </w:r>
      <w:r>
        <w:t>s for WFP partners. Mercy Corps commented on the options and suggested to have some of the options split.</w:t>
      </w:r>
    </w:p>
    <w:p w:rsidR="00AF39BE" w:rsidRDefault="00511B78" w:rsidP="009740C3">
      <w:pPr>
        <w:ind w:left="720"/>
      </w:pPr>
      <w:r w:rsidRPr="00815E94">
        <w:rPr>
          <w:u w:val="single"/>
        </w:rPr>
        <w:t>Action point:</w:t>
      </w:r>
      <w:r>
        <w:t xml:space="preserve"> Susana to share with members the list of expenditure and to discuss w</w:t>
      </w:r>
      <w:r w:rsidR="00815E94">
        <w:t>ith partners on the options and PDM questionnaire.</w:t>
      </w:r>
    </w:p>
    <w:p w:rsidR="005A7681" w:rsidRPr="00AF39BE" w:rsidRDefault="00AF39BE" w:rsidP="005A7681">
      <w:pPr>
        <w:rPr>
          <w:b/>
          <w:bCs/>
          <w:u w:val="single"/>
        </w:rPr>
      </w:pPr>
      <w:r w:rsidRPr="00AF39BE">
        <w:rPr>
          <w:b/>
          <w:bCs/>
          <w:u w:val="single"/>
        </w:rPr>
        <w:t>Methodology:</w:t>
      </w:r>
    </w:p>
    <w:p w:rsidR="00AF39BE" w:rsidRDefault="00AF39BE" w:rsidP="00B96B4D">
      <w:pPr>
        <w:pStyle w:val="ListParagraph"/>
        <w:numPr>
          <w:ilvl w:val="0"/>
          <w:numId w:val="1"/>
        </w:numPr>
      </w:pPr>
      <w:r>
        <w:t xml:space="preserve">Focus group discussions: Derya suggested to </w:t>
      </w:r>
      <w:r w:rsidR="00B96B4D">
        <w:t xml:space="preserve">have some </w:t>
      </w:r>
      <w:r>
        <w:t xml:space="preserve">standard </w:t>
      </w:r>
      <w:r w:rsidR="00B96B4D">
        <w:t xml:space="preserve">questions in </w:t>
      </w:r>
      <w:r>
        <w:t>focus group discussion</w:t>
      </w:r>
      <w:r w:rsidR="00B96B4D">
        <w:t>s conducted by different food security actors</w:t>
      </w:r>
      <w:r>
        <w:t xml:space="preserve">. Susana: can use the one used in </w:t>
      </w:r>
      <w:proofErr w:type="spellStart"/>
      <w:r>
        <w:t>VaSyr</w:t>
      </w:r>
      <w:proofErr w:type="spellEnd"/>
      <w:r>
        <w:t>.</w:t>
      </w:r>
    </w:p>
    <w:p w:rsidR="00AF39BE" w:rsidRDefault="00AF39BE" w:rsidP="00AF39BE">
      <w:pPr>
        <w:ind w:left="720"/>
      </w:pPr>
      <w:r w:rsidRPr="00815E94">
        <w:rPr>
          <w:u w:val="single"/>
        </w:rPr>
        <w:t>Action point:</w:t>
      </w:r>
      <w:r>
        <w:t xml:space="preserve"> Susana to share the questionnaire and get feedback from members, in order to finalize it for </w:t>
      </w:r>
      <w:proofErr w:type="spellStart"/>
      <w:r>
        <w:t>VaSyR</w:t>
      </w:r>
      <w:proofErr w:type="spellEnd"/>
      <w:r>
        <w:t xml:space="preserve"> 2015</w:t>
      </w:r>
    </w:p>
    <w:p w:rsidR="00384FBE" w:rsidRPr="00815E94" w:rsidRDefault="00AF39BE" w:rsidP="00384FBE">
      <w:pPr>
        <w:rPr>
          <w:b/>
          <w:bCs/>
          <w:u w:val="single"/>
        </w:rPr>
      </w:pPr>
      <w:r w:rsidRPr="00815E94">
        <w:rPr>
          <w:b/>
          <w:bCs/>
          <w:u w:val="single"/>
        </w:rPr>
        <w:t>Trainings:</w:t>
      </w:r>
    </w:p>
    <w:p w:rsidR="00AF39BE" w:rsidRDefault="00AF39BE" w:rsidP="00384FBE">
      <w:proofErr w:type="gramStart"/>
      <w:r>
        <w:t>A training</w:t>
      </w:r>
      <w:proofErr w:type="gramEnd"/>
      <w:r>
        <w:t xml:space="preserve"> will be planned (Susana and Pardie) on M&amp;E in food security to take place during the last week of June. </w:t>
      </w:r>
      <w:proofErr w:type="gramStart"/>
      <w:r w:rsidR="00B46A07">
        <w:t>Suggestion to add food safety as well, mainly for FGDs.</w:t>
      </w:r>
      <w:proofErr w:type="gramEnd"/>
    </w:p>
    <w:p w:rsidR="00B46A07" w:rsidRDefault="00B46A07" w:rsidP="00384FBE">
      <w:r w:rsidRPr="00815E94">
        <w:rPr>
          <w:u w:val="single"/>
        </w:rPr>
        <w:t>Action point:</w:t>
      </w:r>
      <w:r>
        <w:t xml:space="preserve"> Pardie to look into specific questions that could be added on food safety to have an overall picture of the situation.</w:t>
      </w:r>
    </w:p>
    <w:p w:rsidR="00B46A07" w:rsidRPr="00815E94" w:rsidRDefault="00B46A07" w:rsidP="00384FBE">
      <w:pPr>
        <w:rPr>
          <w:b/>
          <w:bCs/>
          <w:u w:val="single"/>
        </w:rPr>
      </w:pPr>
      <w:r w:rsidRPr="00815E94">
        <w:rPr>
          <w:b/>
          <w:bCs/>
          <w:u w:val="single"/>
        </w:rPr>
        <w:lastRenderedPageBreak/>
        <w:t>Price monitoring:</w:t>
      </w:r>
    </w:p>
    <w:p w:rsidR="00B46A07" w:rsidRDefault="00A77B3B" w:rsidP="00384FBE">
      <w:r>
        <w:t>WFP expressed the need to collect information on prices from non-WFP contracted stores to be compared with prices of products in WFP contracted stores. Request if LCC can monitor the prices using WFP methodology.</w:t>
      </w:r>
    </w:p>
    <w:p w:rsidR="00A77B3B" w:rsidRDefault="00A77B3B" w:rsidP="00A77B3B">
      <w:r>
        <w:t xml:space="preserve">Solange (FAO) suggested </w:t>
      </w:r>
      <w:proofErr w:type="gramStart"/>
      <w:r>
        <w:t>to look</w:t>
      </w:r>
      <w:proofErr w:type="gramEnd"/>
      <w:r>
        <w:t xml:space="preserve"> into the price monitoring exercise done by the Chamber of Commerce, Industry and Agriculture. WFP explained that the brands they look into are different, corresponding to the Lebanese consumer preferences. Instead WFP looks into the products consumed by the Syrian population. In addition, CAS is collecting this information, but refused to share it with WFP. </w:t>
      </w:r>
    </w:p>
    <w:p w:rsidR="00A77B3B" w:rsidRDefault="00A77B3B" w:rsidP="00A77B3B">
      <w:r w:rsidRPr="00815E94">
        <w:rPr>
          <w:u w:val="single"/>
        </w:rPr>
        <w:t>Action point:</w:t>
      </w:r>
      <w:r>
        <w:t xml:space="preserve"> WFP to share with attendees the list of products that constitutes WFP food basket</w:t>
      </w:r>
    </w:p>
    <w:p w:rsidR="00815E94" w:rsidRDefault="00815E94" w:rsidP="00A77B3B"/>
    <w:p w:rsidR="00815E94" w:rsidRPr="00815E94" w:rsidRDefault="00815E94" w:rsidP="00A77B3B">
      <w:pPr>
        <w:rPr>
          <w:b/>
          <w:bCs/>
          <w:u w:val="single"/>
        </w:rPr>
      </w:pPr>
      <w:r w:rsidRPr="00815E94">
        <w:rPr>
          <w:b/>
          <w:bCs/>
          <w:u w:val="single"/>
        </w:rPr>
        <w:t>Reporting/Information sharing:</w:t>
      </w:r>
    </w:p>
    <w:p w:rsidR="00815E94" w:rsidRDefault="00815E94" w:rsidP="00815E94">
      <w:pPr>
        <w:pStyle w:val="ListParagraph"/>
        <w:numPr>
          <w:ilvl w:val="0"/>
          <w:numId w:val="1"/>
        </w:numPr>
      </w:pPr>
      <w:r>
        <w:t xml:space="preserve">Partners to share their needs for information and data analysis from </w:t>
      </w:r>
      <w:proofErr w:type="spellStart"/>
      <w:r>
        <w:t>VaSyR</w:t>
      </w:r>
      <w:proofErr w:type="spellEnd"/>
    </w:p>
    <w:p w:rsidR="00815E94" w:rsidRDefault="00815E94" w:rsidP="00815E94">
      <w:pPr>
        <w:pStyle w:val="ListParagraph"/>
        <w:numPr>
          <w:ilvl w:val="0"/>
          <w:numId w:val="1"/>
        </w:numPr>
      </w:pPr>
      <w:r>
        <w:t>Example of analysis requested from ACF: FC patterns with ownership of refrigerator and cooking stove</w:t>
      </w:r>
    </w:p>
    <w:p w:rsidR="00815E94" w:rsidRDefault="00815E94" w:rsidP="00815E94">
      <w:r w:rsidRPr="00815E94">
        <w:rPr>
          <w:u w:val="single"/>
        </w:rPr>
        <w:t>Action points:</w:t>
      </w:r>
      <w:r>
        <w:t xml:space="preserve"> Susana to share </w:t>
      </w:r>
      <w:proofErr w:type="spellStart"/>
      <w:r>
        <w:t>VaSyR</w:t>
      </w:r>
      <w:proofErr w:type="spellEnd"/>
      <w:r>
        <w:t xml:space="preserve"> questionnaire.</w:t>
      </w:r>
    </w:p>
    <w:p w:rsidR="00B46A07" w:rsidRDefault="00B46A07" w:rsidP="00384FBE"/>
    <w:p w:rsidR="00815E94" w:rsidRDefault="00815E94" w:rsidP="00384FBE"/>
    <w:sectPr w:rsidR="00815E94" w:rsidSect="009740C3">
      <w:headerReference w:type="default" r:id="rId8"/>
      <w:pgSz w:w="12240" w:h="15840"/>
      <w:pgMar w:top="1710" w:right="1170" w:bottom="1260" w:left="117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6A98" w:rsidRDefault="00E46A98" w:rsidP="009740C3">
      <w:pPr>
        <w:spacing w:after="0" w:line="240" w:lineRule="auto"/>
      </w:pPr>
      <w:r>
        <w:separator/>
      </w:r>
    </w:p>
  </w:endnote>
  <w:endnote w:type="continuationSeparator" w:id="0">
    <w:p w:rsidR="00E46A98" w:rsidRDefault="00E46A98" w:rsidP="00974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6A98" w:rsidRDefault="00E46A98" w:rsidP="009740C3">
      <w:pPr>
        <w:spacing w:after="0" w:line="240" w:lineRule="auto"/>
      </w:pPr>
      <w:r>
        <w:separator/>
      </w:r>
    </w:p>
  </w:footnote>
  <w:footnote w:type="continuationSeparator" w:id="0">
    <w:p w:rsidR="00E46A98" w:rsidRDefault="00E46A98" w:rsidP="009740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740C3" w:rsidRDefault="009740C3">
    <w:pPr>
      <w:pStyle w:val="Header"/>
    </w:pPr>
    <w:r>
      <w:rPr>
        <w:noProof/>
      </w:rPr>
      <w:drawing>
        <wp:anchor distT="0" distB="0" distL="114300" distR="114300" simplePos="0" relativeHeight="251658240" behindDoc="0" locked="0" layoutInCell="1" allowOverlap="1" wp14:anchorId="7EF595B2" wp14:editId="2E7CC6D3">
          <wp:simplePos x="0" y="0"/>
          <wp:positionH relativeFrom="column">
            <wp:posOffset>5973181</wp:posOffset>
          </wp:positionH>
          <wp:positionV relativeFrom="paragraph">
            <wp:posOffset>-219908</wp:posOffset>
          </wp:positionV>
          <wp:extent cx="685714" cy="660318"/>
          <wp:effectExtent l="0" t="0" r="635" b="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odsecurity.png"/>
                  <pic:cNvPicPr/>
                </pic:nvPicPr>
                <pic:blipFill>
                  <a:blip r:embed="rId1">
                    <a:extLst>
                      <a:ext uri="{28A0092B-C50C-407E-A947-70E740481C1C}">
                        <a14:useLocalDpi xmlns:a14="http://schemas.microsoft.com/office/drawing/2010/main" val="0"/>
                      </a:ext>
                    </a:extLst>
                  </a:blip>
                  <a:stretch>
                    <a:fillRect/>
                  </a:stretch>
                </pic:blipFill>
                <pic:spPr>
                  <a:xfrm>
                    <a:off x="0" y="0"/>
                    <a:ext cx="685714" cy="6603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A07347"/>
    <w:multiLevelType w:val="hybridMultilevel"/>
    <w:tmpl w:val="2828D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6E51584"/>
    <w:multiLevelType w:val="hybridMultilevel"/>
    <w:tmpl w:val="1F36DC68"/>
    <w:lvl w:ilvl="0" w:tplc="BB92514C">
      <w:start w:val="30"/>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3D11"/>
    <w:rsid w:val="000808D4"/>
    <w:rsid w:val="00102210"/>
    <w:rsid w:val="001054B6"/>
    <w:rsid w:val="001C6CDC"/>
    <w:rsid w:val="0023084D"/>
    <w:rsid w:val="0027616E"/>
    <w:rsid w:val="00287ED4"/>
    <w:rsid w:val="002A02EE"/>
    <w:rsid w:val="002A066D"/>
    <w:rsid w:val="002C04D3"/>
    <w:rsid w:val="002D2F02"/>
    <w:rsid w:val="00384FBE"/>
    <w:rsid w:val="003B448A"/>
    <w:rsid w:val="003C22D4"/>
    <w:rsid w:val="00486F64"/>
    <w:rsid w:val="004A0F94"/>
    <w:rsid w:val="00511B78"/>
    <w:rsid w:val="005755AE"/>
    <w:rsid w:val="005911C5"/>
    <w:rsid w:val="005A7681"/>
    <w:rsid w:val="005B49BB"/>
    <w:rsid w:val="005D30ED"/>
    <w:rsid w:val="006903E6"/>
    <w:rsid w:val="00696454"/>
    <w:rsid w:val="006A6D42"/>
    <w:rsid w:val="006F2D18"/>
    <w:rsid w:val="00701A42"/>
    <w:rsid w:val="00784B6B"/>
    <w:rsid w:val="00815E94"/>
    <w:rsid w:val="0082602A"/>
    <w:rsid w:val="008623C5"/>
    <w:rsid w:val="00864DBE"/>
    <w:rsid w:val="0089156C"/>
    <w:rsid w:val="008B6880"/>
    <w:rsid w:val="00933C62"/>
    <w:rsid w:val="00943D11"/>
    <w:rsid w:val="009740C3"/>
    <w:rsid w:val="009C62EA"/>
    <w:rsid w:val="009E257E"/>
    <w:rsid w:val="00A1433E"/>
    <w:rsid w:val="00A77B3B"/>
    <w:rsid w:val="00AE11E3"/>
    <w:rsid w:val="00AF39BE"/>
    <w:rsid w:val="00B1033A"/>
    <w:rsid w:val="00B229DB"/>
    <w:rsid w:val="00B2774D"/>
    <w:rsid w:val="00B46A07"/>
    <w:rsid w:val="00B96B4D"/>
    <w:rsid w:val="00BA45FA"/>
    <w:rsid w:val="00C57122"/>
    <w:rsid w:val="00CF07F1"/>
    <w:rsid w:val="00CF666E"/>
    <w:rsid w:val="00D0614A"/>
    <w:rsid w:val="00D24484"/>
    <w:rsid w:val="00D37D24"/>
    <w:rsid w:val="00D459F9"/>
    <w:rsid w:val="00DA4EE8"/>
    <w:rsid w:val="00DD16DB"/>
    <w:rsid w:val="00E1496D"/>
    <w:rsid w:val="00E37422"/>
    <w:rsid w:val="00E46A98"/>
    <w:rsid w:val="00EC39F3"/>
    <w:rsid w:val="00EF5A49"/>
    <w:rsid w:val="00F0597C"/>
    <w:rsid w:val="00F07A5D"/>
    <w:rsid w:val="00F42D61"/>
    <w:rsid w:val="00F618B2"/>
    <w:rsid w:val="00F65A49"/>
    <w:rsid w:val="00F72D17"/>
    <w:rsid w:val="00F9615A"/>
    <w:rsid w:val="00FB145E"/>
    <w:rsid w:val="00FD48CA"/>
    <w:rsid w:val="00FD74CE"/>
    <w:rsid w:val="00FF6375"/>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375"/>
    <w:pPr>
      <w:ind w:left="720"/>
      <w:contextualSpacing/>
    </w:pPr>
  </w:style>
  <w:style w:type="paragraph" w:styleId="BalloonText">
    <w:name w:val="Balloon Text"/>
    <w:basedOn w:val="Normal"/>
    <w:link w:val="BalloonTextChar"/>
    <w:uiPriority w:val="99"/>
    <w:semiHidden/>
    <w:unhideWhenUsed/>
    <w:rsid w:val="00B96B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B4D"/>
    <w:rPr>
      <w:rFonts w:ascii="Tahoma" w:hAnsi="Tahoma" w:cs="Tahoma"/>
      <w:sz w:val="16"/>
      <w:szCs w:val="16"/>
    </w:rPr>
  </w:style>
  <w:style w:type="paragraph" w:styleId="Header">
    <w:name w:val="header"/>
    <w:basedOn w:val="Normal"/>
    <w:link w:val="HeaderChar"/>
    <w:uiPriority w:val="99"/>
    <w:unhideWhenUsed/>
    <w:rsid w:val="009740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0C3"/>
  </w:style>
  <w:style w:type="paragraph" w:styleId="Footer">
    <w:name w:val="footer"/>
    <w:basedOn w:val="Normal"/>
    <w:link w:val="FooterChar"/>
    <w:uiPriority w:val="99"/>
    <w:unhideWhenUsed/>
    <w:rsid w:val="009740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0C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F6375"/>
    <w:pPr>
      <w:ind w:left="720"/>
      <w:contextualSpacing/>
    </w:pPr>
  </w:style>
  <w:style w:type="paragraph" w:styleId="BalloonText">
    <w:name w:val="Balloon Text"/>
    <w:basedOn w:val="Normal"/>
    <w:link w:val="BalloonTextChar"/>
    <w:uiPriority w:val="99"/>
    <w:semiHidden/>
    <w:unhideWhenUsed/>
    <w:rsid w:val="00B96B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6B4D"/>
    <w:rPr>
      <w:rFonts w:ascii="Tahoma" w:hAnsi="Tahoma" w:cs="Tahoma"/>
      <w:sz w:val="16"/>
      <w:szCs w:val="16"/>
    </w:rPr>
  </w:style>
  <w:style w:type="paragraph" w:styleId="Header">
    <w:name w:val="header"/>
    <w:basedOn w:val="Normal"/>
    <w:link w:val="HeaderChar"/>
    <w:uiPriority w:val="99"/>
    <w:unhideWhenUsed/>
    <w:rsid w:val="009740C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40C3"/>
  </w:style>
  <w:style w:type="paragraph" w:styleId="Footer">
    <w:name w:val="footer"/>
    <w:basedOn w:val="Normal"/>
    <w:link w:val="FooterChar"/>
    <w:uiPriority w:val="99"/>
    <w:unhideWhenUsed/>
    <w:rsid w:val="009740C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40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793</Words>
  <Characters>4526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Karamanoukian, Pardie (FAOLB)</dc:creator>
  <cp:lastModifiedBy>Karamanoukian, Pardie (FAOLB)</cp:lastModifiedBy>
  <cp:revision>3</cp:revision>
  <dcterms:created xsi:type="dcterms:W3CDTF">2015-05-12T13:26:00Z</dcterms:created>
  <dcterms:modified xsi:type="dcterms:W3CDTF">2015-05-12T13:31:00Z</dcterms:modified>
</cp:coreProperties>
</file>