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0AF597" w14:textId="77777777"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lang w:val="en-GB" w:eastAsia="ja-JP"/>
        </w:rPr>
        <mc:AlternateContent>
          <mc:Choice Requires="wpg">
            <w:drawing>
              <wp:anchor distT="0" distB="0" distL="114300" distR="114300" simplePos="0" relativeHeight="251658240" behindDoc="1" locked="0" layoutInCell="0" allowOverlap="1" wp14:anchorId="5E08ACD2" wp14:editId="0DDAD360">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4F315"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14:paraId="3E7C5A21" w14:textId="77777777"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14:paraId="439A6746" w14:textId="77777777" w:rsidR="00273783" w:rsidRDefault="00980B5F" w:rsidP="009F70B2">
      <w:pPr>
        <w:widowControl w:val="0"/>
        <w:autoSpaceDE w:val="0"/>
        <w:autoSpaceDN w:val="0"/>
        <w:adjustRightInd w:val="0"/>
        <w:spacing w:after="0" w:line="461" w:lineRule="exact"/>
        <w:ind w:left="144"/>
        <w:jc w:val="center"/>
        <w:rPr>
          <w:b/>
          <w:bCs/>
          <w:color w:val="FFFFFF" w:themeColor="background1"/>
          <w:sz w:val="32"/>
          <w:szCs w:val="32"/>
        </w:rPr>
      </w:pPr>
      <w:r w:rsidRPr="00980B5F">
        <w:rPr>
          <w:b/>
          <w:bCs/>
          <w:color w:val="FFFFFF" w:themeColor="background1"/>
          <w:sz w:val="32"/>
          <w:szCs w:val="32"/>
        </w:rPr>
        <w:t>W</w:t>
      </w:r>
      <w:r>
        <w:rPr>
          <w:b/>
          <w:bCs/>
          <w:color w:val="FFFFFF" w:themeColor="background1"/>
          <w:sz w:val="32"/>
          <w:szCs w:val="32"/>
        </w:rPr>
        <w:t>orking Group</w:t>
      </w:r>
      <w:r w:rsidR="00BB3B71">
        <w:rPr>
          <w:b/>
          <w:bCs/>
          <w:color w:val="FFFFFF" w:themeColor="background1"/>
          <w:sz w:val="32"/>
          <w:szCs w:val="32"/>
        </w:rPr>
        <w:t xml:space="preserve">s on </w:t>
      </w:r>
      <w:r w:rsidR="001E1260">
        <w:rPr>
          <w:b/>
          <w:bCs/>
          <w:color w:val="FFFFFF" w:themeColor="background1"/>
          <w:sz w:val="32"/>
          <w:szCs w:val="32"/>
        </w:rPr>
        <w:t xml:space="preserve">Social Stability and </w:t>
      </w:r>
      <w:r w:rsidR="00BB3B71">
        <w:rPr>
          <w:b/>
          <w:bCs/>
          <w:color w:val="FFFFFF" w:themeColor="background1"/>
          <w:sz w:val="32"/>
          <w:szCs w:val="32"/>
        </w:rPr>
        <w:t>Livelihoods</w:t>
      </w:r>
    </w:p>
    <w:p w14:paraId="1578C69E" w14:textId="665DA264" w:rsidR="0098075A" w:rsidRPr="00980B5F" w:rsidRDefault="0098075A" w:rsidP="001E1260">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DB7C68">
        <w:rPr>
          <w:rFonts w:ascii="Calibri" w:hAnsi="Calibri" w:cs="Calibri"/>
          <w:color w:val="FFFFFF" w:themeColor="background1"/>
          <w:position w:val="1"/>
          <w:sz w:val="32"/>
          <w:szCs w:val="32"/>
        </w:rPr>
        <w:t>27 September</w:t>
      </w:r>
      <w:r w:rsidR="00BB3B71">
        <w:rPr>
          <w:rFonts w:ascii="Calibri" w:hAnsi="Calibri" w:cs="Calibri"/>
          <w:color w:val="FFFFFF" w:themeColor="background1"/>
          <w:position w:val="1"/>
          <w:sz w:val="32"/>
          <w:szCs w:val="32"/>
        </w:rPr>
        <w:t xml:space="preserve"> </w:t>
      </w:r>
      <w:r w:rsidR="0087682B">
        <w:rPr>
          <w:rFonts w:ascii="Calibri" w:hAnsi="Calibri" w:cs="Calibri"/>
          <w:color w:val="FFFFFF" w:themeColor="background1"/>
          <w:spacing w:val="-2"/>
          <w:position w:val="1"/>
          <w:sz w:val="32"/>
          <w:szCs w:val="32"/>
        </w:rPr>
        <w:t>201</w:t>
      </w:r>
      <w:r w:rsidR="001E1260">
        <w:rPr>
          <w:rFonts w:ascii="Calibri" w:hAnsi="Calibri" w:cs="Calibri"/>
          <w:color w:val="FFFFFF" w:themeColor="background1"/>
          <w:spacing w:val="-2"/>
          <w:position w:val="1"/>
          <w:sz w:val="32"/>
          <w:szCs w:val="32"/>
        </w:rPr>
        <w:t>6</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14:paraId="55685B3D" w14:textId="77777777"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14:paraId="1F8103B6"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p w14:paraId="33781AB6"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556" w:type="dxa"/>
        <w:tblInd w:w="-740" w:type="dxa"/>
        <w:tblLayout w:type="fixed"/>
        <w:tblCellMar>
          <w:left w:w="0" w:type="dxa"/>
          <w:right w:w="0" w:type="dxa"/>
        </w:tblCellMar>
        <w:tblLook w:val="0000" w:firstRow="0" w:lastRow="0" w:firstColumn="0" w:lastColumn="0" w:noHBand="0" w:noVBand="0"/>
      </w:tblPr>
      <w:tblGrid>
        <w:gridCol w:w="2413"/>
        <w:gridCol w:w="3969"/>
        <w:gridCol w:w="2056"/>
        <w:gridCol w:w="2118"/>
      </w:tblGrid>
      <w:tr w:rsidR="0098075A" w14:paraId="63E3A375" w14:textId="77777777" w:rsidTr="007E2300">
        <w:trPr>
          <w:trHeight w:hRule="exact" w:val="343"/>
        </w:trPr>
        <w:tc>
          <w:tcPr>
            <w:tcW w:w="10556" w:type="dxa"/>
            <w:gridSpan w:val="4"/>
            <w:tcBorders>
              <w:top w:val="single" w:sz="4" w:space="0" w:color="000000"/>
              <w:left w:val="single" w:sz="4" w:space="0" w:color="000000"/>
              <w:bottom w:val="nil"/>
              <w:right w:val="single" w:sz="4" w:space="0" w:color="000000"/>
            </w:tcBorders>
          </w:tcPr>
          <w:p w14:paraId="21A5776F" w14:textId="77777777"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14:paraId="592CA27E" w14:textId="77777777" w:rsidTr="00780697">
        <w:trPr>
          <w:trHeight w:hRule="exact" w:val="453"/>
        </w:trPr>
        <w:tc>
          <w:tcPr>
            <w:tcW w:w="2413" w:type="dxa"/>
            <w:tcBorders>
              <w:top w:val="single" w:sz="4" w:space="0" w:color="000000"/>
              <w:left w:val="single" w:sz="4" w:space="0" w:color="000000"/>
              <w:bottom w:val="single" w:sz="4" w:space="0" w:color="000000"/>
              <w:right w:val="single" w:sz="4" w:space="0" w:color="000000"/>
            </w:tcBorders>
          </w:tcPr>
          <w:p w14:paraId="2F0299F2"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969" w:type="dxa"/>
            <w:tcBorders>
              <w:top w:val="single" w:sz="4" w:space="0" w:color="000000"/>
              <w:left w:val="single" w:sz="4" w:space="0" w:color="000000"/>
              <w:bottom w:val="single" w:sz="4" w:space="0" w:color="000000"/>
              <w:right w:val="single" w:sz="4" w:space="0" w:color="000000"/>
            </w:tcBorders>
          </w:tcPr>
          <w:p w14:paraId="11D8959C" w14:textId="77777777" w:rsidR="0098075A" w:rsidRPr="00481535" w:rsidRDefault="007547A4" w:rsidP="007547A4">
            <w:pPr>
              <w:widowControl w:val="0"/>
              <w:autoSpaceDE w:val="0"/>
              <w:autoSpaceDN w:val="0"/>
              <w:adjustRightInd w:val="0"/>
              <w:spacing w:after="0" w:line="264" w:lineRule="exact"/>
              <w:ind w:left="102"/>
              <w:rPr>
                <w:rFonts w:cs="Times New Roman"/>
              </w:rPr>
            </w:pPr>
            <w:r w:rsidRPr="00481535">
              <w:rPr>
                <w:rFonts w:cs="Calibri"/>
                <w:position w:val="1"/>
              </w:rPr>
              <w:t>Social Stability</w:t>
            </w:r>
            <w:r w:rsidRPr="00481535">
              <w:rPr>
                <w:rFonts w:cs="Calibri"/>
                <w:spacing w:val="-4"/>
                <w:position w:val="1"/>
              </w:rPr>
              <w:t xml:space="preserve"> </w:t>
            </w:r>
            <w:r w:rsidRPr="00481535">
              <w:rPr>
                <w:rFonts w:cs="Calibri"/>
                <w:position w:val="1"/>
              </w:rPr>
              <w:t>Working Group</w:t>
            </w:r>
            <w:r w:rsidR="00D216CD" w:rsidRPr="00481535">
              <w:rPr>
                <w:rFonts w:cs="Calibri"/>
                <w:position w:val="1"/>
              </w:rPr>
              <w:t xml:space="preserve"> </w:t>
            </w:r>
            <w:r w:rsidR="0098075A" w:rsidRPr="00481535">
              <w:rPr>
                <w:rFonts w:cs="Calibri"/>
                <w:spacing w:val="1"/>
                <w:position w:val="1"/>
              </w:rPr>
              <w:t>m</w:t>
            </w:r>
            <w:r w:rsidR="0098075A" w:rsidRPr="00481535">
              <w:rPr>
                <w:rFonts w:cs="Calibri"/>
                <w:position w:val="1"/>
              </w:rPr>
              <w:t>e</w:t>
            </w:r>
            <w:r w:rsidR="0098075A" w:rsidRPr="00481535">
              <w:rPr>
                <w:rFonts w:cs="Calibri"/>
                <w:spacing w:val="-1"/>
                <w:position w:val="1"/>
              </w:rPr>
              <w:t>e</w:t>
            </w:r>
            <w:r w:rsidR="0098075A" w:rsidRPr="00481535">
              <w:rPr>
                <w:rFonts w:cs="Calibri"/>
                <w:spacing w:val="-2"/>
                <w:position w:val="1"/>
              </w:rPr>
              <w:t>t</w:t>
            </w:r>
            <w:r w:rsidR="0098075A" w:rsidRPr="00481535">
              <w:rPr>
                <w:rFonts w:cs="Calibri"/>
                <w:position w:val="1"/>
              </w:rPr>
              <w:t>i</w:t>
            </w:r>
            <w:r w:rsidR="0098075A" w:rsidRPr="00481535">
              <w:rPr>
                <w:rFonts w:cs="Calibri"/>
                <w:spacing w:val="-1"/>
                <w:position w:val="1"/>
              </w:rPr>
              <w:t>n</w:t>
            </w:r>
            <w:r w:rsidR="0098075A" w:rsidRPr="00481535">
              <w:rPr>
                <w:rFonts w:cs="Calibri"/>
                <w:position w:val="1"/>
              </w:rPr>
              <w:t>g</w:t>
            </w:r>
          </w:p>
        </w:tc>
        <w:tc>
          <w:tcPr>
            <w:tcW w:w="2056" w:type="dxa"/>
            <w:tcBorders>
              <w:top w:val="single" w:sz="4" w:space="0" w:color="000000"/>
              <w:left w:val="single" w:sz="4" w:space="0" w:color="000000"/>
              <w:bottom w:val="single" w:sz="4" w:space="0" w:color="000000"/>
              <w:right w:val="single" w:sz="4" w:space="0" w:color="000000"/>
            </w:tcBorders>
          </w:tcPr>
          <w:p w14:paraId="3CF03A18"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17" w:type="dxa"/>
            <w:tcBorders>
              <w:top w:val="single" w:sz="4" w:space="0" w:color="000000"/>
              <w:left w:val="single" w:sz="4" w:space="0" w:color="000000"/>
              <w:bottom w:val="single" w:sz="4" w:space="0" w:color="000000"/>
              <w:right w:val="single" w:sz="4" w:space="0" w:color="000000"/>
            </w:tcBorders>
          </w:tcPr>
          <w:p w14:paraId="66F17BF0" w14:textId="028610A3" w:rsidR="0098075A" w:rsidRDefault="00481535"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 xml:space="preserve"> </w:t>
            </w:r>
            <w:r w:rsidR="00DB7C68">
              <w:rPr>
                <w:rFonts w:ascii="Calibri" w:hAnsi="Calibri" w:cs="Calibri"/>
                <w:spacing w:val="1"/>
                <w:position w:val="1"/>
              </w:rPr>
              <w:t>27/09</w:t>
            </w:r>
            <w:r w:rsidR="00A12CFE">
              <w:rPr>
                <w:rFonts w:ascii="Calibri" w:hAnsi="Calibri" w:cs="Calibri"/>
                <w:spacing w:val="1"/>
                <w:position w:val="1"/>
              </w:rPr>
              <w:t>/2016</w:t>
            </w:r>
          </w:p>
        </w:tc>
      </w:tr>
      <w:tr w:rsidR="0098075A" w14:paraId="7D15EF73" w14:textId="77777777" w:rsidTr="007E2300">
        <w:trPr>
          <w:trHeight w:hRule="exact" w:val="390"/>
        </w:trPr>
        <w:tc>
          <w:tcPr>
            <w:tcW w:w="2413" w:type="dxa"/>
            <w:tcBorders>
              <w:top w:val="single" w:sz="4" w:space="0" w:color="000000"/>
              <w:left w:val="single" w:sz="4" w:space="0" w:color="000000"/>
              <w:bottom w:val="single" w:sz="4" w:space="0" w:color="000000"/>
              <w:right w:val="single" w:sz="4" w:space="0" w:color="000000"/>
            </w:tcBorders>
          </w:tcPr>
          <w:p w14:paraId="2062A2BA"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3969" w:type="dxa"/>
            <w:tcBorders>
              <w:top w:val="single" w:sz="4" w:space="0" w:color="000000"/>
              <w:left w:val="single" w:sz="4" w:space="0" w:color="000000"/>
              <w:bottom w:val="single" w:sz="4" w:space="0" w:color="000000"/>
              <w:right w:val="single" w:sz="4" w:space="0" w:color="000000"/>
            </w:tcBorders>
          </w:tcPr>
          <w:p w14:paraId="03098314" w14:textId="77777777" w:rsidR="0098075A" w:rsidRPr="00481535" w:rsidRDefault="00980B5F">
            <w:pPr>
              <w:widowControl w:val="0"/>
              <w:autoSpaceDE w:val="0"/>
              <w:autoSpaceDN w:val="0"/>
              <w:adjustRightInd w:val="0"/>
              <w:spacing w:after="0" w:line="267" w:lineRule="exact"/>
              <w:ind w:left="102"/>
              <w:rPr>
                <w:rFonts w:cs="Times New Roman"/>
              </w:rPr>
            </w:pPr>
            <w:r w:rsidRPr="00481535">
              <w:rPr>
                <w:rFonts w:cs="Calibri"/>
                <w:position w:val="1"/>
              </w:rPr>
              <w:t>UNDP</w:t>
            </w:r>
            <w:r w:rsidR="00E46B0B" w:rsidRPr="00481535">
              <w:rPr>
                <w:rFonts w:cs="Calibri"/>
                <w:position w:val="1"/>
              </w:rPr>
              <w:t>-6</w:t>
            </w:r>
            <w:r w:rsidR="00E46B0B" w:rsidRPr="00481535">
              <w:rPr>
                <w:rFonts w:cs="Calibri"/>
                <w:position w:val="1"/>
                <w:vertAlign w:val="superscript"/>
              </w:rPr>
              <w:t>th</w:t>
            </w:r>
            <w:r w:rsidR="00E46B0B" w:rsidRPr="00481535">
              <w:rPr>
                <w:rFonts w:cs="Calibri"/>
                <w:position w:val="1"/>
              </w:rPr>
              <w:t xml:space="preserve"> floor</w:t>
            </w:r>
          </w:p>
        </w:tc>
        <w:tc>
          <w:tcPr>
            <w:tcW w:w="2056" w:type="dxa"/>
            <w:tcBorders>
              <w:top w:val="single" w:sz="4" w:space="0" w:color="000000"/>
              <w:left w:val="single" w:sz="4" w:space="0" w:color="000000"/>
              <w:bottom w:val="single" w:sz="4" w:space="0" w:color="000000"/>
              <w:right w:val="single" w:sz="4" w:space="0" w:color="000000"/>
            </w:tcBorders>
          </w:tcPr>
          <w:p w14:paraId="1EF65103"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17" w:type="dxa"/>
            <w:tcBorders>
              <w:top w:val="single" w:sz="4" w:space="0" w:color="000000"/>
              <w:left w:val="single" w:sz="4" w:space="0" w:color="000000"/>
              <w:bottom w:val="single" w:sz="4" w:space="0" w:color="000000"/>
              <w:right w:val="single" w:sz="4" w:space="0" w:color="000000"/>
            </w:tcBorders>
          </w:tcPr>
          <w:p w14:paraId="6A8EA327" w14:textId="6C38FD80" w:rsidR="0098075A" w:rsidRDefault="00481535" w:rsidP="00481535">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spacing w:val="1"/>
                <w:position w:val="1"/>
              </w:rPr>
              <w:t xml:space="preserve"> </w:t>
            </w:r>
            <w:r w:rsidR="007E2300">
              <w:rPr>
                <w:rFonts w:ascii="Calibri" w:hAnsi="Calibri" w:cs="Calibri"/>
                <w:spacing w:val="1"/>
                <w:position w:val="1"/>
              </w:rPr>
              <w:t>13.0</w:t>
            </w:r>
            <w:r w:rsidR="00A14E99">
              <w:rPr>
                <w:rFonts w:ascii="Calibri" w:hAnsi="Calibri" w:cs="Calibri"/>
                <w:spacing w:val="1"/>
                <w:position w:val="1"/>
              </w:rPr>
              <w:t>0</w:t>
            </w:r>
          </w:p>
        </w:tc>
      </w:tr>
      <w:tr w:rsidR="0098075A" w14:paraId="5DD42F4B" w14:textId="77777777" w:rsidTr="00780697">
        <w:trPr>
          <w:trHeight w:hRule="exact" w:val="738"/>
        </w:trPr>
        <w:tc>
          <w:tcPr>
            <w:tcW w:w="2413" w:type="dxa"/>
            <w:tcBorders>
              <w:top w:val="single" w:sz="4" w:space="0" w:color="000000"/>
              <w:left w:val="single" w:sz="4" w:space="0" w:color="000000"/>
              <w:bottom w:val="single" w:sz="4" w:space="0" w:color="000000"/>
              <w:right w:val="single" w:sz="4" w:space="0" w:color="000000"/>
            </w:tcBorders>
          </w:tcPr>
          <w:p w14:paraId="4D8FF847" w14:textId="77777777"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14:paraId="27348C0B" w14:textId="77777777"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14:paraId="25ED4A14" w14:textId="77777777"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1B3FB111" w14:textId="77777777" w:rsidR="0098075A" w:rsidRPr="00481535" w:rsidRDefault="00A14E99" w:rsidP="0031008B">
            <w:pPr>
              <w:widowControl w:val="0"/>
              <w:autoSpaceDE w:val="0"/>
              <w:autoSpaceDN w:val="0"/>
              <w:adjustRightInd w:val="0"/>
              <w:spacing w:before="41" w:after="0" w:line="240" w:lineRule="auto"/>
              <w:ind w:left="102"/>
              <w:rPr>
                <w:rFonts w:cs="Calibri"/>
                <w:spacing w:val="1"/>
                <w:position w:val="1"/>
                <w:lang w:val="fr-FR"/>
              </w:rPr>
            </w:pPr>
            <w:r w:rsidRPr="00481535">
              <w:rPr>
                <w:rFonts w:cs="Calibri"/>
                <w:spacing w:val="1"/>
                <w:position w:val="1"/>
                <w:lang w:val="fr-FR"/>
              </w:rPr>
              <w:t>Bastien Revel</w:t>
            </w:r>
            <w:r w:rsidR="00980B5F" w:rsidRPr="00481535">
              <w:rPr>
                <w:rFonts w:cs="Calibri"/>
                <w:spacing w:val="1"/>
                <w:position w:val="1"/>
                <w:lang w:val="fr-FR"/>
              </w:rPr>
              <w:t xml:space="preserve"> </w:t>
            </w:r>
            <w:r w:rsidR="000F5378" w:rsidRPr="00481535">
              <w:rPr>
                <w:rFonts w:cs="Calibri"/>
                <w:spacing w:val="1"/>
                <w:position w:val="1"/>
                <w:lang w:val="fr-FR"/>
              </w:rPr>
              <w:t>–</w:t>
            </w:r>
            <w:r w:rsidR="00834661" w:rsidRPr="00481535">
              <w:rPr>
                <w:rFonts w:cs="Calibri"/>
                <w:spacing w:val="1"/>
                <w:position w:val="1"/>
                <w:lang w:val="fr-FR"/>
              </w:rPr>
              <w:t xml:space="preserve"> </w:t>
            </w:r>
            <w:r w:rsidR="00980B5F" w:rsidRPr="00481535">
              <w:rPr>
                <w:rFonts w:cs="Calibri"/>
                <w:spacing w:val="1"/>
                <w:position w:val="1"/>
                <w:lang w:val="fr-FR"/>
              </w:rPr>
              <w:t>UNDP</w:t>
            </w:r>
          </w:p>
          <w:p w14:paraId="2F4AF6BA" w14:textId="1634D4E6" w:rsidR="00A14E99" w:rsidRPr="00481535" w:rsidRDefault="00A12CFE" w:rsidP="00C11044">
            <w:pPr>
              <w:widowControl w:val="0"/>
              <w:autoSpaceDE w:val="0"/>
              <w:autoSpaceDN w:val="0"/>
              <w:adjustRightInd w:val="0"/>
              <w:spacing w:before="41" w:after="0" w:line="240" w:lineRule="auto"/>
              <w:ind w:left="102"/>
              <w:rPr>
                <w:rFonts w:cs="Calibri"/>
                <w:spacing w:val="1"/>
                <w:position w:val="1"/>
                <w:lang w:val="fr-FR"/>
              </w:rPr>
            </w:pPr>
            <w:r w:rsidRPr="00481535">
              <w:rPr>
                <w:rFonts w:cs="Calibri"/>
                <w:spacing w:val="1"/>
                <w:position w:val="1"/>
                <w:lang w:val="fr-FR"/>
              </w:rPr>
              <w:t xml:space="preserve">Sabine Farah </w:t>
            </w:r>
            <w:r w:rsidR="00481535" w:rsidRPr="00481535">
              <w:rPr>
                <w:rFonts w:cs="Calibri"/>
                <w:spacing w:val="1"/>
                <w:position w:val="1"/>
                <w:lang w:val="fr-FR"/>
              </w:rPr>
              <w:t xml:space="preserve">– </w:t>
            </w:r>
            <w:r w:rsidRPr="00481535">
              <w:rPr>
                <w:rFonts w:cs="Calibri"/>
                <w:spacing w:val="1"/>
                <w:position w:val="1"/>
                <w:lang w:val="fr-FR"/>
              </w:rPr>
              <w:t>MOSA</w:t>
            </w:r>
          </w:p>
        </w:tc>
        <w:tc>
          <w:tcPr>
            <w:tcW w:w="2056" w:type="dxa"/>
            <w:tcBorders>
              <w:top w:val="single" w:sz="4" w:space="0" w:color="000000"/>
              <w:left w:val="single" w:sz="4" w:space="0" w:color="000000"/>
              <w:bottom w:val="single" w:sz="4" w:space="0" w:color="000000"/>
              <w:right w:val="single" w:sz="4" w:space="0" w:color="000000"/>
            </w:tcBorders>
          </w:tcPr>
          <w:p w14:paraId="69E80008"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17" w:type="dxa"/>
            <w:tcBorders>
              <w:top w:val="single" w:sz="4" w:space="0" w:color="000000"/>
              <w:left w:val="single" w:sz="4" w:space="0" w:color="000000"/>
              <w:bottom w:val="single" w:sz="4" w:space="0" w:color="000000"/>
              <w:right w:val="single" w:sz="4" w:space="0" w:color="000000"/>
            </w:tcBorders>
          </w:tcPr>
          <w:p w14:paraId="0456112C" w14:textId="54A34207" w:rsidR="0098075A" w:rsidRDefault="00481535" w:rsidP="00481535">
            <w:pPr>
              <w:widowControl w:val="0"/>
              <w:autoSpaceDE w:val="0"/>
              <w:autoSpaceDN w:val="0"/>
              <w:adjustRightInd w:val="0"/>
              <w:spacing w:after="0" w:line="264" w:lineRule="exact"/>
              <w:rPr>
                <w:rFonts w:ascii="Calibri" w:hAnsi="Calibri" w:cs="Calibri"/>
                <w:position w:val="1"/>
              </w:rPr>
            </w:pPr>
            <w:r>
              <w:rPr>
                <w:rFonts w:ascii="Calibri" w:hAnsi="Calibri" w:cs="Calibri"/>
                <w:position w:val="1"/>
              </w:rPr>
              <w:t xml:space="preserve"> </w:t>
            </w:r>
            <w:r w:rsidR="00DB7C68">
              <w:rPr>
                <w:rFonts w:ascii="Calibri" w:hAnsi="Calibri" w:cs="Calibri"/>
                <w:position w:val="1"/>
              </w:rPr>
              <w:t>1.5</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sidR="003F6CD3">
              <w:rPr>
                <w:rFonts w:ascii="Calibri" w:hAnsi="Calibri" w:cs="Calibri"/>
                <w:position w:val="1"/>
              </w:rPr>
              <w:t>r</w:t>
            </w:r>
          </w:p>
          <w:p w14:paraId="74DD656D" w14:textId="0A540728" w:rsidR="00DC7585" w:rsidRDefault="00DC7585" w:rsidP="00C11044">
            <w:pPr>
              <w:widowControl w:val="0"/>
              <w:autoSpaceDE w:val="0"/>
              <w:autoSpaceDN w:val="0"/>
              <w:adjustRightInd w:val="0"/>
              <w:spacing w:after="0" w:line="264" w:lineRule="exact"/>
              <w:rPr>
                <w:rFonts w:ascii="Calibri" w:hAnsi="Calibri" w:cs="Calibri"/>
                <w:position w:val="1"/>
              </w:rPr>
            </w:pPr>
          </w:p>
          <w:p w14:paraId="6C88F963" w14:textId="77777777"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14:paraId="765D9DDB" w14:textId="77777777" w:rsidTr="007E2300">
        <w:trPr>
          <w:trHeight w:hRule="exact" w:val="517"/>
        </w:trPr>
        <w:tc>
          <w:tcPr>
            <w:tcW w:w="2413" w:type="dxa"/>
            <w:tcBorders>
              <w:top w:val="single" w:sz="4" w:space="0" w:color="000000"/>
              <w:left w:val="single" w:sz="4" w:space="0" w:color="000000"/>
              <w:bottom w:val="single" w:sz="4" w:space="0" w:color="000000"/>
              <w:right w:val="single" w:sz="4" w:space="0" w:color="000000"/>
            </w:tcBorders>
          </w:tcPr>
          <w:p w14:paraId="3027327A"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969" w:type="dxa"/>
            <w:tcBorders>
              <w:top w:val="single" w:sz="4" w:space="0" w:color="000000"/>
              <w:left w:val="single" w:sz="4" w:space="0" w:color="000000"/>
              <w:bottom w:val="single" w:sz="4" w:space="0" w:color="000000"/>
              <w:right w:val="single" w:sz="4" w:space="0" w:color="000000"/>
            </w:tcBorders>
          </w:tcPr>
          <w:p w14:paraId="6AC8512D" w14:textId="7C6D0738" w:rsidR="0098075A" w:rsidRPr="00481535" w:rsidRDefault="00DB7C68" w:rsidP="0031008B">
            <w:pPr>
              <w:widowControl w:val="0"/>
              <w:autoSpaceDE w:val="0"/>
              <w:autoSpaceDN w:val="0"/>
              <w:adjustRightInd w:val="0"/>
              <w:spacing w:after="0" w:line="264" w:lineRule="exact"/>
              <w:ind w:left="102"/>
              <w:rPr>
                <w:rFonts w:cs="Times New Roman"/>
              </w:rPr>
            </w:pPr>
            <w:r w:rsidRPr="00481535">
              <w:rPr>
                <w:rFonts w:cs="Times New Roman"/>
              </w:rPr>
              <w:t>Noemie Lanternier</w:t>
            </w:r>
          </w:p>
        </w:tc>
        <w:tc>
          <w:tcPr>
            <w:tcW w:w="2056" w:type="dxa"/>
            <w:tcBorders>
              <w:top w:val="single" w:sz="4" w:space="0" w:color="000000"/>
              <w:left w:val="single" w:sz="4" w:space="0" w:color="000000"/>
              <w:bottom w:val="single" w:sz="4" w:space="0" w:color="000000"/>
              <w:right w:val="single" w:sz="4" w:space="0" w:color="000000"/>
            </w:tcBorders>
          </w:tcPr>
          <w:p w14:paraId="21DF29E7"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14:paraId="095754D1"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2505B4" w14:paraId="1B001C3E" w14:textId="77777777" w:rsidTr="00481535">
        <w:tblPrEx>
          <w:tblCellMar>
            <w:left w:w="108" w:type="dxa"/>
            <w:right w:w="108" w:type="dxa"/>
          </w:tblCellMar>
        </w:tblPrEx>
        <w:trPr>
          <w:trHeight w:hRule="exact" w:val="4375"/>
        </w:trPr>
        <w:tc>
          <w:tcPr>
            <w:tcW w:w="2413" w:type="dxa"/>
          </w:tcPr>
          <w:p w14:paraId="007DC2CA" w14:textId="77777777" w:rsidR="00E84B55" w:rsidRPr="002505B4" w:rsidRDefault="004208B3" w:rsidP="0031008B">
            <w:pPr>
              <w:spacing w:after="0" w:line="240" w:lineRule="auto"/>
              <w:rPr>
                <w:b/>
                <w:bCs/>
              </w:rPr>
            </w:pPr>
            <w:r w:rsidRPr="002505B4">
              <w:rPr>
                <w:b/>
                <w:bCs/>
              </w:rPr>
              <w:t xml:space="preserve"> </w:t>
            </w:r>
          </w:p>
          <w:p w14:paraId="73A665F8" w14:textId="77777777" w:rsidR="00B10361" w:rsidRDefault="004208B3" w:rsidP="0031008B">
            <w:pPr>
              <w:spacing w:after="0"/>
              <w:rPr>
                <w:b/>
                <w:bCs/>
              </w:rPr>
            </w:pPr>
            <w:r w:rsidRPr="002505B4">
              <w:rPr>
                <w:b/>
                <w:bCs/>
              </w:rPr>
              <w:t xml:space="preserve">  </w:t>
            </w:r>
          </w:p>
          <w:p w14:paraId="51A2C9D7" w14:textId="77777777" w:rsidR="00980B5F" w:rsidRPr="002505B4" w:rsidRDefault="00980B5F" w:rsidP="0031008B">
            <w:pPr>
              <w:spacing w:after="0"/>
              <w:ind w:left="142"/>
              <w:rPr>
                <w:b/>
                <w:bCs/>
              </w:rPr>
            </w:pPr>
            <w:r w:rsidRPr="002505B4">
              <w:rPr>
                <w:b/>
                <w:bCs/>
              </w:rPr>
              <w:t xml:space="preserve">Main </w:t>
            </w:r>
            <w:r w:rsidR="00951D3D" w:rsidRPr="002505B4">
              <w:rPr>
                <w:b/>
                <w:bCs/>
              </w:rPr>
              <w:t xml:space="preserve">discussion </w:t>
            </w:r>
            <w:r w:rsidRPr="002505B4">
              <w:rPr>
                <w:b/>
                <w:bCs/>
              </w:rPr>
              <w:t>points</w:t>
            </w:r>
          </w:p>
          <w:p w14:paraId="6D260DF3" w14:textId="77777777" w:rsidR="00DC7585" w:rsidRPr="00696B8E" w:rsidRDefault="00DC7585" w:rsidP="00696B8E">
            <w:pPr>
              <w:spacing w:after="0"/>
              <w:ind w:left="142"/>
              <w:rPr>
                <w:b/>
                <w:bCs/>
              </w:rPr>
            </w:pPr>
          </w:p>
          <w:p w14:paraId="67F2231A" w14:textId="77777777" w:rsidR="00DC7585" w:rsidRPr="00696B8E" w:rsidRDefault="00DC7585" w:rsidP="00696B8E">
            <w:pPr>
              <w:spacing w:after="0"/>
              <w:ind w:left="142"/>
              <w:rPr>
                <w:b/>
                <w:bCs/>
              </w:rPr>
            </w:pPr>
          </w:p>
          <w:p w14:paraId="4F399827" w14:textId="77777777" w:rsidR="00DC7585" w:rsidRPr="00696B8E" w:rsidRDefault="00DC7585" w:rsidP="00696B8E">
            <w:pPr>
              <w:spacing w:after="0"/>
              <w:ind w:left="142"/>
              <w:rPr>
                <w:b/>
                <w:bCs/>
              </w:rPr>
            </w:pPr>
          </w:p>
          <w:p w14:paraId="6F8EE5BC" w14:textId="77777777" w:rsidR="00DC7585" w:rsidRPr="00696B8E" w:rsidRDefault="00DC7585" w:rsidP="00696B8E">
            <w:pPr>
              <w:spacing w:after="0"/>
              <w:ind w:left="142"/>
              <w:rPr>
                <w:b/>
                <w:bCs/>
              </w:rPr>
            </w:pPr>
          </w:p>
          <w:p w14:paraId="581047C5" w14:textId="77777777" w:rsidR="00D216CD" w:rsidRDefault="00D216CD" w:rsidP="00696B8E">
            <w:pPr>
              <w:spacing w:after="0"/>
              <w:ind w:left="142"/>
              <w:rPr>
                <w:b/>
                <w:bCs/>
              </w:rPr>
            </w:pPr>
          </w:p>
          <w:p w14:paraId="039E2EC1" w14:textId="77777777" w:rsidR="00D216CD" w:rsidRDefault="00D216CD" w:rsidP="00696B8E">
            <w:pPr>
              <w:spacing w:after="0"/>
              <w:ind w:left="142"/>
              <w:rPr>
                <w:b/>
                <w:bCs/>
              </w:rPr>
            </w:pPr>
          </w:p>
          <w:p w14:paraId="667461F3" w14:textId="77777777" w:rsidR="00D216CD" w:rsidRDefault="00D216CD" w:rsidP="00696B8E">
            <w:pPr>
              <w:spacing w:after="0"/>
              <w:ind w:left="142"/>
              <w:rPr>
                <w:b/>
                <w:bCs/>
              </w:rPr>
            </w:pPr>
          </w:p>
          <w:p w14:paraId="19DE9E31" w14:textId="77777777" w:rsidR="00D216CD" w:rsidRDefault="00D216CD" w:rsidP="00696B8E">
            <w:pPr>
              <w:spacing w:after="0"/>
              <w:ind w:left="142"/>
              <w:rPr>
                <w:b/>
                <w:bCs/>
              </w:rPr>
            </w:pPr>
          </w:p>
          <w:p w14:paraId="0C677B65" w14:textId="77777777" w:rsidR="00D216CD" w:rsidRDefault="00D216CD" w:rsidP="00696B8E">
            <w:pPr>
              <w:spacing w:after="0"/>
              <w:ind w:left="142"/>
              <w:rPr>
                <w:b/>
                <w:bCs/>
              </w:rPr>
            </w:pPr>
          </w:p>
          <w:p w14:paraId="78F59101" w14:textId="77777777" w:rsidR="00D216CD" w:rsidRDefault="00D216CD" w:rsidP="00696B8E">
            <w:pPr>
              <w:spacing w:after="0"/>
              <w:ind w:left="142"/>
              <w:rPr>
                <w:b/>
                <w:bCs/>
              </w:rPr>
            </w:pPr>
          </w:p>
          <w:p w14:paraId="7FC8BFDB" w14:textId="77777777" w:rsidR="00D216CD" w:rsidRDefault="00D216CD" w:rsidP="00696B8E">
            <w:pPr>
              <w:spacing w:after="0"/>
              <w:ind w:left="142"/>
              <w:rPr>
                <w:b/>
                <w:bCs/>
              </w:rPr>
            </w:pPr>
          </w:p>
          <w:p w14:paraId="5375355C" w14:textId="77777777" w:rsidR="00DC7585" w:rsidRPr="002505B4" w:rsidRDefault="00DC7585" w:rsidP="00AC1747">
            <w:pPr>
              <w:spacing w:after="0"/>
              <w:ind w:left="142"/>
              <w:rPr>
                <w:rFonts w:ascii="Times New Roman" w:hAnsi="Times New Roman" w:cs="Times New Roman"/>
              </w:rPr>
            </w:pPr>
          </w:p>
        </w:tc>
        <w:tc>
          <w:tcPr>
            <w:tcW w:w="8142" w:type="dxa"/>
            <w:gridSpan w:val="3"/>
          </w:tcPr>
          <w:p w14:paraId="528CED8D" w14:textId="77777777" w:rsidR="004208B3" w:rsidRPr="0039361E" w:rsidRDefault="00E84B55" w:rsidP="00AC1747">
            <w:pPr>
              <w:pStyle w:val="Default"/>
              <w:ind w:left="138"/>
              <w:jc w:val="both"/>
              <w:rPr>
                <w:rFonts w:cs="Arial"/>
                <w:color w:val="auto"/>
                <w:sz w:val="22"/>
                <w:szCs w:val="22"/>
                <w:lang w:val="en-US"/>
              </w:rPr>
            </w:pPr>
            <w:r w:rsidRPr="0039361E">
              <w:rPr>
                <w:rFonts w:cs="Arial"/>
                <w:color w:val="auto"/>
                <w:sz w:val="22"/>
                <w:szCs w:val="22"/>
                <w:lang w:val="en-US"/>
              </w:rPr>
              <w:t xml:space="preserve">  </w:t>
            </w:r>
            <w:r w:rsidR="004208B3" w:rsidRPr="0039361E">
              <w:rPr>
                <w:rFonts w:cs="Arial"/>
                <w:color w:val="auto"/>
                <w:sz w:val="22"/>
                <w:szCs w:val="22"/>
                <w:lang w:val="en-US"/>
              </w:rPr>
              <w:t xml:space="preserve">  </w:t>
            </w:r>
          </w:p>
          <w:p w14:paraId="03821FFB" w14:textId="77777777" w:rsidR="00E84B55" w:rsidRPr="0039361E" w:rsidRDefault="0019155A" w:rsidP="00AC1747">
            <w:pPr>
              <w:pStyle w:val="Default"/>
              <w:ind w:left="138"/>
              <w:jc w:val="both"/>
              <w:rPr>
                <w:rFonts w:cs="Arial"/>
                <w:color w:val="auto"/>
                <w:sz w:val="22"/>
                <w:szCs w:val="22"/>
                <w:lang w:val="en-US"/>
              </w:rPr>
            </w:pPr>
            <w:r w:rsidRPr="0039361E">
              <w:rPr>
                <w:rFonts w:cs="Arial"/>
                <w:color w:val="auto"/>
                <w:sz w:val="22"/>
                <w:szCs w:val="22"/>
                <w:lang w:val="en-US"/>
              </w:rPr>
              <w:t xml:space="preserve"> </w:t>
            </w:r>
          </w:p>
          <w:p w14:paraId="2D5082F9" w14:textId="77777777" w:rsidR="00A57B64" w:rsidRPr="00A57B64" w:rsidRDefault="00A57B64" w:rsidP="002E0686">
            <w:pPr>
              <w:pStyle w:val="ListParagraph"/>
              <w:numPr>
                <w:ilvl w:val="0"/>
                <w:numId w:val="1"/>
              </w:numPr>
              <w:spacing w:line="360" w:lineRule="auto"/>
              <w:jc w:val="both"/>
              <w:rPr>
                <w:rFonts w:cs="Calibri"/>
                <w:color w:val="000000"/>
              </w:rPr>
            </w:pPr>
            <w:r w:rsidRPr="00A57B64">
              <w:rPr>
                <w:rFonts w:cs="Calibri"/>
                <w:color w:val="000000"/>
              </w:rPr>
              <w:t>Welcome and introduction</w:t>
            </w:r>
          </w:p>
          <w:p w14:paraId="04BD5550" w14:textId="77777777" w:rsidR="00A57B64" w:rsidRPr="00A57B64" w:rsidRDefault="00A57B64" w:rsidP="002E0686">
            <w:pPr>
              <w:pStyle w:val="ListParagraph"/>
              <w:numPr>
                <w:ilvl w:val="0"/>
                <w:numId w:val="1"/>
              </w:numPr>
              <w:spacing w:line="360" w:lineRule="auto"/>
              <w:jc w:val="both"/>
              <w:rPr>
                <w:rFonts w:cs="Calibri"/>
                <w:color w:val="000000"/>
              </w:rPr>
            </w:pPr>
            <w:r w:rsidRPr="00A57B64">
              <w:rPr>
                <w:rFonts w:cs="Calibri"/>
                <w:color w:val="000000"/>
              </w:rPr>
              <w:t xml:space="preserve">Sector Updates: </w:t>
            </w:r>
          </w:p>
          <w:p w14:paraId="6E7EA325" w14:textId="0FAF0033" w:rsidR="00A57B64" w:rsidRPr="00A57B64" w:rsidRDefault="00A57B64" w:rsidP="00A57B64">
            <w:pPr>
              <w:pStyle w:val="ListParagraph"/>
              <w:spacing w:line="360" w:lineRule="auto"/>
              <w:jc w:val="both"/>
              <w:rPr>
                <w:rFonts w:cs="Calibri"/>
                <w:color w:val="000000"/>
              </w:rPr>
            </w:pPr>
            <w:r w:rsidRPr="00A57B64">
              <w:rPr>
                <w:rFonts w:cs="Calibri"/>
                <w:color w:val="000000"/>
              </w:rPr>
              <w:t>a.</w:t>
            </w:r>
            <w:r w:rsidRPr="00A57B64">
              <w:rPr>
                <w:rFonts w:cs="Calibri"/>
                <w:color w:val="000000"/>
              </w:rPr>
              <w:tab/>
              <w:t>Field Update</w:t>
            </w:r>
          </w:p>
          <w:p w14:paraId="0B45AE6B" w14:textId="7CC4EF0E" w:rsidR="00A57B64" w:rsidRPr="00A57B64" w:rsidRDefault="00A57B64" w:rsidP="00A57B64">
            <w:pPr>
              <w:pStyle w:val="ListParagraph"/>
              <w:spacing w:line="360" w:lineRule="auto"/>
              <w:jc w:val="both"/>
              <w:rPr>
                <w:rFonts w:cs="Calibri"/>
                <w:color w:val="000000"/>
              </w:rPr>
            </w:pPr>
            <w:r w:rsidRPr="00A57B64">
              <w:rPr>
                <w:rFonts w:cs="Calibri"/>
                <w:color w:val="000000"/>
              </w:rPr>
              <w:t>b.</w:t>
            </w:r>
            <w:r w:rsidRPr="00A57B64">
              <w:rPr>
                <w:rFonts w:cs="Calibri"/>
                <w:color w:val="000000"/>
              </w:rPr>
              <w:tab/>
              <w:t>Quarter 3 progress &amp; Dashboard</w:t>
            </w:r>
          </w:p>
          <w:p w14:paraId="0B40E89C" w14:textId="2C6BDB80" w:rsidR="00A57B64" w:rsidRPr="00A57B64" w:rsidRDefault="00A57B64" w:rsidP="00A57B64">
            <w:pPr>
              <w:pStyle w:val="ListParagraph"/>
              <w:spacing w:line="360" w:lineRule="auto"/>
              <w:jc w:val="both"/>
              <w:rPr>
                <w:rFonts w:cs="Calibri"/>
                <w:color w:val="000000"/>
              </w:rPr>
            </w:pPr>
            <w:r>
              <w:rPr>
                <w:rFonts w:cs="Calibri"/>
                <w:color w:val="000000"/>
              </w:rPr>
              <w:t>c</w:t>
            </w:r>
            <w:r w:rsidRPr="00A57B64">
              <w:rPr>
                <w:rFonts w:cs="Calibri"/>
                <w:color w:val="000000"/>
              </w:rPr>
              <w:t>.</w:t>
            </w:r>
            <w:r w:rsidRPr="00A57B64">
              <w:rPr>
                <w:rFonts w:cs="Calibri"/>
                <w:color w:val="000000"/>
              </w:rPr>
              <w:tab/>
              <w:t xml:space="preserve">Conflict Sensitivity Trainings </w:t>
            </w:r>
          </w:p>
          <w:p w14:paraId="542862D1" w14:textId="68184E66" w:rsidR="00A57B64" w:rsidRPr="00A57B64" w:rsidRDefault="00A57B64" w:rsidP="00A57B64">
            <w:pPr>
              <w:pStyle w:val="ListParagraph"/>
              <w:spacing w:line="360" w:lineRule="auto"/>
              <w:jc w:val="both"/>
              <w:rPr>
                <w:rFonts w:cs="Calibri"/>
                <w:color w:val="000000"/>
              </w:rPr>
            </w:pPr>
            <w:r>
              <w:rPr>
                <w:rFonts w:cs="Calibri"/>
                <w:color w:val="000000"/>
              </w:rPr>
              <w:t>d</w:t>
            </w:r>
            <w:r w:rsidRPr="00A57B64">
              <w:rPr>
                <w:rFonts w:cs="Calibri"/>
                <w:color w:val="000000"/>
              </w:rPr>
              <w:t>.</w:t>
            </w:r>
            <w:r w:rsidRPr="00A57B64">
              <w:rPr>
                <w:rFonts w:cs="Calibri"/>
                <w:color w:val="000000"/>
              </w:rPr>
              <w:tab/>
              <w:t>Social Stability Change Stories</w:t>
            </w:r>
          </w:p>
          <w:p w14:paraId="2C63C3F8" w14:textId="4A35E715" w:rsidR="00A57B64" w:rsidRPr="00A57B64" w:rsidRDefault="00A57B64" w:rsidP="002E0686">
            <w:pPr>
              <w:pStyle w:val="ListParagraph"/>
              <w:numPr>
                <w:ilvl w:val="0"/>
                <w:numId w:val="1"/>
              </w:numPr>
              <w:spacing w:line="360" w:lineRule="auto"/>
              <w:jc w:val="both"/>
              <w:rPr>
                <w:rFonts w:cs="Calibri"/>
                <w:color w:val="000000"/>
              </w:rPr>
            </w:pPr>
            <w:r w:rsidRPr="00A57B64">
              <w:rPr>
                <w:rFonts w:cs="Calibri"/>
                <w:color w:val="000000"/>
              </w:rPr>
              <w:t>Update on LCRP Planning Process &amp; Timeline</w:t>
            </w:r>
          </w:p>
          <w:p w14:paraId="0A61C4FB" w14:textId="38E5F871" w:rsidR="00A57B64" w:rsidRPr="00A57B64" w:rsidRDefault="00A57B64" w:rsidP="002E0686">
            <w:pPr>
              <w:pStyle w:val="ListParagraph"/>
              <w:numPr>
                <w:ilvl w:val="0"/>
                <w:numId w:val="1"/>
              </w:numPr>
              <w:spacing w:line="360" w:lineRule="auto"/>
              <w:jc w:val="both"/>
              <w:rPr>
                <w:rFonts w:cs="Calibri"/>
                <w:color w:val="000000"/>
              </w:rPr>
            </w:pPr>
            <w:r w:rsidRPr="00A57B64">
              <w:rPr>
                <w:rFonts w:cs="Calibri"/>
                <w:color w:val="000000"/>
              </w:rPr>
              <w:t>Lebanon Support Presentation – Analysis of conflict incidents in the third quarter</w:t>
            </w:r>
          </w:p>
          <w:p w14:paraId="76C1596F" w14:textId="044DA3AA" w:rsidR="00481535" w:rsidRPr="00481535" w:rsidRDefault="00A57B64" w:rsidP="002E0686">
            <w:pPr>
              <w:pStyle w:val="ListParagraph"/>
              <w:numPr>
                <w:ilvl w:val="0"/>
                <w:numId w:val="1"/>
              </w:numPr>
              <w:spacing w:line="360" w:lineRule="auto"/>
              <w:jc w:val="both"/>
              <w:rPr>
                <w:rFonts w:cs="Calibri"/>
                <w:color w:val="000000"/>
              </w:rPr>
            </w:pPr>
            <w:r w:rsidRPr="00A57B64">
              <w:rPr>
                <w:rFonts w:cs="Calibri"/>
                <w:color w:val="000000"/>
              </w:rPr>
              <w:t>AoB</w:t>
            </w:r>
          </w:p>
          <w:p w14:paraId="66EC86E6" w14:textId="5D283B7D" w:rsidR="00696B8E" w:rsidRPr="00696B8E" w:rsidRDefault="00696B8E" w:rsidP="00A57B64"/>
        </w:tc>
      </w:tr>
    </w:tbl>
    <w:p w14:paraId="60DF7F08" w14:textId="77777777" w:rsidR="007E2300" w:rsidRDefault="007E2300" w:rsidP="00AC1747">
      <w:pPr>
        <w:widowControl w:val="0"/>
        <w:autoSpaceDE w:val="0"/>
        <w:autoSpaceDN w:val="0"/>
        <w:adjustRightInd w:val="0"/>
        <w:spacing w:after="0" w:line="240" w:lineRule="auto"/>
        <w:jc w:val="both"/>
        <w:rPr>
          <w:rFonts w:ascii="Calibri" w:hAnsi="Calibri" w:cs="Calibri"/>
          <w:b/>
          <w:bCs/>
          <w:spacing w:val="-1"/>
        </w:rPr>
      </w:pPr>
    </w:p>
    <w:p w14:paraId="3A1F17F6" w14:textId="30386FA9" w:rsidR="00D216CD" w:rsidRDefault="00D216CD" w:rsidP="00B60143">
      <w:pPr>
        <w:widowControl w:val="0"/>
        <w:autoSpaceDE w:val="0"/>
        <w:autoSpaceDN w:val="0"/>
        <w:adjustRightInd w:val="0"/>
        <w:spacing w:after="0" w:line="240" w:lineRule="auto"/>
        <w:jc w:val="both"/>
        <w:rPr>
          <w:rFonts w:ascii="Calibri" w:hAnsi="Calibri" w:cs="Calibri"/>
          <w:b/>
          <w:bCs/>
          <w:spacing w:val="-1"/>
        </w:rPr>
      </w:pPr>
      <w:r>
        <w:rPr>
          <w:rFonts w:ascii="Calibri" w:hAnsi="Calibri" w:cs="Calibri"/>
          <w:b/>
          <w:bCs/>
          <w:spacing w:val="-1"/>
        </w:rPr>
        <w:t>Participants</w:t>
      </w:r>
      <w:r w:rsidR="00A57B64">
        <w:rPr>
          <w:rFonts w:ascii="Calibri" w:hAnsi="Calibri" w:cs="Calibri"/>
          <w:b/>
          <w:bCs/>
          <w:spacing w:val="-1"/>
        </w:rPr>
        <w:t xml:space="preserve">: </w:t>
      </w:r>
      <w:r w:rsidR="00BF0DA9">
        <w:rPr>
          <w:rFonts w:ascii="Calibri" w:hAnsi="Calibri" w:cs="Calibri"/>
          <w:bCs/>
          <w:spacing w:val="-1"/>
        </w:rPr>
        <w:t xml:space="preserve">UNDP, MoSA, UNHCR, </w:t>
      </w:r>
      <w:r w:rsidR="00BF0DA9" w:rsidRPr="00BF0DA9">
        <w:rPr>
          <w:rFonts w:ascii="Calibri" w:hAnsi="Calibri" w:cs="Calibri"/>
          <w:bCs/>
          <w:spacing w:val="-1"/>
        </w:rPr>
        <w:t>UNOPS, AKTIS Strategy, UNICEF, HDA, SCI, DRC, Forum ZFD, MARCH, Lebanon Support, Secours Islamique, Sonbola, UN Women, International Alert, ACTED, AMEL, IOM, Sawa for Development and PU-AMI.</w:t>
      </w:r>
    </w:p>
    <w:p w14:paraId="78F60ED7" w14:textId="532BC939" w:rsidR="00BF0DA9" w:rsidRDefault="00BF0DA9" w:rsidP="0031008B">
      <w:pPr>
        <w:widowControl w:val="0"/>
        <w:autoSpaceDE w:val="0"/>
        <w:autoSpaceDN w:val="0"/>
        <w:adjustRightInd w:val="0"/>
        <w:spacing w:after="0" w:line="240" w:lineRule="auto"/>
        <w:rPr>
          <w:rFonts w:ascii="Calibri" w:hAnsi="Calibri" w:cs="Calibri"/>
          <w:b/>
          <w:bCs/>
          <w:spacing w:val="-1"/>
        </w:rPr>
      </w:pPr>
    </w:p>
    <w:p w14:paraId="2226B8EC" w14:textId="77777777" w:rsidR="009158CD" w:rsidRPr="00980B5F" w:rsidRDefault="009158CD" w:rsidP="0031008B">
      <w:pPr>
        <w:widowControl w:val="0"/>
        <w:autoSpaceDE w:val="0"/>
        <w:autoSpaceDN w:val="0"/>
        <w:adjustRightInd w:val="0"/>
        <w:spacing w:after="0" w:line="240" w:lineRule="auto"/>
        <w:rPr>
          <w:rFonts w:ascii="Calibri" w:hAnsi="Calibri" w:cs="Calibri"/>
        </w:rPr>
      </w:pPr>
      <w:r w:rsidRPr="00980B5F">
        <w:rPr>
          <w:rFonts w:ascii="Calibri" w:hAnsi="Calibri" w:cs="Calibri"/>
          <w:b/>
          <w:bCs/>
          <w:spacing w:val="-1"/>
        </w:rPr>
        <w:t>Su</w:t>
      </w:r>
      <w:r w:rsidRPr="00980B5F">
        <w:rPr>
          <w:rFonts w:ascii="Calibri" w:hAnsi="Calibri" w:cs="Calibri"/>
          <w:b/>
          <w:bCs/>
        </w:rPr>
        <w:t>mm</w:t>
      </w:r>
      <w:r w:rsidRPr="00980B5F">
        <w:rPr>
          <w:rFonts w:ascii="Calibri" w:hAnsi="Calibri" w:cs="Calibri"/>
          <w:b/>
          <w:bCs/>
          <w:spacing w:val="-1"/>
        </w:rPr>
        <w:t>a</w:t>
      </w:r>
      <w:r w:rsidRPr="00980B5F">
        <w:rPr>
          <w:rFonts w:ascii="Calibri" w:hAnsi="Calibri" w:cs="Calibri"/>
          <w:b/>
          <w:bCs/>
          <w:spacing w:val="1"/>
        </w:rPr>
        <w:t>r</w:t>
      </w:r>
      <w:r w:rsidRPr="00980B5F">
        <w:rPr>
          <w:rFonts w:ascii="Calibri" w:hAnsi="Calibri" w:cs="Calibri"/>
          <w:b/>
          <w:bCs/>
        </w:rPr>
        <w:t>y</w:t>
      </w:r>
      <w:r w:rsidRPr="00980B5F">
        <w:rPr>
          <w:rFonts w:ascii="Calibri" w:hAnsi="Calibri" w:cs="Calibri"/>
          <w:b/>
          <w:bCs/>
          <w:spacing w:val="1"/>
        </w:rPr>
        <w:t xml:space="preserve"> </w:t>
      </w:r>
      <w:r w:rsidRPr="00980B5F">
        <w:rPr>
          <w:rFonts w:ascii="Calibri" w:hAnsi="Calibri" w:cs="Calibri"/>
          <w:b/>
          <w:bCs/>
          <w:spacing w:val="-1"/>
        </w:rPr>
        <w:t>o</w:t>
      </w:r>
      <w:r w:rsidRPr="00980B5F">
        <w:rPr>
          <w:rFonts w:ascii="Calibri" w:hAnsi="Calibri" w:cs="Calibri"/>
          <w:b/>
          <w:bCs/>
        </w:rPr>
        <w:t xml:space="preserve">f </w:t>
      </w:r>
      <w:r w:rsidRPr="00980B5F">
        <w:rPr>
          <w:rFonts w:ascii="Calibri" w:hAnsi="Calibri" w:cs="Calibri"/>
          <w:b/>
          <w:bCs/>
          <w:spacing w:val="-3"/>
        </w:rPr>
        <w:t>d</w:t>
      </w:r>
      <w:r w:rsidRPr="00980B5F">
        <w:rPr>
          <w:rFonts w:ascii="Calibri" w:hAnsi="Calibri" w:cs="Calibri"/>
          <w:b/>
          <w:bCs/>
          <w:spacing w:val="1"/>
        </w:rPr>
        <w:t>i</w:t>
      </w:r>
      <w:r w:rsidRPr="00980B5F">
        <w:rPr>
          <w:rFonts w:ascii="Calibri" w:hAnsi="Calibri" w:cs="Calibri"/>
          <w:b/>
          <w:bCs/>
          <w:spacing w:val="-2"/>
        </w:rPr>
        <w:t>s</w:t>
      </w:r>
      <w:r w:rsidRPr="00980B5F">
        <w:rPr>
          <w:rFonts w:ascii="Calibri" w:hAnsi="Calibri" w:cs="Calibri"/>
          <w:b/>
          <w:bCs/>
          <w:spacing w:val="1"/>
        </w:rPr>
        <w:t>c</w:t>
      </w:r>
      <w:r w:rsidRPr="00980B5F">
        <w:rPr>
          <w:rFonts w:ascii="Calibri" w:hAnsi="Calibri" w:cs="Calibri"/>
          <w:b/>
          <w:bCs/>
          <w:spacing w:val="-1"/>
        </w:rPr>
        <w:t>u</w:t>
      </w:r>
      <w:r w:rsidRPr="00980B5F">
        <w:rPr>
          <w:rFonts w:ascii="Calibri" w:hAnsi="Calibri" w:cs="Calibri"/>
          <w:b/>
          <w:bCs/>
        </w:rPr>
        <w:t>s</w:t>
      </w:r>
      <w:r w:rsidRPr="00980B5F">
        <w:rPr>
          <w:rFonts w:ascii="Calibri" w:hAnsi="Calibri" w:cs="Calibri"/>
          <w:b/>
          <w:bCs/>
          <w:spacing w:val="-2"/>
        </w:rPr>
        <w:t>s</w:t>
      </w:r>
      <w:r w:rsidRPr="00980B5F">
        <w:rPr>
          <w:rFonts w:ascii="Calibri" w:hAnsi="Calibri" w:cs="Calibri"/>
          <w:b/>
          <w:bCs/>
          <w:spacing w:val="1"/>
        </w:rPr>
        <w:t>i</w:t>
      </w:r>
      <w:r w:rsidRPr="00980B5F">
        <w:rPr>
          <w:rFonts w:ascii="Calibri" w:hAnsi="Calibri" w:cs="Calibri"/>
          <w:b/>
          <w:bCs/>
          <w:spacing w:val="-1"/>
        </w:rPr>
        <w:t>on</w:t>
      </w:r>
      <w:r w:rsidRPr="00980B5F">
        <w:rPr>
          <w:rFonts w:ascii="Calibri" w:hAnsi="Calibri" w:cs="Calibri"/>
          <w:b/>
          <w:bCs/>
        </w:rPr>
        <w:t>s</w:t>
      </w:r>
      <w:r w:rsidRPr="00980B5F">
        <w:rPr>
          <w:rFonts w:ascii="Calibri" w:hAnsi="Calibri" w:cs="Calibri"/>
          <w:b/>
          <w:bCs/>
          <w:spacing w:val="1"/>
        </w:rPr>
        <w:t xml:space="preserve"> </w:t>
      </w:r>
      <w:r w:rsidRPr="00980B5F">
        <w:rPr>
          <w:rFonts w:ascii="Calibri" w:hAnsi="Calibri" w:cs="Calibri"/>
          <w:b/>
          <w:bCs/>
          <w:spacing w:val="-3"/>
        </w:rPr>
        <w:t>a</w:t>
      </w:r>
      <w:r w:rsidRPr="00980B5F">
        <w:rPr>
          <w:rFonts w:ascii="Calibri" w:hAnsi="Calibri" w:cs="Calibri"/>
          <w:b/>
          <w:bCs/>
          <w:spacing w:val="-1"/>
        </w:rPr>
        <w:t>n</w:t>
      </w:r>
      <w:r w:rsidRPr="00980B5F">
        <w:rPr>
          <w:rFonts w:ascii="Calibri" w:hAnsi="Calibri" w:cs="Calibri"/>
          <w:b/>
          <w:bCs/>
        </w:rPr>
        <w:t>d</w:t>
      </w:r>
      <w:r w:rsidRPr="00980B5F">
        <w:rPr>
          <w:rFonts w:ascii="Calibri" w:hAnsi="Calibri" w:cs="Calibri"/>
          <w:b/>
          <w:bCs/>
          <w:spacing w:val="-1"/>
        </w:rPr>
        <w:t xml:space="preserve"> </w:t>
      </w:r>
      <w:r w:rsidRPr="00980B5F">
        <w:rPr>
          <w:rFonts w:ascii="Calibri" w:hAnsi="Calibri" w:cs="Calibri"/>
          <w:b/>
          <w:bCs/>
        </w:rPr>
        <w:t>act</w:t>
      </w:r>
      <w:r w:rsidRPr="00980B5F">
        <w:rPr>
          <w:rFonts w:ascii="Calibri" w:hAnsi="Calibri" w:cs="Calibri"/>
          <w:b/>
          <w:bCs/>
          <w:spacing w:val="1"/>
        </w:rPr>
        <w:t>i</w:t>
      </w:r>
      <w:r w:rsidRPr="00980B5F">
        <w:rPr>
          <w:rFonts w:ascii="Calibri" w:hAnsi="Calibri" w:cs="Calibri"/>
          <w:b/>
          <w:bCs/>
          <w:spacing w:val="-1"/>
        </w:rPr>
        <w:t>o</w:t>
      </w:r>
      <w:r w:rsidRPr="00980B5F">
        <w:rPr>
          <w:rFonts w:ascii="Calibri" w:hAnsi="Calibri" w:cs="Calibri"/>
          <w:b/>
          <w:bCs/>
        </w:rPr>
        <w:t>n</w:t>
      </w:r>
      <w:r w:rsidRPr="00980B5F">
        <w:rPr>
          <w:rFonts w:ascii="Calibri" w:hAnsi="Calibri" w:cs="Calibri"/>
          <w:b/>
          <w:bCs/>
          <w:spacing w:val="-1"/>
        </w:rPr>
        <w:t xml:space="preserve"> </w:t>
      </w:r>
      <w:r w:rsidRPr="00980B5F">
        <w:rPr>
          <w:rFonts w:ascii="Calibri" w:hAnsi="Calibri" w:cs="Calibri"/>
          <w:b/>
          <w:bCs/>
        </w:rPr>
        <w:t>p</w:t>
      </w:r>
      <w:r w:rsidRPr="00980B5F">
        <w:rPr>
          <w:rFonts w:ascii="Calibri" w:hAnsi="Calibri" w:cs="Calibri"/>
          <w:b/>
          <w:bCs/>
          <w:spacing w:val="-2"/>
        </w:rPr>
        <w:t>o</w:t>
      </w:r>
      <w:r w:rsidRPr="00980B5F">
        <w:rPr>
          <w:rFonts w:ascii="Calibri" w:hAnsi="Calibri" w:cs="Calibri"/>
          <w:b/>
          <w:bCs/>
          <w:spacing w:val="1"/>
        </w:rPr>
        <w:t>i</w:t>
      </w:r>
      <w:r w:rsidRPr="00980B5F">
        <w:rPr>
          <w:rFonts w:ascii="Calibri" w:hAnsi="Calibri" w:cs="Calibri"/>
          <w:b/>
          <w:bCs/>
          <w:spacing w:val="-1"/>
        </w:rPr>
        <w:t>n</w:t>
      </w:r>
      <w:r w:rsidRPr="00980B5F">
        <w:rPr>
          <w:rFonts w:ascii="Calibri" w:hAnsi="Calibri" w:cs="Calibri"/>
          <w:b/>
          <w:bCs/>
        </w:rPr>
        <w:t>ts</w:t>
      </w:r>
    </w:p>
    <w:tbl>
      <w:tblPr>
        <w:tblStyle w:val="TableGrid"/>
        <w:tblW w:w="0" w:type="auto"/>
        <w:tblLook w:val="04A0" w:firstRow="1" w:lastRow="0" w:firstColumn="1" w:lastColumn="0" w:noHBand="0" w:noVBand="1"/>
      </w:tblPr>
      <w:tblGrid>
        <w:gridCol w:w="529"/>
        <w:gridCol w:w="8501"/>
      </w:tblGrid>
      <w:tr w:rsidR="009158CD" w14:paraId="12A442B2" w14:textId="77777777" w:rsidTr="00E66960">
        <w:tc>
          <w:tcPr>
            <w:tcW w:w="529" w:type="dxa"/>
          </w:tcPr>
          <w:p w14:paraId="42910456" w14:textId="3F1160D3" w:rsidR="009158CD" w:rsidRPr="00696B8E" w:rsidRDefault="009158CD" w:rsidP="00696B8E">
            <w:pPr>
              <w:rPr>
                <w:b/>
                <w:bCs/>
              </w:rPr>
            </w:pPr>
            <w:r w:rsidRPr="00696B8E">
              <w:rPr>
                <w:b/>
                <w:bCs/>
              </w:rPr>
              <w:t>1</w:t>
            </w:r>
            <w:r w:rsidR="00785F99">
              <w:rPr>
                <w:b/>
                <w:bCs/>
              </w:rPr>
              <w:t>.</w:t>
            </w:r>
            <w:r w:rsidRPr="00696B8E">
              <w:rPr>
                <w:b/>
                <w:bCs/>
              </w:rPr>
              <w:t xml:space="preserve"> </w:t>
            </w:r>
          </w:p>
        </w:tc>
        <w:tc>
          <w:tcPr>
            <w:tcW w:w="8501" w:type="dxa"/>
          </w:tcPr>
          <w:p w14:paraId="50601F79" w14:textId="77777777" w:rsidR="009158CD" w:rsidRPr="00696B8E" w:rsidRDefault="00696B8E" w:rsidP="00B60143">
            <w:pPr>
              <w:pStyle w:val="ListParagraph"/>
              <w:spacing w:line="276" w:lineRule="auto"/>
              <w:ind w:left="0"/>
              <w:contextualSpacing w:val="0"/>
              <w:jc w:val="both"/>
              <w:rPr>
                <w:b/>
                <w:bCs/>
              </w:rPr>
            </w:pPr>
            <w:r w:rsidRPr="00696B8E">
              <w:rPr>
                <w:b/>
                <w:bCs/>
              </w:rPr>
              <w:t>Welcome and introduction</w:t>
            </w:r>
          </w:p>
        </w:tc>
      </w:tr>
      <w:tr w:rsidR="009158CD" w14:paraId="02162022" w14:textId="77777777" w:rsidTr="00E66960">
        <w:tc>
          <w:tcPr>
            <w:tcW w:w="529" w:type="dxa"/>
          </w:tcPr>
          <w:p w14:paraId="429F630E"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0230DF60" w14:textId="77777777" w:rsidR="00403D04" w:rsidRPr="006B4791" w:rsidRDefault="007E2300" w:rsidP="002E0686">
            <w:pPr>
              <w:pStyle w:val="ListParagraph"/>
              <w:numPr>
                <w:ilvl w:val="0"/>
                <w:numId w:val="32"/>
              </w:numPr>
              <w:jc w:val="both"/>
            </w:pPr>
            <w:r w:rsidRPr="006B4791">
              <w:t xml:space="preserve">General welcome from the </w:t>
            </w:r>
            <w:r w:rsidR="000F4E70" w:rsidRPr="006B4791">
              <w:t>sector co-leads</w:t>
            </w:r>
            <w:r w:rsidRPr="006B4791">
              <w:t>.</w:t>
            </w:r>
          </w:p>
          <w:p w14:paraId="77A7F95B" w14:textId="71F22ABA" w:rsidR="007B3FC4" w:rsidRPr="006B4791" w:rsidRDefault="007B3FC4" w:rsidP="002E0686">
            <w:pPr>
              <w:pStyle w:val="ListParagraph"/>
              <w:numPr>
                <w:ilvl w:val="0"/>
                <w:numId w:val="32"/>
              </w:numPr>
              <w:jc w:val="both"/>
            </w:pPr>
            <w:r w:rsidRPr="006B4791">
              <w:t>The meeting agenda was briefly presented by the National sector coordinator and validated by partners.</w:t>
            </w:r>
          </w:p>
        </w:tc>
      </w:tr>
      <w:tr w:rsidR="009158CD" w14:paraId="21160934" w14:textId="77777777" w:rsidTr="00E66960">
        <w:tc>
          <w:tcPr>
            <w:tcW w:w="529" w:type="dxa"/>
          </w:tcPr>
          <w:p w14:paraId="25DB666F" w14:textId="18BC63FF"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t>2</w:t>
            </w:r>
            <w:r w:rsidR="00785F99">
              <w:rPr>
                <w:rFonts w:ascii="Calibri" w:hAnsi="Calibri" w:cs="Calibri"/>
                <w:b/>
                <w:bCs/>
                <w:color w:val="000000"/>
                <w:lang w:val="en-US" w:eastAsia="en-US"/>
              </w:rPr>
              <w:t>.</w:t>
            </w:r>
          </w:p>
        </w:tc>
        <w:tc>
          <w:tcPr>
            <w:tcW w:w="8501" w:type="dxa"/>
          </w:tcPr>
          <w:p w14:paraId="6CF57F00" w14:textId="449C0F2D" w:rsidR="009158CD" w:rsidRPr="00C75FE5" w:rsidRDefault="007E2300" w:rsidP="00B60143">
            <w:pPr>
              <w:jc w:val="both"/>
              <w:rPr>
                <w:b/>
                <w:bCs/>
              </w:rPr>
            </w:pPr>
            <w:r>
              <w:rPr>
                <w:b/>
                <w:bCs/>
              </w:rPr>
              <w:t>Sector</w:t>
            </w:r>
            <w:r w:rsidR="00A57B64">
              <w:rPr>
                <w:b/>
                <w:bCs/>
              </w:rPr>
              <w:t xml:space="preserve"> update</w:t>
            </w:r>
          </w:p>
        </w:tc>
      </w:tr>
      <w:tr w:rsidR="009158CD" w14:paraId="496C4BD9" w14:textId="77777777" w:rsidTr="00E66960">
        <w:tc>
          <w:tcPr>
            <w:tcW w:w="529" w:type="dxa"/>
          </w:tcPr>
          <w:p w14:paraId="656BE070"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6D09B585" w14:textId="6B8660BB" w:rsidR="004471F5" w:rsidRPr="004471F5" w:rsidRDefault="004471F5" w:rsidP="00B60143">
            <w:pPr>
              <w:spacing w:after="160" w:line="259" w:lineRule="auto"/>
              <w:jc w:val="both"/>
              <w:rPr>
                <w:rFonts w:ascii="Calibri" w:eastAsia="Calibri" w:hAnsi="Calibri" w:cs="Calibri"/>
                <w:color w:val="000000"/>
              </w:rPr>
            </w:pPr>
            <w:r w:rsidRPr="004471F5">
              <w:rPr>
                <w:rFonts w:ascii="Calibri" w:eastAsia="Calibri" w:hAnsi="Calibri" w:cs="Calibri"/>
                <w:color w:val="000000"/>
              </w:rPr>
              <w:t>Sector Field coordinators provided field updates</w:t>
            </w:r>
            <w:r w:rsidR="007B3FC4">
              <w:rPr>
                <w:rFonts w:ascii="Calibri" w:eastAsia="Calibri" w:hAnsi="Calibri" w:cs="Calibri"/>
                <w:color w:val="000000"/>
              </w:rPr>
              <w:t xml:space="preserve"> </w:t>
            </w:r>
            <w:r w:rsidR="002D374D">
              <w:rPr>
                <w:rFonts w:ascii="Calibri" w:eastAsia="Calibri" w:hAnsi="Calibri" w:cs="Calibri"/>
                <w:color w:val="000000"/>
              </w:rPr>
              <w:t>for</w:t>
            </w:r>
            <w:r w:rsidR="007B3FC4">
              <w:rPr>
                <w:rFonts w:ascii="Calibri" w:eastAsia="Calibri" w:hAnsi="Calibri" w:cs="Calibri"/>
                <w:color w:val="000000"/>
              </w:rPr>
              <w:t xml:space="preserve"> their respective areas of intervention</w:t>
            </w:r>
            <w:r w:rsidRPr="004471F5">
              <w:rPr>
                <w:rFonts w:ascii="Calibri" w:eastAsia="Calibri" w:hAnsi="Calibri" w:cs="Calibri"/>
                <w:color w:val="000000"/>
              </w:rPr>
              <w:t>.</w:t>
            </w:r>
          </w:p>
          <w:p w14:paraId="28859E36" w14:textId="5EBF5C98" w:rsidR="004471F5" w:rsidRPr="004471F5" w:rsidRDefault="00CC61D7" w:rsidP="002E0686">
            <w:pPr>
              <w:numPr>
                <w:ilvl w:val="0"/>
                <w:numId w:val="3"/>
              </w:numPr>
              <w:spacing w:after="160" w:line="259" w:lineRule="auto"/>
              <w:contextualSpacing/>
              <w:jc w:val="both"/>
              <w:rPr>
                <w:rFonts w:ascii="Calibri" w:eastAsia="Calibri" w:hAnsi="Calibri" w:cs="Calibri"/>
                <w:b/>
                <w:color w:val="000000"/>
                <w:u w:val="single"/>
              </w:rPr>
            </w:pPr>
            <w:r>
              <w:rPr>
                <w:rFonts w:ascii="Calibri" w:eastAsia="Calibri" w:hAnsi="Calibri" w:cs="Calibri"/>
                <w:b/>
                <w:color w:val="000000"/>
                <w:u w:val="single"/>
              </w:rPr>
              <w:t>North</w:t>
            </w:r>
            <w:r w:rsidR="007B3FC4">
              <w:rPr>
                <w:rFonts w:ascii="Calibri" w:eastAsia="Calibri" w:hAnsi="Calibri" w:cs="Calibri"/>
                <w:b/>
                <w:color w:val="000000"/>
                <w:u w:val="single"/>
              </w:rPr>
              <w:t>/Akkar</w:t>
            </w:r>
            <w:r>
              <w:rPr>
                <w:rFonts w:ascii="Calibri" w:eastAsia="Calibri" w:hAnsi="Calibri" w:cs="Calibri"/>
                <w:b/>
                <w:color w:val="000000"/>
                <w:u w:val="single"/>
              </w:rPr>
              <w:t xml:space="preserve"> (Lama Srour)</w:t>
            </w:r>
          </w:p>
          <w:p w14:paraId="291350DD" w14:textId="0F2B99C9" w:rsidR="004471F5" w:rsidRPr="004471F5" w:rsidRDefault="004471F5" w:rsidP="002E0686">
            <w:pPr>
              <w:numPr>
                <w:ilvl w:val="0"/>
                <w:numId w:val="6"/>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The main SoST partners are Mercy Corps, SCI, </w:t>
            </w:r>
            <w:r w:rsidR="00D96D0E">
              <w:rPr>
                <w:rFonts w:ascii="Calibri" w:eastAsia="Calibri" w:hAnsi="Calibri" w:cs="Calibri"/>
                <w:color w:val="000000"/>
              </w:rPr>
              <w:t xml:space="preserve">MARCH, </w:t>
            </w:r>
            <w:r w:rsidRPr="004471F5">
              <w:rPr>
                <w:rFonts w:ascii="Calibri" w:eastAsia="Calibri" w:hAnsi="Calibri" w:cs="Calibri"/>
                <w:color w:val="000000"/>
              </w:rPr>
              <w:t>DR</w:t>
            </w:r>
            <w:r w:rsidR="00B128BD">
              <w:rPr>
                <w:rFonts w:ascii="Calibri" w:eastAsia="Calibri" w:hAnsi="Calibri" w:cs="Calibri"/>
                <w:color w:val="000000"/>
              </w:rPr>
              <w:t xml:space="preserve">C, NRC, SFCG, AND, OXFAM, ACTED, DPNA, Peace Labs, UNHCR and </w:t>
            </w:r>
            <w:r w:rsidRPr="004471F5">
              <w:rPr>
                <w:rFonts w:ascii="Calibri" w:eastAsia="Calibri" w:hAnsi="Calibri" w:cs="Calibri"/>
                <w:color w:val="000000"/>
              </w:rPr>
              <w:t>UNDP.</w:t>
            </w:r>
          </w:p>
          <w:p w14:paraId="6512008E" w14:textId="39C60ABC" w:rsidR="004471F5" w:rsidRPr="004471F5" w:rsidRDefault="004471F5" w:rsidP="00B128BD">
            <w:pPr>
              <w:numPr>
                <w:ilvl w:val="0"/>
                <w:numId w:val="6"/>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The projects implemented provide support to municipalities and host com</w:t>
            </w:r>
            <w:r w:rsidR="00B128BD">
              <w:rPr>
                <w:rFonts w:ascii="Calibri" w:eastAsia="Calibri" w:hAnsi="Calibri" w:cs="Calibri"/>
                <w:color w:val="000000"/>
              </w:rPr>
              <w:t xml:space="preserve">munities through the improvement of local service delivery and capacity building initiatives </w:t>
            </w:r>
            <w:r w:rsidR="00B128BD">
              <w:rPr>
                <w:rFonts w:ascii="Calibri" w:eastAsia="Calibri" w:hAnsi="Calibri" w:cs="Calibri"/>
                <w:color w:val="000000"/>
              </w:rPr>
              <w:lastRenderedPageBreak/>
              <w:t>with the support of</w:t>
            </w:r>
            <w:r w:rsidR="00B128BD">
              <w:t xml:space="preserve"> </w:t>
            </w:r>
            <w:r w:rsidR="00B128BD">
              <w:rPr>
                <w:rFonts w:ascii="Calibri" w:eastAsia="Calibri" w:hAnsi="Calibri" w:cs="Calibri"/>
                <w:color w:val="000000"/>
              </w:rPr>
              <w:t>SCI, NRC, MC, ACTED, DRC, UNDP, AND, OXFAM and DPNA.</w:t>
            </w:r>
            <w:r w:rsidRPr="004471F5">
              <w:rPr>
                <w:rFonts w:ascii="Calibri" w:eastAsia="Calibri" w:hAnsi="Calibri" w:cs="Calibri"/>
                <w:color w:val="000000"/>
              </w:rPr>
              <w:t xml:space="preserve"> In the field of conflict prevention, initiatives are being conducted by S</w:t>
            </w:r>
            <w:r w:rsidR="00D12B32">
              <w:rPr>
                <w:rFonts w:ascii="Calibri" w:eastAsia="Calibri" w:hAnsi="Calibri" w:cs="Calibri"/>
                <w:color w:val="000000"/>
              </w:rPr>
              <w:t>FCG, MARCH, Peace Labs and UNDP while</w:t>
            </w:r>
            <w:r w:rsidR="00D12B32">
              <w:t xml:space="preserve"> n</w:t>
            </w:r>
            <w:r w:rsidR="00B128BD" w:rsidRPr="00B128BD">
              <w:rPr>
                <w:rFonts w:ascii="Calibri" w:eastAsia="Calibri" w:hAnsi="Calibri" w:cs="Calibri"/>
                <w:color w:val="000000"/>
              </w:rPr>
              <w:t>ational government institutions capacit</w:t>
            </w:r>
            <w:r w:rsidR="00421C87">
              <w:rPr>
                <w:rFonts w:ascii="Calibri" w:eastAsia="Calibri" w:hAnsi="Calibri" w:cs="Calibri"/>
                <w:color w:val="000000"/>
              </w:rPr>
              <w:t>ies</w:t>
            </w:r>
            <w:r w:rsidR="00B128BD" w:rsidRPr="00B128BD">
              <w:rPr>
                <w:rFonts w:ascii="Calibri" w:eastAsia="Calibri" w:hAnsi="Calibri" w:cs="Calibri"/>
                <w:color w:val="000000"/>
              </w:rPr>
              <w:t xml:space="preserve"> to mitigate tensions</w:t>
            </w:r>
            <w:r w:rsidR="00421C87">
              <w:rPr>
                <w:rFonts w:ascii="Calibri" w:eastAsia="Calibri" w:hAnsi="Calibri" w:cs="Calibri"/>
                <w:color w:val="000000"/>
              </w:rPr>
              <w:t xml:space="preserve"> are</w:t>
            </w:r>
            <w:r w:rsidR="00B128BD">
              <w:rPr>
                <w:rFonts w:ascii="Calibri" w:eastAsia="Calibri" w:hAnsi="Calibri" w:cs="Calibri"/>
                <w:color w:val="000000"/>
              </w:rPr>
              <w:t xml:space="preserve"> being scaled up </w:t>
            </w:r>
            <w:r w:rsidR="00421C87">
              <w:rPr>
                <w:rFonts w:ascii="Calibri" w:eastAsia="Calibri" w:hAnsi="Calibri" w:cs="Calibri"/>
                <w:color w:val="000000"/>
              </w:rPr>
              <w:t>with the assistance of</w:t>
            </w:r>
            <w:r w:rsidR="00D12B32">
              <w:rPr>
                <w:rFonts w:ascii="Calibri" w:eastAsia="Calibri" w:hAnsi="Calibri" w:cs="Calibri"/>
                <w:color w:val="000000"/>
              </w:rPr>
              <w:t xml:space="preserve"> UNHCR and UNDP</w:t>
            </w:r>
            <w:r w:rsidR="00B128BD">
              <w:rPr>
                <w:rFonts w:ascii="Calibri" w:eastAsia="Calibri" w:hAnsi="Calibri" w:cs="Calibri"/>
                <w:color w:val="000000"/>
              </w:rPr>
              <w:t>.</w:t>
            </w:r>
          </w:p>
          <w:p w14:paraId="7EAC325B" w14:textId="2A3B59D0" w:rsidR="004471F5" w:rsidRPr="004471F5" w:rsidRDefault="002D374D" w:rsidP="00B128BD">
            <w:pPr>
              <w:numPr>
                <w:ilvl w:val="0"/>
                <w:numId w:val="6"/>
              </w:numPr>
              <w:spacing w:after="160" w:line="259" w:lineRule="auto"/>
              <w:contextualSpacing/>
              <w:jc w:val="both"/>
              <w:rPr>
                <w:rFonts w:ascii="Calibri" w:eastAsia="Calibri" w:hAnsi="Calibri" w:cs="Calibri"/>
                <w:color w:val="000000"/>
              </w:rPr>
            </w:pPr>
            <w:r>
              <w:rPr>
                <w:rFonts w:ascii="Calibri" w:eastAsia="Calibri" w:hAnsi="Calibri" w:cs="Calibri"/>
                <w:color w:val="000000"/>
              </w:rPr>
              <w:t xml:space="preserve">We find the highest concentration of interventions in Akkar and, to a lesser extent in </w:t>
            </w:r>
            <w:r w:rsidR="00B128BD" w:rsidRPr="00B128BD">
              <w:rPr>
                <w:rFonts w:ascii="Calibri" w:eastAsia="Calibri" w:hAnsi="Calibri" w:cs="Calibri"/>
                <w:color w:val="000000"/>
              </w:rPr>
              <w:t xml:space="preserve">Minieh Donieh </w:t>
            </w:r>
            <w:r w:rsidR="004471F5" w:rsidRPr="004471F5">
              <w:rPr>
                <w:rFonts w:ascii="Calibri" w:eastAsia="Calibri" w:hAnsi="Calibri" w:cs="Calibri"/>
                <w:color w:val="000000"/>
              </w:rPr>
              <w:t>and Tripoli</w:t>
            </w:r>
            <w:r>
              <w:rPr>
                <w:rFonts w:ascii="Calibri" w:eastAsia="Calibri" w:hAnsi="Calibri" w:cs="Calibri"/>
                <w:color w:val="000000"/>
              </w:rPr>
              <w:t xml:space="preserve"> </w:t>
            </w:r>
            <w:r w:rsidR="00D96D0E">
              <w:rPr>
                <w:rFonts w:ascii="Calibri" w:eastAsia="Calibri" w:hAnsi="Calibri" w:cs="Calibri"/>
                <w:color w:val="000000"/>
              </w:rPr>
              <w:t xml:space="preserve">Qazas </w:t>
            </w:r>
            <w:r>
              <w:rPr>
                <w:rFonts w:ascii="Calibri" w:eastAsia="Calibri" w:hAnsi="Calibri" w:cs="Calibri"/>
                <w:color w:val="000000"/>
              </w:rPr>
              <w:t>(North)</w:t>
            </w:r>
            <w:r w:rsidR="004471F5" w:rsidRPr="004471F5">
              <w:rPr>
                <w:rFonts w:ascii="Calibri" w:eastAsia="Calibri" w:hAnsi="Calibri" w:cs="Calibri"/>
                <w:color w:val="000000"/>
              </w:rPr>
              <w:t>.</w:t>
            </w:r>
          </w:p>
          <w:p w14:paraId="4BA2209A" w14:textId="77777777" w:rsidR="00D96D0E" w:rsidRDefault="004471F5" w:rsidP="00D96D0E">
            <w:pPr>
              <w:numPr>
                <w:ilvl w:val="0"/>
                <w:numId w:val="6"/>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The North LH</w:t>
            </w:r>
            <w:r w:rsidR="00AD5DD2">
              <w:rPr>
                <w:rFonts w:ascii="Calibri" w:eastAsia="Calibri" w:hAnsi="Calibri" w:cs="Calibri"/>
                <w:color w:val="000000"/>
              </w:rPr>
              <w:t xml:space="preserve"> </w:t>
            </w:r>
            <w:r w:rsidRPr="004471F5">
              <w:rPr>
                <w:rFonts w:ascii="Calibri" w:eastAsia="Calibri" w:hAnsi="Calibri" w:cs="Calibri"/>
                <w:color w:val="000000"/>
              </w:rPr>
              <w:t>&amp;</w:t>
            </w:r>
            <w:r w:rsidR="00AD5DD2">
              <w:rPr>
                <w:rFonts w:ascii="Calibri" w:eastAsia="Calibri" w:hAnsi="Calibri" w:cs="Calibri"/>
                <w:color w:val="000000"/>
              </w:rPr>
              <w:t xml:space="preserve"> </w:t>
            </w:r>
            <w:r w:rsidRPr="004471F5">
              <w:rPr>
                <w:rFonts w:ascii="Calibri" w:eastAsia="Calibri" w:hAnsi="Calibri" w:cs="Calibri"/>
                <w:color w:val="000000"/>
              </w:rPr>
              <w:t xml:space="preserve">SoST WG </w:t>
            </w:r>
            <w:r w:rsidR="00A13F1F">
              <w:rPr>
                <w:rFonts w:ascii="Calibri" w:eastAsia="Calibri" w:hAnsi="Calibri" w:cs="Calibri"/>
                <w:color w:val="000000"/>
              </w:rPr>
              <w:t>regularly updates</w:t>
            </w:r>
            <w:r w:rsidR="002D374D">
              <w:rPr>
                <w:rFonts w:ascii="Calibri" w:eastAsia="Calibri" w:hAnsi="Calibri" w:cs="Calibri"/>
                <w:color w:val="000000"/>
              </w:rPr>
              <w:t>, with the support of a dedicated task force, the</w:t>
            </w:r>
            <w:r w:rsidRPr="004471F5">
              <w:rPr>
                <w:rFonts w:ascii="Calibri" w:eastAsia="Calibri" w:hAnsi="Calibri" w:cs="Calibri"/>
                <w:color w:val="000000"/>
              </w:rPr>
              <w:t xml:space="preserve"> tension </w:t>
            </w:r>
            <w:r w:rsidR="002D374D">
              <w:rPr>
                <w:rFonts w:ascii="Calibri" w:eastAsia="Calibri" w:hAnsi="Calibri" w:cs="Calibri"/>
                <w:color w:val="000000"/>
              </w:rPr>
              <w:t>map</w:t>
            </w:r>
            <w:r w:rsidR="00321DA2">
              <w:rPr>
                <w:rFonts w:ascii="Calibri" w:eastAsia="Calibri" w:hAnsi="Calibri" w:cs="Calibri"/>
                <w:color w:val="000000"/>
              </w:rPr>
              <w:t xml:space="preserve"> which identifies</w:t>
            </w:r>
            <w:r w:rsidR="00A13F1F">
              <w:rPr>
                <w:rFonts w:ascii="Calibri" w:eastAsia="Calibri" w:hAnsi="Calibri" w:cs="Calibri"/>
                <w:color w:val="000000"/>
              </w:rPr>
              <w:t xml:space="preserve"> </w:t>
            </w:r>
            <w:r w:rsidR="00321DA2">
              <w:rPr>
                <w:rFonts w:ascii="Calibri" w:eastAsia="Calibri" w:hAnsi="Calibri" w:cs="Calibri"/>
                <w:color w:val="000000"/>
              </w:rPr>
              <w:t>high priority localities</w:t>
            </w:r>
            <w:r w:rsidR="00306861">
              <w:rPr>
                <w:rFonts w:ascii="Calibri" w:eastAsia="Calibri" w:hAnsi="Calibri" w:cs="Calibri"/>
                <w:color w:val="000000"/>
              </w:rPr>
              <w:t xml:space="preserve"> in these governorates</w:t>
            </w:r>
            <w:r w:rsidRPr="004471F5">
              <w:rPr>
                <w:rFonts w:ascii="Calibri" w:eastAsia="Calibri" w:hAnsi="Calibri" w:cs="Calibri"/>
                <w:color w:val="000000"/>
              </w:rPr>
              <w:t xml:space="preserve">. </w:t>
            </w:r>
          </w:p>
          <w:p w14:paraId="27CC9F03" w14:textId="77777777" w:rsidR="00966985" w:rsidRDefault="00966985" w:rsidP="00966985">
            <w:pPr>
              <w:spacing w:line="259" w:lineRule="auto"/>
              <w:contextualSpacing/>
              <w:jc w:val="both"/>
              <w:rPr>
                <w:rFonts w:ascii="Calibri" w:eastAsia="Calibri" w:hAnsi="Calibri" w:cs="Calibri"/>
                <w:color w:val="000000"/>
              </w:rPr>
            </w:pPr>
          </w:p>
          <w:p w14:paraId="4866F5EF" w14:textId="77777777" w:rsidR="00966985" w:rsidRDefault="00D96D0E" w:rsidP="00966985">
            <w:pPr>
              <w:spacing w:line="259" w:lineRule="auto"/>
              <w:contextualSpacing/>
              <w:jc w:val="both"/>
              <w:rPr>
                <w:rFonts w:ascii="Calibri" w:eastAsia="Calibri" w:hAnsi="Calibri" w:cs="Times New Roman"/>
              </w:rPr>
            </w:pPr>
            <w:r w:rsidRPr="00D96D0E">
              <w:rPr>
                <w:rFonts w:ascii="Calibri" w:eastAsia="Calibri" w:hAnsi="Calibri" w:cs="Calibri"/>
                <w:color w:val="000000"/>
              </w:rPr>
              <w:t xml:space="preserve">Under </w:t>
            </w:r>
            <w:r w:rsidR="004471F5" w:rsidRPr="00D96D0E">
              <w:rPr>
                <w:rFonts w:ascii="Calibri" w:eastAsia="Calibri" w:hAnsi="Calibri" w:cs="Times New Roman"/>
                <w:u w:val="single"/>
              </w:rPr>
              <w:t>OCHA 2</w:t>
            </w:r>
            <w:r w:rsidR="004471F5" w:rsidRPr="00D96D0E">
              <w:rPr>
                <w:rFonts w:ascii="Calibri" w:eastAsia="Calibri" w:hAnsi="Calibri" w:cs="Times New Roman"/>
                <w:u w:val="single"/>
                <w:vertAlign w:val="superscript"/>
              </w:rPr>
              <w:t>nd</w:t>
            </w:r>
            <w:r w:rsidR="004471F5" w:rsidRPr="00D96D0E">
              <w:rPr>
                <w:rFonts w:ascii="Calibri" w:eastAsia="Calibri" w:hAnsi="Calibri" w:cs="Times New Roman"/>
                <w:u w:val="single"/>
              </w:rPr>
              <w:t xml:space="preserve"> standard allocation</w:t>
            </w:r>
            <w:r>
              <w:rPr>
                <w:rFonts w:ascii="Calibri" w:eastAsia="Calibri" w:hAnsi="Calibri" w:cs="Times New Roman"/>
              </w:rPr>
              <w:t xml:space="preserve">, </w:t>
            </w:r>
            <w:r w:rsidRPr="00D96D0E">
              <w:rPr>
                <w:rFonts w:ascii="Calibri" w:eastAsia="Calibri" w:hAnsi="Calibri" w:cs="Times New Roman"/>
              </w:rPr>
              <w:t xml:space="preserve">new </w:t>
            </w:r>
            <w:r w:rsidR="00966985">
              <w:rPr>
                <w:rFonts w:ascii="Calibri" w:eastAsia="Calibri" w:hAnsi="Calibri" w:cs="Times New Roman"/>
              </w:rPr>
              <w:t xml:space="preserve">SoST </w:t>
            </w:r>
            <w:r w:rsidR="004471F5" w:rsidRPr="00D96D0E">
              <w:rPr>
                <w:rFonts w:ascii="Calibri" w:eastAsia="Calibri" w:hAnsi="Calibri" w:cs="Times New Roman"/>
              </w:rPr>
              <w:t>projects were selected by HF advisory board (based on the recommendations of the</w:t>
            </w:r>
            <w:r w:rsidR="00966985">
              <w:rPr>
                <w:rFonts w:ascii="Calibri" w:eastAsia="Calibri" w:hAnsi="Calibri" w:cs="Times New Roman"/>
              </w:rPr>
              <w:t xml:space="preserve"> sector review committee). </w:t>
            </w:r>
          </w:p>
          <w:p w14:paraId="14E1EA66" w14:textId="2923BC7F" w:rsidR="00966985" w:rsidRPr="00966985" w:rsidRDefault="00966985" w:rsidP="00966985">
            <w:pPr>
              <w:spacing w:line="259" w:lineRule="auto"/>
              <w:contextualSpacing/>
              <w:jc w:val="both"/>
              <w:rPr>
                <w:rFonts w:ascii="Calibri" w:eastAsia="Calibri" w:hAnsi="Calibri" w:cs="Times New Roman"/>
              </w:rPr>
            </w:pPr>
            <w:r>
              <w:rPr>
                <w:rFonts w:ascii="Calibri" w:eastAsia="Calibri" w:hAnsi="Calibri" w:cs="Times New Roman"/>
              </w:rPr>
              <w:t xml:space="preserve">They will be implemented </w:t>
            </w:r>
            <w:r w:rsidR="00F13FFD">
              <w:rPr>
                <w:rFonts w:ascii="Calibri" w:eastAsia="Calibri" w:hAnsi="Calibri" w:cs="Times New Roman"/>
              </w:rPr>
              <w:t>in the coming months and include the following:</w:t>
            </w:r>
          </w:p>
          <w:p w14:paraId="75720974" w14:textId="77777777" w:rsidR="00BB2633" w:rsidRPr="00D96D0E" w:rsidRDefault="004471F5" w:rsidP="00D96D0E">
            <w:pPr>
              <w:pStyle w:val="ListParagraph"/>
              <w:numPr>
                <w:ilvl w:val="0"/>
                <w:numId w:val="31"/>
              </w:numPr>
              <w:spacing w:line="259" w:lineRule="auto"/>
              <w:jc w:val="both"/>
              <w:rPr>
                <w:rFonts w:ascii="Calibri" w:eastAsia="Calibri" w:hAnsi="Calibri" w:cs="Calibri"/>
                <w:b/>
                <w:color w:val="000000"/>
                <w:u w:val="single"/>
              </w:rPr>
            </w:pPr>
            <w:r w:rsidRPr="00D96D0E">
              <w:rPr>
                <w:rFonts w:ascii="Calibri" w:eastAsia="Calibri" w:hAnsi="Calibri" w:cs="Times New Roman"/>
                <w:b/>
                <w:u w:val="single"/>
              </w:rPr>
              <w:t>Window 1:</w:t>
            </w:r>
          </w:p>
          <w:p w14:paraId="4BB636F8" w14:textId="368489B1" w:rsidR="004471F5" w:rsidRPr="00BB2633" w:rsidRDefault="00BB2633" w:rsidP="00BB2633">
            <w:pPr>
              <w:pStyle w:val="ListParagraph"/>
              <w:spacing w:line="259" w:lineRule="auto"/>
              <w:ind w:left="630"/>
              <w:jc w:val="both"/>
              <w:rPr>
                <w:rFonts w:ascii="Calibri" w:eastAsia="Calibri" w:hAnsi="Calibri" w:cs="Calibri"/>
                <w:b/>
                <w:color w:val="000000"/>
                <w:u w:val="single"/>
              </w:rPr>
            </w:pPr>
            <w:r>
              <w:rPr>
                <w:rFonts w:ascii="Calibri" w:eastAsia="Calibri" w:hAnsi="Calibri" w:cs="Times New Roman"/>
                <w:b/>
              </w:rPr>
              <w:t xml:space="preserve">              </w:t>
            </w:r>
            <w:r w:rsidR="004471F5" w:rsidRPr="00BB2633">
              <w:rPr>
                <w:rFonts w:ascii="Calibri" w:eastAsia="Calibri" w:hAnsi="Calibri" w:cs="Times New Roman"/>
                <w:b/>
              </w:rPr>
              <w:t>Solidarites</w:t>
            </w:r>
          </w:p>
          <w:p w14:paraId="2867A049" w14:textId="77777777" w:rsidR="004471F5" w:rsidRPr="004471F5" w:rsidRDefault="004471F5" w:rsidP="002E0686">
            <w:pPr>
              <w:numPr>
                <w:ilvl w:val="0"/>
                <w:numId w:val="7"/>
              </w:numPr>
              <w:spacing w:after="160" w:line="259" w:lineRule="auto"/>
              <w:ind w:left="1882" w:hanging="270"/>
              <w:contextualSpacing/>
              <w:jc w:val="both"/>
              <w:rPr>
                <w:rFonts w:ascii="Calibri" w:eastAsia="Calibri" w:hAnsi="Calibri" w:cs="Times New Roman"/>
              </w:rPr>
            </w:pPr>
            <w:r w:rsidRPr="004471F5">
              <w:rPr>
                <w:rFonts w:ascii="Calibri" w:eastAsia="Calibri" w:hAnsi="Calibri" w:cs="Times New Roman"/>
              </w:rPr>
              <w:t>"El Hay" Project - “Neighborhood for all: integrated multi-scale intervention for the vulnerable population of Qobbe area, Tripoli”</w:t>
            </w:r>
          </w:p>
          <w:p w14:paraId="2A7CE258" w14:textId="77777777" w:rsidR="004471F5" w:rsidRPr="004471F5" w:rsidRDefault="004471F5" w:rsidP="002E0686">
            <w:pPr>
              <w:numPr>
                <w:ilvl w:val="0"/>
                <w:numId w:val="7"/>
              </w:numPr>
              <w:spacing w:line="259" w:lineRule="auto"/>
              <w:ind w:left="1882" w:hanging="270"/>
              <w:contextualSpacing/>
              <w:jc w:val="both"/>
              <w:rPr>
                <w:rFonts w:ascii="Calibri" w:eastAsia="Calibri" w:hAnsi="Calibri" w:cs="Times New Roman"/>
              </w:rPr>
            </w:pPr>
            <w:r w:rsidRPr="004471F5">
              <w:rPr>
                <w:rFonts w:ascii="Calibri" w:eastAsia="Calibri" w:hAnsi="Calibri" w:cs="Times New Roman"/>
              </w:rPr>
              <w:t xml:space="preserve">Duration: 12 months / Location: Tripoli, North </w:t>
            </w:r>
          </w:p>
          <w:p w14:paraId="14040AEF" w14:textId="77777777" w:rsidR="004471F5" w:rsidRPr="004471F5" w:rsidRDefault="004471F5" w:rsidP="002E0686">
            <w:pPr>
              <w:numPr>
                <w:ilvl w:val="0"/>
                <w:numId w:val="7"/>
              </w:numPr>
              <w:spacing w:line="259" w:lineRule="auto"/>
              <w:ind w:left="1882" w:hanging="270"/>
              <w:contextualSpacing/>
              <w:jc w:val="both"/>
              <w:rPr>
                <w:rFonts w:ascii="Calibri" w:eastAsia="Calibri" w:hAnsi="Calibri" w:cs="Times New Roman"/>
              </w:rPr>
            </w:pPr>
            <w:r w:rsidRPr="004471F5">
              <w:rPr>
                <w:rFonts w:ascii="Calibri" w:eastAsia="Calibri" w:hAnsi="Calibri" w:cs="Times New Roman"/>
              </w:rPr>
              <w:t xml:space="preserve">Objective: improving public domain within Qobbe urban area to enhance SoST (strong focus on rehabilitation of public spaces, improvement of complex access sites, etc.)  </w:t>
            </w:r>
          </w:p>
          <w:p w14:paraId="7A2438CE" w14:textId="77777777" w:rsidR="004471F5" w:rsidRPr="00BB2633" w:rsidRDefault="004471F5" w:rsidP="002E0686">
            <w:pPr>
              <w:pStyle w:val="ListParagraph"/>
              <w:numPr>
                <w:ilvl w:val="0"/>
                <w:numId w:val="31"/>
              </w:numPr>
              <w:spacing w:line="259" w:lineRule="auto"/>
              <w:jc w:val="both"/>
              <w:rPr>
                <w:rFonts w:ascii="Calibri" w:eastAsia="Calibri" w:hAnsi="Calibri" w:cs="Times New Roman"/>
                <w:b/>
                <w:u w:val="single"/>
              </w:rPr>
            </w:pPr>
            <w:r w:rsidRPr="00BB2633">
              <w:rPr>
                <w:rFonts w:ascii="Calibri" w:eastAsia="Calibri" w:hAnsi="Calibri" w:cs="Times New Roman"/>
                <w:b/>
                <w:u w:val="single"/>
              </w:rPr>
              <w:t>Window 2:</w:t>
            </w:r>
          </w:p>
          <w:p w14:paraId="5AA429B3" w14:textId="51DED8A9" w:rsidR="004471F5" w:rsidRPr="004471F5" w:rsidRDefault="00BB2633" w:rsidP="00BB2633">
            <w:pPr>
              <w:spacing w:line="259" w:lineRule="auto"/>
              <w:ind w:left="540"/>
              <w:contextualSpacing/>
              <w:jc w:val="both"/>
              <w:rPr>
                <w:rFonts w:ascii="Calibri" w:eastAsia="Calibri" w:hAnsi="Calibri" w:cs="Times New Roman"/>
                <w:b/>
              </w:rPr>
            </w:pPr>
            <w:r>
              <w:rPr>
                <w:rFonts w:ascii="Calibri" w:eastAsia="Calibri" w:hAnsi="Calibri" w:cs="Times New Roman"/>
                <w:b/>
              </w:rPr>
              <w:t xml:space="preserve">                </w:t>
            </w:r>
            <w:r w:rsidR="004471F5" w:rsidRPr="004471F5">
              <w:rPr>
                <w:rFonts w:ascii="Calibri" w:eastAsia="Calibri" w:hAnsi="Calibri" w:cs="Times New Roman"/>
                <w:b/>
              </w:rPr>
              <w:t>MARCH</w:t>
            </w:r>
          </w:p>
          <w:p w14:paraId="66E0A366" w14:textId="77777777" w:rsidR="004471F5" w:rsidRPr="004471F5" w:rsidRDefault="004471F5" w:rsidP="002E0686">
            <w:pPr>
              <w:numPr>
                <w:ilvl w:val="0"/>
                <w:numId w:val="8"/>
              </w:numPr>
              <w:tabs>
                <w:tab w:val="left" w:pos="1530"/>
                <w:tab w:val="left" w:pos="2062"/>
              </w:tabs>
              <w:spacing w:line="259" w:lineRule="auto"/>
              <w:ind w:left="1972"/>
              <w:contextualSpacing/>
              <w:jc w:val="both"/>
              <w:rPr>
                <w:rFonts w:ascii="Calibri" w:eastAsia="Calibri" w:hAnsi="Calibri" w:cs="Times New Roman"/>
              </w:rPr>
            </w:pPr>
            <w:r w:rsidRPr="004471F5">
              <w:rPr>
                <w:rFonts w:ascii="Calibri" w:eastAsia="Calibri" w:hAnsi="Calibri" w:cs="Times New Roman"/>
              </w:rPr>
              <w:t>Project on "Social Stability and conflict Resolution through Art, Culture and Activism in marginalized areas”</w:t>
            </w:r>
          </w:p>
          <w:p w14:paraId="52E9650F" w14:textId="77777777" w:rsidR="004471F5" w:rsidRPr="004471F5" w:rsidRDefault="004471F5" w:rsidP="002E0686">
            <w:pPr>
              <w:numPr>
                <w:ilvl w:val="0"/>
                <w:numId w:val="8"/>
              </w:numPr>
              <w:tabs>
                <w:tab w:val="left" w:pos="2062"/>
              </w:tabs>
              <w:spacing w:line="259" w:lineRule="auto"/>
              <w:ind w:left="1972"/>
              <w:contextualSpacing/>
              <w:jc w:val="both"/>
              <w:rPr>
                <w:rFonts w:ascii="Calibri" w:eastAsia="Calibri" w:hAnsi="Calibri" w:cs="Times New Roman"/>
              </w:rPr>
            </w:pPr>
            <w:r w:rsidRPr="004471F5">
              <w:rPr>
                <w:rFonts w:ascii="Calibri" w:eastAsia="Calibri" w:hAnsi="Calibri" w:cs="Times New Roman"/>
              </w:rPr>
              <w:t xml:space="preserve">Duration: 12 months / Location: North, Akkar </w:t>
            </w:r>
          </w:p>
          <w:p w14:paraId="5ED6C498" w14:textId="77777777" w:rsidR="004471F5" w:rsidRPr="004471F5" w:rsidRDefault="004471F5" w:rsidP="002E0686">
            <w:pPr>
              <w:numPr>
                <w:ilvl w:val="0"/>
                <w:numId w:val="8"/>
              </w:numPr>
              <w:tabs>
                <w:tab w:val="left" w:pos="2062"/>
              </w:tabs>
              <w:spacing w:line="259" w:lineRule="auto"/>
              <w:ind w:left="1972"/>
              <w:contextualSpacing/>
              <w:jc w:val="both"/>
              <w:rPr>
                <w:rFonts w:ascii="Calibri" w:eastAsia="Calibri" w:hAnsi="Calibri" w:cs="Times New Roman"/>
              </w:rPr>
            </w:pPr>
            <w:r w:rsidRPr="004471F5">
              <w:rPr>
                <w:rFonts w:ascii="Calibri" w:eastAsia="Calibri" w:hAnsi="Calibri" w:cs="Times New Roman"/>
              </w:rPr>
              <w:t>Objective: organization of theater-related activities, social media campaigns and trainings, along with the implementation of CSPs aimed at rebuilding around 50 shops on Syria Street.</w:t>
            </w:r>
          </w:p>
          <w:p w14:paraId="7040D461" w14:textId="34B0012B" w:rsidR="004471F5" w:rsidRPr="004471F5" w:rsidRDefault="00BB2633" w:rsidP="00BB2633">
            <w:pPr>
              <w:tabs>
                <w:tab w:val="left" w:pos="1170"/>
              </w:tabs>
              <w:spacing w:line="259" w:lineRule="auto"/>
              <w:ind w:left="540"/>
              <w:contextualSpacing/>
              <w:jc w:val="both"/>
              <w:rPr>
                <w:rFonts w:ascii="Calibri" w:eastAsia="Calibri" w:hAnsi="Calibri" w:cs="Times New Roman"/>
                <w:b/>
              </w:rPr>
            </w:pPr>
            <w:r>
              <w:rPr>
                <w:rFonts w:ascii="Calibri" w:eastAsia="Calibri" w:hAnsi="Calibri" w:cs="Times New Roman"/>
                <w:b/>
              </w:rPr>
              <w:t xml:space="preserve">                </w:t>
            </w:r>
            <w:r w:rsidR="004471F5" w:rsidRPr="004471F5">
              <w:rPr>
                <w:rFonts w:ascii="Calibri" w:eastAsia="Calibri" w:hAnsi="Calibri" w:cs="Times New Roman"/>
                <w:b/>
              </w:rPr>
              <w:t>UTOPIA</w:t>
            </w:r>
          </w:p>
          <w:p w14:paraId="0220934A" w14:textId="77777777"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“Citizens for Change” project</w:t>
            </w:r>
          </w:p>
          <w:p w14:paraId="36BF2FB6" w14:textId="77777777"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Duration: 12 months / Location: Tripoli, North</w:t>
            </w:r>
          </w:p>
          <w:p w14:paraId="5F962AF1" w14:textId="6C81A022"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 xml:space="preserve">Objective:  setting up and </w:t>
            </w:r>
            <w:r w:rsidR="00866D7B">
              <w:rPr>
                <w:rFonts w:ascii="Calibri" w:eastAsia="Calibri" w:hAnsi="Calibri" w:cs="Times New Roman"/>
              </w:rPr>
              <w:t>training</w:t>
            </w:r>
            <w:r w:rsidRPr="004471F5">
              <w:rPr>
                <w:rFonts w:ascii="Calibri" w:eastAsia="Calibri" w:hAnsi="Calibri" w:cs="Times New Roman"/>
              </w:rPr>
              <w:t xml:space="preserve"> of local committees and of 7 youths citizen action groups, creation of a volunteer network which will be involved in the implementation of CSPs.</w:t>
            </w:r>
          </w:p>
          <w:p w14:paraId="1EFA3785" w14:textId="2C97F2FF" w:rsidR="004471F5" w:rsidRPr="004471F5" w:rsidRDefault="00BB2633" w:rsidP="00BB2633">
            <w:pPr>
              <w:tabs>
                <w:tab w:val="left" w:pos="1170"/>
              </w:tabs>
              <w:spacing w:line="259" w:lineRule="auto"/>
              <w:ind w:left="540"/>
              <w:contextualSpacing/>
              <w:jc w:val="both"/>
              <w:rPr>
                <w:rFonts w:ascii="Calibri" w:eastAsia="Calibri" w:hAnsi="Calibri" w:cs="Times New Roman"/>
                <w:b/>
              </w:rPr>
            </w:pPr>
            <w:r>
              <w:rPr>
                <w:rFonts w:ascii="Calibri" w:eastAsia="Calibri" w:hAnsi="Calibri" w:cs="Times New Roman"/>
                <w:b/>
              </w:rPr>
              <w:t xml:space="preserve">               </w:t>
            </w:r>
            <w:r w:rsidR="00B44D4C">
              <w:rPr>
                <w:rFonts w:ascii="Calibri" w:eastAsia="Calibri" w:hAnsi="Calibri" w:cs="Times New Roman"/>
                <w:b/>
              </w:rPr>
              <w:t xml:space="preserve"> </w:t>
            </w:r>
            <w:r w:rsidR="004471F5" w:rsidRPr="004471F5">
              <w:rPr>
                <w:rFonts w:ascii="Calibri" w:eastAsia="Calibri" w:hAnsi="Calibri" w:cs="Times New Roman"/>
                <w:b/>
              </w:rPr>
              <w:t>SAFADI</w:t>
            </w:r>
          </w:p>
          <w:p w14:paraId="0030A63D" w14:textId="77777777"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Street Beat "Nabadoul 7aï" project</w:t>
            </w:r>
          </w:p>
          <w:p w14:paraId="6566191F" w14:textId="77777777"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Duration: 12 months / Location: Tripoli, North</w:t>
            </w:r>
          </w:p>
          <w:p w14:paraId="18DEA57D" w14:textId="77777777" w:rsidR="004471F5" w:rsidRPr="004471F5" w:rsidRDefault="004471F5" w:rsidP="002E0686">
            <w:pPr>
              <w:numPr>
                <w:ilvl w:val="0"/>
                <w:numId w:val="7"/>
              </w:numPr>
              <w:spacing w:line="259" w:lineRule="auto"/>
              <w:ind w:left="2062" w:hanging="450"/>
              <w:contextualSpacing/>
              <w:jc w:val="both"/>
              <w:rPr>
                <w:rFonts w:ascii="Calibri" w:eastAsia="Calibri" w:hAnsi="Calibri" w:cs="Times New Roman"/>
              </w:rPr>
            </w:pPr>
            <w:r w:rsidRPr="004471F5">
              <w:rPr>
                <w:rFonts w:ascii="Calibri" w:eastAsia="Calibri" w:hAnsi="Calibri" w:cs="Times New Roman"/>
              </w:rPr>
              <w:t>Objective:  enhancing conflict mitigation through art and music (with a focus on the training/recruitment of specialized teachers; the organization of music/dance classes for children and of a final concert).</w:t>
            </w:r>
          </w:p>
          <w:p w14:paraId="307F6B80" w14:textId="5C51DCF4" w:rsidR="004471F5" w:rsidRPr="004471F5" w:rsidRDefault="00BB2633" w:rsidP="00BB2633">
            <w:pPr>
              <w:tabs>
                <w:tab w:val="left" w:pos="1170"/>
              </w:tabs>
              <w:spacing w:line="259" w:lineRule="auto"/>
              <w:contextualSpacing/>
              <w:jc w:val="both"/>
              <w:rPr>
                <w:rFonts w:ascii="Calibri" w:eastAsia="Calibri" w:hAnsi="Calibri" w:cs="Times New Roman"/>
                <w:b/>
              </w:rPr>
            </w:pPr>
            <w:r>
              <w:rPr>
                <w:rFonts w:ascii="Calibri" w:eastAsia="Calibri" w:hAnsi="Calibri" w:cs="Times New Roman"/>
                <w:b/>
              </w:rPr>
              <w:t xml:space="preserve">                         </w:t>
            </w:r>
            <w:r w:rsidR="00B44D4C">
              <w:rPr>
                <w:rFonts w:ascii="Calibri" w:eastAsia="Calibri" w:hAnsi="Calibri" w:cs="Times New Roman"/>
                <w:b/>
              </w:rPr>
              <w:t xml:space="preserve"> </w:t>
            </w:r>
            <w:r w:rsidR="004471F5" w:rsidRPr="004471F5">
              <w:rPr>
                <w:rFonts w:ascii="Calibri" w:eastAsia="Calibri" w:hAnsi="Calibri" w:cs="Times New Roman"/>
                <w:b/>
              </w:rPr>
              <w:t>SFCG</w:t>
            </w:r>
          </w:p>
          <w:p w14:paraId="234BE518" w14:textId="77777777" w:rsidR="004471F5" w:rsidRPr="004471F5" w:rsidRDefault="004471F5" w:rsidP="002E0686">
            <w:pPr>
              <w:numPr>
                <w:ilvl w:val="0"/>
                <w:numId w:val="7"/>
              </w:numPr>
              <w:spacing w:line="259" w:lineRule="auto"/>
              <w:ind w:left="2062"/>
              <w:contextualSpacing/>
              <w:jc w:val="both"/>
              <w:rPr>
                <w:rFonts w:ascii="Calibri" w:eastAsia="Calibri" w:hAnsi="Calibri" w:cs="Times New Roman"/>
              </w:rPr>
            </w:pPr>
            <w:r w:rsidRPr="004471F5">
              <w:rPr>
                <w:rFonts w:ascii="Calibri" w:eastAsia="Calibri" w:hAnsi="Calibri" w:cs="Times New Roman"/>
              </w:rPr>
              <w:t>“Establishing dialogue and local conflict response mechanisms in Lebanon” Project</w:t>
            </w:r>
          </w:p>
          <w:p w14:paraId="31A08A29" w14:textId="77777777" w:rsidR="004471F5" w:rsidRPr="004471F5" w:rsidRDefault="004471F5" w:rsidP="002E0686">
            <w:pPr>
              <w:numPr>
                <w:ilvl w:val="0"/>
                <w:numId w:val="7"/>
              </w:numPr>
              <w:spacing w:after="160" w:line="259" w:lineRule="auto"/>
              <w:ind w:left="2062"/>
              <w:contextualSpacing/>
              <w:jc w:val="both"/>
              <w:rPr>
                <w:rFonts w:ascii="Calibri" w:eastAsia="Calibri" w:hAnsi="Calibri" w:cs="Times New Roman"/>
              </w:rPr>
            </w:pPr>
            <w:r w:rsidRPr="004471F5">
              <w:rPr>
                <w:rFonts w:ascii="Calibri" w:eastAsia="Calibri" w:hAnsi="Calibri" w:cs="Times New Roman"/>
              </w:rPr>
              <w:t>Duration: 12 months / Location: Bekaa, BML, North</w:t>
            </w:r>
          </w:p>
          <w:p w14:paraId="547A34FD" w14:textId="3972D032" w:rsidR="00481535" w:rsidRDefault="004471F5" w:rsidP="002E0686">
            <w:pPr>
              <w:numPr>
                <w:ilvl w:val="0"/>
                <w:numId w:val="7"/>
              </w:numPr>
              <w:spacing w:line="259" w:lineRule="auto"/>
              <w:ind w:left="2062"/>
              <w:contextualSpacing/>
              <w:jc w:val="both"/>
              <w:rPr>
                <w:rFonts w:ascii="Calibri" w:eastAsia="Calibri" w:hAnsi="Calibri" w:cs="Times New Roman"/>
              </w:rPr>
            </w:pPr>
            <w:r w:rsidRPr="004471F5">
              <w:rPr>
                <w:rFonts w:ascii="Calibri" w:eastAsia="Calibri" w:hAnsi="Calibri" w:cs="Times New Roman"/>
              </w:rPr>
              <w:t xml:space="preserve">Objective:  setting up conflict mitigation mechanisms, implementing joint community initiatives, and organizing conflict transformation </w:t>
            </w:r>
            <w:r w:rsidRPr="004471F5">
              <w:rPr>
                <w:rFonts w:ascii="Calibri" w:eastAsia="Calibri" w:hAnsi="Calibri" w:cs="Times New Roman"/>
              </w:rPr>
              <w:lastRenderedPageBreak/>
              <w:t>trainings and coaching sessions for identified stakeholders (including municipalities).</w:t>
            </w:r>
          </w:p>
          <w:p w14:paraId="04A9DF04" w14:textId="77777777" w:rsidR="00071458" w:rsidRPr="004471F5" w:rsidRDefault="00071458" w:rsidP="0013743A">
            <w:pPr>
              <w:spacing w:line="259" w:lineRule="auto"/>
              <w:contextualSpacing/>
              <w:jc w:val="both"/>
              <w:rPr>
                <w:rFonts w:ascii="Calibri" w:eastAsia="Calibri" w:hAnsi="Calibri" w:cs="Times New Roman"/>
              </w:rPr>
            </w:pPr>
          </w:p>
          <w:p w14:paraId="31285238" w14:textId="77777777" w:rsidR="004471F5" w:rsidRPr="004471F5" w:rsidRDefault="004471F5" w:rsidP="002E0686">
            <w:pPr>
              <w:numPr>
                <w:ilvl w:val="0"/>
                <w:numId w:val="3"/>
              </w:numPr>
              <w:spacing w:line="259" w:lineRule="auto"/>
              <w:contextualSpacing/>
              <w:jc w:val="both"/>
              <w:rPr>
                <w:rFonts w:ascii="Calibri" w:eastAsia="Calibri" w:hAnsi="Calibri" w:cs="Calibri"/>
                <w:b/>
                <w:color w:val="000000"/>
                <w:u w:val="single"/>
              </w:rPr>
            </w:pPr>
            <w:r w:rsidRPr="004471F5">
              <w:rPr>
                <w:rFonts w:ascii="Calibri" w:eastAsia="Calibri" w:hAnsi="Calibri" w:cs="Calibri"/>
                <w:b/>
                <w:color w:val="000000"/>
                <w:u w:val="single"/>
              </w:rPr>
              <w:t>Bekaa (Rania Hammoud)</w:t>
            </w:r>
          </w:p>
          <w:p w14:paraId="72E6F0CD" w14:textId="259463E9" w:rsidR="004471F5" w:rsidRPr="004471F5" w:rsidRDefault="004471F5" w:rsidP="002E0686">
            <w:pPr>
              <w:numPr>
                <w:ilvl w:val="0"/>
                <w:numId w:val="4"/>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The main SoST partners in</w:t>
            </w:r>
            <w:r w:rsidR="00B60143">
              <w:rPr>
                <w:rFonts w:ascii="Calibri" w:eastAsia="Calibri" w:hAnsi="Calibri" w:cs="Calibri"/>
                <w:color w:val="000000"/>
              </w:rPr>
              <w:t xml:space="preserve"> Bekaa</w:t>
            </w:r>
            <w:r w:rsidRPr="004471F5">
              <w:rPr>
                <w:rFonts w:ascii="Calibri" w:eastAsia="Calibri" w:hAnsi="Calibri" w:cs="Calibri"/>
                <w:color w:val="000000"/>
              </w:rPr>
              <w:t xml:space="preserve"> are DRC, LOST, Mercy Corps, SCI,</w:t>
            </w:r>
            <w:r w:rsidR="00B60143">
              <w:rPr>
                <w:rFonts w:ascii="Calibri" w:eastAsia="Calibri" w:hAnsi="Calibri" w:cs="Calibri"/>
                <w:color w:val="000000"/>
              </w:rPr>
              <w:t xml:space="preserve"> B&amp;Z and</w:t>
            </w:r>
            <w:r w:rsidRPr="004471F5">
              <w:rPr>
                <w:rFonts w:ascii="Calibri" w:eastAsia="Calibri" w:hAnsi="Calibri" w:cs="Calibri"/>
                <w:color w:val="000000"/>
              </w:rPr>
              <w:t xml:space="preserve"> UNDP.</w:t>
            </w:r>
          </w:p>
          <w:p w14:paraId="20B0ED19" w14:textId="77777777" w:rsidR="004471F5" w:rsidRPr="004471F5" w:rsidRDefault="004471F5" w:rsidP="002E0686">
            <w:pPr>
              <w:numPr>
                <w:ilvl w:val="0"/>
                <w:numId w:val="4"/>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The projects implemented in the sector concern primarily the strengthening of local capacity for conflict prevention and dispute resolution and the support to local CSOs.</w:t>
            </w:r>
          </w:p>
          <w:p w14:paraId="3E849F0A" w14:textId="04F83BB8" w:rsidR="004471F5" w:rsidRPr="004471F5" w:rsidRDefault="004471F5" w:rsidP="002E0686">
            <w:pPr>
              <w:numPr>
                <w:ilvl w:val="0"/>
                <w:numId w:val="4"/>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Projects are </w:t>
            </w:r>
            <w:r w:rsidR="00F93643">
              <w:rPr>
                <w:rFonts w:ascii="Calibri" w:eastAsia="Calibri" w:hAnsi="Calibri" w:cs="Calibri"/>
                <w:color w:val="000000"/>
              </w:rPr>
              <w:t>mostly</w:t>
            </w:r>
            <w:r w:rsidRPr="004471F5">
              <w:rPr>
                <w:rFonts w:ascii="Calibri" w:eastAsia="Calibri" w:hAnsi="Calibri" w:cs="Calibri"/>
                <w:color w:val="000000"/>
              </w:rPr>
              <w:t xml:space="preserve"> implemented in Central Bekaa, and to a lesser extent in West Bekaa (with major gaps in Arsal - due to the security situation - and Rashaya).</w:t>
            </w:r>
          </w:p>
          <w:p w14:paraId="549C3BC8" w14:textId="6D8B1215" w:rsidR="00F93643" w:rsidRPr="004471F5" w:rsidRDefault="00A270E3" w:rsidP="00A270E3">
            <w:pPr>
              <w:numPr>
                <w:ilvl w:val="0"/>
                <w:numId w:val="4"/>
              </w:numPr>
              <w:spacing w:after="160" w:line="259" w:lineRule="auto"/>
              <w:contextualSpacing/>
              <w:jc w:val="both"/>
              <w:rPr>
                <w:rFonts w:ascii="Calibri" w:eastAsia="Calibri" w:hAnsi="Calibri" w:cs="Calibri"/>
                <w:color w:val="000000"/>
              </w:rPr>
            </w:pPr>
            <w:r>
              <w:rPr>
                <w:rFonts w:ascii="Calibri" w:eastAsia="Calibri" w:hAnsi="Calibri" w:cs="Calibri"/>
                <w:color w:val="000000"/>
              </w:rPr>
              <w:t>Mo</w:t>
            </w:r>
            <w:r w:rsidRPr="00A270E3">
              <w:rPr>
                <w:rFonts w:ascii="Calibri" w:eastAsia="Calibri" w:hAnsi="Calibri" w:cs="Calibri"/>
                <w:color w:val="000000"/>
              </w:rPr>
              <w:t>SA and UNDP are</w:t>
            </w:r>
            <w:r>
              <w:rPr>
                <w:rFonts w:ascii="Calibri" w:eastAsia="Calibri" w:hAnsi="Calibri" w:cs="Calibri"/>
                <w:color w:val="000000"/>
              </w:rPr>
              <w:t xml:space="preserve"> currently</w:t>
            </w:r>
            <w:r w:rsidRPr="00A270E3">
              <w:rPr>
                <w:rFonts w:ascii="Calibri" w:eastAsia="Calibri" w:hAnsi="Calibri" w:cs="Calibri"/>
                <w:color w:val="000000"/>
              </w:rPr>
              <w:t xml:space="preserve"> updating </w:t>
            </w:r>
            <w:r>
              <w:rPr>
                <w:rFonts w:ascii="Calibri" w:eastAsia="Calibri" w:hAnsi="Calibri" w:cs="Calibri"/>
                <w:color w:val="000000"/>
              </w:rPr>
              <w:t>the MRR</w:t>
            </w:r>
            <w:r w:rsidRPr="00A270E3">
              <w:rPr>
                <w:rFonts w:ascii="Calibri" w:eastAsia="Calibri" w:hAnsi="Calibri" w:cs="Calibri"/>
                <w:color w:val="000000"/>
              </w:rPr>
              <w:t xml:space="preserve"> in municipalities </w:t>
            </w:r>
            <w:r>
              <w:rPr>
                <w:rFonts w:ascii="Calibri" w:eastAsia="Calibri" w:hAnsi="Calibri" w:cs="Calibri"/>
                <w:color w:val="000000"/>
              </w:rPr>
              <w:t xml:space="preserve">with the highest ratio of </w:t>
            </w:r>
            <w:r w:rsidRPr="00A270E3">
              <w:rPr>
                <w:rFonts w:ascii="Calibri" w:eastAsia="Calibri" w:hAnsi="Calibri" w:cs="Calibri"/>
                <w:color w:val="000000"/>
              </w:rPr>
              <w:t>refuge</w:t>
            </w:r>
            <w:r>
              <w:rPr>
                <w:rFonts w:ascii="Calibri" w:eastAsia="Calibri" w:hAnsi="Calibri" w:cs="Calibri"/>
                <w:color w:val="000000"/>
              </w:rPr>
              <w:t>e</w:t>
            </w:r>
            <w:r w:rsidRPr="00A270E3">
              <w:rPr>
                <w:rFonts w:ascii="Calibri" w:eastAsia="Calibri" w:hAnsi="Calibri" w:cs="Calibri"/>
                <w:color w:val="000000"/>
              </w:rPr>
              <w:t xml:space="preserve">s </w:t>
            </w:r>
            <w:r>
              <w:rPr>
                <w:rFonts w:ascii="Calibri" w:eastAsia="Calibri" w:hAnsi="Calibri" w:cs="Calibri"/>
                <w:color w:val="000000"/>
              </w:rPr>
              <w:t>(i.e.</w:t>
            </w:r>
            <w:r w:rsidRPr="00A270E3">
              <w:rPr>
                <w:rFonts w:ascii="Calibri" w:eastAsia="Calibri" w:hAnsi="Calibri" w:cs="Calibri"/>
                <w:color w:val="000000"/>
              </w:rPr>
              <w:t xml:space="preserve"> Bar</w:t>
            </w:r>
            <w:r>
              <w:rPr>
                <w:rFonts w:ascii="Calibri" w:eastAsia="Calibri" w:hAnsi="Calibri" w:cs="Calibri"/>
                <w:color w:val="000000"/>
              </w:rPr>
              <w:t xml:space="preserve"> </w:t>
            </w:r>
            <w:r w:rsidRPr="00A270E3">
              <w:rPr>
                <w:rFonts w:ascii="Calibri" w:eastAsia="Calibri" w:hAnsi="Calibri" w:cs="Calibri"/>
                <w:color w:val="000000"/>
              </w:rPr>
              <w:t>Elias</w:t>
            </w:r>
            <w:r>
              <w:rPr>
                <w:rFonts w:ascii="Calibri" w:eastAsia="Calibri" w:hAnsi="Calibri" w:cs="Calibri"/>
                <w:color w:val="000000"/>
              </w:rPr>
              <w:t>,</w:t>
            </w:r>
            <w:r w:rsidRPr="00A270E3">
              <w:rPr>
                <w:rFonts w:ascii="Calibri" w:eastAsia="Calibri" w:hAnsi="Calibri" w:cs="Calibri"/>
                <w:color w:val="000000"/>
              </w:rPr>
              <w:t xml:space="preserve"> Majdal Anjar,</w:t>
            </w:r>
            <w:r>
              <w:rPr>
                <w:rFonts w:ascii="Calibri" w:eastAsia="Calibri" w:hAnsi="Calibri" w:cs="Calibri"/>
                <w:color w:val="000000"/>
              </w:rPr>
              <w:t xml:space="preserve"> Zahle and Al M</w:t>
            </w:r>
            <w:r w:rsidRPr="00A270E3">
              <w:rPr>
                <w:rFonts w:ascii="Calibri" w:eastAsia="Calibri" w:hAnsi="Calibri" w:cs="Calibri"/>
                <w:color w:val="000000"/>
              </w:rPr>
              <w:t>arj</w:t>
            </w:r>
            <w:r>
              <w:rPr>
                <w:rFonts w:ascii="Calibri" w:eastAsia="Calibri" w:hAnsi="Calibri" w:cs="Calibri"/>
                <w:color w:val="000000"/>
              </w:rPr>
              <w:t>)</w:t>
            </w:r>
            <w:r w:rsidRPr="00A270E3">
              <w:rPr>
                <w:rFonts w:ascii="Calibri" w:eastAsia="Calibri" w:hAnsi="Calibri" w:cs="Calibri"/>
                <w:color w:val="000000"/>
              </w:rPr>
              <w:t>.</w:t>
            </w:r>
          </w:p>
          <w:p w14:paraId="302A221D" w14:textId="4B455E87" w:rsidR="004471F5" w:rsidRPr="00F93643" w:rsidRDefault="004471F5" w:rsidP="001328A4">
            <w:pPr>
              <w:numPr>
                <w:ilvl w:val="0"/>
                <w:numId w:val="4"/>
              </w:numPr>
              <w:spacing w:after="160" w:line="259" w:lineRule="auto"/>
              <w:contextualSpacing/>
              <w:jc w:val="both"/>
              <w:rPr>
                <w:rFonts w:ascii="Calibri" w:eastAsia="Calibri" w:hAnsi="Calibri" w:cs="Calibri"/>
                <w:color w:val="000000"/>
              </w:rPr>
            </w:pPr>
            <w:r w:rsidRPr="00F93643">
              <w:rPr>
                <w:rFonts w:ascii="Calibri" w:eastAsia="Calibri" w:hAnsi="Calibri" w:cs="Calibri"/>
                <w:color w:val="000000"/>
              </w:rPr>
              <w:t>The Bekaa LH</w:t>
            </w:r>
            <w:r w:rsidR="00B60143" w:rsidRPr="00F93643">
              <w:rPr>
                <w:rFonts w:ascii="Calibri" w:eastAsia="Calibri" w:hAnsi="Calibri" w:cs="Calibri"/>
                <w:color w:val="000000"/>
              </w:rPr>
              <w:t xml:space="preserve"> </w:t>
            </w:r>
            <w:r w:rsidRPr="00F93643">
              <w:rPr>
                <w:rFonts w:ascii="Calibri" w:eastAsia="Calibri" w:hAnsi="Calibri" w:cs="Calibri"/>
                <w:color w:val="000000"/>
              </w:rPr>
              <w:t>&amp;</w:t>
            </w:r>
            <w:r w:rsidR="00B60143" w:rsidRPr="00F93643">
              <w:rPr>
                <w:rFonts w:ascii="Calibri" w:eastAsia="Calibri" w:hAnsi="Calibri" w:cs="Calibri"/>
                <w:color w:val="000000"/>
              </w:rPr>
              <w:t xml:space="preserve"> </w:t>
            </w:r>
            <w:r w:rsidRPr="00F93643">
              <w:rPr>
                <w:rFonts w:ascii="Calibri" w:eastAsia="Calibri" w:hAnsi="Calibri" w:cs="Calibri"/>
                <w:color w:val="000000"/>
              </w:rPr>
              <w:t xml:space="preserve">SoST WG has </w:t>
            </w:r>
            <w:r w:rsidR="00F93643">
              <w:rPr>
                <w:rFonts w:ascii="Calibri" w:eastAsia="Calibri" w:hAnsi="Calibri" w:cs="Calibri"/>
                <w:color w:val="000000"/>
              </w:rPr>
              <w:t>finalized a tension map</w:t>
            </w:r>
            <w:r w:rsidRPr="00F93643">
              <w:rPr>
                <w:rFonts w:ascii="Calibri" w:eastAsia="Calibri" w:hAnsi="Calibri" w:cs="Calibri"/>
                <w:color w:val="000000"/>
              </w:rPr>
              <w:t xml:space="preserve"> </w:t>
            </w:r>
            <w:r w:rsidR="00F93643" w:rsidRPr="00F93643">
              <w:rPr>
                <w:rFonts w:ascii="Calibri" w:eastAsia="Calibri" w:hAnsi="Calibri" w:cs="Calibri"/>
                <w:color w:val="000000"/>
              </w:rPr>
              <w:t xml:space="preserve">which is </w:t>
            </w:r>
            <w:r w:rsidR="00F93643">
              <w:rPr>
                <w:rFonts w:ascii="Calibri" w:eastAsia="Calibri" w:hAnsi="Calibri" w:cs="Calibri"/>
                <w:color w:val="000000"/>
              </w:rPr>
              <w:t xml:space="preserve">being </w:t>
            </w:r>
            <w:r w:rsidR="00F93643" w:rsidRPr="00F93643">
              <w:rPr>
                <w:rFonts w:ascii="Calibri" w:eastAsia="Calibri" w:hAnsi="Calibri" w:cs="Calibri"/>
                <w:color w:val="000000"/>
              </w:rPr>
              <w:t>regularly updated</w:t>
            </w:r>
            <w:r w:rsidRPr="00F93643">
              <w:rPr>
                <w:rFonts w:ascii="Calibri" w:eastAsia="Calibri" w:hAnsi="Calibri" w:cs="Calibri"/>
                <w:color w:val="000000"/>
              </w:rPr>
              <w:t xml:space="preserve"> with the support of partners.</w:t>
            </w:r>
            <w:r w:rsidR="001328A4">
              <w:t xml:space="preserve"> It </w:t>
            </w:r>
            <w:r w:rsidR="001328A4" w:rsidRPr="001328A4">
              <w:rPr>
                <w:rFonts w:ascii="Calibri" w:eastAsia="Calibri" w:hAnsi="Calibri" w:cs="Calibri"/>
                <w:color w:val="000000"/>
              </w:rPr>
              <w:t>was presented at the CPWG and will</w:t>
            </w:r>
            <w:r w:rsidR="001328A4">
              <w:rPr>
                <w:rFonts w:ascii="Calibri" w:eastAsia="Calibri" w:hAnsi="Calibri" w:cs="Calibri"/>
                <w:color w:val="000000"/>
              </w:rPr>
              <w:t xml:space="preserve"> be</w:t>
            </w:r>
            <w:r w:rsidR="001328A4" w:rsidRPr="001328A4">
              <w:rPr>
                <w:rFonts w:ascii="Calibri" w:eastAsia="Calibri" w:hAnsi="Calibri" w:cs="Calibri"/>
                <w:color w:val="000000"/>
              </w:rPr>
              <w:t xml:space="preserve"> </w:t>
            </w:r>
            <w:r w:rsidR="00382C8D">
              <w:rPr>
                <w:rFonts w:ascii="Calibri" w:eastAsia="Calibri" w:hAnsi="Calibri" w:cs="Calibri"/>
                <w:color w:val="000000"/>
              </w:rPr>
              <w:t>soon introduced</w:t>
            </w:r>
            <w:r w:rsidR="001328A4">
              <w:rPr>
                <w:rFonts w:ascii="Calibri" w:eastAsia="Calibri" w:hAnsi="Calibri" w:cs="Calibri"/>
                <w:color w:val="000000"/>
              </w:rPr>
              <w:t xml:space="preserve"> </w:t>
            </w:r>
            <w:r w:rsidR="00382C8D">
              <w:rPr>
                <w:rFonts w:ascii="Calibri" w:eastAsia="Calibri" w:hAnsi="Calibri" w:cs="Calibri"/>
                <w:color w:val="000000"/>
              </w:rPr>
              <w:t>to protection partners</w:t>
            </w:r>
            <w:r w:rsidR="001328A4">
              <w:rPr>
                <w:rFonts w:ascii="Calibri" w:eastAsia="Calibri" w:hAnsi="Calibri" w:cs="Calibri"/>
                <w:color w:val="000000"/>
              </w:rPr>
              <w:t>.</w:t>
            </w:r>
          </w:p>
          <w:p w14:paraId="70DBD8F6" w14:textId="24ED40EA" w:rsidR="00111460" w:rsidRDefault="004471F5" w:rsidP="00111460">
            <w:pPr>
              <w:numPr>
                <w:ilvl w:val="0"/>
                <w:numId w:val="4"/>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Tensions have </w:t>
            </w:r>
            <w:r w:rsidR="00F93643">
              <w:rPr>
                <w:rFonts w:ascii="Calibri" w:eastAsia="Calibri" w:hAnsi="Calibri" w:cs="Calibri"/>
                <w:color w:val="000000"/>
              </w:rPr>
              <w:t xml:space="preserve">recently </w:t>
            </w:r>
            <w:r w:rsidRPr="004471F5">
              <w:rPr>
                <w:rFonts w:ascii="Calibri" w:eastAsia="Calibri" w:hAnsi="Calibri" w:cs="Calibri"/>
                <w:color w:val="000000"/>
              </w:rPr>
              <w:t xml:space="preserve">increased in the region, </w:t>
            </w:r>
            <w:r w:rsidR="00F93643">
              <w:rPr>
                <w:rFonts w:ascii="Calibri" w:eastAsia="Calibri" w:hAnsi="Calibri" w:cs="Calibri"/>
                <w:color w:val="000000"/>
              </w:rPr>
              <w:t>notably in the aftermath of the</w:t>
            </w:r>
            <w:r w:rsidRPr="004471F5">
              <w:rPr>
                <w:rFonts w:ascii="Calibri" w:eastAsia="Calibri" w:hAnsi="Calibri" w:cs="Calibri"/>
                <w:color w:val="000000"/>
              </w:rPr>
              <w:t xml:space="preserve"> Al Qaa incident. </w:t>
            </w:r>
            <w:r w:rsidR="0061641A">
              <w:rPr>
                <w:rFonts w:ascii="Calibri" w:eastAsia="Calibri" w:hAnsi="Calibri" w:cs="Calibri"/>
                <w:color w:val="000000"/>
              </w:rPr>
              <w:t>The Mayor of Al Qaa</w:t>
            </w:r>
            <w:r w:rsidRPr="004471F5">
              <w:rPr>
                <w:rFonts w:ascii="Calibri" w:eastAsia="Calibri" w:hAnsi="Calibri" w:cs="Calibri"/>
                <w:color w:val="000000"/>
              </w:rPr>
              <w:t xml:space="preserve"> </w:t>
            </w:r>
            <w:r w:rsidR="00184C06">
              <w:rPr>
                <w:rFonts w:ascii="Calibri" w:eastAsia="Calibri" w:hAnsi="Calibri" w:cs="Calibri"/>
                <w:color w:val="000000"/>
              </w:rPr>
              <w:t>is complaining on the lack of</w:t>
            </w:r>
            <w:r w:rsidRPr="004471F5">
              <w:rPr>
                <w:rFonts w:ascii="Calibri" w:eastAsia="Calibri" w:hAnsi="Calibri" w:cs="Calibri"/>
                <w:color w:val="000000"/>
              </w:rPr>
              <w:t xml:space="preserve"> assistance provided to </w:t>
            </w:r>
            <w:r w:rsidR="00184C06">
              <w:rPr>
                <w:rFonts w:ascii="Calibri" w:eastAsia="Calibri" w:hAnsi="Calibri" w:cs="Calibri"/>
                <w:color w:val="000000"/>
              </w:rPr>
              <w:t>the municipality</w:t>
            </w:r>
            <w:r w:rsidRPr="004471F5">
              <w:rPr>
                <w:rFonts w:ascii="Calibri" w:eastAsia="Calibri" w:hAnsi="Calibri" w:cs="Calibri"/>
                <w:color w:val="000000"/>
              </w:rPr>
              <w:t xml:space="preserve"> </w:t>
            </w:r>
            <w:r w:rsidR="0061641A">
              <w:rPr>
                <w:rFonts w:ascii="Calibri" w:eastAsia="Calibri" w:hAnsi="Calibri" w:cs="Calibri"/>
                <w:color w:val="000000"/>
              </w:rPr>
              <w:t xml:space="preserve">by partners </w:t>
            </w:r>
            <w:r w:rsidRPr="004471F5">
              <w:rPr>
                <w:rFonts w:ascii="Calibri" w:eastAsia="Calibri" w:hAnsi="Calibri" w:cs="Calibri"/>
                <w:color w:val="000000"/>
              </w:rPr>
              <w:t xml:space="preserve">following the suicide bombings, </w:t>
            </w:r>
            <w:r w:rsidR="0061641A">
              <w:rPr>
                <w:rFonts w:ascii="Calibri" w:eastAsia="Calibri" w:hAnsi="Calibri" w:cs="Calibri"/>
                <w:color w:val="000000"/>
              </w:rPr>
              <w:t xml:space="preserve">showing the need for increased coordination and communication </w:t>
            </w:r>
            <w:r w:rsidR="00184C06">
              <w:rPr>
                <w:rFonts w:ascii="Calibri" w:eastAsia="Calibri" w:hAnsi="Calibri" w:cs="Calibri"/>
                <w:color w:val="000000"/>
              </w:rPr>
              <w:t>with the municipality. UNDP is already providing support through the construction of a football playground</w:t>
            </w:r>
            <w:r w:rsidRPr="004471F5">
              <w:rPr>
                <w:rFonts w:ascii="Calibri" w:eastAsia="Calibri" w:hAnsi="Calibri" w:cs="Calibri"/>
                <w:color w:val="000000"/>
              </w:rPr>
              <w:t xml:space="preserve">. </w:t>
            </w:r>
            <w:r w:rsidR="00184C06">
              <w:rPr>
                <w:rFonts w:ascii="Calibri" w:eastAsia="Calibri" w:hAnsi="Calibri" w:cs="Calibri"/>
                <w:color w:val="000000"/>
              </w:rPr>
              <w:t>A coordination group on AlQaa has been set up</w:t>
            </w:r>
            <w:r w:rsidRPr="004471F5">
              <w:rPr>
                <w:rFonts w:ascii="Calibri" w:eastAsia="Calibri" w:hAnsi="Calibri" w:cs="Calibri"/>
                <w:color w:val="000000"/>
              </w:rPr>
              <w:t xml:space="preserve"> to </w:t>
            </w:r>
            <w:r w:rsidR="002019EB">
              <w:rPr>
                <w:rFonts w:ascii="Calibri" w:eastAsia="Calibri" w:hAnsi="Calibri" w:cs="Calibri"/>
                <w:color w:val="000000"/>
              </w:rPr>
              <w:t>enhance partners’</w:t>
            </w:r>
            <w:r w:rsidR="0061641A">
              <w:rPr>
                <w:rFonts w:ascii="Calibri" w:eastAsia="Calibri" w:hAnsi="Calibri" w:cs="Calibri"/>
                <w:color w:val="000000"/>
              </w:rPr>
              <w:t xml:space="preserve"> </w:t>
            </w:r>
            <w:r w:rsidR="002019EB">
              <w:rPr>
                <w:rFonts w:ascii="Calibri" w:eastAsia="Calibri" w:hAnsi="Calibri" w:cs="Calibri"/>
                <w:color w:val="000000"/>
              </w:rPr>
              <w:t>coordination</w:t>
            </w:r>
            <w:r w:rsidRPr="004471F5">
              <w:rPr>
                <w:rFonts w:ascii="Calibri" w:eastAsia="Calibri" w:hAnsi="Calibri" w:cs="Calibri"/>
                <w:color w:val="000000"/>
              </w:rPr>
              <w:t xml:space="preserve"> in this locality and</w:t>
            </w:r>
            <w:r w:rsidR="0061641A">
              <w:rPr>
                <w:rFonts w:ascii="Calibri" w:eastAsia="Calibri" w:hAnsi="Calibri" w:cs="Calibri"/>
                <w:color w:val="000000"/>
              </w:rPr>
              <w:t xml:space="preserve"> </w:t>
            </w:r>
            <w:r w:rsidR="002019EB">
              <w:rPr>
                <w:rFonts w:ascii="Calibri" w:eastAsia="Calibri" w:hAnsi="Calibri" w:cs="Calibri"/>
                <w:color w:val="000000"/>
              </w:rPr>
              <w:t>allow them to</w:t>
            </w:r>
            <w:r w:rsidRPr="004471F5">
              <w:rPr>
                <w:rFonts w:ascii="Calibri" w:eastAsia="Calibri" w:hAnsi="Calibri" w:cs="Calibri"/>
                <w:color w:val="000000"/>
              </w:rPr>
              <w:t xml:space="preserve"> speak with a common voice </w:t>
            </w:r>
            <w:r w:rsidR="002019EB">
              <w:rPr>
                <w:rFonts w:ascii="Calibri" w:eastAsia="Calibri" w:hAnsi="Calibri" w:cs="Calibri"/>
                <w:color w:val="000000"/>
              </w:rPr>
              <w:t>to</w:t>
            </w:r>
            <w:r w:rsidRPr="004471F5">
              <w:rPr>
                <w:rFonts w:ascii="Calibri" w:eastAsia="Calibri" w:hAnsi="Calibri" w:cs="Calibri"/>
                <w:color w:val="000000"/>
              </w:rPr>
              <w:t xml:space="preserve"> local authorities.</w:t>
            </w:r>
            <w:r w:rsidR="001C0E02">
              <w:t xml:space="preserve"> </w:t>
            </w:r>
          </w:p>
          <w:p w14:paraId="5B6B8EE2" w14:textId="76C3577D" w:rsidR="004471F5" w:rsidRPr="00111460" w:rsidRDefault="001C0E02" w:rsidP="00111460">
            <w:pPr>
              <w:numPr>
                <w:ilvl w:val="0"/>
                <w:numId w:val="4"/>
              </w:numPr>
              <w:spacing w:after="160" w:line="259" w:lineRule="auto"/>
              <w:contextualSpacing/>
              <w:jc w:val="both"/>
              <w:rPr>
                <w:rFonts w:ascii="Calibri" w:eastAsia="Calibri" w:hAnsi="Calibri" w:cs="Calibri"/>
                <w:color w:val="000000"/>
              </w:rPr>
            </w:pPr>
            <w:r w:rsidRPr="00111460">
              <w:t xml:space="preserve">Partners were informed that the </w:t>
            </w:r>
            <w:r w:rsidRPr="00111460">
              <w:rPr>
                <w:rFonts w:ascii="Calibri" w:eastAsia="Calibri" w:hAnsi="Calibri" w:cs="Calibri"/>
                <w:color w:val="000000"/>
              </w:rPr>
              <w:t xml:space="preserve">3W matrix of Al Qaa was recently updated. If they </w:t>
            </w:r>
            <w:r w:rsidR="00111460" w:rsidRPr="00111460">
              <w:rPr>
                <w:rFonts w:ascii="Calibri" w:eastAsia="Calibri" w:hAnsi="Calibri" w:cs="Calibri"/>
                <w:color w:val="000000"/>
              </w:rPr>
              <w:t xml:space="preserve">are </w:t>
            </w:r>
            <w:r w:rsidRPr="00111460">
              <w:rPr>
                <w:rFonts w:ascii="Calibri" w:eastAsia="Calibri" w:hAnsi="Calibri" w:cs="Calibri"/>
                <w:color w:val="000000"/>
              </w:rPr>
              <w:t xml:space="preserve">planning on intervening </w:t>
            </w:r>
            <w:r w:rsidR="00111460">
              <w:rPr>
                <w:rFonts w:ascii="Calibri" w:eastAsia="Calibri" w:hAnsi="Calibri" w:cs="Calibri"/>
                <w:color w:val="000000"/>
              </w:rPr>
              <w:t>in this</w:t>
            </w:r>
            <w:r w:rsidR="00111460" w:rsidRPr="00111460">
              <w:rPr>
                <w:rFonts w:ascii="Calibri" w:eastAsia="Calibri" w:hAnsi="Calibri" w:cs="Calibri"/>
                <w:color w:val="000000"/>
              </w:rPr>
              <w:t xml:space="preserve"> area</w:t>
            </w:r>
            <w:r w:rsidRPr="00111460">
              <w:rPr>
                <w:rFonts w:ascii="Calibri" w:eastAsia="Calibri" w:hAnsi="Calibri" w:cs="Calibri"/>
                <w:color w:val="000000"/>
              </w:rPr>
              <w:t>, they should contact UNDP / UNHCR.</w:t>
            </w:r>
          </w:p>
          <w:p w14:paraId="48555C37" w14:textId="505063D4" w:rsidR="004471F5" w:rsidRPr="004471F5" w:rsidRDefault="002019EB" w:rsidP="002E0686">
            <w:pPr>
              <w:numPr>
                <w:ilvl w:val="0"/>
                <w:numId w:val="4"/>
              </w:numPr>
              <w:spacing w:after="160" w:line="259" w:lineRule="auto"/>
              <w:contextualSpacing/>
              <w:jc w:val="both"/>
              <w:rPr>
                <w:rFonts w:ascii="Calibri" w:eastAsia="Calibri" w:hAnsi="Calibri" w:cs="Calibri"/>
                <w:color w:val="000000"/>
              </w:rPr>
            </w:pPr>
            <w:r>
              <w:rPr>
                <w:rFonts w:ascii="Calibri" w:eastAsia="Calibri" w:hAnsi="Calibri" w:cs="Calibri"/>
                <w:color w:val="000000"/>
              </w:rPr>
              <w:t>In parallel, a</w:t>
            </w:r>
            <w:r w:rsidR="004471F5" w:rsidRPr="004471F5">
              <w:rPr>
                <w:rFonts w:ascii="Calibri" w:eastAsia="Calibri" w:hAnsi="Calibri" w:cs="Calibri"/>
                <w:color w:val="000000"/>
              </w:rPr>
              <w:t xml:space="preserve"> referral mechanism is being developed </w:t>
            </w:r>
            <w:r>
              <w:rPr>
                <w:rFonts w:ascii="Calibri" w:eastAsia="Calibri" w:hAnsi="Calibri" w:cs="Calibri"/>
                <w:color w:val="000000"/>
              </w:rPr>
              <w:t>by the LH &amp; SoST sectors</w:t>
            </w:r>
            <w:r w:rsidR="004471F5" w:rsidRPr="004471F5">
              <w:rPr>
                <w:rFonts w:ascii="Calibri" w:eastAsia="Calibri" w:hAnsi="Calibri" w:cs="Calibri"/>
                <w:color w:val="000000"/>
              </w:rPr>
              <w:t xml:space="preserve"> in Bekaa, </w:t>
            </w:r>
            <w:r>
              <w:rPr>
                <w:rFonts w:ascii="Calibri" w:eastAsia="Calibri" w:hAnsi="Calibri" w:cs="Calibri"/>
                <w:color w:val="000000"/>
              </w:rPr>
              <w:t>(which will be</w:t>
            </w:r>
            <w:r w:rsidR="004471F5" w:rsidRPr="004471F5">
              <w:rPr>
                <w:rFonts w:ascii="Calibri" w:eastAsia="Calibri" w:hAnsi="Calibri" w:cs="Calibri"/>
                <w:color w:val="000000"/>
              </w:rPr>
              <w:t xml:space="preserve"> </w:t>
            </w:r>
            <w:r>
              <w:rPr>
                <w:rFonts w:ascii="Calibri" w:eastAsia="Calibri" w:hAnsi="Calibri" w:cs="Calibri"/>
                <w:color w:val="000000"/>
              </w:rPr>
              <w:t xml:space="preserve">later extended to </w:t>
            </w:r>
            <w:r w:rsidR="004471F5" w:rsidRPr="004471F5">
              <w:rPr>
                <w:rFonts w:ascii="Calibri" w:eastAsia="Calibri" w:hAnsi="Calibri" w:cs="Calibri"/>
                <w:color w:val="000000"/>
              </w:rPr>
              <w:t>other regions</w:t>
            </w:r>
            <w:r>
              <w:rPr>
                <w:rFonts w:ascii="Calibri" w:eastAsia="Calibri" w:hAnsi="Calibri" w:cs="Calibri"/>
                <w:color w:val="000000"/>
              </w:rPr>
              <w:t>)</w:t>
            </w:r>
            <w:r w:rsidR="004471F5" w:rsidRPr="004471F5">
              <w:rPr>
                <w:rFonts w:ascii="Calibri" w:eastAsia="Calibri" w:hAnsi="Calibri" w:cs="Calibri"/>
                <w:color w:val="000000"/>
              </w:rPr>
              <w:t>.</w:t>
            </w:r>
          </w:p>
          <w:p w14:paraId="068D0856" w14:textId="2D89E83E" w:rsidR="004471F5" w:rsidRDefault="004471F5" w:rsidP="002E0686">
            <w:pPr>
              <w:numPr>
                <w:ilvl w:val="0"/>
                <w:numId w:val="4"/>
              </w:numPr>
              <w:spacing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The next </w:t>
            </w:r>
            <w:r w:rsidR="00111460">
              <w:rPr>
                <w:rFonts w:ascii="Calibri" w:eastAsia="Calibri" w:hAnsi="Calibri" w:cs="Calibri"/>
                <w:color w:val="000000"/>
              </w:rPr>
              <w:t xml:space="preserve">Field </w:t>
            </w:r>
            <w:r w:rsidR="00F13FFD">
              <w:rPr>
                <w:rFonts w:ascii="Calibri" w:eastAsia="Calibri" w:hAnsi="Calibri" w:cs="Calibri"/>
                <w:color w:val="000000"/>
              </w:rPr>
              <w:t>WG</w:t>
            </w:r>
            <w:r w:rsidRPr="004471F5">
              <w:rPr>
                <w:rFonts w:ascii="Calibri" w:eastAsia="Calibri" w:hAnsi="Calibri" w:cs="Calibri"/>
                <w:color w:val="000000"/>
              </w:rPr>
              <w:t xml:space="preserve"> meeting will be held on </w:t>
            </w:r>
            <w:r w:rsidR="00E27AC8">
              <w:rPr>
                <w:rFonts w:ascii="Calibri" w:eastAsia="Calibri" w:hAnsi="Calibri" w:cs="Calibri"/>
                <w:color w:val="000000"/>
              </w:rPr>
              <w:t>11 October</w:t>
            </w:r>
            <w:r w:rsidRPr="004471F5">
              <w:rPr>
                <w:rFonts w:ascii="Calibri" w:eastAsia="Calibri" w:hAnsi="Calibri" w:cs="Calibri"/>
                <w:color w:val="000000"/>
              </w:rPr>
              <w:t xml:space="preserve"> 2016 at UNDP Chtaura office</w:t>
            </w:r>
            <w:r w:rsidR="002019EB">
              <w:rPr>
                <w:rFonts w:ascii="Calibri" w:eastAsia="Calibri" w:hAnsi="Calibri" w:cs="Calibri"/>
                <w:color w:val="000000"/>
              </w:rPr>
              <w:t>s</w:t>
            </w:r>
            <w:r w:rsidRPr="004471F5">
              <w:rPr>
                <w:rFonts w:ascii="Calibri" w:eastAsia="Calibri" w:hAnsi="Calibri" w:cs="Calibri"/>
                <w:color w:val="000000"/>
              </w:rPr>
              <w:t>.</w:t>
            </w:r>
          </w:p>
          <w:p w14:paraId="07535F03" w14:textId="77777777" w:rsidR="00B44D4C" w:rsidRPr="004471F5" w:rsidRDefault="00B44D4C" w:rsidP="001275AB">
            <w:pPr>
              <w:spacing w:line="259" w:lineRule="auto"/>
              <w:ind w:left="720"/>
              <w:contextualSpacing/>
              <w:jc w:val="both"/>
              <w:rPr>
                <w:rFonts w:ascii="Calibri" w:eastAsia="Calibri" w:hAnsi="Calibri" w:cs="Calibri"/>
                <w:color w:val="000000"/>
              </w:rPr>
            </w:pPr>
          </w:p>
          <w:p w14:paraId="6B8582FD" w14:textId="77777777" w:rsidR="004471F5" w:rsidRPr="004471F5" w:rsidRDefault="004471F5" w:rsidP="002E0686">
            <w:pPr>
              <w:numPr>
                <w:ilvl w:val="0"/>
                <w:numId w:val="3"/>
              </w:numPr>
              <w:spacing w:line="259" w:lineRule="auto"/>
              <w:contextualSpacing/>
              <w:jc w:val="both"/>
              <w:rPr>
                <w:rFonts w:ascii="Calibri" w:eastAsia="Calibri" w:hAnsi="Calibri" w:cs="Calibri"/>
                <w:b/>
                <w:color w:val="000000"/>
                <w:u w:val="single"/>
              </w:rPr>
            </w:pPr>
            <w:r w:rsidRPr="004471F5">
              <w:rPr>
                <w:rFonts w:ascii="Calibri" w:eastAsia="Calibri" w:hAnsi="Calibri" w:cs="Calibri"/>
                <w:b/>
                <w:color w:val="000000"/>
                <w:u w:val="single"/>
              </w:rPr>
              <w:t>Mount Lebanon (William Barakat)</w:t>
            </w:r>
          </w:p>
          <w:p w14:paraId="7BFF0324" w14:textId="63824383" w:rsidR="004471F5" w:rsidRPr="004471F5" w:rsidRDefault="004471F5" w:rsidP="002E0686">
            <w:pPr>
              <w:numPr>
                <w:ilvl w:val="0"/>
                <w:numId w:val="5"/>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In BML, the </w:t>
            </w:r>
            <w:r w:rsidR="00474094">
              <w:rPr>
                <w:rFonts w:ascii="Calibri" w:eastAsia="Calibri" w:hAnsi="Calibri" w:cs="Calibri"/>
                <w:color w:val="000000"/>
              </w:rPr>
              <w:t xml:space="preserve">SoST </w:t>
            </w:r>
            <w:r w:rsidRPr="004471F5">
              <w:rPr>
                <w:rFonts w:ascii="Calibri" w:eastAsia="Calibri" w:hAnsi="Calibri" w:cs="Calibri"/>
                <w:color w:val="000000"/>
              </w:rPr>
              <w:t>partners who recently reported</w:t>
            </w:r>
            <w:r w:rsidR="00474094">
              <w:rPr>
                <w:rFonts w:ascii="Calibri" w:eastAsia="Calibri" w:hAnsi="Calibri" w:cs="Calibri"/>
                <w:color w:val="000000"/>
              </w:rPr>
              <w:t xml:space="preserve"> on Activity Info</w:t>
            </w:r>
            <w:r w:rsidRPr="004471F5">
              <w:rPr>
                <w:rFonts w:ascii="Calibri" w:eastAsia="Calibri" w:hAnsi="Calibri" w:cs="Calibri"/>
                <w:color w:val="000000"/>
              </w:rPr>
              <w:t xml:space="preserve"> are the following:</w:t>
            </w:r>
            <w:r w:rsidR="00474094">
              <w:rPr>
                <w:rFonts w:ascii="Calibri" w:eastAsia="Calibri" w:hAnsi="Calibri" w:cs="Calibri"/>
                <w:color w:val="000000"/>
              </w:rPr>
              <w:t xml:space="preserve"> ACTED, DORCAS, SIF, </w:t>
            </w:r>
            <w:r w:rsidR="00CD264F">
              <w:rPr>
                <w:rFonts w:ascii="Calibri" w:eastAsia="Calibri" w:hAnsi="Calibri" w:cs="Calibri"/>
                <w:color w:val="000000"/>
              </w:rPr>
              <w:t xml:space="preserve">PU-AMI, </w:t>
            </w:r>
            <w:r w:rsidR="00474094">
              <w:rPr>
                <w:rFonts w:ascii="Calibri" w:eastAsia="Calibri" w:hAnsi="Calibri" w:cs="Calibri"/>
                <w:color w:val="000000"/>
              </w:rPr>
              <w:t>UN-Habitat and</w:t>
            </w:r>
            <w:r w:rsidRPr="004471F5">
              <w:rPr>
                <w:rFonts w:ascii="Calibri" w:eastAsia="Calibri" w:hAnsi="Calibri" w:cs="Calibri"/>
                <w:color w:val="000000"/>
              </w:rPr>
              <w:t xml:space="preserve"> UNDP.</w:t>
            </w:r>
          </w:p>
          <w:p w14:paraId="01287731" w14:textId="77777777" w:rsidR="004471F5" w:rsidRPr="004471F5" w:rsidRDefault="004471F5" w:rsidP="002E0686">
            <w:pPr>
              <w:numPr>
                <w:ilvl w:val="0"/>
                <w:numId w:val="5"/>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Most partners are working on municipal/ local services projects and CSPs, as well as youth initiatives (with a focus on conflict prevention and resolution).</w:t>
            </w:r>
          </w:p>
          <w:p w14:paraId="796608B5" w14:textId="157BAE11" w:rsidR="004471F5" w:rsidRPr="00474094" w:rsidRDefault="004471F5" w:rsidP="002E0686">
            <w:pPr>
              <w:numPr>
                <w:ilvl w:val="0"/>
                <w:numId w:val="5"/>
              </w:numPr>
              <w:spacing w:after="160" w:line="259" w:lineRule="auto"/>
              <w:contextualSpacing/>
              <w:jc w:val="both"/>
              <w:rPr>
                <w:rFonts w:ascii="Calibri" w:eastAsia="Calibri" w:hAnsi="Calibri" w:cs="Calibri"/>
                <w:color w:val="000000"/>
              </w:rPr>
            </w:pPr>
            <w:r w:rsidRPr="00474094">
              <w:rPr>
                <w:rFonts w:ascii="Calibri" w:eastAsia="Calibri" w:hAnsi="Calibri" w:cs="Calibri"/>
                <w:color w:val="000000"/>
              </w:rPr>
              <w:t>A few others are involved in conflict sensitivity analysis and in the provision of trainings.</w:t>
            </w:r>
            <w:r w:rsidR="00474094">
              <w:rPr>
                <w:rFonts w:ascii="Calibri" w:eastAsia="Calibri" w:hAnsi="Calibri" w:cs="Calibri"/>
                <w:color w:val="000000"/>
              </w:rPr>
              <w:t xml:space="preserve"> </w:t>
            </w:r>
            <w:r w:rsidRPr="00474094">
              <w:rPr>
                <w:rFonts w:ascii="Calibri" w:eastAsia="Calibri" w:hAnsi="Calibri" w:cs="Calibri"/>
                <w:color w:val="000000"/>
              </w:rPr>
              <w:t>Fewer partners work on strengthening national government and CSOs’ capacities to mitigate tensions.</w:t>
            </w:r>
          </w:p>
          <w:p w14:paraId="5A69109C" w14:textId="77777777" w:rsidR="004471F5" w:rsidRPr="004471F5" w:rsidRDefault="004471F5" w:rsidP="002E0686">
            <w:pPr>
              <w:numPr>
                <w:ilvl w:val="0"/>
                <w:numId w:val="5"/>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We find a stronger concentration of partners in Metn, Baabda, Aley, Keserwen compared to Beirut, Jbeil and Chouf.</w:t>
            </w:r>
          </w:p>
          <w:p w14:paraId="0BAF14DB" w14:textId="1064425C" w:rsidR="004471F5" w:rsidRPr="004471F5" w:rsidRDefault="004471F5" w:rsidP="002E0686">
            <w:pPr>
              <w:numPr>
                <w:ilvl w:val="0"/>
                <w:numId w:val="5"/>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Inputs from SoST partners have been compiled to identify tension areas in order to help prioritize future interventions. A task force was recently created which focuses on high priority</w:t>
            </w:r>
            <w:r w:rsidR="00474094">
              <w:rPr>
                <w:rFonts w:ascii="Calibri" w:eastAsia="Calibri" w:hAnsi="Calibri" w:cs="Calibri"/>
                <w:color w:val="000000"/>
              </w:rPr>
              <w:t xml:space="preserve"> localities, sources of tension, key </w:t>
            </w:r>
            <w:r w:rsidRPr="004471F5">
              <w:rPr>
                <w:rFonts w:ascii="Calibri" w:eastAsia="Calibri" w:hAnsi="Calibri" w:cs="Calibri"/>
                <w:color w:val="000000"/>
              </w:rPr>
              <w:t xml:space="preserve">trends and triggers. </w:t>
            </w:r>
          </w:p>
          <w:p w14:paraId="56BFC36A" w14:textId="4D281242" w:rsidR="004471F5" w:rsidRPr="004471F5" w:rsidRDefault="004471F5" w:rsidP="00B60143">
            <w:pPr>
              <w:spacing w:after="160" w:line="259" w:lineRule="auto"/>
              <w:ind w:left="720"/>
              <w:contextualSpacing/>
              <w:jc w:val="both"/>
              <w:rPr>
                <w:rFonts w:ascii="Calibri" w:eastAsia="Calibri" w:hAnsi="Calibri" w:cs="Calibri"/>
                <w:color w:val="000000"/>
              </w:rPr>
            </w:pPr>
            <w:r w:rsidRPr="004471F5">
              <w:rPr>
                <w:rFonts w:ascii="Calibri" w:eastAsia="Calibri" w:hAnsi="Calibri" w:cs="Calibri"/>
                <w:color w:val="000000"/>
                <w:u w:val="single"/>
              </w:rPr>
              <w:t>NB</w:t>
            </w:r>
            <w:r w:rsidR="00184C06">
              <w:rPr>
                <w:rFonts w:ascii="Calibri" w:eastAsia="Calibri" w:hAnsi="Calibri" w:cs="Calibri"/>
                <w:color w:val="000000"/>
              </w:rPr>
              <w:t xml:space="preserve">: Other agencies/NGOs </w:t>
            </w:r>
            <w:r w:rsidRPr="004471F5">
              <w:rPr>
                <w:rFonts w:ascii="Calibri" w:eastAsia="Calibri" w:hAnsi="Calibri" w:cs="Calibri"/>
                <w:color w:val="000000"/>
              </w:rPr>
              <w:t xml:space="preserve">including protection partners have participated in this </w:t>
            </w:r>
            <w:r w:rsidR="00F13FFD">
              <w:rPr>
                <w:rFonts w:ascii="Calibri" w:eastAsia="Calibri" w:hAnsi="Calibri" w:cs="Calibri"/>
                <w:color w:val="000000"/>
              </w:rPr>
              <w:t xml:space="preserve">mapping </w:t>
            </w:r>
            <w:r w:rsidRPr="004471F5">
              <w:rPr>
                <w:rFonts w:ascii="Calibri" w:eastAsia="Calibri" w:hAnsi="Calibri" w:cs="Calibri"/>
                <w:color w:val="000000"/>
              </w:rPr>
              <w:t xml:space="preserve">exercise. </w:t>
            </w:r>
          </w:p>
          <w:p w14:paraId="15B899A5" w14:textId="6CF51DE0" w:rsidR="004471F5" w:rsidRDefault="004471F5" w:rsidP="005D24E5">
            <w:pPr>
              <w:spacing w:line="259" w:lineRule="auto"/>
              <w:ind w:left="720"/>
              <w:contextualSpacing/>
              <w:jc w:val="both"/>
              <w:rPr>
                <w:rFonts w:ascii="Calibri" w:eastAsia="Calibri" w:hAnsi="Calibri" w:cs="Calibri"/>
                <w:color w:val="000000"/>
              </w:rPr>
            </w:pPr>
            <w:r w:rsidRPr="004471F5">
              <w:rPr>
                <w:rFonts w:ascii="Calibri" w:eastAsia="Calibri" w:hAnsi="Calibri" w:cs="Calibri"/>
                <w:color w:val="000000"/>
              </w:rPr>
              <w:t xml:space="preserve">The </w:t>
            </w:r>
            <w:r w:rsidR="00CD264F">
              <w:rPr>
                <w:rFonts w:ascii="Calibri" w:eastAsia="Calibri" w:hAnsi="Calibri" w:cs="Calibri"/>
                <w:color w:val="000000"/>
              </w:rPr>
              <w:t>most recent</w:t>
            </w:r>
            <w:r w:rsidRPr="004471F5">
              <w:rPr>
                <w:rFonts w:ascii="Calibri" w:eastAsia="Calibri" w:hAnsi="Calibri" w:cs="Calibri"/>
                <w:color w:val="000000"/>
              </w:rPr>
              <w:t xml:space="preserve"> </w:t>
            </w:r>
            <w:r w:rsidR="0052390A">
              <w:rPr>
                <w:rFonts w:ascii="Calibri" w:eastAsia="Calibri" w:hAnsi="Calibri" w:cs="Calibri"/>
                <w:color w:val="000000"/>
              </w:rPr>
              <w:t>tension map</w:t>
            </w:r>
            <w:r w:rsidRPr="004471F5">
              <w:rPr>
                <w:rFonts w:ascii="Calibri" w:eastAsia="Calibri" w:hAnsi="Calibri" w:cs="Calibri"/>
                <w:color w:val="000000"/>
              </w:rPr>
              <w:t xml:space="preserve"> </w:t>
            </w:r>
            <w:r w:rsidR="00CD264F">
              <w:rPr>
                <w:rFonts w:ascii="Calibri" w:eastAsia="Calibri" w:hAnsi="Calibri" w:cs="Calibri"/>
                <w:color w:val="000000"/>
              </w:rPr>
              <w:t>of BML</w:t>
            </w:r>
            <w:r w:rsidR="0052390A">
              <w:rPr>
                <w:rFonts w:ascii="Calibri" w:eastAsia="Calibri" w:hAnsi="Calibri" w:cs="Calibri"/>
                <w:color w:val="000000"/>
              </w:rPr>
              <w:t xml:space="preserve"> </w:t>
            </w:r>
            <w:r w:rsidR="006018F0">
              <w:rPr>
                <w:rFonts w:ascii="Calibri" w:eastAsia="Calibri" w:hAnsi="Calibri" w:cs="Calibri"/>
                <w:color w:val="000000"/>
              </w:rPr>
              <w:t>was presented by the Field coordinator</w:t>
            </w:r>
            <w:r w:rsidR="0052390A">
              <w:rPr>
                <w:rFonts w:ascii="Calibri" w:eastAsia="Calibri" w:hAnsi="Calibri" w:cs="Calibri"/>
                <w:color w:val="000000"/>
              </w:rPr>
              <w:t xml:space="preserve"> who</w:t>
            </w:r>
            <w:r w:rsidR="006018F0">
              <w:rPr>
                <w:rFonts w:ascii="Calibri" w:eastAsia="Calibri" w:hAnsi="Calibri" w:cs="Calibri"/>
                <w:color w:val="000000"/>
              </w:rPr>
              <w:t xml:space="preserve"> </w:t>
            </w:r>
            <w:r w:rsidR="0052390A">
              <w:rPr>
                <w:rFonts w:ascii="Calibri" w:eastAsia="Calibri" w:hAnsi="Calibri" w:cs="Calibri"/>
                <w:color w:val="000000"/>
              </w:rPr>
              <w:t>gave a brief</w:t>
            </w:r>
            <w:r w:rsidR="00F13FFD">
              <w:rPr>
                <w:rFonts w:ascii="Calibri" w:eastAsia="Calibri" w:hAnsi="Calibri" w:cs="Calibri"/>
                <w:color w:val="000000"/>
              </w:rPr>
              <w:t xml:space="preserve"> </w:t>
            </w:r>
            <w:r w:rsidR="006018F0">
              <w:rPr>
                <w:rFonts w:ascii="Calibri" w:eastAsia="Calibri" w:hAnsi="Calibri" w:cs="Calibri"/>
                <w:color w:val="000000"/>
              </w:rPr>
              <w:t xml:space="preserve">overview of several of the </w:t>
            </w:r>
            <w:r w:rsidR="0061459F">
              <w:rPr>
                <w:rFonts w:ascii="Calibri" w:eastAsia="Calibri" w:hAnsi="Calibri" w:cs="Calibri"/>
                <w:color w:val="000000"/>
              </w:rPr>
              <w:t xml:space="preserve">15 </w:t>
            </w:r>
            <w:r w:rsidR="006018F0">
              <w:rPr>
                <w:rFonts w:ascii="Calibri" w:eastAsia="Calibri" w:hAnsi="Calibri" w:cs="Calibri"/>
                <w:color w:val="000000"/>
              </w:rPr>
              <w:t xml:space="preserve">most tensed </w:t>
            </w:r>
            <w:r w:rsidR="00CD264F">
              <w:rPr>
                <w:rFonts w:ascii="Calibri" w:eastAsia="Calibri" w:hAnsi="Calibri" w:cs="Calibri"/>
                <w:color w:val="000000"/>
              </w:rPr>
              <w:t>localities in the area</w:t>
            </w:r>
            <w:r w:rsidR="006018F0">
              <w:rPr>
                <w:rFonts w:ascii="Calibri" w:eastAsia="Calibri" w:hAnsi="Calibri" w:cs="Calibri"/>
                <w:color w:val="000000"/>
              </w:rPr>
              <w:t xml:space="preserve"> (including Bour</w:t>
            </w:r>
            <w:r w:rsidR="00402B06">
              <w:rPr>
                <w:rFonts w:ascii="Calibri" w:eastAsia="Calibri" w:hAnsi="Calibri" w:cs="Calibri"/>
                <w:color w:val="000000"/>
              </w:rPr>
              <w:t>j</w:t>
            </w:r>
            <w:r w:rsidR="006018F0">
              <w:rPr>
                <w:rFonts w:ascii="Calibri" w:eastAsia="Calibri" w:hAnsi="Calibri" w:cs="Calibri"/>
                <w:color w:val="000000"/>
              </w:rPr>
              <w:t xml:space="preserve"> Hammoud)</w:t>
            </w:r>
            <w:r w:rsidRPr="004471F5">
              <w:rPr>
                <w:rFonts w:ascii="Calibri" w:eastAsia="Calibri" w:hAnsi="Calibri" w:cs="Calibri"/>
                <w:color w:val="000000"/>
              </w:rPr>
              <w:t>.</w:t>
            </w:r>
            <w:r w:rsidR="002B73F3">
              <w:t xml:space="preserve"> </w:t>
            </w:r>
            <w:r w:rsidR="002B73F3">
              <w:rPr>
                <w:rFonts w:ascii="Calibri" w:eastAsia="Calibri" w:hAnsi="Calibri" w:cs="Calibri"/>
                <w:color w:val="000000"/>
              </w:rPr>
              <w:t>T</w:t>
            </w:r>
            <w:r w:rsidR="002B73F3" w:rsidRPr="002B73F3">
              <w:rPr>
                <w:rFonts w:ascii="Calibri" w:eastAsia="Calibri" w:hAnsi="Calibri" w:cs="Calibri"/>
                <w:color w:val="000000"/>
              </w:rPr>
              <w:t xml:space="preserve">he tension map will help partners to customize interventions and strategies based on the level of tension and </w:t>
            </w:r>
            <w:r w:rsidR="002B73F3">
              <w:rPr>
                <w:rFonts w:ascii="Calibri" w:eastAsia="Calibri" w:hAnsi="Calibri" w:cs="Calibri"/>
                <w:color w:val="000000"/>
              </w:rPr>
              <w:t>specific types of</w:t>
            </w:r>
            <w:r w:rsidR="002B73F3" w:rsidRPr="002B73F3">
              <w:rPr>
                <w:rFonts w:ascii="Calibri" w:eastAsia="Calibri" w:hAnsi="Calibri" w:cs="Calibri"/>
                <w:color w:val="000000"/>
              </w:rPr>
              <w:t xml:space="preserve"> tension</w:t>
            </w:r>
            <w:r w:rsidR="002B73F3">
              <w:rPr>
                <w:rFonts w:ascii="Calibri" w:eastAsia="Calibri" w:hAnsi="Calibri" w:cs="Calibri"/>
                <w:color w:val="000000"/>
              </w:rPr>
              <w:t xml:space="preserve"> sources</w:t>
            </w:r>
            <w:r w:rsidR="002B73F3" w:rsidRPr="002B73F3">
              <w:rPr>
                <w:rFonts w:ascii="Calibri" w:eastAsia="Calibri" w:hAnsi="Calibri" w:cs="Calibri"/>
                <w:color w:val="000000"/>
              </w:rPr>
              <w:t>.</w:t>
            </w:r>
          </w:p>
          <w:p w14:paraId="3BB4145B" w14:textId="1241812F" w:rsidR="004471F5" w:rsidRPr="00184C06" w:rsidRDefault="006018F0" w:rsidP="002B73F3">
            <w:pPr>
              <w:pStyle w:val="ListParagraph"/>
              <w:numPr>
                <w:ilvl w:val="0"/>
                <w:numId w:val="29"/>
              </w:numPr>
              <w:spacing w:after="160" w:line="259" w:lineRule="auto"/>
              <w:jc w:val="both"/>
              <w:rPr>
                <w:rFonts w:ascii="Calibri" w:eastAsia="Calibri" w:hAnsi="Calibri" w:cs="Calibri"/>
                <w:color w:val="000000"/>
              </w:rPr>
            </w:pPr>
            <w:r>
              <w:rPr>
                <w:rFonts w:ascii="Calibri" w:eastAsia="Calibri" w:hAnsi="Calibri" w:cs="Calibri"/>
                <w:color w:val="000000"/>
              </w:rPr>
              <w:lastRenderedPageBreak/>
              <w:t xml:space="preserve">He also </w:t>
            </w:r>
            <w:r w:rsidR="0052390A">
              <w:rPr>
                <w:rFonts w:ascii="Calibri" w:eastAsia="Calibri" w:hAnsi="Calibri" w:cs="Calibri"/>
                <w:color w:val="000000"/>
              </w:rPr>
              <w:t xml:space="preserve">evoked in his field update </w:t>
            </w:r>
            <w:r>
              <w:rPr>
                <w:rFonts w:ascii="Calibri" w:eastAsia="Calibri" w:hAnsi="Calibri" w:cs="Calibri"/>
                <w:color w:val="000000"/>
              </w:rPr>
              <w:t xml:space="preserve">the recent </w:t>
            </w:r>
            <w:r w:rsidR="002B73F3">
              <w:rPr>
                <w:rFonts w:ascii="Calibri" w:eastAsia="Calibri" w:hAnsi="Calibri" w:cs="Calibri"/>
                <w:color w:val="000000"/>
              </w:rPr>
              <w:t>incidents which occurred</w:t>
            </w:r>
            <w:r w:rsidR="002B73F3">
              <w:t xml:space="preserve"> </w:t>
            </w:r>
            <w:r w:rsidR="002B73F3" w:rsidRPr="002B73F3">
              <w:rPr>
                <w:rFonts w:ascii="Calibri" w:eastAsia="Calibri" w:hAnsi="Calibri" w:cs="Calibri"/>
                <w:color w:val="000000"/>
              </w:rPr>
              <w:t>on 20 Sep</w:t>
            </w:r>
            <w:r w:rsidR="002B73F3">
              <w:rPr>
                <w:rFonts w:ascii="Calibri" w:eastAsia="Calibri" w:hAnsi="Calibri" w:cs="Calibri"/>
                <w:color w:val="000000"/>
              </w:rPr>
              <w:t>tember</w:t>
            </w:r>
            <w:r w:rsidR="002B73F3" w:rsidRPr="002B73F3">
              <w:rPr>
                <w:rFonts w:ascii="Calibri" w:eastAsia="Calibri" w:hAnsi="Calibri" w:cs="Calibri"/>
                <w:color w:val="000000"/>
              </w:rPr>
              <w:t xml:space="preserve"> in Daouhet</w:t>
            </w:r>
            <w:r w:rsidRPr="006018F0">
              <w:rPr>
                <w:rFonts w:ascii="Calibri" w:eastAsia="Calibri" w:hAnsi="Calibri" w:cs="Calibri"/>
                <w:color w:val="000000"/>
              </w:rPr>
              <w:t xml:space="preserve"> </w:t>
            </w:r>
            <w:r w:rsidRPr="00184C06">
              <w:rPr>
                <w:rFonts w:ascii="Calibri" w:eastAsia="Calibri" w:hAnsi="Calibri" w:cs="Calibri"/>
                <w:color w:val="000000"/>
              </w:rPr>
              <w:t>A</w:t>
            </w:r>
            <w:r w:rsidR="002B73F3" w:rsidRPr="00184C06">
              <w:rPr>
                <w:rFonts w:ascii="Calibri" w:eastAsia="Calibri" w:hAnsi="Calibri" w:cs="Calibri"/>
                <w:color w:val="000000"/>
              </w:rPr>
              <w:t>a</w:t>
            </w:r>
            <w:r w:rsidRPr="00184C06">
              <w:rPr>
                <w:rFonts w:ascii="Calibri" w:eastAsia="Calibri" w:hAnsi="Calibri" w:cs="Calibri"/>
                <w:color w:val="000000"/>
              </w:rPr>
              <w:t>ramoun</w:t>
            </w:r>
            <w:r w:rsidR="00402B06" w:rsidRPr="00184C06">
              <w:rPr>
                <w:rFonts w:ascii="Calibri" w:eastAsia="Calibri" w:hAnsi="Calibri" w:cs="Calibri"/>
                <w:color w:val="000000"/>
              </w:rPr>
              <w:t xml:space="preserve"> (Aley Qaza) and outlined the following key elements</w:t>
            </w:r>
            <w:r w:rsidR="00CD264F" w:rsidRPr="00184C06">
              <w:rPr>
                <w:rFonts w:ascii="Calibri" w:eastAsia="Calibri" w:hAnsi="Calibri" w:cs="Calibri"/>
                <w:color w:val="000000"/>
              </w:rPr>
              <w:t>:</w:t>
            </w:r>
          </w:p>
          <w:p w14:paraId="1496EBCE" w14:textId="71F7223B" w:rsidR="007033EB" w:rsidRPr="00CD04F4" w:rsidRDefault="00094F07" w:rsidP="002E0686">
            <w:pPr>
              <w:pStyle w:val="ListParagraph"/>
              <w:numPr>
                <w:ilvl w:val="1"/>
                <w:numId w:val="28"/>
              </w:numPr>
              <w:spacing w:line="259" w:lineRule="auto"/>
              <w:jc w:val="both"/>
              <w:rPr>
                <w:rFonts w:ascii="Calibri" w:eastAsia="Calibri" w:hAnsi="Calibri" w:cs="Calibri"/>
                <w:color w:val="000000"/>
                <w:lang w:val="en-US"/>
              </w:rPr>
            </w:pPr>
            <w:r w:rsidRPr="00CD04F4">
              <w:rPr>
                <w:rFonts w:ascii="Calibri" w:eastAsia="Calibri" w:hAnsi="Calibri" w:cs="Calibri"/>
                <w:color w:val="000000"/>
              </w:rPr>
              <w:t>T</w:t>
            </w:r>
            <w:r w:rsidRPr="00CD04F4">
              <w:rPr>
                <w:rFonts w:ascii="Calibri" w:eastAsia="Calibri" w:hAnsi="Calibri" w:cs="Calibri"/>
                <w:color w:val="000000"/>
                <w:lang w:val="en-US"/>
              </w:rPr>
              <w:t xml:space="preserve">he area </w:t>
            </w:r>
            <w:r w:rsidR="00102FBD" w:rsidRPr="00CD04F4">
              <w:rPr>
                <w:rFonts w:ascii="Calibri" w:eastAsia="Calibri" w:hAnsi="Calibri" w:cs="Calibri"/>
                <w:color w:val="000000"/>
                <w:lang w:val="en-US"/>
              </w:rPr>
              <w:t>has a long history of political/</w:t>
            </w:r>
            <w:r w:rsidRPr="00CD04F4">
              <w:rPr>
                <w:rFonts w:ascii="Calibri" w:eastAsia="Calibri" w:hAnsi="Calibri" w:cs="Calibri"/>
                <w:color w:val="000000"/>
                <w:lang w:val="en-US"/>
              </w:rPr>
              <w:t>social tensions due both to its strategic location</w:t>
            </w:r>
            <w:r w:rsidR="007033EB" w:rsidRPr="00CD04F4">
              <w:rPr>
                <w:rFonts w:ascii="Calibri" w:eastAsia="Calibri" w:hAnsi="Calibri" w:cs="Calibri"/>
                <w:color w:val="000000"/>
                <w:lang w:val="en-US"/>
              </w:rPr>
              <w:t>,</w:t>
            </w:r>
            <w:r w:rsidR="00102FBD" w:rsidRPr="00CD04F4">
              <w:rPr>
                <w:rFonts w:ascii="Calibri" w:eastAsia="Calibri" w:hAnsi="Calibri" w:cs="Calibri"/>
                <w:color w:val="000000"/>
                <w:lang w:val="en-US"/>
              </w:rPr>
              <w:t xml:space="preserve"> and</w:t>
            </w:r>
            <w:r w:rsidRPr="00CD04F4">
              <w:rPr>
                <w:rFonts w:ascii="Calibri" w:eastAsia="Calibri" w:hAnsi="Calibri" w:cs="Calibri"/>
                <w:color w:val="000000"/>
                <w:lang w:val="en-US"/>
              </w:rPr>
              <w:t xml:space="preserve"> the number of different communities </w:t>
            </w:r>
            <w:r w:rsidR="0052390A">
              <w:rPr>
                <w:rFonts w:ascii="Calibri" w:eastAsia="Calibri" w:hAnsi="Calibri" w:cs="Calibri"/>
                <w:color w:val="000000"/>
                <w:lang w:val="en-US"/>
              </w:rPr>
              <w:t>/</w:t>
            </w:r>
            <w:r w:rsidRPr="00CD04F4">
              <w:rPr>
                <w:rFonts w:ascii="Calibri" w:eastAsia="Calibri" w:hAnsi="Calibri" w:cs="Calibri"/>
                <w:color w:val="000000"/>
                <w:lang w:val="en-US"/>
              </w:rPr>
              <w:t xml:space="preserve"> sects present in the area. </w:t>
            </w:r>
          </w:p>
          <w:p w14:paraId="528BFBB5" w14:textId="3A5D8478" w:rsidR="00CD04F4" w:rsidRPr="0052390A" w:rsidRDefault="00094F07" w:rsidP="00FE6E41">
            <w:pPr>
              <w:pStyle w:val="ListParagraph"/>
              <w:numPr>
                <w:ilvl w:val="0"/>
                <w:numId w:val="28"/>
              </w:numPr>
              <w:spacing w:line="259" w:lineRule="auto"/>
              <w:ind w:left="1432"/>
              <w:jc w:val="both"/>
              <w:rPr>
                <w:rFonts w:ascii="Calibri" w:eastAsia="Calibri" w:hAnsi="Calibri" w:cs="Calibri"/>
                <w:color w:val="000000"/>
                <w:lang w:val="en-US"/>
              </w:rPr>
            </w:pPr>
            <w:r w:rsidRPr="0052390A">
              <w:rPr>
                <w:rFonts w:ascii="Calibri" w:eastAsia="Calibri" w:hAnsi="Calibri" w:cs="Calibri"/>
                <w:color w:val="000000"/>
                <w:lang w:val="en-US"/>
              </w:rPr>
              <w:t>The arrival of refugees has affected the precarious political balance</w:t>
            </w:r>
            <w:r w:rsidR="0052390A" w:rsidRPr="0052390A">
              <w:rPr>
                <w:rFonts w:ascii="Calibri" w:eastAsia="Calibri" w:hAnsi="Calibri" w:cs="Calibri"/>
                <w:color w:val="000000"/>
                <w:lang w:val="en-US"/>
              </w:rPr>
              <w:t>. H</w:t>
            </w:r>
            <w:r w:rsidRPr="0052390A">
              <w:rPr>
                <w:rFonts w:ascii="Calibri" w:eastAsia="Calibri" w:hAnsi="Calibri" w:cs="Calibri"/>
                <w:color w:val="000000"/>
                <w:lang w:val="en-US"/>
              </w:rPr>
              <w:t>owe</w:t>
            </w:r>
            <w:r w:rsidR="007033EB" w:rsidRPr="0052390A">
              <w:rPr>
                <w:rFonts w:ascii="Calibri" w:eastAsia="Calibri" w:hAnsi="Calibri" w:cs="Calibri"/>
                <w:color w:val="000000"/>
                <w:lang w:val="en-US"/>
              </w:rPr>
              <w:t>ver,</w:t>
            </w:r>
            <w:r w:rsidRPr="0052390A">
              <w:rPr>
                <w:rFonts w:ascii="Calibri" w:eastAsia="Calibri" w:hAnsi="Calibri" w:cs="Calibri"/>
                <w:color w:val="000000"/>
                <w:lang w:val="en-US"/>
              </w:rPr>
              <w:t xml:space="preserve"> the media reports portraying the incidents as Lebanese/Syrian clashes are biased and </w:t>
            </w:r>
            <w:r w:rsidR="0052390A" w:rsidRPr="0052390A">
              <w:rPr>
                <w:rFonts w:ascii="Calibri" w:eastAsia="Calibri" w:hAnsi="Calibri" w:cs="Calibri"/>
                <w:color w:val="000000"/>
                <w:lang w:val="en-US"/>
              </w:rPr>
              <w:t>misleading</w:t>
            </w:r>
            <w:r w:rsidR="0052390A">
              <w:rPr>
                <w:rFonts w:ascii="Calibri" w:eastAsia="Calibri" w:hAnsi="Calibri" w:cs="Calibri"/>
                <w:color w:val="000000"/>
                <w:lang w:val="en-US"/>
              </w:rPr>
              <w:t>. In fact, w</w:t>
            </w:r>
            <w:r w:rsidRPr="0052390A">
              <w:rPr>
                <w:rFonts w:ascii="Calibri" w:eastAsia="Calibri" w:hAnsi="Calibri" w:cs="Calibri"/>
                <w:color w:val="000000"/>
                <w:lang w:val="en-US"/>
              </w:rPr>
              <w:t>hile some S</w:t>
            </w:r>
            <w:r w:rsidR="0052390A">
              <w:rPr>
                <w:rFonts w:ascii="Calibri" w:eastAsia="Calibri" w:hAnsi="Calibri" w:cs="Calibri"/>
                <w:color w:val="000000"/>
                <w:lang w:val="en-US"/>
              </w:rPr>
              <w:t>yrians might have played a role in the incidents,</w:t>
            </w:r>
            <w:r w:rsidRPr="0052390A">
              <w:rPr>
                <w:rFonts w:ascii="Calibri" w:eastAsia="Calibri" w:hAnsi="Calibri" w:cs="Calibri"/>
                <w:color w:val="000000"/>
                <w:lang w:val="en-US"/>
              </w:rPr>
              <w:t xml:space="preserve"> the main drivers remain Lebanese-Lebanese political divisions</w:t>
            </w:r>
            <w:r w:rsidR="00300B4D">
              <w:rPr>
                <w:rFonts w:ascii="Calibri" w:eastAsia="Calibri" w:hAnsi="Calibri" w:cs="Calibri"/>
                <w:color w:val="000000"/>
                <w:lang w:val="en-US"/>
              </w:rPr>
              <w:t xml:space="preserve"> (notably between Future movement</w:t>
            </w:r>
            <w:r w:rsidR="000B7ADF">
              <w:rPr>
                <w:rFonts w:ascii="Calibri" w:eastAsia="Calibri" w:hAnsi="Calibri" w:cs="Calibri"/>
                <w:color w:val="000000"/>
                <w:lang w:val="en-US"/>
              </w:rPr>
              <w:t xml:space="preserve"> &amp; Salafist groups</w:t>
            </w:r>
            <w:r w:rsidR="00300B4D">
              <w:rPr>
                <w:rFonts w:ascii="Calibri" w:eastAsia="Calibri" w:hAnsi="Calibri" w:cs="Calibri"/>
                <w:color w:val="000000"/>
                <w:lang w:val="en-US"/>
              </w:rPr>
              <w:t xml:space="preserve"> / Hezbollah)</w:t>
            </w:r>
            <w:r w:rsidRPr="0052390A">
              <w:rPr>
                <w:rFonts w:ascii="Calibri" w:eastAsia="Calibri" w:hAnsi="Calibri" w:cs="Calibri"/>
                <w:color w:val="000000"/>
                <w:lang w:val="en-US"/>
              </w:rPr>
              <w:t xml:space="preserve">. </w:t>
            </w:r>
          </w:p>
          <w:p w14:paraId="4F6A10D3" w14:textId="41BDF0BD" w:rsidR="00CD04F4" w:rsidRPr="00CD04F4" w:rsidRDefault="00CD04F4" w:rsidP="002E0686">
            <w:pPr>
              <w:pStyle w:val="ListParagraph"/>
              <w:numPr>
                <w:ilvl w:val="0"/>
                <w:numId w:val="5"/>
              </w:numPr>
              <w:spacing w:line="259" w:lineRule="auto"/>
              <w:jc w:val="both"/>
              <w:rPr>
                <w:rFonts w:ascii="Calibri" w:eastAsia="Calibri" w:hAnsi="Calibri" w:cs="Calibri"/>
                <w:color w:val="000000"/>
                <w:lang w:val="en-US"/>
              </w:rPr>
            </w:pPr>
            <w:r w:rsidRPr="00CD04F4">
              <w:rPr>
                <w:rFonts w:ascii="Calibri" w:eastAsia="Calibri" w:hAnsi="Calibri" w:cs="Calibri"/>
                <w:color w:val="000000"/>
                <w:lang w:val="en-US"/>
              </w:rPr>
              <w:t xml:space="preserve">The next </w:t>
            </w:r>
            <w:r>
              <w:rPr>
                <w:rFonts w:ascii="Calibri" w:eastAsia="Calibri" w:hAnsi="Calibri" w:cs="Calibri"/>
                <w:color w:val="000000"/>
                <w:lang w:val="en-US"/>
              </w:rPr>
              <w:t xml:space="preserve">SoST </w:t>
            </w:r>
            <w:r w:rsidRPr="00CD04F4">
              <w:rPr>
                <w:rFonts w:ascii="Calibri" w:eastAsia="Calibri" w:hAnsi="Calibri" w:cs="Calibri"/>
                <w:color w:val="000000"/>
                <w:lang w:val="en-US"/>
              </w:rPr>
              <w:t>WG meeting</w:t>
            </w:r>
            <w:r>
              <w:rPr>
                <w:rFonts w:ascii="Calibri" w:eastAsia="Calibri" w:hAnsi="Calibri" w:cs="Calibri"/>
                <w:color w:val="000000"/>
                <w:lang w:val="en-US"/>
              </w:rPr>
              <w:t xml:space="preserve"> for BML</w:t>
            </w:r>
            <w:r w:rsidRPr="00CD04F4">
              <w:rPr>
                <w:rFonts w:ascii="Calibri" w:eastAsia="Calibri" w:hAnsi="Calibri" w:cs="Calibri"/>
                <w:color w:val="000000"/>
                <w:lang w:val="en-US"/>
              </w:rPr>
              <w:t xml:space="preserve"> will take place on 13 October 2016 in Beirut.</w:t>
            </w:r>
          </w:p>
          <w:p w14:paraId="42B8E436" w14:textId="77777777" w:rsidR="00C62193" w:rsidRPr="00C62193" w:rsidRDefault="00C62193" w:rsidP="00C62193">
            <w:pPr>
              <w:pStyle w:val="ListParagraph"/>
              <w:spacing w:line="259" w:lineRule="auto"/>
              <w:jc w:val="both"/>
              <w:rPr>
                <w:rFonts w:ascii="Calibri" w:eastAsia="Calibri" w:hAnsi="Calibri" w:cs="Calibri"/>
                <w:color w:val="000000"/>
                <w:lang w:val="en-US"/>
              </w:rPr>
            </w:pPr>
          </w:p>
          <w:p w14:paraId="26317840" w14:textId="77777777" w:rsidR="004471F5" w:rsidRPr="004471F5" w:rsidRDefault="004471F5" w:rsidP="002E0686">
            <w:pPr>
              <w:numPr>
                <w:ilvl w:val="0"/>
                <w:numId w:val="3"/>
              </w:numPr>
              <w:spacing w:after="160" w:line="259" w:lineRule="auto"/>
              <w:contextualSpacing/>
              <w:jc w:val="both"/>
              <w:rPr>
                <w:rFonts w:ascii="Calibri" w:eastAsia="Calibri" w:hAnsi="Calibri" w:cs="Calibri"/>
                <w:b/>
                <w:color w:val="000000"/>
                <w:u w:val="single"/>
              </w:rPr>
            </w:pPr>
            <w:r w:rsidRPr="004471F5">
              <w:rPr>
                <w:rFonts w:ascii="Calibri" w:eastAsia="Calibri" w:hAnsi="Calibri" w:cs="Calibri"/>
                <w:b/>
                <w:color w:val="000000"/>
                <w:u w:val="single"/>
              </w:rPr>
              <w:t>South (Checrallah Abou-Jaoude)</w:t>
            </w:r>
          </w:p>
          <w:p w14:paraId="52DEEE6A" w14:textId="77777777" w:rsidR="004471F5" w:rsidRPr="004471F5" w:rsidRDefault="004471F5" w:rsidP="002E0686">
            <w:pPr>
              <w:numPr>
                <w:ilvl w:val="0"/>
                <w:numId w:val="10"/>
              </w:numPr>
              <w:spacing w:after="160" w:line="259" w:lineRule="auto"/>
              <w:ind w:left="720"/>
              <w:contextualSpacing/>
              <w:jc w:val="both"/>
              <w:rPr>
                <w:rFonts w:ascii="Calibri" w:eastAsia="Calibri" w:hAnsi="Calibri" w:cs="Calibri"/>
                <w:color w:val="000000"/>
              </w:rPr>
            </w:pPr>
            <w:r w:rsidRPr="004471F5">
              <w:rPr>
                <w:rFonts w:ascii="Calibri" w:eastAsia="Calibri" w:hAnsi="Calibri" w:cs="Calibri"/>
                <w:color w:val="000000"/>
              </w:rPr>
              <w:t>Ms. Iman Khatib, who was the Sector Field coordinator for the South, left UNDP at the end of August. Her position will be filled shortly. In the meantime, Mr. Checrallah Abou-Jaoude, Field officer at UNDP Tyr Offices, will be partners’ main focal point in the region.</w:t>
            </w:r>
          </w:p>
          <w:p w14:paraId="4D6D3711" w14:textId="5622DEA0" w:rsidR="004471F5" w:rsidRPr="004471F5" w:rsidRDefault="004471F5" w:rsidP="002E0686">
            <w:pPr>
              <w:numPr>
                <w:ilvl w:val="0"/>
                <w:numId w:val="9"/>
              </w:numPr>
              <w:spacing w:after="160" w:line="259" w:lineRule="auto"/>
              <w:contextualSpacing/>
              <w:jc w:val="both"/>
              <w:rPr>
                <w:rFonts w:ascii="Calibri" w:eastAsia="Calibri" w:hAnsi="Calibri" w:cs="Calibri"/>
                <w:color w:val="000000"/>
              </w:rPr>
            </w:pPr>
            <w:r w:rsidRPr="004471F5">
              <w:rPr>
                <w:rFonts w:ascii="Calibri" w:eastAsia="Calibri" w:hAnsi="Calibri" w:cs="Calibri"/>
                <w:color w:val="000000"/>
              </w:rPr>
              <w:t xml:space="preserve">The next LH &amp; SoST working group will be held next week </w:t>
            </w:r>
            <w:r w:rsidR="006B4791">
              <w:rPr>
                <w:rFonts w:ascii="Calibri" w:eastAsia="Calibri" w:hAnsi="Calibri" w:cs="Calibri"/>
                <w:color w:val="000000"/>
              </w:rPr>
              <w:t xml:space="preserve">in Tyr </w:t>
            </w:r>
            <w:r w:rsidRPr="004471F5">
              <w:rPr>
                <w:rFonts w:ascii="Calibri" w:eastAsia="Calibri" w:hAnsi="Calibri" w:cs="Calibri"/>
                <w:color w:val="000000"/>
              </w:rPr>
              <w:t>(invitations will be sent out shortly).</w:t>
            </w:r>
          </w:p>
          <w:p w14:paraId="71E669DB" w14:textId="77777777" w:rsidR="004471F5" w:rsidRPr="004471F5" w:rsidRDefault="004471F5" w:rsidP="00B60143">
            <w:pPr>
              <w:spacing w:after="160" w:line="259" w:lineRule="auto"/>
              <w:ind w:left="720"/>
              <w:contextualSpacing/>
              <w:jc w:val="both"/>
              <w:rPr>
                <w:rFonts w:ascii="Calibri" w:eastAsia="Calibri" w:hAnsi="Calibri" w:cs="Calibri"/>
                <w:color w:val="000000"/>
              </w:rPr>
            </w:pPr>
          </w:p>
          <w:p w14:paraId="2F77D8DE" w14:textId="20E597EE" w:rsidR="004471F5" w:rsidRDefault="004471F5" w:rsidP="002E0686">
            <w:pPr>
              <w:numPr>
                <w:ilvl w:val="0"/>
                <w:numId w:val="2"/>
              </w:numPr>
              <w:spacing w:after="160" w:line="259" w:lineRule="auto"/>
              <w:contextualSpacing/>
              <w:jc w:val="both"/>
              <w:rPr>
                <w:rFonts w:ascii="Calibri" w:eastAsia="Calibri" w:hAnsi="Calibri" w:cs="Calibri"/>
                <w:b/>
                <w:color w:val="000000"/>
                <w:u w:val="single"/>
              </w:rPr>
            </w:pPr>
            <w:r w:rsidRPr="004471F5">
              <w:rPr>
                <w:rFonts w:ascii="Calibri" w:eastAsia="Calibri" w:hAnsi="Calibri" w:cs="Calibri"/>
                <w:b/>
                <w:color w:val="000000"/>
                <w:u w:val="single"/>
              </w:rPr>
              <w:t>Quarter 3 Progress &amp; Dashboard</w:t>
            </w:r>
          </w:p>
          <w:p w14:paraId="23024706" w14:textId="13D219AA" w:rsidR="00CC61D7" w:rsidRPr="00CC61D7" w:rsidRDefault="00CC61D7" w:rsidP="00B60143">
            <w:pPr>
              <w:spacing w:after="160" w:line="259" w:lineRule="auto"/>
              <w:contextualSpacing/>
              <w:jc w:val="both"/>
              <w:rPr>
                <w:rFonts w:ascii="Calibri" w:eastAsia="Calibri" w:hAnsi="Calibri" w:cs="Calibri"/>
                <w:color w:val="000000"/>
              </w:rPr>
            </w:pPr>
            <w:r w:rsidRPr="00CC61D7">
              <w:rPr>
                <w:rFonts w:ascii="Calibri" w:eastAsia="Calibri" w:hAnsi="Calibri" w:cs="Calibri"/>
                <w:color w:val="000000"/>
              </w:rPr>
              <w:t>Please see PPT presentation</w:t>
            </w:r>
            <w:r w:rsidR="00D14DDE">
              <w:rPr>
                <w:rFonts w:ascii="Calibri" w:eastAsia="Calibri" w:hAnsi="Calibri" w:cs="Calibri"/>
                <w:color w:val="000000"/>
              </w:rPr>
              <w:t>.</w:t>
            </w:r>
          </w:p>
          <w:p w14:paraId="41AFC59C" w14:textId="77777777" w:rsidR="00CC61D7" w:rsidRPr="004471F5" w:rsidRDefault="00CC61D7" w:rsidP="00B60143">
            <w:pPr>
              <w:spacing w:after="160" w:line="259" w:lineRule="auto"/>
              <w:contextualSpacing/>
              <w:jc w:val="both"/>
              <w:rPr>
                <w:rFonts w:ascii="Calibri" w:eastAsia="Calibri" w:hAnsi="Calibri" w:cs="Calibri"/>
                <w:b/>
                <w:color w:val="000000"/>
                <w:u w:val="single"/>
              </w:rPr>
            </w:pPr>
          </w:p>
          <w:p w14:paraId="23C77C1D" w14:textId="04836439" w:rsidR="004471F5" w:rsidRDefault="004471F5" w:rsidP="00B60143">
            <w:pPr>
              <w:spacing w:line="259" w:lineRule="auto"/>
              <w:jc w:val="both"/>
              <w:rPr>
                <w:rFonts w:ascii="Calibri" w:eastAsia="Calibri" w:hAnsi="Calibri" w:cs="Times New Roman"/>
              </w:rPr>
            </w:pPr>
            <w:r w:rsidRPr="004471F5">
              <w:rPr>
                <w:rFonts w:ascii="Calibri" w:eastAsia="Calibri" w:hAnsi="Calibri" w:cs="Times New Roman"/>
              </w:rPr>
              <w:t xml:space="preserve">The </w:t>
            </w:r>
            <w:r w:rsidR="006E28BA" w:rsidRPr="004471F5">
              <w:rPr>
                <w:rFonts w:ascii="Calibri" w:eastAsia="Calibri" w:hAnsi="Calibri" w:cs="Times New Roman"/>
              </w:rPr>
              <w:t xml:space="preserve">draft </w:t>
            </w:r>
            <w:r w:rsidRPr="004471F5">
              <w:rPr>
                <w:rFonts w:ascii="Calibri" w:eastAsia="Calibri" w:hAnsi="Calibri" w:cs="Times New Roman"/>
              </w:rPr>
              <w:t>Q3 dashboard</w:t>
            </w:r>
            <w:r w:rsidR="006E28BA" w:rsidRPr="004471F5">
              <w:rPr>
                <w:rFonts w:ascii="Calibri" w:eastAsia="Calibri" w:hAnsi="Calibri" w:cs="Times New Roman"/>
              </w:rPr>
              <w:t xml:space="preserve"> </w:t>
            </w:r>
            <w:r w:rsidR="006E28BA">
              <w:rPr>
                <w:rFonts w:ascii="Calibri" w:eastAsia="Calibri" w:hAnsi="Calibri" w:cs="Times New Roman"/>
              </w:rPr>
              <w:t xml:space="preserve">of the </w:t>
            </w:r>
            <w:r w:rsidR="006E28BA" w:rsidRPr="004471F5">
              <w:rPr>
                <w:rFonts w:ascii="Calibri" w:eastAsia="Calibri" w:hAnsi="Calibri" w:cs="Times New Roman"/>
              </w:rPr>
              <w:t>SoST</w:t>
            </w:r>
            <w:r w:rsidR="006E28BA">
              <w:rPr>
                <w:rFonts w:ascii="Calibri" w:eastAsia="Calibri" w:hAnsi="Calibri" w:cs="Times New Roman"/>
              </w:rPr>
              <w:t xml:space="preserve"> sector</w:t>
            </w:r>
            <w:r w:rsidRPr="004471F5">
              <w:rPr>
                <w:rFonts w:ascii="Calibri" w:eastAsia="Calibri" w:hAnsi="Calibri" w:cs="Times New Roman"/>
              </w:rPr>
              <w:t>, which summarizes key trends and progress to date, was briefly presented to WG participants.</w:t>
            </w:r>
          </w:p>
          <w:p w14:paraId="44084DA2" w14:textId="77777777" w:rsidR="004471F5" w:rsidRPr="004471F5" w:rsidRDefault="004471F5" w:rsidP="00B60143">
            <w:pPr>
              <w:spacing w:line="259" w:lineRule="auto"/>
              <w:jc w:val="both"/>
              <w:rPr>
                <w:rFonts w:ascii="Calibri" w:eastAsia="Calibri" w:hAnsi="Calibri" w:cs="Times New Roman"/>
              </w:rPr>
            </w:pPr>
          </w:p>
          <w:p w14:paraId="36F1389B" w14:textId="77777777" w:rsidR="004471F5" w:rsidRPr="004471F5" w:rsidRDefault="004471F5" w:rsidP="00B60143">
            <w:pPr>
              <w:spacing w:line="259" w:lineRule="auto"/>
              <w:jc w:val="both"/>
              <w:rPr>
                <w:rFonts w:ascii="Calibri" w:eastAsia="Calibri" w:hAnsi="Calibri" w:cs="Times New Roman"/>
                <w:u w:val="single"/>
              </w:rPr>
            </w:pPr>
            <w:r w:rsidRPr="004471F5">
              <w:rPr>
                <w:rFonts w:ascii="Calibri" w:eastAsia="Calibri" w:hAnsi="Calibri" w:cs="Times New Roman"/>
                <w:u w:val="single"/>
              </w:rPr>
              <w:t>It highlighted the following key achievements and results:</w:t>
            </w:r>
          </w:p>
          <w:p w14:paraId="5F156481" w14:textId="488E6DF6" w:rsidR="004471F5" w:rsidRPr="004471F5" w:rsidRDefault="004471F5" w:rsidP="002E0686">
            <w:pPr>
              <w:numPr>
                <w:ilvl w:val="0"/>
                <w:numId w:val="9"/>
              </w:numPr>
              <w:spacing w:line="259" w:lineRule="auto"/>
              <w:contextualSpacing/>
              <w:jc w:val="both"/>
              <w:rPr>
                <w:rFonts w:ascii="Calibri" w:eastAsia="Calibri" w:hAnsi="Calibri" w:cs="Times New Roman"/>
              </w:rPr>
            </w:pPr>
            <w:r w:rsidRPr="004471F5">
              <w:rPr>
                <w:rFonts w:ascii="Calibri" w:eastAsia="Calibri" w:hAnsi="Calibri" w:cs="Times New Roman"/>
                <w:u w:val="single"/>
              </w:rPr>
              <w:t>2</w:t>
            </w:r>
            <w:r w:rsidR="00D00B97">
              <w:rPr>
                <w:rFonts w:ascii="Calibri" w:eastAsia="Calibri" w:hAnsi="Calibri" w:cs="Times New Roman"/>
                <w:u w:val="single"/>
              </w:rPr>
              <w:t>5</w:t>
            </w:r>
            <w:r w:rsidRPr="004471F5">
              <w:rPr>
                <w:rFonts w:ascii="Calibri" w:eastAsia="Calibri" w:hAnsi="Calibri" w:cs="Times New Roman"/>
                <w:u w:val="single"/>
              </w:rPr>
              <w:t xml:space="preserve"> partners</w:t>
            </w:r>
            <w:r w:rsidRPr="004471F5">
              <w:rPr>
                <w:rFonts w:ascii="Calibri" w:eastAsia="Calibri" w:hAnsi="Calibri" w:cs="Times New Roman"/>
              </w:rPr>
              <w:t xml:space="preserve"> </w:t>
            </w:r>
            <w:r w:rsidR="00D00B97">
              <w:rPr>
                <w:rFonts w:ascii="Calibri" w:eastAsia="Calibri" w:hAnsi="Calibri" w:cs="Times New Roman"/>
              </w:rPr>
              <w:t xml:space="preserve">are currently </w:t>
            </w:r>
            <w:r w:rsidRPr="004471F5">
              <w:rPr>
                <w:rFonts w:ascii="Calibri" w:eastAsia="Calibri" w:hAnsi="Calibri" w:cs="Times New Roman"/>
              </w:rPr>
              <w:t>active in 217 cadastrers across the country</w:t>
            </w:r>
            <w:r w:rsidR="00D00B97">
              <w:rPr>
                <w:rFonts w:ascii="Calibri" w:eastAsia="Calibri" w:hAnsi="Calibri" w:cs="Times New Roman"/>
              </w:rPr>
              <w:t>.</w:t>
            </w:r>
          </w:p>
          <w:p w14:paraId="0C08E876" w14:textId="77777777" w:rsidR="00D00B97" w:rsidRPr="00D00B97" w:rsidRDefault="00D00B97" w:rsidP="002E0686">
            <w:pPr>
              <w:numPr>
                <w:ilvl w:val="0"/>
                <w:numId w:val="9"/>
              </w:numPr>
              <w:spacing w:line="259" w:lineRule="auto"/>
              <w:contextualSpacing/>
              <w:jc w:val="both"/>
              <w:rPr>
                <w:rFonts w:ascii="Calibri" w:eastAsia="Calibri" w:hAnsi="Calibri" w:cs="Times New Roman"/>
                <w:u w:val="single"/>
              </w:rPr>
            </w:pPr>
            <w:r w:rsidRPr="00D00B97">
              <w:rPr>
                <w:rFonts w:ascii="Calibri" w:eastAsia="Calibri" w:hAnsi="Calibri" w:cs="Times New Roman"/>
                <w:u w:val="single"/>
              </w:rPr>
              <w:t>S</w:t>
            </w:r>
            <w:r w:rsidR="004471F5" w:rsidRPr="00D00B97">
              <w:rPr>
                <w:rFonts w:ascii="Calibri" w:eastAsia="Calibri" w:hAnsi="Calibri" w:cs="Times New Roman"/>
                <w:u w:val="single"/>
              </w:rPr>
              <w:t xml:space="preserve">ignificant challenges remain: </w:t>
            </w:r>
          </w:p>
          <w:p w14:paraId="52BD8CAB" w14:textId="25592098" w:rsidR="004471F5" w:rsidRPr="00D00B97" w:rsidRDefault="00D00B97" w:rsidP="002E0686">
            <w:pPr>
              <w:pStyle w:val="ListParagraph"/>
              <w:numPr>
                <w:ilvl w:val="0"/>
                <w:numId w:val="34"/>
              </w:numPr>
              <w:spacing w:line="259" w:lineRule="auto"/>
              <w:jc w:val="both"/>
              <w:rPr>
                <w:rFonts w:ascii="Calibri" w:eastAsia="Calibri" w:hAnsi="Calibri" w:cs="Times New Roman"/>
              </w:rPr>
            </w:pPr>
            <w:r>
              <w:rPr>
                <w:rFonts w:ascii="Calibri" w:eastAsia="Calibri" w:hAnsi="Calibri" w:cs="Times New Roman"/>
              </w:rPr>
              <w:t xml:space="preserve">SoST is the </w:t>
            </w:r>
            <w:r w:rsidR="004471F5" w:rsidRPr="00D00B97">
              <w:rPr>
                <w:rFonts w:ascii="Calibri" w:eastAsia="Calibri" w:hAnsi="Calibri" w:cs="Times New Roman"/>
              </w:rPr>
              <w:t>most underfunded sector within the response (17m USD received so far - excluding carry over - representing 14% of the sector’s appeal</w:t>
            </w:r>
            <w:r w:rsidR="00E252EB">
              <w:rPr>
                <w:rFonts w:ascii="Calibri" w:eastAsia="Calibri" w:hAnsi="Calibri" w:cs="Times New Roman"/>
              </w:rPr>
              <w:t xml:space="preserve"> and less than 2% of the total funding </w:t>
            </w:r>
            <w:r w:rsidR="00024660">
              <w:rPr>
                <w:rFonts w:ascii="Calibri" w:eastAsia="Calibri" w:hAnsi="Calibri" w:cs="Times New Roman"/>
              </w:rPr>
              <w:t>of</w:t>
            </w:r>
            <w:r w:rsidR="00E252EB">
              <w:rPr>
                <w:rFonts w:ascii="Calibri" w:eastAsia="Calibri" w:hAnsi="Calibri" w:cs="Times New Roman"/>
              </w:rPr>
              <w:t xml:space="preserve"> the LCRP</w:t>
            </w:r>
            <w:r w:rsidR="004471F5" w:rsidRPr="00D00B97">
              <w:rPr>
                <w:rFonts w:ascii="Calibri" w:eastAsia="Calibri" w:hAnsi="Calibri" w:cs="Times New Roman"/>
              </w:rPr>
              <w:t>).</w:t>
            </w:r>
          </w:p>
          <w:p w14:paraId="4CCA53DD" w14:textId="0D40021B" w:rsidR="004471F5" w:rsidRPr="00D00B97" w:rsidRDefault="004471F5" w:rsidP="002E0686">
            <w:pPr>
              <w:pStyle w:val="ListParagraph"/>
              <w:numPr>
                <w:ilvl w:val="0"/>
                <w:numId w:val="34"/>
              </w:numPr>
              <w:spacing w:line="259" w:lineRule="auto"/>
              <w:jc w:val="both"/>
              <w:rPr>
                <w:rFonts w:ascii="Calibri" w:eastAsia="Calibri" w:hAnsi="Calibri" w:cs="Times New Roman"/>
              </w:rPr>
            </w:pPr>
            <w:r w:rsidRPr="00D00B97">
              <w:rPr>
                <w:rFonts w:ascii="Calibri" w:eastAsia="Calibri" w:hAnsi="Calibri" w:cs="Times New Roman"/>
              </w:rPr>
              <w:t xml:space="preserve">In 85 cadasters, the only type of support provided </w:t>
            </w:r>
            <w:r w:rsidR="00D00B97">
              <w:rPr>
                <w:rFonts w:ascii="Calibri" w:eastAsia="Calibri" w:hAnsi="Calibri" w:cs="Times New Roman"/>
              </w:rPr>
              <w:t xml:space="preserve">by partners </w:t>
            </w:r>
            <w:r w:rsidRPr="00D00B97">
              <w:rPr>
                <w:rFonts w:ascii="Calibri" w:eastAsia="Calibri" w:hAnsi="Calibri" w:cs="Times New Roman"/>
              </w:rPr>
              <w:t>is the MRR</w:t>
            </w:r>
            <w:r w:rsidR="009761E0" w:rsidRPr="00D00B97">
              <w:rPr>
                <w:rFonts w:ascii="Calibri" w:eastAsia="Calibri" w:hAnsi="Calibri" w:cs="Times New Roman"/>
              </w:rPr>
              <w:t>.</w:t>
            </w:r>
          </w:p>
          <w:p w14:paraId="090013AA" w14:textId="77777777" w:rsidR="004471F5" w:rsidRPr="004471F5" w:rsidRDefault="004471F5" w:rsidP="002E0686">
            <w:pPr>
              <w:numPr>
                <w:ilvl w:val="0"/>
                <w:numId w:val="9"/>
              </w:numPr>
              <w:spacing w:line="259" w:lineRule="auto"/>
              <w:contextualSpacing/>
              <w:jc w:val="both"/>
              <w:rPr>
                <w:rFonts w:ascii="Calibri" w:eastAsia="Calibri" w:hAnsi="Calibri" w:cs="Times New Roman"/>
                <w:u w:val="single"/>
              </w:rPr>
            </w:pPr>
            <w:r w:rsidRPr="004471F5">
              <w:rPr>
                <w:rFonts w:ascii="Calibri" w:eastAsia="Calibri" w:hAnsi="Calibri" w:cs="Times New Roman"/>
                <w:u w:val="single"/>
              </w:rPr>
              <w:t xml:space="preserve">Output 1 – Support to municipalities: </w:t>
            </w:r>
          </w:p>
          <w:p w14:paraId="62FF1415" w14:textId="77777777" w:rsidR="004471F5" w:rsidRPr="004471F5" w:rsidRDefault="004471F5" w:rsidP="00B30430">
            <w:pPr>
              <w:numPr>
                <w:ilvl w:val="1"/>
                <w:numId w:val="9"/>
              </w:numPr>
              <w:spacing w:line="259" w:lineRule="auto"/>
              <w:ind w:left="1059"/>
              <w:contextualSpacing/>
              <w:jc w:val="both"/>
              <w:rPr>
                <w:rFonts w:ascii="Calibri" w:eastAsia="Calibri" w:hAnsi="Calibri" w:cs="Times New Roman"/>
              </w:rPr>
            </w:pPr>
            <w:r w:rsidRPr="004471F5">
              <w:rPr>
                <w:rFonts w:ascii="Calibri" w:eastAsia="Calibri" w:hAnsi="Calibri" w:cs="Times New Roman"/>
              </w:rPr>
              <w:t>141 participatory processes conducted, involving over 3,780 participants.</w:t>
            </w:r>
          </w:p>
          <w:p w14:paraId="6EB253BA" w14:textId="1B89669F" w:rsidR="004471F5" w:rsidRPr="004471F5" w:rsidRDefault="004471F5" w:rsidP="00B30430">
            <w:pPr>
              <w:numPr>
                <w:ilvl w:val="1"/>
                <w:numId w:val="9"/>
              </w:numPr>
              <w:spacing w:after="160" w:line="259" w:lineRule="auto"/>
              <w:ind w:left="1059"/>
              <w:contextualSpacing/>
              <w:jc w:val="both"/>
              <w:rPr>
                <w:rFonts w:ascii="Calibri" w:eastAsia="Calibri" w:hAnsi="Calibri" w:cs="Times New Roman"/>
              </w:rPr>
            </w:pPr>
            <w:r w:rsidRPr="004471F5">
              <w:rPr>
                <w:rFonts w:ascii="Calibri" w:eastAsia="Calibri" w:hAnsi="Calibri" w:cs="Times New Roman"/>
              </w:rPr>
              <w:t>128 projects implemented to address local priorities, worth over 11.1m USD (representing respectively a 10% and 34% increase compared to last year).</w:t>
            </w:r>
          </w:p>
          <w:p w14:paraId="4A42E834" w14:textId="7F30C993" w:rsidR="004471F5" w:rsidRPr="004471F5" w:rsidRDefault="004471F5" w:rsidP="00B30430">
            <w:pPr>
              <w:numPr>
                <w:ilvl w:val="1"/>
                <w:numId w:val="9"/>
              </w:numPr>
              <w:spacing w:after="160" w:line="259" w:lineRule="auto"/>
              <w:ind w:left="1059"/>
              <w:contextualSpacing/>
              <w:jc w:val="both"/>
              <w:rPr>
                <w:rFonts w:ascii="Calibri" w:eastAsia="Calibri" w:hAnsi="Calibri" w:cs="Times New Roman"/>
              </w:rPr>
            </w:pPr>
            <w:r w:rsidRPr="00184C06">
              <w:rPr>
                <w:rFonts w:ascii="Calibri" w:eastAsia="Calibri" w:hAnsi="Calibri" w:cs="Times New Roman"/>
              </w:rPr>
              <w:t>Trend</w:t>
            </w:r>
            <w:r w:rsidRPr="004471F5">
              <w:rPr>
                <w:rFonts w:ascii="Calibri" w:eastAsia="Calibri" w:hAnsi="Calibri" w:cs="Times New Roman"/>
              </w:rPr>
              <w:t>: Support to municipalities remains strong</w:t>
            </w:r>
            <w:r w:rsidR="00024660">
              <w:rPr>
                <w:rFonts w:ascii="Calibri" w:eastAsia="Calibri" w:hAnsi="Calibri" w:cs="Times New Roman"/>
              </w:rPr>
              <w:t xml:space="preserve"> in Q3</w:t>
            </w:r>
            <w:r w:rsidRPr="004471F5">
              <w:rPr>
                <w:rFonts w:ascii="Calibri" w:eastAsia="Calibri" w:hAnsi="Calibri" w:cs="Times New Roman"/>
              </w:rPr>
              <w:t>.</w:t>
            </w:r>
          </w:p>
          <w:p w14:paraId="03D2E072" w14:textId="77777777" w:rsidR="004471F5" w:rsidRPr="004471F5" w:rsidRDefault="004471F5" w:rsidP="002E0686">
            <w:pPr>
              <w:numPr>
                <w:ilvl w:val="0"/>
                <w:numId w:val="11"/>
              </w:numPr>
              <w:spacing w:after="160" w:line="259" w:lineRule="auto"/>
              <w:contextualSpacing/>
              <w:jc w:val="both"/>
              <w:rPr>
                <w:rFonts w:ascii="Calibri" w:eastAsia="Calibri" w:hAnsi="Calibri" w:cs="Times New Roman"/>
                <w:u w:val="single"/>
              </w:rPr>
            </w:pPr>
            <w:r w:rsidRPr="004471F5">
              <w:rPr>
                <w:rFonts w:ascii="Calibri" w:eastAsia="Calibri" w:hAnsi="Calibri" w:cs="Times New Roman"/>
                <w:u w:val="single"/>
              </w:rPr>
              <w:t>Output 3 – Local capacities for conflict prevention</w:t>
            </w:r>
          </w:p>
          <w:p w14:paraId="4BF928D1" w14:textId="0E56DF25" w:rsidR="004471F5" w:rsidRPr="004471F5" w:rsidRDefault="004471F5" w:rsidP="00B30430">
            <w:pPr>
              <w:numPr>
                <w:ilvl w:val="0"/>
                <w:numId w:val="12"/>
              </w:numPr>
              <w:spacing w:after="160" w:line="259" w:lineRule="auto"/>
              <w:ind w:left="1059"/>
              <w:contextualSpacing/>
              <w:jc w:val="both"/>
              <w:rPr>
                <w:rFonts w:ascii="Calibri" w:eastAsia="Calibri" w:hAnsi="Calibri" w:cs="Times New Roman"/>
              </w:rPr>
            </w:pPr>
            <w:r w:rsidRPr="004471F5">
              <w:rPr>
                <w:rFonts w:ascii="Calibri" w:eastAsia="Calibri" w:hAnsi="Calibri" w:cs="Times New Roman"/>
              </w:rPr>
              <w:t>24 new local dialogue/conflict mitigation mechanisms established</w:t>
            </w:r>
            <w:r w:rsidR="00024660">
              <w:rPr>
                <w:rFonts w:ascii="Calibri" w:eastAsia="Calibri" w:hAnsi="Calibri" w:cs="Times New Roman"/>
              </w:rPr>
              <w:t>, with 4</w:t>
            </w:r>
            <w:r w:rsidRPr="004471F5">
              <w:rPr>
                <w:rFonts w:ascii="Calibri" w:eastAsia="Calibri" w:hAnsi="Calibri" w:cs="Times New Roman"/>
              </w:rPr>
              <w:t xml:space="preserve">19 change agents engaged. </w:t>
            </w:r>
          </w:p>
          <w:p w14:paraId="309FA4A1" w14:textId="68B29FD8" w:rsidR="004471F5" w:rsidRPr="004471F5" w:rsidRDefault="004471F5" w:rsidP="00B30430">
            <w:pPr>
              <w:numPr>
                <w:ilvl w:val="0"/>
                <w:numId w:val="12"/>
              </w:numPr>
              <w:spacing w:after="160" w:line="259" w:lineRule="auto"/>
              <w:ind w:left="1059"/>
              <w:contextualSpacing/>
              <w:jc w:val="both"/>
              <w:rPr>
                <w:rFonts w:ascii="Calibri" w:eastAsia="Calibri" w:hAnsi="Calibri" w:cs="Times New Roman"/>
              </w:rPr>
            </w:pPr>
            <w:r w:rsidRPr="004471F5">
              <w:rPr>
                <w:rFonts w:ascii="Calibri" w:eastAsia="Calibri" w:hAnsi="Calibri" w:cs="Times New Roman"/>
              </w:rPr>
              <w:t>133 peacebuilding initiatives for youth implemented</w:t>
            </w:r>
            <w:r w:rsidR="00024660">
              <w:rPr>
                <w:rFonts w:ascii="Calibri" w:eastAsia="Calibri" w:hAnsi="Calibri" w:cs="Times New Roman"/>
              </w:rPr>
              <w:t>, involving 3,317 youth and children</w:t>
            </w:r>
            <w:r w:rsidRPr="004471F5">
              <w:rPr>
                <w:rFonts w:ascii="Calibri" w:eastAsia="Calibri" w:hAnsi="Calibri" w:cs="Times New Roman"/>
              </w:rPr>
              <w:t xml:space="preserve">. </w:t>
            </w:r>
          </w:p>
          <w:p w14:paraId="777B91FF" w14:textId="77777777" w:rsidR="004471F5" w:rsidRPr="00184C06" w:rsidRDefault="004471F5" w:rsidP="00B30430">
            <w:pPr>
              <w:numPr>
                <w:ilvl w:val="0"/>
                <w:numId w:val="12"/>
              </w:numPr>
              <w:spacing w:after="160" w:line="259" w:lineRule="auto"/>
              <w:ind w:left="1059"/>
              <w:contextualSpacing/>
              <w:jc w:val="both"/>
              <w:rPr>
                <w:rFonts w:ascii="Calibri" w:eastAsia="Calibri" w:hAnsi="Calibri" w:cs="Times New Roman"/>
              </w:rPr>
            </w:pPr>
            <w:r w:rsidRPr="00184C06">
              <w:rPr>
                <w:rFonts w:ascii="Calibri" w:eastAsia="Calibri" w:hAnsi="Calibri" w:cs="Times New Roman"/>
              </w:rPr>
              <w:t>Trend: Soft activities have increased by over 30% compared to Q2.</w:t>
            </w:r>
          </w:p>
          <w:p w14:paraId="5A9CD7D9" w14:textId="48286496" w:rsidR="004471F5" w:rsidRPr="004471F5" w:rsidRDefault="004471F5" w:rsidP="002E0686">
            <w:pPr>
              <w:numPr>
                <w:ilvl w:val="0"/>
                <w:numId w:val="11"/>
              </w:numPr>
              <w:spacing w:after="160" w:line="259" w:lineRule="auto"/>
              <w:contextualSpacing/>
              <w:jc w:val="both"/>
              <w:rPr>
                <w:rFonts w:ascii="Calibri" w:eastAsia="Calibri" w:hAnsi="Calibri" w:cs="Times New Roman"/>
                <w:u w:val="single"/>
              </w:rPr>
            </w:pPr>
            <w:r w:rsidRPr="004471F5">
              <w:rPr>
                <w:rFonts w:ascii="Calibri" w:eastAsia="Calibri" w:hAnsi="Calibri" w:cs="Times New Roman"/>
                <w:u w:val="single"/>
              </w:rPr>
              <w:t xml:space="preserve">Output 2 – Support to </w:t>
            </w:r>
            <w:r w:rsidR="00024660">
              <w:rPr>
                <w:rFonts w:ascii="Calibri" w:eastAsia="Calibri" w:hAnsi="Calibri" w:cs="Times New Roman"/>
                <w:u w:val="single"/>
              </w:rPr>
              <w:t>national government</w:t>
            </w:r>
            <w:r w:rsidRPr="004471F5">
              <w:rPr>
                <w:rFonts w:ascii="Calibri" w:eastAsia="Calibri" w:hAnsi="Calibri" w:cs="Times New Roman"/>
                <w:u w:val="single"/>
              </w:rPr>
              <w:t xml:space="preserve"> institutions</w:t>
            </w:r>
          </w:p>
          <w:p w14:paraId="7916A79E" w14:textId="7F837D1F" w:rsidR="00024660" w:rsidRDefault="00024660" w:rsidP="00B30430">
            <w:pPr>
              <w:numPr>
                <w:ilvl w:val="0"/>
                <w:numId w:val="13"/>
              </w:numPr>
              <w:spacing w:after="160" w:line="259" w:lineRule="auto"/>
              <w:ind w:left="1059" w:hanging="283"/>
              <w:contextualSpacing/>
              <w:jc w:val="both"/>
              <w:rPr>
                <w:rFonts w:ascii="Calibri" w:eastAsia="Calibri" w:hAnsi="Calibri" w:cs="Times New Roman"/>
              </w:rPr>
            </w:pPr>
            <w:r>
              <w:rPr>
                <w:rFonts w:ascii="Calibri" w:eastAsia="Calibri" w:hAnsi="Calibri" w:cs="Times New Roman"/>
              </w:rPr>
              <w:t>The number of targeted institutions under this output has reached 35, including 2 Ministries (MoSA &amp; MoIM), 6 governors’</w:t>
            </w:r>
            <w:r w:rsidR="00BF150B">
              <w:rPr>
                <w:rFonts w:ascii="Calibri" w:eastAsia="Calibri" w:hAnsi="Calibri" w:cs="Times New Roman"/>
              </w:rPr>
              <w:t xml:space="preserve"> offices and</w:t>
            </w:r>
            <w:r>
              <w:rPr>
                <w:rFonts w:ascii="Calibri" w:eastAsia="Calibri" w:hAnsi="Calibri" w:cs="Times New Roman"/>
              </w:rPr>
              <w:t xml:space="preserve"> 27 security cells.</w:t>
            </w:r>
          </w:p>
          <w:p w14:paraId="449234EC" w14:textId="7FE59313" w:rsidR="00024660" w:rsidRPr="004471F5" w:rsidRDefault="00024660" w:rsidP="00B30430">
            <w:pPr>
              <w:numPr>
                <w:ilvl w:val="0"/>
                <w:numId w:val="13"/>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rPr>
              <w:lastRenderedPageBreak/>
              <w:t xml:space="preserve">Work </w:t>
            </w:r>
            <w:r w:rsidR="00BF150B">
              <w:rPr>
                <w:rFonts w:ascii="Calibri" w:eastAsia="Calibri" w:hAnsi="Calibri" w:cs="Times New Roman"/>
              </w:rPr>
              <w:t xml:space="preserve">ongoing </w:t>
            </w:r>
            <w:r w:rsidRPr="004471F5">
              <w:rPr>
                <w:rFonts w:ascii="Calibri" w:eastAsia="Calibri" w:hAnsi="Calibri" w:cs="Times New Roman"/>
              </w:rPr>
              <w:t xml:space="preserve">with ISF academy, MoIM on SoPs for Municipal Police. </w:t>
            </w:r>
          </w:p>
          <w:p w14:paraId="4E11958B" w14:textId="4151C59B" w:rsidR="004471F5" w:rsidRPr="004471F5" w:rsidRDefault="004471F5" w:rsidP="00B30430">
            <w:pPr>
              <w:numPr>
                <w:ilvl w:val="0"/>
                <w:numId w:val="13"/>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rPr>
              <w:t>Support to 6 governors’ offices.</w:t>
            </w:r>
          </w:p>
          <w:p w14:paraId="13A2DD0D" w14:textId="77777777" w:rsidR="004471F5" w:rsidRPr="004471F5" w:rsidRDefault="004471F5" w:rsidP="00B30430">
            <w:pPr>
              <w:numPr>
                <w:ilvl w:val="0"/>
                <w:numId w:val="13"/>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rPr>
              <w:t>Training for 27 security cells on social stability analysis.</w:t>
            </w:r>
          </w:p>
          <w:p w14:paraId="273B8764" w14:textId="56B60E4B" w:rsidR="004471F5" w:rsidRPr="004471F5" w:rsidRDefault="004471F5" w:rsidP="00B30430">
            <w:pPr>
              <w:numPr>
                <w:ilvl w:val="0"/>
                <w:numId w:val="13"/>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u w:val="single"/>
              </w:rPr>
              <w:t>Trend</w:t>
            </w:r>
            <w:r w:rsidRPr="004471F5">
              <w:rPr>
                <w:rFonts w:ascii="Calibri" w:eastAsia="Calibri" w:hAnsi="Calibri" w:cs="Times New Roman"/>
              </w:rPr>
              <w:t xml:space="preserve">: Support to MoIM has been </w:t>
            </w:r>
            <w:r w:rsidR="00024660">
              <w:rPr>
                <w:rFonts w:ascii="Calibri" w:eastAsia="Calibri" w:hAnsi="Calibri" w:cs="Times New Roman"/>
              </w:rPr>
              <w:t xml:space="preserve">significantly </w:t>
            </w:r>
            <w:r w:rsidRPr="004471F5">
              <w:rPr>
                <w:rFonts w:ascii="Calibri" w:eastAsia="Calibri" w:hAnsi="Calibri" w:cs="Times New Roman"/>
              </w:rPr>
              <w:t>scaled up</w:t>
            </w:r>
            <w:r w:rsidR="00024660">
              <w:rPr>
                <w:rFonts w:ascii="Calibri" w:eastAsia="Calibri" w:hAnsi="Calibri" w:cs="Times New Roman"/>
              </w:rPr>
              <w:t xml:space="preserve"> in Q3</w:t>
            </w:r>
            <w:r w:rsidRPr="004471F5">
              <w:rPr>
                <w:rFonts w:ascii="Calibri" w:eastAsia="Calibri" w:hAnsi="Calibri" w:cs="Times New Roman"/>
              </w:rPr>
              <w:t>.</w:t>
            </w:r>
          </w:p>
          <w:p w14:paraId="31C5CD63" w14:textId="77777777" w:rsidR="004471F5" w:rsidRPr="004471F5" w:rsidRDefault="004471F5" w:rsidP="002E0686">
            <w:pPr>
              <w:numPr>
                <w:ilvl w:val="0"/>
                <w:numId w:val="14"/>
              </w:numPr>
              <w:spacing w:after="160" w:line="259" w:lineRule="auto"/>
              <w:contextualSpacing/>
              <w:jc w:val="both"/>
              <w:rPr>
                <w:rFonts w:ascii="Calibri" w:eastAsia="Calibri" w:hAnsi="Calibri" w:cs="Times New Roman"/>
                <w:u w:val="single"/>
              </w:rPr>
            </w:pPr>
            <w:r w:rsidRPr="004471F5">
              <w:rPr>
                <w:rFonts w:ascii="Calibri" w:eastAsia="Calibri" w:hAnsi="Calibri" w:cs="Times New Roman"/>
                <w:u w:val="single"/>
              </w:rPr>
              <w:t xml:space="preserve">Output 4 – Support to media &amp; civil society </w:t>
            </w:r>
          </w:p>
          <w:p w14:paraId="0C652270" w14:textId="77777777" w:rsidR="004471F5" w:rsidRPr="004471F5" w:rsidRDefault="004471F5" w:rsidP="00B30430">
            <w:pPr>
              <w:numPr>
                <w:ilvl w:val="0"/>
                <w:numId w:val="15"/>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rPr>
              <w:t>4 media – 20 journalists engaged.</w:t>
            </w:r>
          </w:p>
          <w:p w14:paraId="1EE6E381" w14:textId="77777777" w:rsidR="004471F5" w:rsidRPr="004471F5" w:rsidRDefault="004471F5" w:rsidP="00B30430">
            <w:pPr>
              <w:numPr>
                <w:ilvl w:val="0"/>
                <w:numId w:val="15"/>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rPr>
              <w:t>42 local CSOs supported.</w:t>
            </w:r>
          </w:p>
          <w:p w14:paraId="4D7B5663" w14:textId="2446D380" w:rsidR="004471F5" w:rsidRDefault="004471F5" w:rsidP="00B30430">
            <w:pPr>
              <w:numPr>
                <w:ilvl w:val="0"/>
                <w:numId w:val="15"/>
              </w:numPr>
              <w:spacing w:after="160" w:line="259" w:lineRule="auto"/>
              <w:ind w:left="1059" w:hanging="283"/>
              <w:contextualSpacing/>
              <w:jc w:val="both"/>
              <w:rPr>
                <w:rFonts w:ascii="Calibri" w:eastAsia="Calibri" w:hAnsi="Calibri" w:cs="Times New Roman"/>
              </w:rPr>
            </w:pPr>
            <w:r w:rsidRPr="004471F5">
              <w:rPr>
                <w:rFonts w:ascii="Calibri" w:eastAsia="Calibri" w:hAnsi="Calibri" w:cs="Times New Roman"/>
                <w:u w:val="single"/>
              </w:rPr>
              <w:t>Trend</w:t>
            </w:r>
            <w:r w:rsidRPr="004471F5">
              <w:rPr>
                <w:rFonts w:ascii="Calibri" w:eastAsia="Calibri" w:hAnsi="Calibri" w:cs="Times New Roman"/>
              </w:rPr>
              <w:t>: Support to media and civil society remains stable in Q3.</w:t>
            </w:r>
          </w:p>
          <w:p w14:paraId="4C2C8B73" w14:textId="77777777" w:rsidR="004471F5" w:rsidRPr="004471F5" w:rsidRDefault="004471F5" w:rsidP="00B60143">
            <w:pPr>
              <w:spacing w:after="160" w:line="259" w:lineRule="auto"/>
              <w:ind w:left="1080"/>
              <w:contextualSpacing/>
              <w:jc w:val="both"/>
              <w:rPr>
                <w:rFonts w:ascii="Calibri" w:eastAsia="Calibri" w:hAnsi="Calibri" w:cs="Times New Roman"/>
              </w:rPr>
            </w:pPr>
          </w:p>
          <w:p w14:paraId="0FADFE84" w14:textId="32CFE333" w:rsidR="004471F5" w:rsidRPr="004471F5" w:rsidRDefault="00481535" w:rsidP="00B60143">
            <w:pPr>
              <w:spacing w:line="259" w:lineRule="auto"/>
              <w:jc w:val="both"/>
              <w:rPr>
                <w:rFonts w:ascii="Calibri" w:eastAsia="Calibri" w:hAnsi="Calibri" w:cs="Times New Roman"/>
                <w:b/>
                <w:u w:val="single"/>
              </w:rPr>
            </w:pPr>
            <w:r>
              <w:rPr>
                <w:rFonts w:ascii="Calibri" w:eastAsia="Calibri" w:hAnsi="Calibri" w:cs="Times New Roman"/>
                <w:b/>
                <w:u w:val="single"/>
              </w:rPr>
              <w:t>SoST Mainstreaming</w:t>
            </w:r>
          </w:p>
          <w:p w14:paraId="2109CCAC" w14:textId="43B27786" w:rsidR="004471F5" w:rsidRPr="004471F5" w:rsidRDefault="00BF19B4" w:rsidP="00B60143">
            <w:pPr>
              <w:spacing w:line="259" w:lineRule="auto"/>
              <w:jc w:val="both"/>
              <w:rPr>
                <w:rFonts w:ascii="Calibri" w:eastAsia="Calibri" w:hAnsi="Calibri" w:cs="Times New Roman"/>
              </w:rPr>
            </w:pPr>
            <w:r>
              <w:rPr>
                <w:rFonts w:ascii="Calibri" w:eastAsia="Calibri" w:hAnsi="Calibri" w:cs="Times New Roman"/>
              </w:rPr>
              <w:t>The National Sector C</w:t>
            </w:r>
            <w:r w:rsidR="004471F5" w:rsidRPr="004471F5">
              <w:rPr>
                <w:rFonts w:ascii="Calibri" w:eastAsia="Calibri" w:hAnsi="Calibri" w:cs="Times New Roman"/>
              </w:rPr>
              <w:t>oordinator presented a brief update</w:t>
            </w:r>
            <w:r>
              <w:rPr>
                <w:rFonts w:ascii="Calibri" w:eastAsia="Calibri" w:hAnsi="Calibri" w:cs="Times New Roman"/>
              </w:rPr>
              <w:t xml:space="preserve"> related to</w:t>
            </w:r>
            <w:r w:rsidR="004471F5" w:rsidRPr="004471F5">
              <w:rPr>
                <w:rFonts w:ascii="Calibri" w:eastAsia="Calibri" w:hAnsi="Calibri" w:cs="Times New Roman"/>
              </w:rPr>
              <w:t xml:space="preserve"> SoST mainstreaming.</w:t>
            </w:r>
          </w:p>
          <w:p w14:paraId="0FFD973D" w14:textId="53E37BE6" w:rsidR="004471F5" w:rsidRPr="004471F5" w:rsidRDefault="004471F5" w:rsidP="002E0686">
            <w:pPr>
              <w:numPr>
                <w:ilvl w:val="0"/>
                <w:numId w:val="16"/>
              </w:numPr>
              <w:spacing w:line="259" w:lineRule="auto"/>
              <w:contextualSpacing/>
              <w:jc w:val="both"/>
              <w:rPr>
                <w:rFonts w:ascii="Calibri" w:eastAsia="Calibri" w:hAnsi="Calibri" w:cs="Times New Roman"/>
              </w:rPr>
            </w:pPr>
            <w:r w:rsidRPr="004471F5">
              <w:rPr>
                <w:rFonts w:ascii="Calibri" w:eastAsia="Calibri" w:hAnsi="Calibri" w:cs="Times New Roman"/>
                <w:u w:val="single"/>
              </w:rPr>
              <w:t>Background:</w:t>
            </w:r>
            <w:r w:rsidRPr="004471F5">
              <w:rPr>
                <w:rFonts w:ascii="Calibri" w:eastAsia="Calibri" w:hAnsi="Calibri" w:cs="Times New Roman"/>
              </w:rPr>
              <w:t xml:space="preserve"> </w:t>
            </w:r>
            <w:r w:rsidR="00BF19B4">
              <w:rPr>
                <w:rFonts w:ascii="Calibri" w:eastAsia="Calibri" w:hAnsi="Calibri" w:cs="Times New Roman"/>
              </w:rPr>
              <w:t>an</w:t>
            </w:r>
            <w:r w:rsidRPr="004471F5">
              <w:rPr>
                <w:rFonts w:ascii="Calibri" w:eastAsia="Calibri" w:hAnsi="Calibri" w:cs="Times New Roman"/>
              </w:rPr>
              <w:t xml:space="preserve"> inter-agency mainstreaming survey </w:t>
            </w:r>
            <w:r w:rsidR="00BF19B4">
              <w:rPr>
                <w:rFonts w:ascii="Calibri" w:eastAsia="Calibri" w:hAnsi="Calibri" w:cs="Times New Roman"/>
              </w:rPr>
              <w:t>w</w:t>
            </w:r>
            <w:r w:rsidRPr="004471F5">
              <w:rPr>
                <w:rFonts w:ascii="Calibri" w:eastAsia="Calibri" w:hAnsi="Calibri" w:cs="Times New Roman"/>
              </w:rPr>
              <w:t>as conducted in 2015</w:t>
            </w:r>
            <w:r w:rsidR="00BF19B4">
              <w:rPr>
                <w:rFonts w:ascii="Calibri" w:eastAsia="Calibri" w:hAnsi="Calibri" w:cs="Times New Roman"/>
              </w:rPr>
              <w:t xml:space="preserve"> which</w:t>
            </w:r>
            <w:r w:rsidRPr="004471F5">
              <w:rPr>
                <w:rFonts w:ascii="Calibri" w:eastAsia="Calibri" w:hAnsi="Calibri" w:cs="Times New Roman"/>
              </w:rPr>
              <w:t xml:space="preserve"> involved around 100 partners. It outlined </w:t>
            </w:r>
            <w:r w:rsidR="00BF19B4">
              <w:rPr>
                <w:rFonts w:ascii="Calibri" w:eastAsia="Calibri" w:hAnsi="Calibri" w:cs="Times New Roman"/>
              </w:rPr>
              <w:t>a series of critical</w:t>
            </w:r>
            <w:r w:rsidRPr="004471F5">
              <w:rPr>
                <w:rFonts w:ascii="Calibri" w:eastAsia="Calibri" w:hAnsi="Calibri" w:cs="Times New Roman"/>
              </w:rPr>
              <w:t xml:space="preserve"> </w:t>
            </w:r>
            <w:r w:rsidR="00BF19B4">
              <w:rPr>
                <w:rFonts w:ascii="Calibri" w:eastAsia="Calibri" w:hAnsi="Calibri" w:cs="Times New Roman"/>
              </w:rPr>
              <w:t xml:space="preserve">SoST </w:t>
            </w:r>
            <w:r w:rsidRPr="004471F5">
              <w:rPr>
                <w:rFonts w:ascii="Calibri" w:eastAsia="Calibri" w:hAnsi="Calibri" w:cs="Times New Roman"/>
              </w:rPr>
              <w:t>needs to be addressed both within the sector and across the entire response, including best practices documentation and conflict sensitivity programming.</w:t>
            </w:r>
          </w:p>
          <w:p w14:paraId="1EDCF12A" w14:textId="57673912" w:rsidR="004471F5" w:rsidRDefault="00BF19B4" w:rsidP="002E0686">
            <w:pPr>
              <w:numPr>
                <w:ilvl w:val="0"/>
                <w:numId w:val="16"/>
              </w:numPr>
              <w:spacing w:line="259" w:lineRule="auto"/>
              <w:contextualSpacing/>
              <w:jc w:val="both"/>
              <w:rPr>
                <w:rFonts w:ascii="Calibri" w:eastAsia="Calibri" w:hAnsi="Calibri" w:cs="Times New Roman"/>
              </w:rPr>
            </w:pPr>
            <w:r>
              <w:rPr>
                <w:rFonts w:ascii="Calibri" w:eastAsia="Calibri" w:hAnsi="Calibri" w:cs="Times New Roman"/>
                <w:u w:val="single"/>
              </w:rPr>
              <w:t>Two complementary graphs</w:t>
            </w:r>
            <w:r w:rsidR="004471F5" w:rsidRPr="004471F5">
              <w:rPr>
                <w:rFonts w:ascii="Calibri" w:eastAsia="Calibri" w:hAnsi="Calibri" w:cs="Times New Roman"/>
              </w:rPr>
              <w:t xml:space="preserve"> were shown</w:t>
            </w:r>
            <w:r>
              <w:rPr>
                <w:rFonts w:ascii="Calibri" w:eastAsia="Calibri" w:hAnsi="Calibri" w:cs="Times New Roman"/>
              </w:rPr>
              <w:t xml:space="preserve"> to WG members</w:t>
            </w:r>
            <w:r w:rsidR="004471F5" w:rsidRPr="004471F5">
              <w:rPr>
                <w:rFonts w:ascii="Calibri" w:eastAsia="Calibri" w:hAnsi="Calibri" w:cs="Times New Roman"/>
              </w:rPr>
              <w:t xml:space="preserve"> which present the </w:t>
            </w:r>
            <w:r w:rsidR="000A1D75">
              <w:rPr>
                <w:rFonts w:ascii="Calibri" w:eastAsia="Calibri" w:hAnsi="Calibri" w:cs="Times New Roman"/>
              </w:rPr>
              <w:t>most significant</w:t>
            </w:r>
            <w:r w:rsidR="004471F5" w:rsidRPr="004471F5">
              <w:rPr>
                <w:rFonts w:ascii="Calibri" w:eastAsia="Calibri" w:hAnsi="Calibri" w:cs="Times New Roman"/>
              </w:rPr>
              <w:t xml:space="preserve"> type</w:t>
            </w:r>
            <w:r w:rsidR="000A1D75">
              <w:rPr>
                <w:rFonts w:ascii="Calibri" w:eastAsia="Calibri" w:hAnsi="Calibri" w:cs="Times New Roman"/>
              </w:rPr>
              <w:t>s</w:t>
            </w:r>
            <w:r w:rsidR="004471F5" w:rsidRPr="004471F5">
              <w:rPr>
                <w:rFonts w:ascii="Calibri" w:eastAsia="Calibri" w:hAnsi="Calibri" w:cs="Times New Roman"/>
              </w:rPr>
              <w:t xml:space="preserve"> of </w:t>
            </w:r>
            <w:r>
              <w:rPr>
                <w:rFonts w:ascii="Calibri" w:eastAsia="Calibri" w:hAnsi="Calibri" w:cs="Times New Roman"/>
              </w:rPr>
              <w:t>trainings</w:t>
            </w:r>
            <w:r w:rsidR="004471F5" w:rsidRPr="004471F5">
              <w:rPr>
                <w:rFonts w:ascii="Calibri" w:eastAsia="Calibri" w:hAnsi="Calibri" w:cs="Times New Roman"/>
              </w:rPr>
              <w:t xml:space="preserve">/tools needed by partners </w:t>
            </w:r>
            <w:r>
              <w:rPr>
                <w:rFonts w:ascii="Calibri" w:eastAsia="Calibri" w:hAnsi="Calibri" w:cs="Times New Roman"/>
              </w:rPr>
              <w:t xml:space="preserve">(as </w:t>
            </w:r>
            <w:r w:rsidR="000A1D75">
              <w:rPr>
                <w:rFonts w:ascii="Calibri" w:eastAsia="Calibri" w:hAnsi="Calibri" w:cs="Times New Roman"/>
              </w:rPr>
              <w:t>outlined in the survey</w:t>
            </w:r>
            <w:r>
              <w:rPr>
                <w:rFonts w:ascii="Calibri" w:eastAsia="Calibri" w:hAnsi="Calibri" w:cs="Times New Roman"/>
              </w:rPr>
              <w:t>)</w:t>
            </w:r>
            <w:r w:rsidR="004471F5" w:rsidRPr="004471F5">
              <w:rPr>
                <w:rFonts w:ascii="Calibri" w:eastAsia="Calibri" w:hAnsi="Calibri" w:cs="Times New Roman"/>
              </w:rPr>
              <w:t>.</w:t>
            </w:r>
          </w:p>
          <w:p w14:paraId="1E170E4F" w14:textId="77777777" w:rsidR="004471F5" w:rsidRPr="004471F5" w:rsidRDefault="004471F5" w:rsidP="00B60143">
            <w:pPr>
              <w:spacing w:line="259" w:lineRule="auto"/>
              <w:ind w:left="720"/>
              <w:contextualSpacing/>
              <w:jc w:val="both"/>
              <w:rPr>
                <w:rFonts w:ascii="Calibri" w:eastAsia="Calibri" w:hAnsi="Calibri" w:cs="Times New Roman"/>
              </w:rPr>
            </w:pPr>
          </w:p>
          <w:p w14:paraId="702003CE" w14:textId="6E3A4CB3" w:rsidR="004471F5" w:rsidRPr="004471F5" w:rsidRDefault="004471F5" w:rsidP="002E0686">
            <w:pPr>
              <w:numPr>
                <w:ilvl w:val="0"/>
                <w:numId w:val="2"/>
              </w:numPr>
              <w:spacing w:after="160" w:line="259" w:lineRule="auto"/>
              <w:contextualSpacing/>
              <w:jc w:val="both"/>
              <w:rPr>
                <w:rFonts w:ascii="Calibri" w:eastAsia="Calibri" w:hAnsi="Calibri" w:cs="Times New Roman"/>
                <w:b/>
                <w:u w:val="single"/>
              </w:rPr>
            </w:pPr>
            <w:r w:rsidRPr="004471F5">
              <w:rPr>
                <w:rFonts w:ascii="Calibri" w:eastAsia="Calibri" w:hAnsi="Calibri" w:cs="Times New Roman"/>
                <w:b/>
                <w:u w:val="single"/>
              </w:rPr>
              <w:t>Conflict Sensitivity Trainings</w:t>
            </w:r>
          </w:p>
          <w:p w14:paraId="173EE329" w14:textId="130AAA14" w:rsidR="004471F5" w:rsidRPr="004471F5" w:rsidRDefault="004471F5" w:rsidP="002E0686">
            <w:pPr>
              <w:numPr>
                <w:ilvl w:val="0"/>
                <w:numId w:val="17"/>
              </w:numPr>
              <w:spacing w:after="160" w:line="259" w:lineRule="auto"/>
              <w:contextualSpacing/>
              <w:jc w:val="both"/>
              <w:rPr>
                <w:rFonts w:ascii="Calibri" w:eastAsia="Calibri" w:hAnsi="Calibri" w:cs="Times New Roman"/>
              </w:rPr>
            </w:pPr>
            <w:r w:rsidRPr="004471F5">
              <w:rPr>
                <w:rFonts w:ascii="Calibri" w:eastAsia="Calibri" w:hAnsi="Calibri" w:cs="Times New Roman"/>
              </w:rPr>
              <w:t xml:space="preserve">In order to address the gaps identified in the IA mainstreaming survey, a series of training sessions were delivered </w:t>
            </w:r>
            <w:r w:rsidR="000A1D75">
              <w:rPr>
                <w:rFonts w:ascii="Calibri" w:eastAsia="Calibri" w:hAnsi="Calibri" w:cs="Times New Roman"/>
              </w:rPr>
              <w:t xml:space="preserve">to partners </w:t>
            </w:r>
            <w:r w:rsidRPr="004471F5">
              <w:rPr>
                <w:rFonts w:ascii="Calibri" w:eastAsia="Calibri" w:hAnsi="Calibri" w:cs="Times New Roman"/>
              </w:rPr>
              <w:t xml:space="preserve">at the end of 2015. </w:t>
            </w:r>
          </w:p>
          <w:p w14:paraId="629D4FF8" w14:textId="026A641D" w:rsidR="004471F5" w:rsidRPr="004471F5" w:rsidRDefault="004471F5" w:rsidP="002E0686">
            <w:pPr>
              <w:numPr>
                <w:ilvl w:val="0"/>
                <w:numId w:val="17"/>
              </w:numPr>
              <w:spacing w:after="160" w:line="259" w:lineRule="auto"/>
              <w:contextualSpacing/>
              <w:jc w:val="both"/>
              <w:rPr>
                <w:rFonts w:ascii="Calibri" w:eastAsia="Calibri" w:hAnsi="Calibri" w:cs="Times New Roman"/>
              </w:rPr>
            </w:pPr>
            <w:r w:rsidRPr="004471F5">
              <w:rPr>
                <w:rFonts w:ascii="Calibri" w:eastAsia="Calibri" w:hAnsi="Calibri" w:cs="Times New Roman"/>
              </w:rPr>
              <w:t>Building on th</w:t>
            </w:r>
            <w:r w:rsidR="000A1D75">
              <w:rPr>
                <w:rFonts w:ascii="Calibri" w:eastAsia="Calibri" w:hAnsi="Calibri" w:cs="Times New Roman"/>
              </w:rPr>
              <w:t>is, 5 training sessions will be conducted</w:t>
            </w:r>
            <w:r w:rsidRPr="004471F5">
              <w:rPr>
                <w:rFonts w:ascii="Calibri" w:eastAsia="Calibri" w:hAnsi="Calibri" w:cs="Times New Roman"/>
              </w:rPr>
              <w:t xml:space="preserve"> at national and field levels in the coming weeks by the social stability sector &amp; Forum ZFD (dates TBC). </w:t>
            </w:r>
          </w:p>
          <w:p w14:paraId="4811C026" w14:textId="5547D918" w:rsidR="004471F5" w:rsidRPr="004471F5" w:rsidRDefault="004471F5" w:rsidP="002E0686">
            <w:pPr>
              <w:numPr>
                <w:ilvl w:val="0"/>
                <w:numId w:val="17"/>
              </w:numPr>
              <w:spacing w:after="160" w:line="259" w:lineRule="auto"/>
              <w:contextualSpacing/>
              <w:jc w:val="both"/>
              <w:rPr>
                <w:rFonts w:ascii="Calibri" w:eastAsia="Calibri" w:hAnsi="Calibri" w:cs="Times New Roman"/>
              </w:rPr>
            </w:pPr>
            <w:r w:rsidRPr="004471F5">
              <w:rPr>
                <w:rFonts w:ascii="Calibri" w:eastAsia="Calibri" w:hAnsi="Calibri" w:cs="Times New Roman"/>
              </w:rPr>
              <w:t xml:space="preserve">In addition, in-depth coaching sessions will be </w:t>
            </w:r>
            <w:r w:rsidR="000A1D75">
              <w:rPr>
                <w:rFonts w:ascii="Calibri" w:eastAsia="Calibri" w:hAnsi="Calibri" w:cs="Times New Roman"/>
              </w:rPr>
              <w:t>organized</w:t>
            </w:r>
            <w:r w:rsidRPr="004471F5">
              <w:rPr>
                <w:rFonts w:ascii="Calibri" w:eastAsia="Calibri" w:hAnsi="Calibri" w:cs="Times New Roman"/>
              </w:rPr>
              <w:t xml:space="preserve"> for interested organizations.</w:t>
            </w:r>
          </w:p>
          <w:p w14:paraId="22F18214" w14:textId="58E60908" w:rsidR="004471F5" w:rsidRDefault="004471F5" w:rsidP="00B60143">
            <w:pPr>
              <w:spacing w:line="259" w:lineRule="auto"/>
              <w:jc w:val="both"/>
              <w:rPr>
                <w:rFonts w:ascii="Calibri" w:eastAsia="Calibri" w:hAnsi="Calibri" w:cs="Times New Roman"/>
              </w:rPr>
            </w:pPr>
            <w:r w:rsidRPr="004471F5">
              <w:rPr>
                <w:rFonts w:ascii="Calibri" w:eastAsia="Calibri" w:hAnsi="Calibri" w:cs="Times New Roman"/>
              </w:rPr>
              <w:t>These initiatives should ensure conflict sensitivity is not only fully reflected in the SoST sector strategy but also satisfactorily mainstreamed across the response.</w:t>
            </w:r>
          </w:p>
          <w:p w14:paraId="0BF56B26" w14:textId="77777777" w:rsidR="004471F5" w:rsidRPr="004471F5" w:rsidRDefault="004471F5" w:rsidP="00B60143">
            <w:pPr>
              <w:spacing w:line="259" w:lineRule="auto"/>
              <w:jc w:val="both"/>
              <w:rPr>
                <w:rFonts w:ascii="Calibri" w:eastAsia="Calibri" w:hAnsi="Calibri" w:cs="Times New Roman"/>
              </w:rPr>
            </w:pPr>
          </w:p>
          <w:p w14:paraId="040C4B36" w14:textId="7D943A1F" w:rsidR="004471F5" w:rsidRPr="004471F5" w:rsidRDefault="004471F5" w:rsidP="002E0686">
            <w:pPr>
              <w:numPr>
                <w:ilvl w:val="0"/>
                <w:numId w:val="2"/>
              </w:numPr>
              <w:spacing w:line="259" w:lineRule="auto"/>
              <w:contextualSpacing/>
              <w:jc w:val="both"/>
              <w:rPr>
                <w:rFonts w:ascii="Calibri" w:eastAsia="Calibri" w:hAnsi="Calibri" w:cs="Times New Roman"/>
                <w:b/>
                <w:u w:val="single"/>
              </w:rPr>
            </w:pPr>
            <w:r w:rsidRPr="004471F5">
              <w:rPr>
                <w:rFonts w:ascii="Calibri" w:eastAsia="Calibri" w:hAnsi="Calibri" w:cs="Times New Roman"/>
                <w:b/>
                <w:u w:val="single"/>
              </w:rPr>
              <w:t>Most Significant Change Stories (MSC)</w:t>
            </w:r>
          </w:p>
          <w:p w14:paraId="66ADF9C2" w14:textId="5BC20DFE" w:rsidR="004471F5" w:rsidRPr="004471F5" w:rsidRDefault="004471F5" w:rsidP="002E0686">
            <w:pPr>
              <w:numPr>
                <w:ilvl w:val="0"/>
                <w:numId w:val="18"/>
              </w:numPr>
              <w:spacing w:line="259" w:lineRule="auto"/>
              <w:contextualSpacing/>
              <w:jc w:val="both"/>
              <w:rPr>
                <w:rFonts w:ascii="Calibri" w:eastAsia="Calibri" w:hAnsi="Calibri" w:cs="Times New Roman"/>
              </w:rPr>
            </w:pPr>
            <w:r w:rsidRPr="004471F5">
              <w:rPr>
                <w:rFonts w:ascii="Calibri" w:eastAsia="Calibri" w:hAnsi="Calibri" w:cs="Times New Roman"/>
              </w:rPr>
              <w:t>The s</w:t>
            </w:r>
            <w:r w:rsidR="0091025D">
              <w:rPr>
                <w:rFonts w:ascii="Calibri" w:eastAsia="Calibri" w:hAnsi="Calibri" w:cs="Times New Roman"/>
              </w:rPr>
              <w:t>ector is collecting evidence/</w:t>
            </w:r>
            <w:r w:rsidRPr="004471F5">
              <w:rPr>
                <w:rFonts w:ascii="Calibri" w:eastAsia="Calibri" w:hAnsi="Calibri" w:cs="Times New Roman"/>
              </w:rPr>
              <w:t xml:space="preserve">lessons learnt of partners’ impact on social stability. </w:t>
            </w:r>
          </w:p>
          <w:p w14:paraId="3B536896" w14:textId="77777777" w:rsidR="004471F5" w:rsidRPr="004471F5" w:rsidRDefault="004471F5" w:rsidP="002E0686">
            <w:pPr>
              <w:numPr>
                <w:ilvl w:val="0"/>
                <w:numId w:val="18"/>
              </w:numPr>
              <w:spacing w:after="160" w:line="259" w:lineRule="auto"/>
              <w:contextualSpacing/>
              <w:jc w:val="both"/>
              <w:rPr>
                <w:rFonts w:ascii="Calibri" w:eastAsia="Calibri" w:hAnsi="Calibri" w:cs="Times New Roman"/>
              </w:rPr>
            </w:pPr>
            <w:r w:rsidRPr="004471F5">
              <w:rPr>
                <w:rFonts w:ascii="Calibri" w:eastAsia="Calibri" w:hAnsi="Calibri" w:cs="Times New Roman"/>
              </w:rPr>
              <w:t xml:space="preserve">Overall, </w:t>
            </w:r>
            <w:r w:rsidRPr="004471F5">
              <w:rPr>
                <w:rFonts w:ascii="Calibri" w:eastAsia="Calibri" w:hAnsi="Calibri" w:cs="Times New Roman"/>
                <w:u w:val="single"/>
              </w:rPr>
              <w:t>7 MSCs from 5 partners</w:t>
            </w:r>
            <w:r w:rsidRPr="004471F5">
              <w:rPr>
                <w:rFonts w:ascii="Calibri" w:eastAsia="Calibri" w:hAnsi="Calibri" w:cs="Times New Roman"/>
              </w:rPr>
              <w:t xml:space="preserve"> have been collected so far: ACTED (*2), Solidarites (*1), SHEILD (*1), DORCAS (*1) and UNDP (*2).</w:t>
            </w:r>
          </w:p>
          <w:p w14:paraId="44EB9F6F" w14:textId="26F3BF09" w:rsidR="007E51DC" w:rsidRPr="00CD04F4" w:rsidRDefault="0091025D" w:rsidP="002E0686">
            <w:pPr>
              <w:numPr>
                <w:ilvl w:val="0"/>
                <w:numId w:val="18"/>
              </w:numPr>
              <w:spacing w:after="160" w:line="259" w:lineRule="auto"/>
              <w:contextualSpacing/>
              <w:jc w:val="both"/>
              <w:rPr>
                <w:rFonts w:ascii="Calibri" w:eastAsia="Calibri" w:hAnsi="Calibri" w:cs="Times New Roman"/>
              </w:rPr>
            </w:pPr>
            <w:r>
              <w:rPr>
                <w:rFonts w:ascii="Calibri" w:eastAsia="Calibri" w:hAnsi="Calibri" w:cs="Times New Roman"/>
              </w:rPr>
              <w:t>P</w:t>
            </w:r>
            <w:r w:rsidR="004471F5" w:rsidRPr="004471F5">
              <w:rPr>
                <w:rFonts w:ascii="Calibri" w:eastAsia="Calibri" w:hAnsi="Calibri" w:cs="Times New Roman"/>
              </w:rPr>
              <w:t xml:space="preserve">artners </w:t>
            </w:r>
            <w:r w:rsidR="006E28BA">
              <w:rPr>
                <w:rFonts w:ascii="Calibri" w:eastAsia="Calibri" w:hAnsi="Calibri" w:cs="Times New Roman"/>
              </w:rPr>
              <w:t>wishing to</w:t>
            </w:r>
            <w:r>
              <w:rPr>
                <w:rFonts w:ascii="Calibri" w:eastAsia="Calibri" w:hAnsi="Calibri" w:cs="Times New Roman"/>
              </w:rPr>
              <w:t xml:space="preserve"> share additional impact stories</w:t>
            </w:r>
            <w:r w:rsidR="004471F5" w:rsidRPr="004471F5">
              <w:rPr>
                <w:rFonts w:ascii="Calibri" w:eastAsia="Calibri" w:hAnsi="Calibri" w:cs="Times New Roman"/>
              </w:rPr>
              <w:t xml:space="preserve"> are invited to contact the National sector coordinator. He will put them in contact with a researcher, Ms. Leila Ulrich, who will join UNDP </w:t>
            </w:r>
            <w:r w:rsidR="006E28BA">
              <w:rPr>
                <w:rFonts w:ascii="Calibri" w:eastAsia="Calibri" w:hAnsi="Calibri" w:cs="Times New Roman"/>
              </w:rPr>
              <w:t xml:space="preserve">later this week </w:t>
            </w:r>
            <w:r>
              <w:rPr>
                <w:rFonts w:ascii="Calibri" w:eastAsia="Calibri" w:hAnsi="Calibri" w:cs="Times New Roman"/>
              </w:rPr>
              <w:t>to</w:t>
            </w:r>
            <w:r w:rsidR="004471F5" w:rsidRPr="004471F5">
              <w:rPr>
                <w:rFonts w:ascii="Calibri" w:eastAsia="Calibri" w:hAnsi="Calibri" w:cs="Times New Roman"/>
              </w:rPr>
              <w:t xml:space="preserve"> work on the collect</w:t>
            </w:r>
            <w:r>
              <w:rPr>
                <w:rFonts w:ascii="Calibri" w:eastAsia="Calibri" w:hAnsi="Calibri" w:cs="Times New Roman"/>
              </w:rPr>
              <w:t>ion /</w:t>
            </w:r>
            <w:r w:rsidR="004471F5" w:rsidRPr="004471F5">
              <w:rPr>
                <w:rFonts w:ascii="Calibri" w:eastAsia="Calibri" w:hAnsi="Calibri" w:cs="Times New Roman"/>
              </w:rPr>
              <w:t xml:space="preserve"> analysis of MSCs. </w:t>
            </w:r>
          </w:p>
          <w:p w14:paraId="632DCD11" w14:textId="01DA9C38" w:rsidR="00A270E3" w:rsidRPr="00A270E3" w:rsidRDefault="007E51DC" w:rsidP="00A270E3">
            <w:pPr>
              <w:pStyle w:val="ListParagraph"/>
              <w:numPr>
                <w:ilvl w:val="0"/>
                <w:numId w:val="26"/>
              </w:numPr>
              <w:spacing w:line="259" w:lineRule="auto"/>
              <w:jc w:val="both"/>
              <w:rPr>
                <w:rFonts w:ascii="Calibri" w:eastAsia="Calibri" w:hAnsi="Calibri" w:cs="Times New Roman"/>
                <w:b/>
                <w:u w:val="single"/>
              </w:rPr>
            </w:pPr>
            <w:r w:rsidRPr="007E51DC">
              <w:rPr>
                <w:rFonts w:ascii="Calibri" w:eastAsia="Calibri" w:hAnsi="Calibri" w:cs="Times New Roman"/>
                <w:b/>
                <w:u w:val="single"/>
              </w:rPr>
              <w:t>Action points</w:t>
            </w:r>
          </w:p>
          <w:p w14:paraId="2C366F5D" w14:textId="31900950" w:rsidR="007E51DC" w:rsidRDefault="006E28BA" w:rsidP="002E0686">
            <w:pPr>
              <w:pStyle w:val="ListParagraph"/>
              <w:numPr>
                <w:ilvl w:val="0"/>
                <w:numId w:val="27"/>
              </w:numPr>
              <w:spacing w:line="259" w:lineRule="auto"/>
              <w:jc w:val="both"/>
              <w:rPr>
                <w:rFonts w:ascii="Calibri" w:eastAsia="Calibri" w:hAnsi="Calibri" w:cs="Times New Roman"/>
              </w:rPr>
            </w:pPr>
            <w:r>
              <w:rPr>
                <w:rFonts w:ascii="Calibri" w:eastAsia="Calibri" w:hAnsi="Calibri" w:cs="Times New Roman"/>
              </w:rPr>
              <w:t xml:space="preserve">The </w:t>
            </w:r>
            <w:r w:rsidR="0013743A">
              <w:rPr>
                <w:rFonts w:ascii="Calibri" w:eastAsia="Calibri" w:hAnsi="Calibri" w:cs="Times New Roman"/>
              </w:rPr>
              <w:t xml:space="preserve">Q3 </w:t>
            </w:r>
            <w:r>
              <w:rPr>
                <w:rFonts w:ascii="Calibri" w:eastAsia="Calibri" w:hAnsi="Calibri" w:cs="Times New Roman"/>
              </w:rPr>
              <w:t>SoST dashboard will</w:t>
            </w:r>
            <w:r w:rsidR="0013743A">
              <w:rPr>
                <w:rFonts w:ascii="Calibri" w:eastAsia="Calibri" w:hAnsi="Calibri" w:cs="Times New Roman"/>
              </w:rPr>
              <w:t xml:space="preserve"> be </w:t>
            </w:r>
            <w:r>
              <w:rPr>
                <w:rFonts w:ascii="Calibri" w:eastAsia="Calibri" w:hAnsi="Calibri" w:cs="Times New Roman"/>
              </w:rPr>
              <w:t>finalized and shared with</w:t>
            </w:r>
            <w:r w:rsidR="0013743A">
              <w:rPr>
                <w:rFonts w:ascii="Calibri" w:eastAsia="Calibri" w:hAnsi="Calibri" w:cs="Times New Roman"/>
              </w:rPr>
              <w:t xml:space="preserve"> </w:t>
            </w:r>
            <w:r>
              <w:rPr>
                <w:rFonts w:ascii="Calibri" w:eastAsia="Calibri" w:hAnsi="Calibri" w:cs="Times New Roman"/>
              </w:rPr>
              <w:t xml:space="preserve">sector </w:t>
            </w:r>
            <w:r w:rsidR="0013743A">
              <w:rPr>
                <w:rFonts w:ascii="Calibri" w:eastAsia="Calibri" w:hAnsi="Calibri" w:cs="Times New Roman"/>
              </w:rPr>
              <w:t>partners.</w:t>
            </w:r>
          </w:p>
          <w:p w14:paraId="7CCDD74E" w14:textId="1F2D1F2B" w:rsidR="0013743A" w:rsidRDefault="006E28BA" w:rsidP="002E0686">
            <w:pPr>
              <w:pStyle w:val="ListParagraph"/>
              <w:numPr>
                <w:ilvl w:val="0"/>
                <w:numId w:val="27"/>
              </w:numPr>
              <w:spacing w:line="259" w:lineRule="auto"/>
              <w:jc w:val="both"/>
              <w:rPr>
                <w:rFonts w:ascii="Calibri" w:eastAsia="Calibri" w:hAnsi="Calibri" w:cs="Times New Roman"/>
              </w:rPr>
            </w:pPr>
            <w:r>
              <w:rPr>
                <w:rFonts w:ascii="Calibri" w:eastAsia="Calibri" w:hAnsi="Calibri" w:cs="Times New Roman"/>
              </w:rPr>
              <w:t>The dates of the upcoming c</w:t>
            </w:r>
            <w:r w:rsidR="0013743A">
              <w:rPr>
                <w:rFonts w:ascii="Calibri" w:eastAsia="Calibri" w:hAnsi="Calibri" w:cs="Times New Roman"/>
              </w:rPr>
              <w:t xml:space="preserve">onflict sensitivity trainings </w:t>
            </w:r>
            <w:r>
              <w:rPr>
                <w:rFonts w:ascii="Calibri" w:eastAsia="Calibri" w:hAnsi="Calibri" w:cs="Times New Roman"/>
              </w:rPr>
              <w:t>will be set in close coordination with Forum ZFD and invitations will be sent out</w:t>
            </w:r>
            <w:r w:rsidR="0013743A">
              <w:rPr>
                <w:rFonts w:ascii="Calibri" w:eastAsia="Calibri" w:hAnsi="Calibri" w:cs="Times New Roman"/>
              </w:rPr>
              <w:t>.</w:t>
            </w:r>
          </w:p>
          <w:p w14:paraId="162237D6" w14:textId="16894968" w:rsidR="00A12CFE" w:rsidRDefault="0013743A" w:rsidP="002E0686">
            <w:pPr>
              <w:pStyle w:val="ListParagraph"/>
              <w:numPr>
                <w:ilvl w:val="0"/>
                <w:numId w:val="27"/>
              </w:numPr>
              <w:spacing w:line="259" w:lineRule="auto"/>
              <w:jc w:val="both"/>
              <w:rPr>
                <w:rFonts w:ascii="Calibri" w:eastAsia="Calibri" w:hAnsi="Calibri" w:cs="Times New Roman"/>
              </w:rPr>
            </w:pPr>
            <w:r>
              <w:rPr>
                <w:rFonts w:ascii="Calibri" w:eastAsia="Calibri" w:hAnsi="Calibri" w:cs="Times New Roman"/>
              </w:rPr>
              <w:t>Partners willing to share</w:t>
            </w:r>
            <w:r w:rsidR="0063099D">
              <w:rPr>
                <w:rFonts w:ascii="Calibri" w:eastAsia="Calibri" w:hAnsi="Calibri" w:cs="Times New Roman"/>
              </w:rPr>
              <w:t xml:space="preserve"> additional MSCs </w:t>
            </w:r>
            <w:r w:rsidR="006E28BA">
              <w:rPr>
                <w:rFonts w:ascii="Calibri" w:eastAsia="Calibri" w:hAnsi="Calibri" w:cs="Times New Roman"/>
              </w:rPr>
              <w:t>will</w:t>
            </w:r>
            <w:r w:rsidR="0063099D">
              <w:rPr>
                <w:rFonts w:ascii="Calibri" w:eastAsia="Calibri" w:hAnsi="Calibri" w:cs="Times New Roman"/>
              </w:rPr>
              <w:t xml:space="preserve"> contact National Sector C</w:t>
            </w:r>
            <w:r>
              <w:rPr>
                <w:rFonts w:ascii="Calibri" w:eastAsia="Calibri" w:hAnsi="Calibri" w:cs="Times New Roman"/>
              </w:rPr>
              <w:t>oordinator</w:t>
            </w:r>
            <w:r w:rsidR="0063099D">
              <w:rPr>
                <w:rFonts w:ascii="Calibri" w:eastAsia="Calibri" w:hAnsi="Calibri" w:cs="Times New Roman"/>
              </w:rPr>
              <w:t xml:space="preserve"> to be put in</w:t>
            </w:r>
            <w:r>
              <w:rPr>
                <w:rFonts w:ascii="Calibri" w:eastAsia="Calibri" w:hAnsi="Calibri" w:cs="Times New Roman"/>
              </w:rPr>
              <w:t xml:space="preserve"> touch with new UNDP researcher.</w:t>
            </w:r>
          </w:p>
          <w:p w14:paraId="2CD02D72" w14:textId="49E2A008" w:rsidR="00EE0DAB" w:rsidRPr="00EE0DAB" w:rsidRDefault="00EE0DAB" w:rsidP="00EE0DAB">
            <w:pPr>
              <w:spacing w:line="259" w:lineRule="auto"/>
              <w:jc w:val="both"/>
              <w:rPr>
                <w:rFonts w:ascii="Calibri" w:eastAsia="Calibri" w:hAnsi="Calibri" w:cs="Times New Roman"/>
              </w:rPr>
            </w:pPr>
          </w:p>
        </w:tc>
      </w:tr>
      <w:tr w:rsidR="009158CD" w14:paraId="159F769B" w14:textId="77777777" w:rsidTr="00E66960">
        <w:tc>
          <w:tcPr>
            <w:tcW w:w="529" w:type="dxa"/>
          </w:tcPr>
          <w:p w14:paraId="5AA6B114" w14:textId="4B0FF93A"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3</w:t>
            </w:r>
            <w:r w:rsidR="00785F99">
              <w:rPr>
                <w:rFonts w:ascii="Calibri" w:hAnsi="Calibri" w:cs="Calibri"/>
                <w:b/>
                <w:bCs/>
                <w:color w:val="000000"/>
                <w:lang w:val="en-US" w:eastAsia="en-US"/>
              </w:rPr>
              <w:t>.</w:t>
            </w:r>
          </w:p>
        </w:tc>
        <w:tc>
          <w:tcPr>
            <w:tcW w:w="8501" w:type="dxa"/>
          </w:tcPr>
          <w:p w14:paraId="47E41FA9" w14:textId="4FE1FBD7" w:rsidR="009158CD" w:rsidRPr="007E2300" w:rsidRDefault="005B1641" w:rsidP="00AC1747">
            <w:pPr>
              <w:widowControl w:val="0"/>
              <w:autoSpaceDE w:val="0"/>
              <w:autoSpaceDN w:val="0"/>
              <w:adjustRightInd w:val="0"/>
              <w:spacing w:before="6"/>
              <w:jc w:val="both"/>
              <w:rPr>
                <w:rFonts w:ascii="Calibri" w:hAnsi="Calibri" w:cs="Calibri"/>
                <w:b/>
                <w:bCs/>
                <w:color w:val="000000"/>
                <w:lang w:eastAsia="en-US"/>
              </w:rPr>
            </w:pPr>
            <w:r w:rsidRPr="005B1641">
              <w:rPr>
                <w:rFonts w:ascii="Calibri" w:hAnsi="Calibri" w:cs="Calibri"/>
                <w:b/>
                <w:bCs/>
                <w:color w:val="000000"/>
                <w:lang w:eastAsia="en-US"/>
              </w:rPr>
              <w:t>Update on LCRP Planning Process &amp; Timeline</w:t>
            </w:r>
          </w:p>
        </w:tc>
      </w:tr>
      <w:tr w:rsidR="009158CD" w14:paraId="4522DFDC" w14:textId="77777777" w:rsidTr="00E66960">
        <w:tc>
          <w:tcPr>
            <w:tcW w:w="529" w:type="dxa"/>
          </w:tcPr>
          <w:p w14:paraId="2195D47A"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700EB331" w14:textId="0E24A145" w:rsidR="00CC61D7" w:rsidRDefault="00CC61D7" w:rsidP="00B60143">
            <w:pPr>
              <w:spacing w:after="160" w:line="259" w:lineRule="auto"/>
              <w:contextualSpacing/>
              <w:jc w:val="both"/>
              <w:rPr>
                <w:rFonts w:ascii="Calibri" w:eastAsia="Calibri" w:hAnsi="Calibri" w:cs="Times New Roman"/>
              </w:rPr>
            </w:pPr>
            <w:r>
              <w:rPr>
                <w:rFonts w:ascii="Calibri" w:eastAsia="Calibri" w:hAnsi="Calibri" w:cs="Times New Roman"/>
              </w:rPr>
              <w:t>Please see PPT presentation</w:t>
            </w:r>
            <w:r w:rsidR="00546C5C">
              <w:rPr>
                <w:rFonts w:ascii="Calibri" w:eastAsia="Calibri" w:hAnsi="Calibri" w:cs="Times New Roman"/>
              </w:rPr>
              <w:t>.</w:t>
            </w:r>
          </w:p>
          <w:p w14:paraId="6D318C70" w14:textId="506493AA" w:rsidR="00CC61D7" w:rsidRDefault="00CC61D7" w:rsidP="00B60143">
            <w:pPr>
              <w:spacing w:after="160" w:line="259" w:lineRule="auto"/>
              <w:contextualSpacing/>
              <w:jc w:val="both"/>
              <w:rPr>
                <w:rFonts w:ascii="Calibri" w:eastAsia="Calibri" w:hAnsi="Calibri" w:cs="Times New Roman"/>
              </w:rPr>
            </w:pPr>
          </w:p>
          <w:p w14:paraId="0367DD2D" w14:textId="4766A362" w:rsidR="00C67C24" w:rsidRDefault="005B1641" w:rsidP="00184C06">
            <w:pPr>
              <w:numPr>
                <w:ilvl w:val="0"/>
                <w:numId w:val="19"/>
              </w:numPr>
              <w:spacing w:after="160" w:line="259" w:lineRule="auto"/>
              <w:contextualSpacing/>
              <w:jc w:val="both"/>
              <w:rPr>
                <w:rFonts w:ascii="Calibri" w:eastAsia="Calibri" w:hAnsi="Calibri" w:cs="Times New Roman"/>
              </w:rPr>
            </w:pPr>
            <w:r w:rsidRPr="005B1641">
              <w:rPr>
                <w:rFonts w:ascii="Calibri" w:eastAsia="Calibri" w:hAnsi="Calibri" w:cs="Times New Roman"/>
              </w:rPr>
              <w:t xml:space="preserve">Following the recent launch of the LCRP planning process, </w:t>
            </w:r>
            <w:r w:rsidRPr="00184C06">
              <w:rPr>
                <w:rFonts w:ascii="Calibri" w:eastAsia="Calibri" w:hAnsi="Calibri" w:cs="Times New Roman"/>
              </w:rPr>
              <w:t>a Joint Task Force (JTF) meeting</w:t>
            </w:r>
            <w:r w:rsidR="00184C06" w:rsidRPr="00184C06">
              <w:rPr>
                <w:rFonts w:ascii="Calibri" w:eastAsia="Calibri" w:hAnsi="Calibri" w:cs="Times New Roman"/>
              </w:rPr>
              <w:t xml:space="preserve"> was held on September 26, 2016, to officially start th</w:t>
            </w:r>
            <w:r w:rsidR="00184C06">
              <w:rPr>
                <w:rFonts w:ascii="Calibri" w:eastAsia="Calibri" w:hAnsi="Calibri" w:cs="Times New Roman"/>
              </w:rPr>
              <w:t xml:space="preserve">e process. </w:t>
            </w:r>
          </w:p>
          <w:p w14:paraId="0B3FBDC6" w14:textId="7C8E090C" w:rsidR="005B1641" w:rsidRPr="005B1641" w:rsidRDefault="00184C06" w:rsidP="00184C06">
            <w:pPr>
              <w:numPr>
                <w:ilvl w:val="0"/>
                <w:numId w:val="19"/>
              </w:numPr>
              <w:spacing w:after="160" w:line="259" w:lineRule="auto"/>
              <w:contextualSpacing/>
              <w:jc w:val="both"/>
              <w:rPr>
                <w:rFonts w:ascii="Calibri" w:eastAsia="Calibri" w:hAnsi="Calibri" w:cs="Times New Roman"/>
                <w:i/>
              </w:rPr>
            </w:pPr>
            <w:r>
              <w:rPr>
                <w:rFonts w:ascii="Calibri" w:eastAsia="Calibri" w:hAnsi="Calibri" w:cs="Times New Roman"/>
              </w:rPr>
              <w:lastRenderedPageBreak/>
              <w:t xml:space="preserve">One first step was to define stabilization for each sector. </w:t>
            </w:r>
            <w:r w:rsidR="005B1641" w:rsidRPr="00184C06">
              <w:rPr>
                <w:rFonts w:ascii="Calibri" w:eastAsia="Calibri" w:hAnsi="Calibri" w:cs="Times New Roman"/>
              </w:rPr>
              <w:t>A draft defin</w:t>
            </w:r>
            <w:r>
              <w:rPr>
                <w:rFonts w:ascii="Calibri" w:eastAsia="Calibri" w:hAnsi="Calibri" w:cs="Times New Roman"/>
              </w:rPr>
              <w:t>ition has been proposed by MoSA for social stability</w:t>
            </w:r>
            <w:r w:rsidR="005B1641" w:rsidRPr="00184C06">
              <w:rPr>
                <w:rFonts w:ascii="Calibri" w:eastAsia="Calibri" w:hAnsi="Calibri" w:cs="Times New Roman"/>
              </w:rPr>
              <w:t xml:space="preserve"> </w:t>
            </w:r>
            <w:r w:rsidR="005B1641" w:rsidRPr="005B1641">
              <w:rPr>
                <w:rFonts w:ascii="Calibri" w:eastAsia="Calibri" w:hAnsi="Calibri" w:cs="Times New Roman"/>
                <w:i/>
              </w:rPr>
              <w:t>“Establishing and empowering local and national mechanisms that will prevent or alleviate conflict incidences within host communities and improve social stability.”</w:t>
            </w:r>
          </w:p>
          <w:p w14:paraId="63F70245" w14:textId="06DD37EB" w:rsidR="005B1641" w:rsidRDefault="00184C06" w:rsidP="00184C06">
            <w:pPr>
              <w:numPr>
                <w:ilvl w:val="0"/>
                <w:numId w:val="20"/>
              </w:numPr>
              <w:spacing w:after="160" w:line="259" w:lineRule="auto"/>
              <w:contextualSpacing/>
              <w:jc w:val="both"/>
              <w:rPr>
                <w:rFonts w:ascii="Calibri" w:eastAsia="Calibri" w:hAnsi="Calibri" w:cs="Times New Roman"/>
              </w:rPr>
            </w:pPr>
            <w:r w:rsidRPr="00184C06">
              <w:rPr>
                <w:rFonts w:ascii="Calibri" w:eastAsia="Calibri" w:hAnsi="Calibri" w:cs="Times New Roman"/>
              </w:rPr>
              <w:t xml:space="preserve">In the last sector workshop, coordinators, government lead and NGO representative started brainstorming on the evolution of the sector for the next four years. While </w:t>
            </w:r>
            <w:r w:rsidR="005B1641" w:rsidRPr="00184C06">
              <w:rPr>
                <w:rFonts w:ascii="Calibri" w:eastAsia="Calibri" w:hAnsi="Calibri" w:cs="Times New Roman"/>
              </w:rPr>
              <w:t>most of the outputs/activities</w:t>
            </w:r>
            <w:r w:rsidRPr="00184C06">
              <w:rPr>
                <w:rFonts w:ascii="Calibri" w:eastAsia="Calibri" w:hAnsi="Calibri" w:cs="Times New Roman"/>
              </w:rPr>
              <w:t xml:space="preserve"> of the sector</w:t>
            </w:r>
            <w:r w:rsidR="005B1641" w:rsidRPr="00184C06">
              <w:rPr>
                <w:rFonts w:ascii="Calibri" w:eastAsia="Calibri" w:hAnsi="Calibri" w:cs="Times New Roman"/>
              </w:rPr>
              <w:t xml:space="preserve"> fall under the stabilization component of the plan. </w:t>
            </w:r>
            <w:r w:rsidR="00435194" w:rsidRPr="00184C06">
              <w:rPr>
                <w:rFonts w:ascii="Calibri" w:eastAsia="Calibri" w:hAnsi="Calibri" w:cs="Times New Roman"/>
              </w:rPr>
              <w:t>It is especially the case for</w:t>
            </w:r>
            <w:r w:rsidR="005B1641" w:rsidRPr="00184C06">
              <w:rPr>
                <w:rFonts w:ascii="Calibri" w:eastAsia="Calibri" w:hAnsi="Calibri" w:cs="Times New Roman"/>
              </w:rPr>
              <w:t xml:space="preserve"> the outputs 1.1 / 1.2 / 1.4, while the two remaining outputs (1.3 / 1.5) have a </w:t>
            </w:r>
            <w:r w:rsidR="00435194" w:rsidRPr="00184C06">
              <w:rPr>
                <w:rFonts w:ascii="Calibri" w:eastAsia="Calibri" w:hAnsi="Calibri" w:cs="Times New Roman"/>
              </w:rPr>
              <w:t xml:space="preserve">slight </w:t>
            </w:r>
            <w:r w:rsidR="005B1641" w:rsidRPr="00184C06">
              <w:rPr>
                <w:rFonts w:ascii="Calibri" w:eastAsia="Calibri" w:hAnsi="Calibri" w:cs="Times New Roman"/>
              </w:rPr>
              <w:t>humanitarian component.</w:t>
            </w:r>
            <w:r w:rsidRPr="00184C06">
              <w:rPr>
                <w:rFonts w:ascii="Calibri" w:eastAsia="Calibri" w:hAnsi="Calibri" w:cs="Times New Roman"/>
              </w:rPr>
              <w:t xml:space="preserve"> For the future, there is a need to</w:t>
            </w:r>
            <w:r w:rsidR="005B1641" w:rsidRPr="00184C06">
              <w:rPr>
                <w:rFonts w:ascii="Calibri" w:eastAsia="Calibri" w:hAnsi="Calibri" w:cs="Times New Roman"/>
              </w:rPr>
              <w:t xml:space="preserve"> link </w:t>
            </w:r>
            <w:r w:rsidR="00435194" w:rsidRPr="00184C06">
              <w:rPr>
                <w:rFonts w:ascii="Calibri" w:eastAsia="Calibri" w:hAnsi="Calibri" w:cs="Times New Roman"/>
              </w:rPr>
              <w:t xml:space="preserve">more closely </w:t>
            </w:r>
            <w:r w:rsidR="005B1641" w:rsidRPr="00184C06">
              <w:rPr>
                <w:rFonts w:ascii="Calibri" w:eastAsia="Calibri" w:hAnsi="Calibri" w:cs="Times New Roman"/>
              </w:rPr>
              <w:t xml:space="preserve">activities related to municipal support (1.1) </w:t>
            </w:r>
            <w:r w:rsidR="00435194" w:rsidRPr="00184C06">
              <w:rPr>
                <w:rFonts w:ascii="Calibri" w:eastAsia="Calibri" w:hAnsi="Calibri" w:cs="Times New Roman"/>
              </w:rPr>
              <w:t>and</w:t>
            </w:r>
            <w:r w:rsidR="005B1641" w:rsidRPr="00184C06">
              <w:rPr>
                <w:rFonts w:ascii="Calibri" w:eastAsia="Calibri" w:hAnsi="Calibri" w:cs="Times New Roman"/>
              </w:rPr>
              <w:t xml:space="preserve"> conflict prevention (1.2) and, similarly</w:t>
            </w:r>
            <w:r w:rsidR="00435194" w:rsidRPr="00184C06">
              <w:rPr>
                <w:rFonts w:ascii="Calibri" w:eastAsia="Calibri" w:hAnsi="Calibri" w:cs="Times New Roman"/>
              </w:rPr>
              <w:t>,</w:t>
            </w:r>
            <w:r w:rsidR="005B1641" w:rsidRPr="00184C06">
              <w:rPr>
                <w:rFonts w:ascii="Calibri" w:eastAsia="Calibri" w:hAnsi="Calibri" w:cs="Times New Roman"/>
              </w:rPr>
              <w:t xml:space="preserve"> to better associate these with interventions aimed at supporting civil society (1.4). The two remaining outputs</w:t>
            </w:r>
            <w:r w:rsidR="00435194" w:rsidRPr="00184C06">
              <w:rPr>
                <w:rFonts w:ascii="Calibri" w:eastAsia="Calibri" w:hAnsi="Calibri" w:cs="Times New Roman"/>
              </w:rPr>
              <w:t>,</w:t>
            </w:r>
            <w:r w:rsidR="005B1641" w:rsidRPr="00184C06">
              <w:rPr>
                <w:rFonts w:ascii="Calibri" w:eastAsia="Calibri" w:hAnsi="Calibri" w:cs="Times New Roman"/>
              </w:rPr>
              <w:t xml:space="preserve"> which concern the strengthening of government crisis response (1.2) and the mainstreaming of conflict sensitivity (1.5)</w:t>
            </w:r>
            <w:r w:rsidR="00435194" w:rsidRPr="00184C06">
              <w:rPr>
                <w:rFonts w:ascii="Calibri" w:eastAsia="Calibri" w:hAnsi="Calibri" w:cs="Times New Roman"/>
              </w:rPr>
              <w:t>,</w:t>
            </w:r>
            <w:r w:rsidR="005B1641" w:rsidRPr="00184C06">
              <w:rPr>
                <w:rFonts w:ascii="Calibri" w:eastAsia="Calibri" w:hAnsi="Calibri" w:cs="Times New Roman"/>
              </w:rPr>
              <w:t xml:space="preserve"> should also be more closely combined in the next strategy.</w:t>
            </w:r>
          </w:p>
          <w:p w14:paraId="01895BC0" w14:textId="27732EFA" w:rsidR="00184C06" w:rsidRPr="00184C06" w:rsidRDefault="00184C06" w:rsidP="00184C06">
            <w:pPr>
              <w:numPr>
                <w:ilvl w:val="0"/>
                <w:numId w:val="20"/>
              </w:numPr>
              <w:spacing w:after="160" w:line="259" w:lineRule="auto"/>
              <w:contextualSpacing/>
              <w:jc w:val="both"/>
              <w:rPr>
                <w:rFonts w:ascii="Calibri" w:eastAsia="Calibri" w:hAnsi="Calibri" w:cs="Times New Roman"/>
              </w:rPr>
            </w:pPr>
            <w:r w:rsidRPr="00184C06">
              <w:rPr>
                <w:rFonts w:ascii="Calibri" w:eastAsia="Calibri" w:hAnsi="Calibri" w:cs="Times New Roman"/>
              </w:rPr>
              <w:t>Further discussions with line Ministries focused on the need to have more of an emphasis on work with security forces (municipal police, security cells…) and early warning. As recent incidents have shown, the political situation remains very tensed in numerous areas (including Al Qaa) =&gt; the sector will therefore need to keep on closely monitoring tension developments in the next phase, notably through the development/improvement/operationalization of strategic tools (such as tension maps, early warning system, stabilization monitoring model…).</w:t>
            </w:r>
          </w:p>
          <w:p w14:paraId="7E99F10E" w14:textId="77777777" w:rsidR="004A7597" w:rsidRDefault="004A7597" w:rsidP="00B60143">
            <w:pPr>
              <w:spacing w:after="160" w:line="259" w:lineRule="auto"/>
              <w:jc w:val="both"/>
              <w:rPr>
                <w:rFonts w:ascii="Calibri" w:eastAsia="Calibri" w:hAnsi="Calibri" w:cs="Times New Roman"/>
                <w:b/>
                <w:u w:val="single"/>
              </w:rPr>
            </w:pPr>
          </w:p>
          <w:p w14:paraId="161EF77F" w14:textId="017B9F46" w:rsidR="005B1641" w:rsidRPr="005B1641" w:rsidRDefault="005B1641" w:rsidP="004A7597">
            <w:pPr>
              <w:spacing w:line="259" w:lineRule="auto"/>
              <w:jc w:val="both"/>
              <w:rPr>
                <w:rFonts w:ascii="Calibri" w:eastAsia="Calibri" w:hAnsi="Calibri" w:cs="Times New Roman"/>
                <w:b/>
                <w:u w:val="single"/>
              </w:rPr>
            </w:pPr>
            <w:r w:rsidRPr="005B1641">
              <w:rPr>
                <w:rFonts w:ascii="Calibri" w:eastAsia="Calibri" w:hAnsi="Calibri" w:cs="Times New Roman"/>
                <w:b/>
                <w:u w:val="single"/>
              </w:rPr>
              <w:t>LCRP planning process and timeline:</w:t>
            </w:r>
          </w:p>
          <w:p w14:paraId="30D5C2AA" w14:textId="5331C836" w:rsidR="005B1641" w:rsidRPr="005B1641" w:rsidRDefault="005B1641" w:rsidP="00184C06">
            <w:pPr>
              <w:numPr>
                <w:ilvl w:val="1"/>
                <w:numId w:val="22"/>
              </w:numPr>
              <w:spacing w:line="259" w:lineRule="auto"/>
              <w:ind w:left="360"/>
              <w:jc w:val="both"/>
              <w:rPr>
                <w:rFonts w:ascii="Calibri" w:eastAsia="Calibri" w:hAnsi="Calibri" w:cs="Times New Roman"/>
              </w:rPr>
            </w:pPr>
            <w:r w:rsidRPr="005B1641">
              <w:rPr>
                <w:rFonts w:ascii="Calibri" w:eastAsia="Calibri" w:hAnsi="Calibri" w:cs="Times New Roman"/>
                <w:u w:val="single"/>
              </w:rPr>
              <w:t>2</w:t>
            </w:r>
            <w:r w:rsidRPr="005B1641">
              <w:rPr>
                <w:rFonts w:ascii="Calibri" w:eastAsia="Calibri" w:hAnsi="Calibri" w:cs="Times New Roman"/>
                <w:u w:val="single"/>
                <w:vertAlign w:val="superscript"/>
              </w:rPr>
              <w:t>nd</w:t>
            </w:r>
            <w:r w:rsidRPr="005B1641">
              <w:rPr>
                <w:rFonts w:ascii="Calibri" w:eastAsia="Calibri" w:hAnsi="Calibri" w:cs="Times New Roman"/>
                <w:u w:val="single"/>
              </w:rPr>
              <w:t xml:space="preserve"> September</w:t>
            </w:r>
            <w:r w:rsidRPr="005B1641">
              <w:rPr>
                <w:rFonts w:ascii="Calibri" w:eastAsia="Calibri" w:hAnsi="Calibri" w:cs="Times New Roman"/>
              </w:rPr>
              <w:t xml:space="preserve">: </w:t>
            </w:r>
            <w:r w:rsidRPr="005B1641">
              <w:rPr>
                <w:rFonts w:ascii="Calibri" w:eastAsia="Calibri" w:hAnsi="Calibri" w:cs="Times New Roman"/>
                <w:i/>
                <w:iCs/>
              </w:rPr>
              <w:t>1</w:t>
            </w:r>
            <w:r w:rsidRPr="005B1641">
              <w:rPr>
                <w:rFonts w:ascii="Calibri" w:eastAsia="Calibri" w:hAnsi="Calibri" w:cs="Times New Roman"/>
                <w:i/>
                <w:iCs/>
                <w:vertAlign w:val="superscript"/>
              </w:rPr>
              <w:t>st</w:t>
            </w:r>
            <w:r w:rsidR="004A7597">
              <w:rPr>
                <w:rFonts w:ascii="Calibri" w:eastAsia="Calibri" w:hAnsi="Calibri" w:cs="Times New Roman"/>
                <w:i/>
                <w:iCs/>
              </w:rPr>
              <w:t xml:space="preserve"> Multi Stakeholder Workshop</w:t>
            </w:r>
            <w:r w:rsidRPr="005B1641">
              <w:rPr>
                <w:rFonts w:ascii="Calibri" w:eastAsia="Calibri" w:hAnsi="Calibri" w:cs="Times New Roman"/>
              </w:rPr>
              <w:t xml:space="preserve"> - Lessons learnt.</w:t>
            </w:r>
          </w:p>
          <w:p w14:paraId="1399B433" w14:textId="77777777" w:rsidR="005B1641" w:rsidRPr="005B1641" w:rsidRDefault="005B1641" w:rsidP="00184C06">
            <w:pPr>
              <w:numPr>
                <w:ilvl w:val="1"/>
                <w:numId w:val="22"/>
              </w:numPr>
              <w:spacing w:line="259" w:lineRule="auto"/>
              <w:ind w:left="360"/>
              <w:jc w:val="both"/>
              <w:rPr>
                <w:rFonts w:ascii="Calibri" w:eastAsia="Calibri" w:hAnsi="Calibri" w:cs="Times New Roman"/>
              </w:rPr>
            </w:pPr>
            <w:r w:rsidRPr="005B1641">
              <w:rPr>
                <w:rFonts w:ascii="Calibri" w:eastAsia="Calibri" w:hAnsi="Calibri" w:cs="Times New Roman"/>
                <w:u w:val="single"/>
              </w:rPr>
              <w:t>16</w:t>
            </w:r>
            <w:r w:rsidRPr="005B1641">
              <w:rPr>
                <w:rFonts w:ascii="Calibri" w:eastAsia="Calibri" w:hAnsi="Calibri" w:cs="Times New Roman"/>
                <w:u w:val="single"/>
                <w:vertAlign w:val="superscript"/>
              </w:rPr>
              <w:t>th</w:t>
            </w:r>
            <w:r w:rsidRPr="005B1641">
              <w:rPr>
                <w:rFonts w:ascii="Calibri" w:eastAsia="Calibri" w:hAnsi="Calibri" w:cs="Times New Roman"/>
                <w:u w:val="single"/>
              </w:rPr>
              <w:t xml:space="preserve"> September</w:t>
            </w:r>
            <w:r w:rsidRPr="005B1641">
              <w:rPr>
                <w:rFonts w:ascii="Calibri" w:eastAsia="Calibri" w:hAnsi="Calibri" w:cs="Times New Roman"/>
              </w:rPr>
              <w:t xml:space="preserve">: </w:t>
            </w:r>
            <w:r w:rsidRPr="005B1641">
              <w:rPr>
                <w:rFonts w:ascii="Calibri" w:eastAsia="Calibri" w:hAnsi="Calibri" w:cs="Times New Roman"/>
                <w:i/>
                <w:iCs/>
              </w:rPr>
              <w:t>2</w:t>
            </w:r>
            <w:r w:rsidRPr="005B1641">
              <w:rPr>
                <w:rFonts w:ascii="Calibri" w:eastAsia="Calibri" w:hAnsi="Calibri" w:cs="Times New Roman"/>
                <w:i/>
                <w:iCs/>
                <w:vertAlign w:val="superscript"/>
              </w:rPr>
              <w:t>nd</w:t>
            </w:r>
            <w:r w:rsidRPr="005B1641">
              <w:rPr>
                <w:rFonts w:ascii="Calibri" w:eastAsia="Calibri" w:hAnsi="Calibri" w:cs="Times New Roman"/>
                <w:i/>
                <w:iCs/>
              </w:rPr>
              <w:t xml:space="preserve"> Multi Stakeholder Workshop </w:t>
            </w:r>
            <w:r w:rsidRPr="005B1641">
              <w:rPr>
                <w:rFonts w:ascii="Calibri" w:eastAsia="Calibri" w:hAnsi="Calibri" w:cs="Times New Roman"/>
              </w:rPr>
              <w:t>(Four-year strategy &amp; planning assumptions).</w:t>
            </w:r>
          </w:p>
          <w:p w14:paraId="0AA2C419" w14:textId="441AA7F6" w:rsidR="005B1641" w:rsidRPr="005B1641" w:rsidRDefault="005B1641" w:rsidP="00184C06">
            <w:pPr>
              <w:numPr>
                <w:ilvl w:val="2"/>
                <w:numId w:val="22"/>
              </w:numPr>
              <w:spacing w:line="259" w:lineRule="auto"/>
              <w:ind w:left="1080"/>
              <w:jc w:val="both"/>
              <w:rPr>
                <w:rFonts w:ascii="Calibri" w:eastAsia="Calibri" w:hAnsi="Calibri" w:cs="Times New Roman"/>
              </w:rPr>
            </w:pPr>
            <w:r w:rsidRPr="005B1641">
              <w:rPr>
                <w:rFonts w:ascii="Calibri" w:eastAsia="Calibri" w:hAnsi="Calibri" w:cs="Times New Roman"/>
              </w:rPr>
              <w:t>Draft situation analysis (C</w:t>
            </w:r>
            <w:r w:rsidR="00184C06">
              <w:rPr>
                <w:rFonts w:ascii="Calibri" w:eastAsia="Calibri" w:hAnsi="Calibri" w:cs="Times New Roman"/>
              </w:rPr>
              <w:t xml:space="preserve">ore </w:t>
            </w:r>
            <w:r w:rsidRPr="005B1641">
              <w:rPr>
                <w:rFonts w:ascii="Calibri" w:eastAsia="Calibri" w:hAnsi="Calibri" w:cs="Times New Roman"/>
              </w:rPr>
              <w:t>G</w:t>
            </w:r>
            <w:r w:rsidR="00184C06">
              <w:rPr>
                <w:rFonts w:ascii="Calibri" w:eastAsia="Calibri" w:hAnsi="Calibri" w:cs="Times New Roman"/>
              </w:rPr>
              <w:t>roup</w:t>
            </w:r>
            <w:r w:rsidRPr="005B1641">
              <w:rPr>
                <w:rFonts w:ascii="Calibri" w:eastAsia="Calibri" w:hAnsi="Calibri" w:cs="Times New Roman"/>
              </w:rPr>
              <w:t xml:space="preserve">) </w:t>
            </w:r>
          </w:p>
          <w:p w14:paraId="2149B612" w14:textId="77777777" w:rsidR="005B1641" w:rsidRPr="005B1641" w:rsidRDefault="005B1641" w:rsidP="00184C06">
            <w:pPr>
              <w:numPr>
                <w:ilvl w:val="2"/>
                <w:numId w:val="22"/>
              </w:numPr>
              <w:spacing w:line="259" w:lineRule="auto"/>
              <w:ind w:left="1080"/>
              <w:jc w:val="both"/>
              <w:rPr>
                <w:rFonts w:ascii="Calibri" w:eastAsia="Calibri" w:hAnsi="Calibri" w:cs="Times New Roman"/>
              </w:rPr>
            </w:pPr>
            <w:r w:rsidRPr="005B1641">
              <w:rPr>
                <w:rFonts w:ascii="Calibri" w:eastAsia="Calibri" w:hAnsi="Calibri" w:cs="Times New Roman"/>
              </w:rPr>
              <w:t xml:space="preserve">Review Results framework (CG) </w:t>
            </w:r>
          </w:p>
          <w:p w14:paraId="23DA92DA" w14:textId="77777777" w:rsidR="005B1641" w:rsidRPr="005B1641" w:rsidRDefault="005B1641" w:rsidP="00184C06">
            <w:pPr>
              <w:numPr>
                <w:ilvl w:val="1"/>
                <w:numId w:val="22"/>
              </w:numPr>
              <w:spacing w:line="259" w:lineRule="auto"/>
              <w:ind w:left="360"/>
              <w:jc w:val="both"/>
              <w:rPr>
                <w:rFonts w:ascii="Calibri" w:eastAsia="Calibri" w:hAnsi="Calibri" w:cs="Times New Roman"/>
              </w:rPr>
            </w:pPr>
            <w:r w:rsidRPr="005B1641">
              <w:rPr>
                <w:rFonts w:ascii="Calibri" w:eastAsia="Calibri" w:hAnsi="Calibri" w:cs="Times New Roman"/>
                <w:u w:val="single"/>
              </w:rPr>
              <w:t>7</w:t>
            </w:r>
            <w:r w:rsidRPr="005B1641">
              <w:rPr>
                <w:rFonts w:ascii="Calibri" w:eastAsia="Calibri" w:hAnsi="Calibri" w:cs="Times New Roman"/>
                <w:u w:val="single"/>
                <w:vertAlign w:val="superscript"/>
              </w:rPr>
              <w:t>th</w:t>
            </w:r>
            <w:r w:rsidRPr="005B1641">
              <w:rPr>
                <w:rFonts w:ascii="Calibri" w:eastAsia="Calibri" w:hAnsi="Calibri" w:cs="Times New Roman"/>
                <w:u w:val="single"/>
              </w:rPr>
              <w:t xml:space="preserve"> October</w:t>
            </w:r>
            <w:r w:rsidRPr="005B1641">
              <w:rPr>
                <w:rFonts w:ascii="Calibri" w:eastAsia="Calibri" w:hAnsi="Calibri" w:cs="Times New Roman"/>
              </w:rPr>
              <w:t xml:space="preserve">: </w:t>
            </w:r>
            <w:r w:rsidRPr="005B1641">
              <w:rPr>
                <w:rFonts w:ascii="Calibri" w:eastAsia="Calibri" w:hAnsi="Calibri" w:cs="Times New Roman"/>
                <w:i/>
                <w:iCs/>
              </w:rPr>
              <w:t>3</w:t>
            </w:r>
            <w:r w:rsidRPr="005B1641">
              <w:rPr>
                <w:rFonts w:ascii="Calibri" w:eastAsia="Calibri" w:hAnsi="Calibri" w:cs="Times New Roman"/>
                <w:i/>
                <w:iCs/>
                <w:vertAlign w:val="superscript"/>
              </w:rPr>
              <w:t>rd</w:t>
            </w:r>
            <w:r w:rsidRPr="005B1641">
              <w:rPr>
                <w:rFonts w:ascii="Calibri" w:eastAsia="Calibri" w:hAnsi="Calibri" w:cs="Times New Roman"/>
                <w:i/>
                <w:iCs/>
              </w:rPr>
              <w:t xml:space="preserve"> Multi Stakeholder Workshop </w:t>
            </w:r>
            <w:r w:rsidRPr="005B1641">
              <w:rPr>
                <w:rFonts w:ascii="Calibri" w:eastAsia="Calibri" w:hAnsi="Calibri" w:cs="Times New Roman"/>
              </w:rPr>
              <w:t>(Sector Needs Analysis &amp; Preliminary Results Framework).</w:t>
            </w:r>
          </w:p>
          <w:p w14:paraId="13408586" w14:textId="6ADB5264" w:rsidR="005B1641" w:rsidRPr="005B1641" w:rsidRDefault="005B1641" w:rsidP="00184C06">
            <w:pPr>
              <w:spacing w:line="259" w:lineRule="auto"/>
              <w:ind w:firstLine="720"/>
              <w:jc w:val="both"/>
              <w:rPr>
                <w:rFonts w:ascii="Calibri" w:eastAsia="Calibri" w:hAnsi="Calibri" w:cs="Times New Roman"/>
              </w:rPr>
            </w:pPr>
            <w:r w:rsidRPr="005B1641">
              <w:rPr>
                <w:rFonts w:ascii="Calibri" w:eastAsia="Calibri" w:hAnsi="Calibri" w:cs="Times New Roman"/>
              </w:rPr>
              <w:sym w:font="Wingdings" w:char="F0E0"/>
            </w:r>
            <w:r w:rsidRPr="005B1641">
              <w:rPr>
                <w:rFonts w:ascii="Calibri" w:eastAsia="Calibri" w:hAnsi="Calibri" w:cs="Times New Roman"/>
              </w:rPr>
              <w:t xml:space="preserve"> </w:t>
            </w:r>
            <w:r w:rsidR="003C5194">
              <w:rPr>
                <w:rFonts w:ascii="Calibri" w:eastAsia="Calibri" w:hAnsi="Calibri" w:cs="Times New Roman"/>
              </w:rPr>
              <w:t xml:space="preserve">  </w:t>
            </w:r>
            <w:r w:rsidRPr="005B1641">
              <w:rPr>
                <w:rFonts w:ascii="Calibri" w:eastAsia="Calibri" w:hAnsi="Calibri" w:cs="Times New Roman"/>
              </w:rPr>
              <w:t xml:space="preserve">Draft Response Strategy (CG) </w:t>
            </w:r>
          </w:p>
          <w:p w14:paraId="2D4F0E5E" w14:textId="77777777"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rPr>
              <w:t xml:space="preserve">Determine targets and budget (CG)  </w:t>
            </w:r>
          </w:p>
          <w:p w14:paraId="4CE6F7D3" w14:textId="1CEDA7C1"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rPr>
              <w:t>First Sector Steering Committee (S</w:t>
            </w:r>
            <w:r w:rsidR="00184C06">
              <w:rPr>
                <w:rFonts w:ascii="Calibri" w:eastAsia="Calibri" w:hAnsi="Calibri" w:cs="Times New Roman"/>
              </w:rPr>
              <w:t xml:space="preserve">ector </w:t>
            </w:r>
            <w:r w:rsidRPr="005B1641">
              <w:rPr>
                <w:rFonts w:ascii="Calibri" w:eastAsia="Calibri" w:hAnsi="Calibri" w:cs="Times New Roman"/>
              </w:rPr>
              <w:t>S</w:t>
            </w:r>
            <w:r w:rsidR="00184C06">
              <w:rPr>
                <w:rFonts w:ascii="Calibri" w:eastAsia="Calibri" w:hAnsi="Calibri" w:cs="Times New Roman"/>
              </w:rPr>
              <w:t xml:space="preserve">teering </w:t>
            </w:r>
            <w:r w:rsidRPr="005B1641">
              <w:rPr>
                <w:rFonts w:ascii="Calibri" w:eastAsia="Calibri" w:hAnsi="Calibri" w:cs="Times New Roman"/>
              </w:rPr>
              <w:t>C</w:t>
            </w:r>
            <w:r w:rsidR="00184C06">
              <w:rPr>
                <w:rFonts w:ascii="Calibri" w:eastAsia="Calibri" w:hAnsi="Calibri" w:cs="Times New Roman"/>
              </w:rPr>
              <w:t>ommittee</w:t>
            </w:r>
            <w:r w:rsidRPr="005B1641">
              <w:rPr>
                <w:rFonts w:ascii="Calibri" w:eastAsia="Calibri" w:hAnsi="Calibri" w:cs="Times New Roman"/>
              </w:rPr>
              <w:t>)</w:t>
            </w:r>
          </w:p>
          <w:p w14:paraId="53BE4506" w14:textId="77777777" w:rsidR="005B1641" w:rsidRPr="005B1641" w:rsidRDefault="005B1641" w:rsidP="00184C06">
            <w:pPr>
              <w:numPr>
                <w:ilvl w:val="1"/>
                <w:numId w:val="23"/>
              </w:numPr>
              <w:spacing w:line="259" w:lineRule="auto"/>
              <w:ind w:left="360"/>
              <w:jc w:val="both"/>
              <w:rPr>
                <w:rFonts w:ascii="Calibri" w:eastAsia="Calibri" w:hAnsi="Calibri" w:cs="Times New Roman"/>
              </w:rPr>
            </w:pPr>
            <w:r w:rsidRPr="005B1641">
              <w:rPr>
                <w:rFonts w:ascii="Calibri" w:eastAsia="Calibri" w:hAnsi="Calibri" w:cs="Times New Roman"/>
                <w:u w:val="single"/>
              </w:rPr>
              <w:t>Week of 17</w:t>
            </w:r>
            <w:r w:rsidRPr="005B1641">
              <w:rPr>
                <w:rFonts w:ascii="Calibri" w:eastAsia="Calibri" w:hAnsi="Calibri" w:cs="Times New Roman"/>
                <w:u w:val="single"/>
                <w:vertAlign w:val="superscript"/>
              </w:rPr>
              <w:t>th</w:t>
            </w:r>
            <w:r w:rsidRPr="005B1641">
              <w:rPr>
                <w:rFonts w:ascii="Calibri" w:eastAsia="Calibri" w:hAnsi="Calibri" w:cs="Times New Roman"/>
                <w:u w:val="single"/>
              </w:rPr>
              <w:t xml:space="preserve"> October</w:t>
            </w:r>
            <w:r w:rsidRPr="005B1641">
              <w:rPr>
                <w:rFonts w:ascii="Calibri" w:eastAsia="Calibri" w:hAnsi="Calibri" w:cs="Times New Roman"/>
              </w:rPr>
              <w:t xml:space="preserve">: </w:t>
            </w:r>
            <w:r w:rsidRPr="005B1641">
              <w:rPr>
                <w:rFonts w:ascii="Calibri" w:eastAsia="Calibri" w:hAnsi="Calibri" w:cs="Times New Roman"/>
                <w:i/>
                <w:iCs/>
              </w:rPr>
              <w:t>4</w:t>
            </w:r>
            <w:r w:rsidRPr="005B1641">
              <w:rPr>
                <w:rFonts w:ascii="Calibri" w:eastAsia="Calibri" w:hAnsi="Calibri" w:cs="Times New Roman"/>
                <w:i/>
                <w:iCs/>
                <w:vertAlign w:val="superscript"/>
              </w:rPr>
              <w:t>th</w:t>
            </w:r>
            <w:r w:rsidRPr="005B1641">
              <w:rPr>
                <w:rFonts w:ascii="Calibri" w:eastAsia="Calibri" w:hAnsi="Calibri" w:cs="Times New Roman"/>
                <w:i/>
                <w:iCs/>
              </w:rPr>
              <w:t xml:space="preserve"> Multi Stakeholder Workshop </w:t>
            </w:r>
            <w:r w:rsidRPr="005B1641">
              <w:rPr>
                <w:rFonts w:ascii="Calibri" w:eastAsia="Calibri" w:hAnsi="Calibri" w:cs="Times New Roman"/>
              </w:rPr>
              <w:t>(Sector Response Plan).</w:t>
            </w:r>
          </w:p>
          <w:p w14:paraId="456ADC2F" w14:textId="77777777"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bCs/>
              </w:rPr>
              <w:t>Partners</w:t>
            </w:r>
            <w:r w:rsidRPr="005B1641">
              <w:rPr>
                <w:rFonts w:ascii="Calibri" w:eastAsia="Calibri" w:hAnsi="Calibri" w:cs="Times New Roman"/>
              </w:rPr>
              <w:t xml:space="preserve"> appeal: detailed target + appeal (at sector level)</w:t>
            </w:r>
          </w:p>
          <w:p w14:paraId="2F8DCB38" w14:textId="77777777"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rPr>
              <w:t>Sector chapters to be submitted by end of October</w:t>
            </w:r>
          </w:p>
          <w:p w14:paraId="6DB9FC82" w14:textId="77777777" w:rsidR="005B1641" w:rsidRPr="005B1641" w:rsidRDefault="005B1641" w:rsidP="00184C06">
            <w:pPr>
              <w:numPr>
                <w:ilvl w:val="1"/>
                <w:numId w:val="23"/>
              </w:numPr>
              <w:spacing w:line="259" w:lineRule="auto"/>
              <w:ind w:left="360"/>
              <w:jc w:val="both"/>
              <w:rPr>
                <w:rFonts w:ascii="Calibri" w:eastAsia="Calibri" w:hAnsi="Calibri" w:cs="Times New Roman"/>
              </w:rPr>
            </w:pPr>
            <w:r w:rsidRPr="005B1641">
              <w:rPr>
                <w:rFonts w:ascii="Calibri" w:eastAsia="Calibri" w:hAnsi="Calibri" w:cs="Times New Roman"/>
                <w:u w:val="single"/>
              </w:rPr>
              <w:t>14</w:t>
            </w:r>
            <w:r w:rsidRPr="005B1641">
              <w:rPr>
                <w:rFonts w:ascii="Calibri" w:eastAsia="Calibri" w:hAnsi="Calibri" w:cs="Times New Roman"/>
                <w:u w:val="single"/>
                <w:vertAlign w:val="superscript"/>
              </w:rPr>
              <w:t>th</w:t>
            </w:r>
            <w:r w:rsidRPr="005B1641">
              <w:rPr>
                <w:rFonts w:ascii="Calibri" w:eastAsia="Calibri" w:hAnsi="Calibri" w:cs="Times New Roman"/>
                <w:u w:val="single"/>
              </w:rPr>
              <w:t xml:space="preserve"> November</w:t>
            </w:r>
            <w:r w:rsidRPr="005B1641">
              <w:rPr>
                <w:rFonts w:ascii="Calibri" w:eastAsia="Calibri" w:hAnsi="Calibri" w:cs="Times New Roman"/>
              </w:rPr>
              <w:t xml:space="preserve">: </w:t>
            </w:r>
            <w:r w:rsidRPr="005B1641">
              <w:rPr>
                <w:rFonts w:ascii="Calibri" w:eastAsia="Calibri" w:hAnsi="Calibri" w:cs="Times New Roman"/>
                <w:i/>
                <w:iCs/>
              </w:rPr>
              <w:t xml:space="preserve">Lebanon Chapter submitted to the 3RP </w:t>
            </w:r>
            <w:r w:rsidRPr="005B1641">
              <w:rPr>
                <w:rFonts w:ascii="Calibri" w:eastAsia="Calibri" w:hAnsi="Calibri" w:cs="Times New Roman"/>
              </w:rPr>
              <w:t>(with final targets/ budgets)</w:t>
            </w:r>
          </w:p>
          <w:p w14:paraId="1318E6EA" w14:textId="77777777"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rPr>
              <w:t>For 2017 – detailed plan /budget expected</w:t>
            </w:r>
          </w:p>
          <w:p w14:paraId="3D5F50D6" w14:textId="77777777" w:rsidR="005B1641" w:rsidRPr="005B1641" w:rsidRDefault="005B1641" w:rsidP="00184C06">
            <w:pPr>
              <w:numPr>
                <w:ilvl w:val="2"/>
                <w:numId w:val="23"/>
              </w:numPr>
              <w:spacing w:line="259" w:lineRule="auto"/>
              <w:ind w:left="1080"/>
              <w:jc w:val="both"/>
              <w:rPr>
                <w:rFonts w:ascii="Calibri" w:eastAsia="Calibri" w:hAnsi="Calibri" w:cs="Times New Roman"/>
              </w:rPr>
            </w:pPr>
            <w:r w:rsidRPr="005B1641">
              <w:rPr>
                <w:rFonts w:ascii="Calibri" w:eastAsia="Calibri" w:hAnsi="Calibri" w:cs="Times New Roman"/>
              </w:rPr>
              <w:t>For 2018 – an indicative one will be sufficient</w:t>
            </w:r>
          </w:p>
          <w:p w14:paraId="6208C2A3" w14:textId="5671FF03" w:rsidR="005B1641" w:rsidRDefault="005B1641" w:rsidP="00184C06">
            <w:pPr>
              <w:numPr>
                <w:ilvl w:val="1"/>
                <w:numId w:val="23"/>
              </w:numPr>
              <w:spacing w:line="259" w:lineRule="auto"/>
              <w:ind w:left="360"/>
              <w:jc w:val="both"/>
              <w:rPr>
                <w:rFonts w:ascii="Calibri" w:eastAsia="Calibri" w:hAnsi="Calibri" w:cs="Times New Roman"/>
              </w:rPr>
            </w:pPr>
            <w:r w:rsidRPr="005B1641">
              <w:rPr>
                <w:rFonts w:ascii="Calibri" w:eastAsia="Calibri" w:hAnsi="Calibri" w:cs="Times New Roman"/>
                <w:u w:val="single"/>
              </w:rPr>
              <w:t>Week of 21</w:t>
            </w:r>
            <w:r w:rsidRPr="005B1641">
              <w:rPr>
                <w:rFonts w:ascii="Calibri" w:eastAsia="Calibri" w:hAnsi="Calibri" w:cs="Times New Roman"/>
                <w:u w:val="single"/>
                <w:vertAlign w:val="superscript"/>
              </w:rPr>
              <w:t>st</w:t>
            </w:r>
            <w:r w:rsidRPr="005B1641">
              <w:rPr>
                <w:rFonts w:ascii="Calibri" w:eastAsia="Calibri" w:hAnsi="Calibri" w:cs="Times New Roman"/>
                <w:u w:val="single"/>
              </w:rPr>
              <w:t xml:space="preserve"> November</w:t>
            </w:r>
            <w:r w:rsidRPr="005B1641">
              <w:rPr>
                <w:rFonts w:ascii="Calibri" w:eastAsia="Calibri" w:hAnsi="Calibri" w:cs="Times New Roman"/>
              </w:rPr>
              <w:t xml:space="preserve">: </w:t>
            </w:r>
            <w:r w:rsidRPr="005B1641">
              <w:rPr>
                <w:rFonts w:ascii="Calibri" w:eastAsia="Calibri" w:hAnsi="Calibri" w:cs="Times New Roman"/>
                <w:i/>
                <w:iCs/>
              </w:rPr>
              <w:t>Launch of the LCRP 2017‐2020 and appeal for 2017</w:t>
            </w:r>
            <w:r w:rsidRPr="005B1641">
              <w:rPr>
                <w:rFonts w:ascii="Calibri" w:eastAsia="Calibri" w:hAnsi="Calibri" w:cs="Times New Roman"/>
              </w:rPr>
              <w:t>.</w:t>
            </w:r>
          </w:p>
          <w:p w14:paraId="6E50FDDD" w14:textId="77777777" w:rsidR="00391A34" w:rsidRPr="005B1641" w:rsidRDefault="00391A34" w:rsidP="00391A34">
            <w:pPr>
              <w:spacing w:line="259" w:lineRule="auto"/>
              <w:ind w:left="1440"/>
              <w:jc w:val="both"/>
              <w:rPr>
                <w:rFonts w:ascii="Calibri" w:eastAsia="Calibri" w:hAnsi="Calibri" w:cs="Times New Roman"/>
              </w:rPr>
            </w:pPr>
          </w:p>
          <w:p w14:paraId="051FD391" w14:textId="3A5F3955" w:rsidR="005B1641" w:rsidRPr="005B1641" w:rsidRDefault="00F46F29" w:rsidP="002E0686">
            <w:pPr>
              <w:numPr>
                <w:ilvl w:val="0"/>
                <w:numId w:val="20"/>
              </w:numPr>
              <w:spacing w:after="160" w:line="259" w:lineRule="auto"/>
              <w:contextualSpacing/>
              <w:jc w:val="both"/>
              <w:rPr>
                <w:rFonts w:ascii="Calibri" w:eastAsia="Calibri" w:hAnsi="Calibri" w:cs="Times New Roman"/>
              </w:rPr>
            </w:pPr>
            <w:r>
              <w:rPr>
                <w:rFonts w:ascii="Calibri" w:eastAsia="Calibri" w:hAnsi="Calibri" w:cs="Times New Roman"/>
              </w:rPr>
              <w:t>The four-year plan</w:t>
            </w:r>
            <w:r w:rsidR="005B1641" w:rsidRPr="005B1641">
              <w:rPr>
                <w:rFonts w:ascii="Calibri" w:eastAsia="Calibri" w:hAnsi="Calibri" w:cs="Times New Roman"/>
              </w:rPr>
              <w:t xml:space="preserve"> will provide a common framework </w:t>
            </w:r>
            <w:r>
              <w:rPr>
                <w:rFonts w:ascii="Calibri" w:eastAsia="Calibri" w:hAnsi="Calibri" w:cs="Times New Roman"/>
              </w:rPr>
              <w:t xml:space="preserve">for collaboration </w:t>
            </w:r>
            <w:r w:rsidR="005B1641" w:rsidRPr="005B1641">
              <w:rPr>
                <w:rFonts w:ascii="Calibri" w:eastAsia="Calibri" w:hAnsi="Calibri" w:cs="Times New Roman"/>
              </w:rPr>
              <w:t>to all LCRP partners involved within the crisis response (including line Ministries, UN Agencies and NGOs).</w:t>
            </w:r>
          </w:p>
          <w:p w14:paraId="44472AB4" w14:textId="10973BD7" w:rsidR="007E51DC" w:rsidRPr="007E51DC" w:rsidRDefault="007E51DC" w:rsidP="002E0686">
            <w:pPr>
              <w:pStyle w:val="ListParagraph"/>
              <w:numPr>
                <w:ilvl w:val="0"/>
                <w:numId w:val="26"/>
              </w:numPr>
              <w:spacing w:line="259" w:lineRule="auto"/>
              <w:jc w:val="both"/>
              <w:rPr>
                <w:rFonts w:ascii="Calibri" w:eastAsia="Calibri" w:hAnsi="Calibri" w:cs="Times New Roman"/>
                <w:b/>
                <w:u w:val="single"/>
              </w:rPr>
            </w:pPr>
            <w:r w:rsidRPr="007E51DC">
              <w:rPr>
                <w:rFonts w:ascii="Calibri" w:eastAsia="Calibri" w:hAnsi="Calibri" w:cs="Times New Roman"/>
                <w:b/>
                <w:u w:val="single"/>
              </w:rPr>
              <w:t>Action points</w:t>
            </w:r>
          </w:p>
          <w:p w14:paraId="14DF5C75" w14:textId="66985A31" w:rsidR="007E51DC" w:rsidRDefault="00340D7B" w:rsidP="00184C06">
            <w:pPr>
              <w:pStyle w:val="ListParagraph"/>
              <w:numPr>
                <w:ilvl w:val="0"/>
                <w:numId w:val="27"/>
              </w:numPr>
              <w:spacing w:line="259" w:lineRule="auto"/>
              <w:ind w:left="634" w:hanging="283"/>
              <w:jc w:val="both"/>
              <w:rPr>
                <w:rFonts w:ascii="Calibri" w:eastAsia="Calibri" w:hAnsi="Calibri" w:cs="Times New Roman"/>
              </w:rPr>
            </w:pPr>
            <w:r>
              <w:rPr>
                <w:rFonts w:ascii="Calibri" w:eastAsia="Calibri" w:hAnsi="Calibri" w:cs="Times New Roman"/>
              </w:rPr>
              <w:t xml:space="preserve">The </w:t>
            </w:r>
            <w:r w:rsidR="001275AB">
              <w:rPr>
                <w:rFonts w:ascii="Calibri" w:eastAsia="Calibri" w:hAnsi="Calibri" w:cs="Times New Roman"/>
              </w:rPr>
              <w:t>1</w:t>
            </w:r>
            <w:r w:rsidR="001275AB" w:rsidRPr="001275AB">
              <w:rPr>
                <w:rFonts w:ascii="Calibri" w:eastAsia="Calibri" w:hAnsi="Calibri" w:cs="Times New Roman"/>
                <w:vertAlign w:val="superscript"/>
              </w:rPr>
              <w:t>st</w:t>
            </w:r>
            <w:r w:rsidR="001275AB">
              <w:rPr>
                <w:rFonts w:ascii="Calibri" w:eastAsia="Calibri" w:hAnsi="Calibri" w:cs="Times New Roman"/>
              </w:rPr>
              <w:t xml:space="preserve"> SoST Steering Committee </w:t>
            </w:r>
            <w:r w:rsidR="003573E6">
              <w:rPr>
                <w:rFonts w:ascii="Calibri" w:eastAsia="Calibri" w:hAnsi="Calibri" w:cs="Times New Roman"/>
              </w:rPr>
              <w:t>meeting</w:t>
            </w:r>
            <w:r w:rsidR="001275AB">
              <w:rPr>
                <w:rFonts w:ascii="Calibri" w:eastAsia="Calibri" w:hAnsi="Calibri" w:cs="Times New Roman"/>
              </w:rPr>
              <w:t xml:space="preserve"> </w:t>
            </w:r>
            <w:r w:rsidR="0066683A">
              <w:rPr>
                <w:rFonts w:ascii="Calibri" w:eastAsia="Calibri" w:hAnsi="Calibri" w:cs="Times New Roman"/>
              </w:rPr>
              <w:t>will</w:t>
            </w:r>
            <w:r w:rsidR="003573E6">
              <w:rPr>
                <w:rFonts w:ascii="Calibri" w:eastAsia="Calibri" w:hAnsi="Calibri" w:cs="Times New Roman"/>
              </w:rPr>
              <w:t xml:space="preserve"> be held </w:t>
            </w:r>
            <w:r w:rsidR="001275AB">
              <w:rPr>
                <w:rFonts w:ascii="Calibri" w:eastAsia="Calibri" w:hAnsi="Calibri" w:cs="Times New Roman"/>
              </w:rPr>
              <w:t xml:space="preserve">in </w:t>
            </w:r>
            <w:r>
              <w:rPr>
                <w:rFonts w:ascii="Calibri" w:eastAsia="Calibri" w:hAnsi="Calibri" w:cs="Times New Roman"/>
              </w:rPr>
              <w:t xml:space="preserve">the </w:t>
            </w:r>
            <w:r w:rsidR="001275AB">
              <w:rPr>
                <w:rFonts w:ascii="Calibri" w:eastAsia="Calibri" w:hAnsi="Calibri" w:cs="Times New Roman"/>
              </w:rPr>
              <w:t>first half of October.</w:t>
            </w:r>
          </w:p>
          <w:p w14:paraId="3C253632" w14:textId="66380835" w:rsidR="003573E6" w:rsidRDefault="00340D7B" w:rsidP="00184C06">
            <w:pPr>
              <w:pStyle w:val="ListParagraph"/>
              <w:numPr>
                <w:ilvl w:val="0"/>
                <w:numId w:val="27"/>
              </w:numPr>
              <w:spacing w:line="259" w:lineRule="auto"/>
              <w:ind w:left="634" w:hanging="283"/>
              <w:jc w:val="both"/>
              <w:rPr>
                <w:rFonts w:ascii="Calibri" w:eastAsia="Calibri" w:hAnsi="Calibri" w:cs="Times New Roman"/>
              </w:rPr>
            </w:pPr>
            <w:r>
              <w:rPr>
                <w:rFonts w:ascii="Calibri" w:eastAsia="Calibri" w:hAnsi="Calibri" w:cs="Times New Roman"/>
              </w:rPr>
              <w:lastRenderedPageBreak/>
              <w:t>The s</w:t>
            </w:r>
            <w:r w:rsidR="003573E6">
              <w:rPr>
                <w:rFonts w:ascii="Calibri" w:eastAsia="Calibri" w:hAnsi="Calibri" w:cs="Times New Roman"/>
              </w:rPr>
              <w:t>ector response</w:t>
            </w:r>
            <w:r>
              <w:rPr>
                <w:rFonts w:ascii="Calibri" w:eastAsia="Calibri" w:hAnsi="Calibri" w:cs="Times New Roman"/>
              </w:rPr>
              <w:t xml:space="preserve"> strategy / budget / targets will</w:t>
            </w:r>
            <w:r w:rsidR="003573E6">
              <w:rPr>
                <w:rFonts w:ascii="Calibri" w:eastAsia="Calibri" w:hAnsi="Calibri" w:cs="Times New Roman"/>
              </w:rPr>
              <w:t xml:space="preserve"> be finalized </w:t>
            </w:r>
            <w:r>
              <w:rPr>
                <w:rFonts w:ascii="Calibri" w:eastAsia="Calibri" w:hAnsi="Calibri" w:cs="Times New Roman"/>
              </w:rPr>
              <w:t>by October 7</w:t>
            </w:r>
            <w:r w:rsidRPr="003573E6">
              <w:rPr>
                <w:rFonts w:ascii="Calibri" w:eastAsia="Calibri" w:hAnsi="Calibri" w:cs="Times New Roman"/>
                <w:vertAlign w:val="superscript"/>
              </w:rPr>
              <w:t>th</w:t>
            </w:r>
            <w:r>
              <w:rPr>
                <w:rFonts w:ascii="Calibri" w:eastAsia="Calibri" w:hAnsi="Calibri" w:cs="Times New Roman"/>
              </w:rPr>
              <w:t xml:space="preserve">, </w:t>
            </w:r>
            <w:r w:rsidR="003573E6">
              <w:rPr>
                <w:rFonts w:ascii="Calibri" w:eastAsia="Calibri" w:hAnsi="Calibri" w:cs="Times New Roman"/>
              </w:rPr>
              <w:t xml:space="preserve">with </w:t>
            </w:r>
            <w:r>
              <w:rPr>
                <w:rFonts w:ascii="Calibri" w:eastAsia="Calibri" w:hAnsi="Calibri" w:cs="Times New Roman"/>
              </w:rPr>
              <w:t xml:space="preserve">the </w:t>
            </w:r>
            <w:r w:rsidR="003573E6">
              <w:rPr>
                <w:rFonts w:ascii="Calibri" w:eastAsia="Calibri" w:hAnsi="Calibri" w:cs="Times New Roman"/>
              </w:rPr>
              <w:t xml:space="preserve">support of </w:t>
            </w:r>
            <w:r>
              <w:rPr>
                <w:rFonts w:ascii="Calibri" w:eastAsia="Calibri" w:hAnsi="Calibri" w:cs="Times New Roman"/>
              </w:rPr>
              <w:t xml:space="preserve">the </w:t>
            </w:r>
            <w:r w:rsidR="003573E6">
              <w:rPr>
                <w:rFonts w:ascii="Calibri" w:eastAsia="Calibri" w:hAnsi="Calibri" w:cs="Times New Roman"/>
              </w:rPr>
              <w:t>core group.</w:t>
            </w:r>
          </w:p>
          <w:p w14:paraId="447D9FB3" w14:textId="690972B5" w:rsidR="003573E6" w:rsidRPr="003573E6" w:rsidRDefault="00340D7B" w:rsidP="00184C06">
            <w:pPr>
              <w:pStyle w:val="ListParagraph"/>
              <w:numPr>
                <w:ilvl w:val="0"/>
                <w:numId w:val="27"/>
              </w:numPr>
              <w:spacing w:line="259" w:lineRule="auto"/>
              <w:ind w:left="634" w:hanging="283"/>
              <w:jc w:val="both"/>
              <w:rPr>
                <w:rFonts w:ascii="Calibri" w:eastAsia="Calibri" w:hAnsi="Calibri" w:cs="Times New Roman"/>
              </w:rPr>
            </w:pPr>
            <w:r>
              <w:rPr>
                <w:rFonts w:ascii="Calibri" w:eastAsia="Calibri" w:hAnsi="Calibri" w:cs="Times New Roman"/>
              </w:rPr>
              <w:t>The s</w:t>
            </w:r>
            <w:r w:rsidR="003573E6" w:rsidRPr="003573E6">
              <w:rPr>
                <w:rFonts w:ascii="Calibri" w:eastAsia="Calibri" w:hAnsi="Calibri" w:cs="Times New Roman"/>
              </w:rPr>
              <w:t>ector chapter</w:t>
            </w:r>
            <w:r w:rsidR="003573E6">
              <w:rPr>
                <w:rFonts w:ascii="Calibri" w:eastAsia="Calibri" w:hAnsi="Calibri" w:cs="Times New Roman"/>
              </w:rPr>
              <w:t xml:space="preserve"> to be consolidated by end-</w:t>
            </w:r>
            <w:r w:rsidR="003573E6" w:rsidRPr="003573E6">
              <w:rPr>
                <w:rFonts w:ascii="Calibri" w:eastAsia="Calibri" w:hAnsi="Calibri" w:cs="Times New Roman"/>
              </w:rPr>
              <w:t>October.</w:t>
            </w:r>
          </w:p>
          <w:p w14:paraId="1E3DD50C" w14:textId="50E42270" w:rsidR="007E2300" w:rsidRPr="003573E6" w:rsidRDefault="007E2300" w:rsidP="003573E6">
            <w:pPr>
              <w:jc w:val="both"/>
            </w:pPr>
          </w:p>
        </w:tc>
      </w:tr>
      <w:tr w:rsidR="009158CD" w14:paraId="1D04BD25" w14:textId="77777777" w:rsidTr="00E66960">
        <w:tc>
          <w:tcPr>
            <w:tcW w:w="529" w:type="dxa"/>
          </w:tcPr>
          <w:p w14:paraId="65F2E518" w14:textId="7D0584DC"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4</w:t>
            </w:r>
            <w:r w:rsidR="00785F99">
              <w:rPr>
                <w:rFonts w:ascii="Calibri" w:hAnsi="Calibri" w:cs="Calibri"/>
                <w:b/>
                <w:bCs/>
                <w:color w:val="000000"/>
                <w:lang w:val="en-US" w:eastAsia="en-US"/>
              </w:rPr>
              <w:t>.</w:t>
            </w:r>
          </w:p>
        </w:tc>
        <w:tc>
          <w:tcPr>
            <w:tcW w:w="8501" w:type="dxa"/>
          </w:tcPr>
          <w:p w14:paraId="324BB252" w14:textId="1E785F49" w:rsidR="007E51DC" w:rsidRPr="00696B8E" w:rsidRDefault="0006169C" w:rsidP="00CC61D7">
            <w:pPr>
              <w:widowControl w:val="0"/>
              <w:autoSpaceDE w:val="0"/>
              <w:autoSpaceDN w:val="0"/>
              <w:adjustRightInd w:val="0"/>
              <w:spacing w:before="6"/>
              <w:jc w:val="both"/>
              <w:rPr>
                <w:rFonts w:ascii="Calibri" w:hAnsi="Calibri" w:cs="Calibri"/>
                <w:b/>
                <w:bCs/>
                <w:color w:val="000000"/>
                <w:lang w:val="en-US" w:eastAsia="en-US"/>
              </w:rPr>
            </w:pPr>
            <w:r w:rsidRPr="0006169C">
              <w:rPr>
                <w:rFonts w:ascii="Calibri" w:hAnsi="Calibri" w:cs="Calibri"/>
                <w:b/>
                <w:bCs/>
                <w:color w:val="000000"/>
                <w:lang w:val="en-US" w:eastAsia="en-US"/>
              </w:rPr>
              <w:t>Lebanon Support Presentation – Analysis of conflict incidents in the third quarter</w:t>
            </w:r>
          </w:p>
        </w:tc>
      </w:tr>
      <w:tr w:rsidR="009158CD" w14:paraId="5167F516" w14:textId="77777777" w:rsidTr="00E66960">
        <w:tc>
          <w:tcPr>
            <w:tcW w:w="529" w:type="dxa"/>
          </w:tcPr>
          <w:p w14:paraId="59D9079C"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438237A9" w14:textId="58D212B5" w:rsidR="00CC61D7" w:rsidRPr="00CC61D7" w:rsidRDefault="00CC61D7" w:rsidP="00B60143">
            <w:pPr>
              <w:widowControl w:val="0"/>
              <w:autoSpaceDE w:val="0"/>
              <w:autoSpaceDN w:val="0"/>
              <w:adjustRightInd w:val="0"/>
              <w:spacing w:before="6"/>
              <w:jc w:val="both"/>
              <w:rPr>
                <w:rFonts w:ascii="Calibri" w:hAnsi="Calibri" w:cs="Calibri"/>
                <w:bCs/>
                <w:color w:val="000000"/>
                <w:lang w:val="en-US" w:eastAsia="en-US"/>
              </w:rPr>
            </w:pPr>
            <w:r w:rsidRPr="00CC61D7">
              <w:rPr>
                <w:rFonts w:ascii="Calibri" w:hAnsi="Calibri" w:cs="Calibri"/>
                <w:bCs/>
                <w:color w:val="000000"/>
                <w:lang w:val="en-US" w:eastAsia="en-US"/>
              </w:rPr>
              <w:t>Please</w:t>
            </w:r>
            <w:r>
              <w:rPr>
                <w:rFonts w:ascii="Calibri" w:hAnsi="Calibri" w:cs="Calibri"/>
                <w:bCs/>
                <w:color w:val="000000"/>
                <w:lang w:val="en-US" w:eastAsia="en-US"/>
              </w:rPr>
              <w:t xml:space="preserve"> see PPT presentation</w:t>
            </w:r>
            <w:r w:rsidR="00546C5C">
              <w:rPr>
                <w:rFonts w:ascii="Calibri" w:hAnsi="Calibri" w:cs="Calibri"/>
                <w:bCs/>
                <w:color w:val="000000"/>
                <w:lang w:val="en-US" w:eastAsia="en-US"/>
              </w:rPr>
              <w:t>.</w:t>
            </w:r>
          </w:p>
          <w:p w14:paraId="759E2588" w14:textId="12B28B4D" w:rsidR="00CC61D7" w:rsidRDefault="00CC61D7" w:rsidP="00B60143">
            <w:pPr>
              <w:widowControl w:val="0"/>
              <w:autoSpaceDE w:val="0"/>
              <w:autoSpaceDN w:val="0"/>
              <w:adjustRightInd w:val="0"/>
              <w:spacing w:before="6"/>
              <w:jc w:val="both"/>
              <w:rPr>
                <w:rFonts w:ascii="Calibri" w:hAnsi="Calibri" w:cs="Calibri"/>
                <w:b/>
                <w:bCs/>
                <w:color w:val="000000"/>
                <w:lang w:val="en-US" w:eastAsia="en-US"/>
              </w:rPr>
            </w:pPr>
          </w:p>
          <w:p w14:paraId="4254DC18" w14:textId="04F4FA5D" w:rsidR="00BD7CDF" w:rsidRPr="00BD7CDF" w:rsidRDefault="003B38EF" w:rsidP="002E0686">
            <w:pPr>
              <w:numPr>
                <w:ilvl w:val="0"/>
                <w:numId w:val="33"/>
              </w:numPr>
              <w:spacing w:after="160" w:line="259" w:lineRule="auto"/>
              <w:contextualSpacing/>
              <w:jc w:val="both"/>
              <w:rPr>
                <w:rFonts w:ascii="Calibri" w:eastAsia="Calibri" w:hAnsi="Calibri" w:cs="Times New Roman"/>
              </w:rPr>
            </w:pPr>
            <w:hyperlink r:id="rId8" w:history="1">
              <w:r w:rsidR="00C370BC" w:rsidRPr="00BD7CDF">
                <w:rPr>
                  <w:rFonts w:ascii="Calibri" w:eastAsia="Calibri" w:hAnsi="Calibri" w:cs="Times New Roman"/>
                  <w:color w:val="0563C1"/>
                  <w:u w:val="single"/>
                </w:rPr>
                <w:t>Lebanon Support</w:t>
              </w:r>
            </w:hyperlink>
            <w:r w:rsidR="00BD7CDF" w:rsidRPr="00BD7CDF">
              <w:rPr>
                <w:rFonts w:ascii="Calibri" w:eastAsia="Calibri" w:hAnsi="Calibri" w:cs="Times New Roman"/>
              </w:rPr>
              <w:t xml:space="preserve"> is an independent research centre for and about civil society, with </w:t>
            </w:r>
            <w:r w:rsidR="003F319E">
              <w:rPr>
                <w:rFonts w:ascii="Calibri" w:eastAsia="Calibri" w:hAnsi="Calibri" w:cs="Times New Roman"/>
              </w:rPr>
              <w:t>two</w:t>
            </w:r>
            <w:r w:rsidR="00BD7CDF" w:rsidRPr="00BD7CDF">
              <w:rPr>
                <w:rFonts w:ascii="Calibri" w:eastAsia="Calibri" w:hAnsi="Calibri" w:cs="Times New Roman"/>
              </w:rPr>
              <w:t xml:space="preserve"> </w:t>
            </w:r>
            <w:r w:rsidR="003F319E">
              <w:rPr>
                <w:rFonts w:ascii="Calibri" w:eastAsia="Calibri" w:hAnsi="Calibri" w:cs="Times New Roman"/>
              </w:rPr>
              <w:t xml:space="preserve">main </w:t>
            </w:r>
            <w:r w:rsidR="00BD7CDF" w:rsidRPr="00BD7CDF">
              <w:rPr>
                <w:rFonts w:ascii="Calibri" w:eastAsia="Calibri" w:hAnsi="Calibri" w:cs="Times New Roman"/>
              </w:rPr>
              <w:t xml:space="preserve">programmes:  </w:t>
            </w:r>
            <w:hyperlink r:id="rId9" w:history="1">
              <w:r w:rsidR="00C370BC" w:rsidRPr="00BD7CDF">
                <w:rPr>
                  <w:rFonts w:ascii="Calibri" w:eastAsia="Calibri" w:hAnsi="Calibri" w:cs="Times New Roman"/>
                  <w:color w:val="0563C1"/>
                  <w:u w:val="single"/>
                </w:rPr>
                <w:t>Daleel Madani</w:t>
              </w:r>
            </w:hyperlink>
            <w:r w:rsidR="00BD7CDF" w:rsidRPr="00BD7CDF">
              <w:rPr>
                <w:rFonts w:ascii="Calibri" w:eastAsia="Calibri" w:hAnsi="Calibri" w:cs="Times New Roman"/>
              </w:rPr>
              <w:t xml:space="preserve"> (the civil society portal), and the </w:t>
            </w:r>
            <w:hyperlink r:id="rId10" w:history="1">
              <w:r w:rsidR="00C370BC" w:rsidRPr="00BD7CDF">
                <w:rPr>
                  <w:rFonts w:ascii="Calibri" w:eastAsia="Calibri" w:hAnsi="Calibri" w:cs="Times New Roman"/>
                  <w:color w:val="0563C1"/>
                  <w:u w:val="single"/>
                </w:rPr>
                <w:t>Civil Society Knowledge Centre</w:t>
              </w:r>
            </w:hyperlink>
            <w:r w:rsidR="00BD7CDF" w:rsidRPr="00BD7CDF">
              <w:rPr>
                <w:rFonts w:ascii="Calibri" w:eastAsia="Calibri" w:hAnsi="Calibri" w:cs="Times New Roman"/>
              </w:rPr>
              <w:t xml:space="preserve"> (</w:t>
            </w:r>
            <w:r w:rsidR="003F319E">
              <w:rPr>
                <w:rFonts w:ascii="Calibri" w:eastAsia="Calibri" w:hAnsi="Calibri" w:cs="Times New Roman"/>
              </w:rPr>
              <w:t>LS</w:t>
            </w:r>
            <w:r w:rsidR="00BD7CDF" w:rsidRPr="00BD7CDF">
              <w:rPr>
                <w:rFonts w:ascii="Calibri" w:eastAsia="Calibri" w:hAnsi="Calibri" w:cs="Times New Roman"/>
              </w:rPr>
              <w:t xml:space="preserve"> knowledge platform)</w:t>
            </w:r>
            <w:r w:rsidR="003F319E">
              <w:rPr>
                <w:rFonts w:ascii="Calibri" w:eastAsia="Calibri" w:hAnsi="Calibri" w:cs="Times New Roman"/>
              </w:rPr>
              <w:t>.</w:t>
            </w:r>
          </w:p>
          <w:p w14:paraId="4C8C4F59" w14:textId="145CE5AE" w:rsidR="00BD7CDF" w:rsidRPr="00BD7CDF" w:rsidRDefault="00BD7CDF" w:rsidP="002E0686">
            <w:pPr>
              <w:numPr>
                <w:ilvl w:val="0"/>
                <w:numId w:val="33"/>
              </w:numPr>
              <w:spacing w:after="160" w:line="259" w:lineRule="auto"/>
              <w:contextualSpacing/>
              <w:jc w:val="both"/>
              <w:rPr>
                <w:rFonts w:ascii="Calibri" w:eastAsia="Calibri" w:hAnsi="Calibri" w:cs="Times New Roman"/>
              </w:rPr>
            </w:pPr>
            <w:r w:rsidRPr="00BD7CDF">
              <w:rPr>
                <w:rFonts w:ascii="Calibri" w:eastAsia="Calibri" w:hAnsi="Calibri" w:cs="Times New Roman"/>
              </w:rPr>
              <w:t xml:space="preserve">The Conflict Analysis </w:t>
            </w:r>
            <w:r w:rsidRPr="00BD7CDF">
              <w:rPr>
                <w:rFonts w:ascii="Calibri" w:eastAsia="Calibri" w:hAnsi="Calibri" w:cs="Times New Roman"/>
                <w:i/>
                <w:iCs/>
              </w:rPr>
              <w:t>bulletin</w:t>
            </w:r>
            <w:r w:rsidRPr="00BD7CDF">
              <w:rPr>
                <w:rFonts w:ascii="Calibri" w:eastAsia="Calibri" w:hAnsi="Calibri" w:cs="Times New Roman"/>
              </w:rPr>
              <w:t xml:space="preserve">, part of the </w:t>
            </w:r>
            <w:hyperlink r:id="rId11" w:history="1">
              <w:r w:rsidR="00C370BC" w:rsidRPr="00BD7CDF">
                <w:rPr>
                  <w:rFonts w:ascii="Calibri" w:eastAsia="Calibri" w:hAnsi="Calibri" w:cs="Times New Roman"/>
                  <w:color w:val="0563C1"/>
                  <w:u w:val="single"/>
                </w:rPr>
                <w:t>Conflict Analysis Project</w:t>
              </w:r>
            </w:hyperlink>
            <w:r w:rsidRPr="00BD7CDF">
              <w:rPr>
                <w:rFonts w:ascii="Calibri" w:eastAsia="Calibri" w:hAnsi="Calibri" w:cs="Times New Roman"/>
              </w:rPr>
              <w:t xml:space="preserve">, is an initiative launched by </w:t>
            </w:r>
            <w:r w:rsidR="00143DD8">
              <w:rPr>
                <w:rFonts w:ascii="Calibri" w:eastAsia="Calibri" w:hAnsi="Calibri" w:cs="Times New Roman"/>
              </w:rPr>
              <w:t>LS</w:t>
            </w:r>
            <w:r w:rsidRPr="00BD7CDF">
              <w:rPr>
                <w:rFonts w:ascii="Calibri" w:eastAsia="Calibri" w:hAnsi="Calibri" w:cs="Times New Roman"/>
              </w:rPr>
              <w:t xml:space="preserve"> in partnership with UNDP. It notably features visuals focusing on conflict trends mapped on a geo-located conflicts mapping</w:t>
            </w:r>
            <w:r w:rsidR="00143DD8">
              <w:rPr>
                <w:rFonts w:ascii="Calibri" w:eastAsia="Calibri" w:hAnsi="Calibri" w:cs="Times New Roman"/>
              </w:rPr>
              <w:t>. It</w:t>
            </w:r>
            <w:r w:rsidRPr="00BD7CDF">
              <w:rPr>
                <w:rFonts w:ascii="Calibri" w:eastAsia="Calibri" w:hAnsi="Calibri" w:cs="Times New Roman"/>
              </w:rPr>
              <w:t xml:space="preserve"> approaches conflicts from both a security and a socio-political perspective.</w:t>
            </w:r>
          </w:p>
          <w:p w14:paraId="3DCCDFE0" w14:textId="13609E85" w:rsidR="00BD7CDF" w:rsidRPr="00BD7CDF" w:rsidRDefault="008D69D1" w:rsidP="002E0686">
            <w:pPr>
              <w:numPr>
                <w:ilvl w:val="0"/>
                <w:numId w:val="33"/>
              </w:numPr>
              <w:spacing w:after="160" w:line="259" w:lineRule="auto"/>
              <w:contextualSpacing/>
              <w:jc w:val="both"/>
              <w:rPr>
                <w:rFonts w:ascii="Calibri" w:eastAsia="Calibri" w:hAnsi="Calibri" w:cs="Times New Roman"/>
              </w:rPr>
            </w:pPr>
            <w:r>
              <w:rPr>
                <w:rFonts w:ascii="Calibri" w:eastAsia="Calibri" w:hAnsi="Calibri" w:cs="Times New Roman"/>
                <w:u w:val="single"/>
              </w:rPr>
              <w:t>T</w:t>
            </w:r>
            <w:r w:rsidR="00BD7CDF" w:rsidRPr="00BD7CDF">
              <w:rPr>
                <w:rFonts w:ascii="Calibri" w:eastAsia="Calibri" w:hAnsi="Calibri" w:cs="Times New Roman"/>
                <w:u w:val="single"/>
              </w:rPr>
              <w:t>he 1</w:t>
            </w:r>
            <w:r w:rsidR="00BD7CDF" w:rsidRPr="00BD7CDF">
              <w:rPr>
                <w:rFonts w:ascii="Calibri" w:eastAsia="Calibri" w:hAnsi="Calibri" w:cs="Times New Roman"/>
                <w:u w:val="single"/>
                <w:vertAlign w:val="superscript"/>
              </w:rPr>
              <w:t>st</w:t>
            </w:r>
            <w:r w:rsidR="00BD7CDF" w:rsidRPr="00BD7CDF">
              <w:rPr>
                <w:rFonts w:ascii="Calibri" w:eastAsia="Calibri" w:hAnsi="Calibri" w:cs="Times New Roman"/>
                <w:u w:val="single"/>
              </w:rPr>
              <w:t xml:space="preserve"> visual</w:t>
            </w:r>
            <w:r w:rsidR="00BD7CDF" w:rsidRPr="00BD7CDF">
              <w:rPr>
                <w:rFonts w:ascii="Calibri" w:eastAsia="Calibri" w:hAnsi="Calibri" w:cs="Times New Roman"/>
              </w:rPr>
              <w:t xml:space="preserve"> </w:t>
            </w:r>
            <w:r>
              <w:rPr>
                <w:rFonts w:ascii="Calibri" w:eastAsia="Calibri" w:hAnsi="Calibri" w:cs="Times New Roman"/>
              </w:rPr>
              <w:t xml:space="preserve">presented to WG members showed </w:t>
            </w:r>
            <w:r w:rsidR="00BD7CDF" w:rsidRPr="00BD7CDF">
              <w:rPr>
                <w:rFonts w:ascii="Calibri" w:eastAsia="Calibri" w:hAnsi="Calibri" w:cs="Times New Roman"/>
                <w:b/>
                <w:i/>
              </w:rPr>
              <w:t xml:space="preserve">1,407 </w:t>
            </w:r>
            <w:r w:rsidRPr="008D69D1">
              <w:rPr>
                <w:rFonts w:ascii="Calibri" w:eastAsia="Calibri" w:hAnsi="Calibri" w:cs="Times New Roman"/>
                <w:b/>
                <w:i/>
              </w:rPr>
              <w:t>mapped</w:t>
            </w:r>
            <w:r w:rsidRPr="00BD7CDF">
              <w:rPr>
                <w:rFonts w:ascii="Calibri" w:eastAsia="Calibri" w:hAnsi="Calibri" w:cs="Times New Roman"/>
                <w:b/>
                <w:i/>
              </w:rPr>
              <w:t xml:space="preserve"> </w:t>
            </w:r>
            <w:r w:rsidR="00BD7CDF" w:rsidRPr="00BD7CDF">
              <w:rPr>
                <w:rFonts w:ascii="Calibri" w:eastAsia="Calibri" w:hAnsi="Calibri" w:cs="Times New Roman"/>
                <w:b/>
                <w:i/>
              </w:rPr>
              <w:t>incidents</w:t>
            </w:r>
            <w:r w:rsidR="00BD7CDF" w:rsidRPr="00BD7CDF">
              <w:rPr>
                <w:rFonts w:ascii="Calibri" w:eastAsia="Calibri" w:hAnsi="Calibri" w:cs="Times New Roman"/>
              </w:rPr>
              <w:t xml:space="preserve"> in the first 4 months of 2016 (representing a 34% increase compared to same time last year). These incidents took place in 281 villages across Lebanon with 27 categories of conflict (arrest, air space violation, heavy artillery...) and involved 40 actors. </w:t>
            </w:r>
          </w:p>
          <w:p w14:paraId="70A5D8F3" w14:textId="61DE3AC7" w:rsidR="006F640A" w:rsidRPr="00BD7CDF" w:rsidRDefault="006F640A" w:rsidP="002E0686">
            <w:pPr>
              <w:numPr>
                <w:ilvl w:val="0"/>
                <w:numId w:val="33"/>
              </w:numPr>
              <w:spacing w:after="160" w:line="259" w:lineRule="auto"/>
              <w:contextualSpacing/>
              <w:jc w:val="both"/>
              <w:rPr>
                <w:rFonts w:ascii="Calibri" w:eastAsia="Calibri" w:hAnsi="Calibri" w:cs="Times New Roman"/>
              </w:rPr>
            </w:pPr>
            <w:r w:rsidRPr="00BD7CDF">
              <w:rPr>
                <w:rFonts w:ascii="Calibri" w:eastAsia="Calibri" w:hAnsi="Calibri" w:cs="Times New Roman"/>
              </w:rPr>
              <w:t xml:space="preserve">The </w:t>
            </w:r>
            <w:hyperlink r:id="rId12" w:history="1">
              <w:r w:rsidRPr="00BD7CDF">
                <w:rPr>
                  <w:rFonts w:ascii="Calibri" w:eastAsia="Calibri" w:hAnsi="Calibri" w:cs="Times New Roman"/>
                  <w:color w:val="0563C1"/>
                  <w:u w:val="single"/>
                </w:rPr>
                <w:t>last issue</w:t>
              </w:r>
            </w:hyperlink>
            <w:r w:rsidRPr="00BD7CDF">
              <w:rPr>
                <w:rFonts w:ascii="Calibri" w:eastAsia="Calibri" w:hAnsi="Calibri" w:cs="Times New Roman"/>
              </w:rPr>
              <w:t>, which focuses on the months of May-August 2016, will be publicly available on the Conflict Analysis Project page (CSKC) on Friday. It maps a greater number of incidents (</w:t>
            </w:r>
            <w:r w:rsidRPr="00BD7CDF">
              <w:rPr>
                <w:rFonts w:ascii="Calibri" w:eastAsia="Calibri" w:hAnsi="Calibri" w:cs="Times New Roman"/>
                <w:b/>
                <w:i/>
              </w:rPr>
              <w:t>1,832</w:t>
            </w:r>
            <w:r w:rsidRPr="00BD7CDF">
              <w:rPr>
                <w:rFonts w:ascii="Calibri" w:eastAsia="Calibri" w:hAnsi="Calibri" w:cs="Times New Roman"/>
              </w:rPr>
              <w:t xml:space="preserve">) </w:t>
            </w:r>
            <w:r>
              <w:rPr>
                <w:rFonts w:ascii="Calibri" w:eastAsia="Calibri" w:hAnsi="Calibri" w:cs="Times New Roman"/>
              </w:rPr>
              <w:t>compared to the beginning of the year. It</w:t>
            </w:r>
            <w:r w:rsidRPr="00BD7CDF">
              <w:rPr>
                <w:rFonts w:ascii="Calibri" w:eastAsia="Calibri" w:hAnsi="Calibri" w:cs="Times New Roman"/>
              </w:rPr>
              <w:t xml:space="preserve"> can be attributed to the increase in raids / arrests carried out after the bombings in Al-Qaa on June 27</w:t>
            </w:r>
            <w:r w:rsidRPr="00BD7CDF">
              <w:rPr>
                <w:rFonts w:ascii="Calibri" w:eastAsia="Calibri" w:hAnsi="Calibri" w:cs="Times New Roman"/>
                <w:vertAlign w:val="superscript"/>
              </w:rPr>
              <w:t>th</w:t>
            </w:r>
            <w:r w:rsidRPr="00BD7CDF">
              <w:rPr>
                <w:rFonts w:ascii="Calibri" w:eastAsia="Calibri" w:hAnsi="Calibri" w:cs="Times New Roman"/>
              </w:rPr>
              <w:t xml:space="preserve"> and </w:t>
            </w:r>
            <w:r>
              <w:rPr>
                <w:rFonts w:ascii="Calibri" w:eastAsia="Calibri" w:hAnsi="Calibri" w:cs="Times New Roman"/>
              </w:rPr>
              <w:t xml:space="preserve">to </w:t>
            </w:r>
            <w:r w:rsidRPr="00BD7CDF">
              <w:rPr>
                <w:rFonts w:ascii="Calibri" w:eastAsia="Calibri" w:hAnsi="Calibri" w:cs="Times New Roman"/>
              </w:rPr>
              <w:t>a surge in Individual Ac</w:t>
            </w:r>
            <w:r>
              <w:rPr>
                <w:rFonts w:ascii="Calibri" w:eastAsia="Calibri" w:hAnsi="Calibri" w:cs="Times New Roman"/>
              </w:rPr>
              <w:t xml:space="preserve">ts of Violence and </w:t>
            </w:r>
            <w:r w:rsidRPr="00BD7CDF">
              <w:rPr>
                <w:rFonts w:ascii="Calibri" w:eastAsia="Calibri" w:hAnsi="Calibri" w:cs="Times New Roman"/>
              </w:rPr>
              <w:t>Israeli Border violations.</w:t>
            </w:r>
          </w:p>
          <w:p w14:paraId="77B56658" w14:textId="0AEE5AAA" w:rsidR="00BD7CDF" w:rsidRPr="00BD7CDF" w:rsidRDefault="00BD7CDF" w:rsidP="002E0686">
            <w:pPr>
              <w:numPr>
                <w:ilvl w:val="0"/>
                <w:numId w:val="33"/>
              </w:numPr>
              <w:spacing w:after="160" w:line="259" w:lineRule="auto"/>
              <w:contextualSpacing/>
              <w:jc w:val="both"/>
              <w:rPr>
                <w:rFonts w:ascii="Calibri" w:eastAsia="Calibri" w:hAnsi="Calibri" w:cs="Times New Roman"/>
              </w:rPr>
            </w:pPr>
            <w:r w:rsidRPr="00BD7CDF">
              <w:rPr>
                <w:rFonts w:ascii="Calibri" w:eastAsia="Calibri" w:hAnsi="Calibri" w:cs="Times New Roman"/>
                <w:u w:val="single"/>
              </w:rPr>
              <w:t>The 2</w:t>
            </w:r>
            <w:r w:rsidRPr="00BD7CDF">
              <w:rPr>
                <w:rFonts w:ascii="Calibri" w:eastAsia="Calibri" w:hAnsi="Calibri" w:cs="Times New Roman"/>
                <w:u w:val="single"/>
                <w:vertAlign w:val="superscript"/>
              </w:rPr>
              <w:t>nd</w:t>
            </w:r>
            <w:r w:rsidRPr="00BD7CDF">
              <w:rPr>
                <w:rFonts w:ascii="Calibri" w:eastAsia="Calibri" w:hAnsi="Calibri" w:cs="Times New Roman"/>
                <w:u w:val="single"/>
              </w:rPr>
              <w:t xml:space="preserve"> visual</w:t>
            </w:r>
            <w:r w:rsidRPr="00BD7CDF">
              <w:rPr>
                <w:rFonts w:ascii="Calibri" w:eastAsia="Calibri" w:hAnsi="Calibri" w:cs="Times New Roman"/>
              </w:rPr>
              <w:t xml:space="preserve"> </w:t>
            </w:r>
            <w:r w:rsidR="006F640A">
              <w:rPr>
                <w:rFonts w:ascii="Calibri" w:eastAsia="Calibri" w:hAnsi="Calibri" w:cs="Times New Roman"/>
              </w:rPr>
              <w:t xml:space="preserve">presented by LS </w:t>
            </w:r>
            <w:r w:rsidR="0053319C">
              <w:rPr>
                <w:rFonts w:ascii="Calibri" w:eastAsia="Calibri" w:hAnsi="Calibri" w:cs="Times New Roman"/>
              </w:rPr>
              <w:t>was</w:t>
            </w:r>
            <w:r w:rsidRPr="00BD7CDF">
              <w:rPr>
                <w:rFonts w:ascii="Calibri" w:eastAsia="Calibri" w:hAnsi="Calibri" w:cs="Times New Roman"/>
              </w:rPr>
              <w:t xml:space="preserve"> a frequency graph of mapped incidents by pri</w:t>
            </w:r>
            <w:r w:rsidR="0053319C">
              <w:rPr>
                <w:rFonts w:ascii="Calibri" w:eastAsia="Calibri" w:hAnsi="Calibri" w:cs="Times New Roman"/>
              </w:rPr>
              <w:t>mary classification of conflict which showed that</w:t>
            </w:r>
            <w:r w:rsidRPr="00BD7CDF">
              <w:rPr>
                <w:rFonts w:ascii="Calibri" w:eastAsia="Calibri" w:hAnsi="Calibri" w:cs="Times New Roman"/>
              </w:rPr>
              <w:t xml:space="preserve"> Israeli Border Conflicts and Individual Acts of Violence </w:t>
            </w:r>
            <w:r w:rsidR="0053319C">
              <w:rPr>
                <w:rFonts w:ascii="Calibri" w:eastAsia="Calibri" w:hAnsi="Calibri" w:cs="Times New Roman"/>
              </w:rPr>
              <w:t xml:space="preserve">were </w:t>
            </w:r>
            <w:r w:rsidRPr="00BD7CDF">
              <w:rPr>
                <w:rFonts w:ascii="Calibri" w:eastAsia="Calibri" w:hAnsi="Calibri" w:cs="Times New Roman"/>
              </w:rPr>
              <w:t xml:space="preserve">the most prevalent types of conflict </w:t>
            </w:r>
            <w:r w:rsidR="0053319C">
              <w:rPr>
                <w:rFonts w:ascii="Calibri" w:eastAsia="Calibri" w:hAnsi="Calibri" w:cs="Times New Roman"/>
              </w:rPr>
              <w:t xml:space="preserve">recently </w:t>
            </w:r>
            <w:r w:rsidRPr="00BD7CDF">
              <w:rPr>
                <w:rFonts w:ascii="Calibri" w:eastAsia="Calibri" w:hAnsi="Calibri" w:cs="Times New Roman"/>
              </w:rPr>
              <w:t xml:space="preserve">mapped. </w:t>
            </w:r>
          </w:p>
          <w:p w14:paraId="58CE429D" w14:textId="4E6B374D" w:rsidR="00BD7CDF" w:rsidRPr="00BD7CDF" w:rsidRDefault="00BD7CDF" w:rsidP="002E0686">
            <w:pPr>
              <w:numPr>
                <w:ilvl w:val="0"/>
                <w:numId w:val="33"/>
              </w:numPr>
              <w:spacing w:after="160" w:line="259" w:lineRule="auto"/>
              <w:contextualSpacing/>
              <w:jc w:val="both"/>
              <w:rPr>
                <w:rFonts w:ascii="Calibri" w:eastAsia="Calibri" w:hAnsi="Calibri" w:cs="Times New Roman"/>
              </w:rPr>
            </w:pPr>
            <w:r w:rsidRPr="00BD7CDF">
              <w:rPr>
                <w:rFonts w:ascii="Calibri" w:eastAsia="Calibri" w:hAnsi="Calibri" w:cs="Times New Roman"/>
                <w:u w:val="single"/>
              </w:rPr>
              <w:t>The 3</w:t>
            </w:r>
            <w:r w:rsidRPr="00BD7CDF">
              <w:rPr>
                <w:rFonts w:ascii="Calibri" w:eastAsia="Calibri" w:hAnsi="Calibri" w:cs="Times New Roman"/>
                <w:u w:val="single"/>
                <w:vertAlign w:val="superscript"/>
              </w:rPr>
              <w:t>rd</w:t>
            </w:r>
            <w:r w:rsidRPr="00BD7CDF">
              <w:rPr>
                <w:rFonts w:ascii="Calibri" w:eastAsia="Calibri" w:hAnsi="Calibri" w:cs="Times New Roman"/>
                <w:u w:val="single"/>
              </w:rPr>
              <w:t xml:space="preserve"> visua</w:t>
            </w:r>
            <w:r w:rsidRPr="00977960">
              <w:rPr>
                <w:rFonts w:ascii="Calibri" w:eastAsia="Calibri" w:hAnsi="Calibri" w:cs="Times New Roman"/>
              </w:rPr>
              <w:t>l</w:t>
            </w:r>
            <w:r w:rsidR="00977960">
              <w:rPr>
                <w:rFonts w:ascii="Calibri" w:eastAsia="Calibri" w:hAnsi="Calibri" w:cs="Times New Roman"/>
              </w:rPr>
              <w:t xml:space="preserve">, which was published in June 2016, </w:t>
            </w:r>
            <w:r w:rsidRPr="00BD7CDF">
              <w:rPr>
                <w:rFonts w:ascii="Calibri" w:eastAsia="Calibri" w:hAnsi="Calibri" w:cs="Times New Roman"/>
              </w:rPr>
              <w:t>illustrate</w:t>
            </w:r>
            <w:r w:rsidR="00977960">
              <w:rPr>
                <w:rFonts w:ascii="Calibri" w:eastAsia="Calibri" w:hAnsi="Calibri" w:cs="Times New Roman"/>
              </w:rPr>
              <w:t>d</w:t>
            </w:r>
            <w:r w:rsidRPr="00BD7CDF">
              <w:rPr>
                <w:rFonts w:ascii="Calibri" w:eastAsia="Calibri" w:hAnsi="Calibri" w:cs="Times New Roman"/>
              </w:rPr>
              <w:t xml:space="preserve"> the 6 most mapped actors </w:t>
            </w:r>
            <w:r w:rsidR="00977960">
              <w:rPr>
                <w:rFonts w:ascii="Calibri" w:eastAsia="Calibri" w:hAnsi="Calibri" w:cs="Times New Roman"/>
              </w:rPr>
              <w:t>and the</w:t>
            </w:r>
            <w:r w:rsidRPr="00BD7CDF">
              <w:rPr>
                <w:rFonts w:ascii="Calibri" w:eastAsia="Calibri" w:hAnsi="Calibri" w:cs="Times New Roman"/>
              </w:rPr>
              <w:t xml:space="preserve"> top 6 </w:t>
            </w:r>
            <w:r w:rsidR="00977960">
              <w:rPr>
                <w:rFonts w:ascii="Calibri" w:eastAsia="Calibri" w:hAnsi="Calibri" w:cs="Times New Roman"/>
              </w:rPr>
              <w:t xml:space="preserve">conflict </w:t>
            </w:r>
            <w:r w:rsidRPr="00BD7CDF">
              <w:rPr>
                <w:rFonts w:ascii="Calibri" w:eastAsia="Calibri" w:hAnsi="Calibri" w:cs="Times New Roman"/>
              </w:rPr>
              <w:t xml:space="preserve">categories. </w:t>
            </w:r>
            <w:r w:rsidR="0053319C">
              <w:rPr>
                <w:rFonts w:ascii="Calibri" w:eastAsia="Calibri" w:hAnsi="Calibri" w:cs="Times New Roman"/>
              </w:rPr>
              <w:t>T</w:t>
            </w:r>
            <w:r w:rsidRPr="00BD7CDF">
              <w:rPr>
                <w:rFonts w:ascii="Calibri" w:eastAsia="Calibri" w:hAnsi="Calibri" w:cs="Times New Roman"/>
              </w:rPr>
              <w:t>he Israeli Military is the most map</w:t>
            </w:r>
            <w:r w:rsidR="00977960">
              <w:rPr>
                <w:rFonts w:ascii="Calibri" w:eastAsia="Calibri" w:hAnsi="Calibri" w:cs="Times New Roman"/>
              </w:rPr>
              <w:t>ped formal/institutional actor while</w:t>
            </w:r>
            <w:r w:rsidRPr="00BD7CDF">
              <w:rPr>
                <w:rFonts w:ascii="Calibri" w:eastAsia="Calibri" w:hAnsi="Calibri" w:cs="Times New Roman"/>
              </w:rPr>
              <w:t xml:space="preserve"> Lebanese civilians </w:t>
            </w:r>
            <w:r w:rsidR="00977960">
              <w:rPr>
                <w:rFonts w:ascii="Calibri" w:eastAsia="Calibri" w:hAnsi="Calibri" w:cs="Times New Roman"/>
              </w:rPr>
              <w:t xml:space="preserve">are the </w:t>
            </w:r>
            <w:r w:rsidR="00977960" w:rsidRPr="00977960">
              <w:rPr>
                <w:rFonts w:ascii="Calibri" w:eastAsia="Calibri" w:hAnsi="Calibri" w:cs="Times New Roman"/>
              </w:rPr>
              <w:t>most mapped non-formal actor</w:t>
            </w:r>
            <w:r w:rsidR="00977960">
              <w:rPr>
                <w:rFonts w:ascii="Calibri" w:eastAsia="Calibri" w:hAnsi="Calibri" w:cs="Times New Roman"/>
              </w:rPr>
              <w:t>s</w:t>
            </w:r>
            <w:r w:rsidR="00977960" w:rsidRPr="00977960">
              <w:rPr>
                <w:rFonts w:ascii="Calibri" w:eastAsia="Calibri" w:hAnsi="Calibri" w:cs="Times New Roman"/>
              </w:rPr>
              <w:t xml:space="preserve"> </w:t>
            </w:r>
            <w:r w:rsidR="0053319C">
              <w:rPr>
                <w:rFonts w:ascii="Calibri" w:eastAsia="Calibri" w:hAnsi="Calibri" w:cs="Times New Roman"/>
              </w:rPr>
              <w:t>(and the only ones to be involved</w:t>
            </w:r>
            <w:r w:rsidRPr="00BD7CDF">
              <w:rPr>
                <w:rFonts w:ascii="Calibri" w:eastAsia="Calibri" w:hAnsi="Calibri" w:cs="Times New Roman"/>
              </w:rPr>
              <w:t xml:space="preserve"> in “heavy artillery” incidents).</w:t>
            </w:r>
          </w:p>
          <w:p w14:paraId="3E18196A" w14:textId="19A097EB" w:rsidR="00E95CD4" w:rsidRDefault="00BD7CDF" w:rsidP="002E0686">
            <w:pPr>
              <w:numPr>
                <w:ilvl w:val="0"/>
                <w:numId w:val="33"/>
              </w:numPr>
              <w:spacing w:line="259" w:lineRule="auto"/>
              <w:contextualSpacing/>
              <w:jc w:val="both"/>
              <w:rPr>
                <w:rFonts w:ascii="Calibri" w:eastAsia="Calibri" w:hAnsi="Calibri" w:cs="Times New Roman"/>
              </w:rPr>
            </w:pPr>
            <w:r w:rsidRPr="00BD7CDF">
              <w:rPr>
                <w:rFonts w:ascii="Calibri" w:eastAsia="Calibri" w:hAnsi="Calibri" w:cs="Times New Roman"/>
              </w:rPr>
              <w:t xml:space="preserve">In LS upcoming bulletin, the third visual will focus on the el-Qaa bombings </w:t>
            </w:r>
            <w:r w:rsidR="00977960">
              <w:rPr>
                <w:rFonts w:ascii="Calibri" w:eastAsia="Calibri" w:hAnsi="Calibri" w:cs="Times New Roman"/>
              </w:rPr>
              <w:t>which</w:t>
            </w:r>
            <w:r w:rsidRPr="00BD7CDF">
              <w:rPr>
                <w:rFonts w:ascii="Calibri" w:eastAsia="Calibri" w:hAnsi="Calibri" w:cs="Times New Roman"/>
              </w:rPr>
              <w:t xml:space="preserve"> took place on the 27</w:t>
            </w:r>
            <w:r w:rsidRPr="00BD7CDF">
              <w:rPr>
                <w:rFonts w:ascii="Calibri" w:eastAsia="Calibri" w:hAnsi="Calibri" w:cs="Times New Roman"/>
                <w:vertAlign w:val="superscript"/>
              </w:rPr>
              <w:t>th</w:t>
            </w:r>
            <w:r w:rsidR="00977960">
              <w:rPr>
                <w:rFonts w:ascii="Calibri" w:eastAsia="Calibri" w:hAnsi="Calibri" w:cs="Times New Roman"/>
              </w:rPr>
              <w:t xml:space="preserve"> of June</w:t>
            </w:r>
            <w:r w:rsidRPr="00BD7CDF">
              <w:rPr>
                <w:rFonts w:ascii="Calibri" w:eastAsia="Calibri" w:hAnsi="Calibri" w:cs="Times New Roman"/>
              </w:rPr>
              <w:t xml:space="preserve"> and</w:t>
            </w:r>
            <w:r w:rsidR="0053319C">
              <w:rPr>
                <w:rFonts w:ascii="Calibri" w:eastAsia="Calibri" w:hAnsi="Calibri" w:cs="Times New Roman"/>
              </w:rPr>
              <w:t xml:space="preserve"> on </w:t>
            </w:r>
            <w:r w:rsidRPr="00BD7CDF">
              <w:rPr>
                <w:rFonts w:ascii="Calibri" w:eastAsia="Calibri" w:hAnsi="Calibri" w:cs="Times New Roman"/>
              </w:rPr>
              <w:t xml:space="preserve">the </w:t>
            </w:r>
            <w:r w:rsidR="00977960">
              <w:rPr>
                <w:rFonts w:ascii="Calibri" w:eastAsia="Calibri" w:hAnsi="Calibri" w:cs="Times New Roman"/>
              </w:rPr>
              <w:t xml:space="preserve">“double tap” </w:t>
            </w:r>
            <w:r w:rsidRPr="00BD7CDF">
              <w:rPr>
                <w:rFonts w:ascii="Calibri" w:eastAsia="Calibri" w:hAnsi="Calibri" w:cs="Times New Roman"/>
              </w:rPr>
              <w:t xml:space="preserve">strategy used by the bombers. </w:t>
            </w:r>
          </w:p>
          <w:p w14:paraId="5417A7C9" w14:textId="559D9974" w:rsidR="00881526" w:rsidRDefault="00881526" w:rsidP="00881526">
            <w:pPr>
              <w:spacing w:line="259" w:lineRule="auto"/>
              <w:contextualSpacing/>
              <w:jc w:val="both"/>
              <w:rPr>
                <w:rFonts w:ascii="Calibri" w:eastAsia="Calibri" w:hAnsi="Calibri" w:cs="Times New Roman"/>
              </w:rPr>
            </w:pPr>
          </w:p>
          <w:p w14:paraId="50EDADA9" w14:textId="59A7F21D" w:rsidR="00881526" w:rsidRPr="00881526" w:rsidRDefault="00881526" w:rsidP="00881526">
            <w:pPr>
              <w:spacing w:line="259" w:lineRule="auto"/>
              <w:contextualSpacing/>
              <w:jc w:val="both"/>
              <w:rPr>
                <w:rFonts w:ascii="Calibri" w:eastAsia="Calibri" w:hAnsi="Calibri" w:cs="Times New Roman"/>
                <w:b/>
                <w:u w:val="single"/>
              </w:rPr>
            </w:pPr>
            <w:r w:rsidRPr="00881526">
              <w:rPr>
                <w:rFonts w:ascii="Calibri" w:eastAsia="Calibri" w:hAnsi="Calibri" w:cs="Times New Roman"/>
                <w:b/>
                <w:u w:val="single"/>
              </w:rPr>
              <w:t>Discussions:</w:t>
            </w:r>
          </w:p>
          <w:p w14:paraId="3FAE067F" w14:textId="5845C18F" w:rsidR="00A347BD" w:rsidRPr="007E506A" w:rsidRDefault="00A347BD" w:rsidP="002E0686">
            <w:pPr>
              <w:numPr>
                <w:ilvl w:val="0"/>
                <w:numId w:val="33"/>
              </w:numPr>
              <w:spacing w:line="259" w:lineRule="auto"/>
              <w:contextualSpacing/>
              <w:jc w:val="both"/>
              <w:rPr>
                <w:rFonts w:ascii="Calibri" w:eastAsia="Calibri" w:hAnsi="Calibri" w:cs="Times New Roman"/>
              </w:rPr>
            </w:pPr>
            <w:r w:rsidRPr="007E506A">
              <w:rPr>
                <w:rFonts w:ascii="Calibri" w:eastAsia="Calibri" w:hAnsi="Calibri" w:cs="Times New Roman"/>
              </w:rPr>
              <w:t xml:space="preserve">A “conflictivity index” is being developed </w:t>
            </w:r>
            <w:r>
              <w:rPr>
                <w:rFonts w:ascii="Calibri" w:eastAsia="Calibri" w:hAnsi="Calibri" w:cs="Times New Roman"/>
              </w:rPr>
              <w:t xml:space="preserve">by LS/UNDP </w:t>
            </w:r>
            <w:r w:rsidRPr="007E506A">
              <w:rPr>
                <w:rFonts w:ascii="Calibri" w:eastAsia="Calibri" w:hAnsi="Calibri" w:cs="Times New Roman"/>
              </w:rPr>
              <w:t xml:space="preserve">to map hot spots </w:t>
            </w:r>
            <w:r w:rsidR="00A00BF4">
              <w:rPr>
                <w:rFonts w:ascii="Calibri" w:eastAsia="Calibri" w:hAnsi="Calibri" w:cs="Times New Roman"/>
              </w:rPr>
              <w:t xml:space="preserve">gathering </w:t>
            </w:r>
            <w:r>
              <w:rPr>
                <w:rFonts w:ascii="Calibri" w:eastAsia="Calibri" w:hAnsi="Calibri" w:cs="Times New Roman"/>
              </w:rPr>
              <w:t>the</w:t>
            </w:r>
            <w:r w:rsidRPr="007E506A">
              <w:rPr>
                <w:rFonts w:ascii="Calibri" w:eastAsia="Calibri" w:hAnsi="Calibri" w:cs="Times New Roman"/>
              </w:rPr>
              <w:t xml:space="preserve"> high</w:t>
            </w:r>
            <w:r>
              <w:rPr>
                <w:rFonts w:ascii="Calibri" w:eastAsia="Calibri" w:hAnsi="Calibri" w:cs="Times New Roman"/>
              </w:rPr>
              <w:t>est</w:t>
            </w:r>
            <w:r w:rsidRPr="007E506A">
              <w:rPr>
                <w:rFonts w:ascii="Calibri" w:eastAsia="Calibri" w:hAnsi="Calibri" w:cs="Times New Roman"/>
              </w:rPr>
              <w:t xml:space="preserve"> concentration of incidents.</w:t>
            </w:r>
            <w:r>
              <w:rPr>
                <w:rFonts w:ascii="Calibri" w:eastAsia="Calibri" w:hAnsi="Calibri" w:cs="Times New Roman"/>
              </w:rPr>
              <w:t xml:space="preserve"> This tool</w:t>
            </w:r>
            <w:r w:rsidRPr="007E506A">
              <w:rPr>
                <w:rFonts w:ascii="Calibri" w:eastAsia="Calibri" w:hAnsi="Calibri" w:cs="Times New Roman"/>
              </w:rPr>
              <w:t xml:space="preserve"> will enable partners to measure the concrete impact/weight of the different incidents occu</w:t>
            </w:r>
            <w:r>
              <w:rPr>
                <w:rFonts w:ascii="Calibri" w:eastAsia="Calibri" w:hAnsi="Calibri" w:cs="Times New Roman"/>
              </w:rPr>
              <w:t>r</w:t>
            </w:r>
            <w:r w:rsidRPr="007E506A">
              <w:rPr>
                <w:rFonts w:ascii="Calibri" w:eastAsia="Calibri" w:hAnsi="Calibri" w:cs="Times New Roman"/>
              </w:rPr>
              <w:t>r</w:t>
            </w:r>
            <w:r>
              <w:rPr>
                <w:rFonts w:ascii="Calibri" w:eastAsia="Calibri" w:hAnsi="Calibri" w:cs="Times New Roman"/>
              </w:rPr>
              <w:t>ing</w:t>
            </w:r>
            <w:r w:rsidRPr="007E506A">
              <w:rPr>
                <w:rFonts w:ascii="Calibri" w:eastAsia="Calibri" w:hAnsi="Calibri" w:cs="Times New Roman"/>
              </w:rPr>
              <w:t xml:space="preserve"> in a given area.</w:t>
            </w:r>
          </w:p>
          <w:p w14:paraId="138665FB" w14:textId="06B83038" w:rsidR="00881526" w:rsidRDefault="00184C06" w:rsidP="002E0686">
            <w:pPr>
              <w:pStyle w:val="ListParagraph"/>
              <w:numPr>
                <w:ilvl w:val="0"/>
                <w:numId w:val="33"/>
              </w:numPr>
              <w:spacing w:line="259" w:lineRule="auto"/>
              <w:jc w:val="both"/>
              <w:rPr>
                <w:rFonts w:ascii="Calibri" w:eastAsia="Calibri" w:hAnsi="Calibri" w:cs="Times New Roman"/>
              </w:rPr>
            </w:pPr>
            <w:r>
              <w:rPr>
                <w:rFonts w:ascii="Calibri" w:eastAsia="Calibri" w:hAnsi="Calibri" w:cs="Times New Roman"/>
              </w:rPr>
              <w:t>MOSA</w:t>
            </w:r>
            <w:r w:rsidR="00B30430">
              <w:rPr>
                <w:rFonts w:ascii="Calibri" w:eastAsia="Calibri" w:hAnsi="Calibri" w:cs="Times New Roman"/>
              </w:rPr>
              <w:t xml:space="preserve"> inquired about how much the map would reflect rumours of incidents that lead to preventive security operations. Lebanon Support answered that the c</w:t>
            </w:r>
            <w:r w:rsidR="00B10227">
              <w:rPr>
                <w:rFonts w:ascii="Calibri" w:eastAsia="Calibri" w:hAnsi="Calibri" w:cs="Times New Roman"/>
              </w:rPr>
              <w:t xml:space="preserve">onflict mapping includes </w:t>
            </w:r>
            <w:r w:rsidR="00DA2AA3">
              <w:rPr>
                <w:rFonts w:ascii="Calibri" w:eastAsia="Calibri" w:hAnsi="Calibri" w:cs="Times New Roman"/>
              </w:rPr>
              <w:t>“</w:t>
            </w:r>
            <w:r w:rsidR="00881526" w:rsidRPr="00B10227">
              <w:rPr>
                <w:rFonts w:ascii="Calibri" w:eastAsia="Calibri" w:hAnsi="Calibri" w:cs="Times New Roman"/>
              </w:rPr>
              <w:t>milit</w:t>
            </w:r>
            <w:r w:rsidR="00B10227">
              <w:rPr>
                <w:rFonts w:ascii="Calibri" w:eastAsia="Calibri" w:hAnsi="Calibri" w:cs="Times New Roman"/>
              </w:rPr>
              <w:t>ary</w:t>
            </w:r>
            <w:r w:rsidR="00881526" w:rsidRPr="00B10227">
              <w:rPr>
                <w:rFonts w:ascii="Calibri" w:eastAsia="Calibri" w:hAnsi="Calibri" w:cs="Times New Roman"/>
              </w:rPr>
              <w:t xml:space="preserve"> deployment</w:t>
            </w:r>
            <w:r w:rsidR="00DA2AA3">
              <w:rPr>
                <w:rFonts w:ascii="Calibri" w:eastAsia="Calibri" w:hAnsi="Calibri" w:cs="Times New Roman"/>
              </w:rPr>
              <w:t>” interventions</w:t>
            </w:r>
            <w:r w:rsidR="00881526" w:rsidRPr="00B10227">
              <w:rPr>
                <w:rFonts w:ascii="Calibri" w:eastAsia="Calibri" w:hAnsi="Calibri" w:cs="Times New Roman"/>
              </w:rPr>
              <w:t xml:space="preserve"> </w:t>
            </w:r>
            <w:r w:rsidR="00B10227">
              <w:rPr>
                <w:rFonts w:ascii="Calibri" w:eastAsia="Calibri" w:hAnsi="Calibri" w:cs="Times New Roman"/>
              </w:rPr>
              <w:t>involving</w:t>
            </w:r>
            <w:r w:rsidR="00881526" w:rsidRPr="00B10227">
              <w:rPr>
                <w:rFonts w:ascii="Calibri" w:eastAsia="Calibri" w:hAnsi="Calibri" w:cs="Times New Roman"/>
              </w:rPr>
              <w:t xml:space="preserve"> army staff mobilized to address potential</w:t>
            </w:r>
            <w:r w:rsidR="00B10227">
              <w:rPr>
                <w:rFonts w:ascii="Calibri" w:eastAsia="Calibri" w:hAnsi="Calibri" w:cs="Times New Roman"/>
              </w:rPr>
              <w:t xml:space="preserve"> security</w:t>
            </w:r>
            <w:r w:rsidR="00881526" w:rsidRPr="00B10227">
              <w:rPr>
                <w:rFonts w:ascii="Calibri" w:eastAsia="Calibri" w:hAnsi="Calibri" w:cs="Times New Roman"/>
              </w:rPr>
              <w:t xml:space="preserve"> threats</w:t>
            </w:r>
            <w:r w:rsidR="0084351C">
              <w:rPr>
                <w:rFonts w:ascii="Calibri" w:eastAsia="Calibri" w:hAnsi="Calibri" w:cs="Times New Roman"/>
              </w:rPr>
              <w:t xml:space="preserve"> so it’s likely that this would get picked up, but in general the map captures actual events and incidents, not rumours or tensions. </w:t>
            </w:r>
          </w:p>
          <w:p w14:paraId="2A3CB327" w14:textId="0A4B46AE" w:rsidR="0084351C" w:rsidRPr="00365BEC" w:rsidRDefault="0084351C" w:rsidP="002E0686">
            <w:pPr>
              <w:pStyle w:val="ListParagraph"/>
              <w:numPr>
                <w:ilvl w:val="0"/>
                <w:numId w:val="33"/>
              </w:numPr>
              <w:spacing w:line="259" w:lineRule="auto"/>
              <w:jc w:val="both"/>
              <w:rPr>
                <w:rFonts w:ascii="Calibri" w:eastAsia="Calibri" w:hAnsi="Calibri" w:cs="Times New Roman"/>
              </w:rPr>
            </w:pPr>
            <w:r>
              <w:rPr>
                <w:rFonts w:ascii="Calibri" w:eastAsia="Calibri" w:hAnsi="Calibri" w:cs="Times New Roman"/>
              </w:rPr>
              <w:t xml:space="preserve">UNOPS underlined that this type of tracking of incidents is critical both from a programmatic and a fundraising perspective, highlighting trends in incidents as a basis to justify the need for social stability programming to donors. </w:t>
            </w:r>
          </w:p>
          <w:p w14:paraId="3FBBC55D" w14:textId="650CD101" w:rsidR="00881526" w:rsidRDefault="00C41D06" w:rsidP="002E0686">
            <w:pPr>
              <w:pStyle w:val="ListParagraph"/>
              <w:numPr>
                <w:ilvl w:val="0"/>
                <w:numId w:val="33"/>
              </w:numPr>
              <w:spacing w:line="259" w:lineRule="auto"/>
              <w:jc w:val="both"/>
              <w:rPr>
                <w:rFonts w:ascii="Calibri" w:eastAsia="Calibri" w:hAnsi="Calibri" w:cs="Times New Roman"/>
              </w:rPr>
            </w:pPr>
            <w:r w:rsidRPr="00DA2AA3">
              <w:rPr>
                <w:rFonts w:ascii="Calibri" w:eastAsia="Calibri" w:hAnsi="Calibri" w:cs="Times New Roman"/>
              </w:rPr>
              <w:t>The conflict bulletin</w:t>
            </w:r>
            <w:r w:rsidR="00DA2AA3" w:rsidRPr="00DA2AA3">
              <w:rPr>
                <w:rFonts w:ascii="Calibri" w:eastAsia="Calibri" w:hAnsi="Calibri" w:cs="Times New Roman"/>
              </w:rPr>
              <w:t>s</w:t>
            </w:r>
            <w:r w:rsidRPr="00DA2AA3">
              <w:rPr>
                <w:rFonts w:ascii="Calibri" w:eastAsia="Calibri" w:hAnsi="Calibri" w:cs="Times New Roman"/>
              </w:rPr>
              <w:t xml:space="preserve"> capture key figures, data and trends, </w:t>
            </w:r>
            <w:r w:rsidR="00DA2AA3" w:rsidRPr="00DA2AA3">
              <w:rPr>
                <w:rFonts w:ascii="Calibri" w:eastAsia="Calibri" w:hAnsi="Calibri" w:cs="Times New Roman"/>
              </w:rPr>
              <w:t xml:space="preserve">and are complemented by the work undertaken within the </w:t>
            </w:r>
            <w:r w:rsidR="00365BEC">
              <w:rPr>
                <w:rFonts w:ascii="Calibri" w:eastAsia="Calibri" w:hAnsi="Calibri" w:cs="Times New Roman"/>
              </w:rPr>
              <w:t xml:space="preserve">sector </w:t>
            </w:r>
            <w:r w:rsidR="00DA2AA3" w:rsidRPr="00DA2AA3">
              <w:rPr>
                <w:rFonts w:ascii="Calibri" w:eastAsia="Calibri" w:hAnsi="Calibri" w:cs="Times New Roman"/>
              </w:rPr>
              <w:t xml:space="preserve">field </w:t>
            </w:r>
            <w:r w:rsidR="00C735A0">
              <w:rPr>
                <w:rFonts w:ascii="Calibri" w:eastAsia="Calibri" w:hAnsi="Calibri" w:cs="Times New Roman"/>
              </w:rPr>
              <w:t>WG</w:t>
            </w:r>
            <w:r w:rsidR="00DA2AA3" w:rsidRPr="00DA2AA3">
              <w:rPr>
                <w:rFonts w:ascii="Calibri" w:eastAsia="Calibri" w:hAnsi="Calibri" w:cs="Times New Roman"/>
              </w:rPr>
              <w:t>/task force</w:t>
            </w:r>
            <w:r w:rsidR="00362735">
              <w:rPr>
                <w:rFonts w:ascii="Calibri" w:eastAsia="Calibri" w:hAnsi="Calibri" w:cs="Times New Roman"/>
              </w:rPr>
              <w:t>s. The</w:t>
            </w:r>
            <w:r w:rsidR="00DA2AA3" w:rsidRPr="00DA2AA3">
              <w:rPr>
                <w:rFonts w:ascii="Calibri" w:eastAsia="Calibri" w:hAnsi="Calibri" w:cs="Times New Roman"/>
              </w:rPr>
              <w:t xml:space="preserve"> early warning system</w:t>
            </w:r>
            <w:r w:rsidR="00362735">
              <w:rPr>
                <w:rFonts w:ascii="Calibri" w:eastAsia="Calibri" w:hAnsi="Calibri" w:cs="Times New Roman"/>
              </w:rPr>
              <w:t xml:space="preserve"> </w:t>
            </w:r>
            <w:r w:rsidR="00A347BD">
              <w:rPr>
                <w:rFonts w:ascii="Calibri" w:eastAsia="Calibri" w:hAnsi="Calibri" w:cs="Times New Roman"/>
              </w:rPr>
              <w:lastRenderedPageBreak/>
              <w:t>(</w:t>
            </w:r>
            <w:r w:rsidR="00362735">
              <w:rPr>
                <w:rFonts w:ascii="Calibri" w:eastAsia="Calibri" w:hAnsi="Calibri" w:cs="Times New Roman"/>
              </w:rPr>
              <w:t xml:space="preserve">which is </w:t>
            </w:r>
            <w:r w:rsidR="00C735A0">
              <w:rPr>
                <w:rFonts w:ascii="Calibri" w:eastAsia="Calibri" w:hAnsi="Calibri" w:cs="Times New Roman"/>
              </w:rPr>
              <w:t xml:space="preserve">currently </w:t>
            </w:r>
            <w:r w:rsidR="00362735">
              <w:rPr>
                <w:rFonts w:ascii="Calibri" w:eastAsia="Calibri" w:hAnsi="Calibri" w:cs="Times New Roman"/>
              </w:rPr>
              <w:t>being developed</w:t>
            </w:r>
            <w:r w:rsidR="00A347BD">
              <w:rPr>
                <w:rFonts w:ascii="Calibri" w:eastAsia="Calibri" w:hAnsi="Calibri" w:cs="Times New Roman"/>
              </w:rPr>
              <w:t xml:space="preserve"> with the support of partners)</w:t>
            </w:r>
            <w:r w:rsidR="00362735">
              <w:rPr>
                <w:rFonts w:ascii="Calibri" w:eastAsia="Calibri" w:hAnsi="Calibri" w:cs="Times New Roman"/>
              </w:rPr>
              <w:t xml:space="preserve"> will</w:t>
            </w:r>
            <w:r w:rsidR="00A347BD">
              <w:rPr>
                <w:rFonts w:ascii="Calibri" w:eastAsia="Calibri" w:hAnsi="Calibri" w:cs="Times New Roman"/>
              </w:rPr>
              <w:t xml:space="preserve"> </w:t>
            </w:r>
            <w:r w:rsidR="00362735">
              <w:rPr>
                <w:rFonts w:ascii="Calibri" w:eastAsia="Calibri" w:hAnsi="Calibri" w:cs="Times New Roman"/>
              </w:rPr>
              <w:t>build on these efforts</w:t>
            </w:r>
            <w:r w:rsidR="00DA2AA3" w:rsidRPr="00DA2AA3">
              <w:rPr>
                <w:rFonts w:ascii="Calibri" w:eastAsia="Calibri" w:hAnsi="Calibri" w:cs="Times New Roman"/>
              </w:rPr>
              <w:t>.</w:t>
            </w:r>
          </w:p>
          <w:p w14:paraId="6B4CF644" w14:textId="412C4FBA" w:rsidR="00DA2AA3" w:rsidRDefault="00DA2AA3" w:rsidP="002E0686">
            <w:pPr>
              <w:pStyle w:val="ListParagraph"/>
              <w:numPr>
                <w:ilvl w:val="0"/>
                <w:numId w:val="33"/>
              </w:numPr>
              <w:spacing w:line="259" w:lineRule="auto"/>
              <w:jc w:val="both"/>
              <w:rPr>
                <w:rFonts w:ascii="Calibri" w:eastAsia="Calibri" w:hAnsi="Calibri" w:cs="Times New Roman"/>
              </w:rPr>
            </w:pPr>
            <w:r w:rsidRPr="00DA2AA3">
              <w:rPr>
                <w:rFonts w:ascii="Calibri" w:eastAsia="Calibri" w:hAnsi="Calibri" w:cs="Times New Roman"/>
              </w:rPr>
              <w:t>K</w:t>
            </w:r>
            <w:r w:rsidR="00881526" w:rsidRPr="00DA2AA3">
              <w:rPr>
                <w:rFonts w:ascii="Calibri" w:eastAsia="Calibri" w:hAnsi="Calibri" w:cs="Times New Roman"/>
              </w:rPr>
              <w:t xml:space="preserve">eeping </w:t>
            </w:r>
            <w:r w:rsidR="00362735">
              <w:rPr>
                <w:rFonts w:ascii="Calibri" w:eastAsia="Calibri" w:hAnsi="Calibri" w:cs="Times New Roman"/>
              </w:rPr>
              <w:t xml:space="preserve">a low </w:t>
            </w:r>
            <w:r w:rsidR="00881526" w:rsidRPr="00DA2AA3">
              <w:rPr>
                <w:rFonts w:ascii="Calibri" w:eastAsia="Calibri" w:hAnsi="Calibri" w:cs="Times New Roman"/>
              </w:rPr>
              <w:t>tension</w:t>
            </w:r>
            <w:r w:rsidR="00362735">
              <w:rPr>
                <w:rFonts w:ascii="Calibri" w:eastAsia="Calibri" w:hAnsi="Calibri" w:cs="Times New Roman"/>
              </w:rPr>
              <w:t xml:space="preserve"> level</w:t>
            </w:r>
            <w:r w:rsidR="00365BEC">
              <w:rPr>
                <w:rFonts w:ascii="Calibri" w:eastAsia="Calibri" w:hAnsi="Calibri" w:cs="Times New Roman"/>
              </w:rPr>
              <w:t xml:space="preserve"> across</w:t>
            </w:r>
            <w:r w:rsidR="00362735">
              <w:rPr>
                <w:rFonts w:ascii="Calibri" w:eastAsia="Calibri" w:hAnsi="Calibri" w:cs="Times New Roman"/>
              </w:rPr>
              <w:t xml:space="preserve"> Lebanon constitutes</w:t>
            </w:r>
            <w:r w:rsidR="00881526" w:rsidRPr="00DA2AA3">
              <w:rPr>
                <w:rFonts w:ascii="Calibri" w:eastAsia="Calibri" w:hAnsi="Calibri" w:cs="Times New Roman"/>
              </w:rPr>
              <w:t xml:space="preserve"> </w:t>
            </w:r>
            <w:r w:rsidR="00365BEC">
              <w:rPr>
                <w:rFonts w:ascii="Calibri" w:eastAsia="Calibri" w:hAnsi="Calibri" w:cs="Times New Roman"/>
              </w:rPr>
              <w:t>the</w:t>
            </w:r>
            <w:r w:rsidR="00881526" w:rsidRPr="00DA2AA3">
              <w:rPr>
                <w:rFonts w:ascii="Calibri" w:eastAsia="Calibri" w:hAnsi="Calibri" w:cs="Times New Roman"/>
              </w:rPr>
              <w:t xml:space="preserve"> collective responsibility</w:t>
            </w:r>
            <w:r w:rsidR="00365BEC">
              <w:rPr>
                <w:rFonts w:ascii="Calibri" w:eastAsia="Calibri" w:hAnsi="Calibri" w:cs="Times New Roman"/>
              </w:rPr>
              <w:t xml:space="preserve"> of sector partners</w:t>
            </w:r>
            <w:r w:rsidR="00362735">
              <w:rPr>
                <w:rFonts w:ascii="Calibri" w:eastAsia="Calibri" w:hAnsi="Calibri" w:cs="Times New Roman"/>
              </w:rPr>
              <w:t xml:space="preserve"> </w:t>
            </w:r>
            <w:r w:rsidR="002B0DAA">
              <w:rPr>
                <w:rFonts w:ascii="Calibri" w:eastAsia="Calibri" w:hAnsi="Calibri" w:cs="Times New Roman"/>
              </w:rPr>
              <w:t>and is a pre-requisite under</w:t>
            </w:r>
            <w:r w:rsidR="00365BEC">
              <w:rPr>
                <w:rFonts w:ascii="Calibri" w:eastAsia="Calibri" w:hAnsi="Calibri" w:cs="Times New Roman"/>
              </w:rPr>
              <w:t xml:space="preserve"> the</w:t>
            </w:r>
            <w:r w:rsidR="00881526" w:rsidRPr="00DA2AA3">
              <w:rPr>
                <w:rFonts w:ascii="Calibri" w:eastAsia="Calibri" w:hAnsi="Calibri" w:cs="Times New Roman"/>
              </w:rPr>
              <w:t xml:space="preserve"> crisis response</w:t>
            </w:r>
            <w:r w:rsidR="00362735">
              <w:rPr>
                <w:rFonts w:ascii="Calibri" w:eastAsia="Calibri" w:hAnsi="Calibri" w:cs="Times New Roman"/>
              </w:rPr>
              <w:t>.</w:t>
            </w:r>
          </w:p>
          <w:p w14:paraId="139015B0" w14:textId="02CBD57B" w:rsidR="00881526" w:rsidRPr="00DA2AA3" w:rsidRDefault="00DA2AA3" w:rsidP="002E0686">
            <w:pPr>
              <w:pStyle w:val="ListParagraph"/>
              <w:numPr>
                <w:ilvl w:val="0"/>
                <w:numId w:val="33"/>
              </w:numPr>
              <w:spacing w:line="259" w:lineRule="auto"/>
              <w:jc w:val="both"/>
              <w:rPr>
                <w:rFonts w:ascii="Calibri" w:eastAsia="Calibri" w:hAnsi="Calibri" w:cs="Times New Roman"/>
              </w:rPr>
            </w:pPr>
            <w:r w:rsidRPr="00DA2AA3">
              <w:rPr>
                <w:rFonts w:ascii="Calibri" w:eastAsia="Calibri" w:hAnsi="Calibri" w:cs="Times New Roman"/>
              </w:rPr>
              <w:t xml:space="preserve">The </w:t>
            </w:r>
            <w:r w:rsidR="00881526" w:rsidRPr="00DA2AA3">
              <w:rPr>
                <w:rFonts w:ascii="Calibri" w:eastAsia="Calibri" w:hAnsi="Calibri" w:cs="Times New Roman"/>
              </w:rPr>
              <w:t>Al Qaa</w:t>
            </w:r>
            <w:r w:rsidRPr="00DA2AA3">
              <w:rPr>
                <w:rFonts w:ascii="Calibri" w:eastAsia="Calibri" w:hAnsi="Calibri" w:cs="Times New Roman"/>
              </w:rPr>
              <w:t xml:space="preserve"> incident has shown the importance </w:t>
            </w:r>
            <w:r w:rsidR="00365BEC" w:rsidRPr="00DA2AA3">
              <w:rPr>
                <w:rFonts w:ascii="Calibri" w:eastAsia="Calibri" w:hAnsi="Calibri" w:cs="Times New Roman"/>
              </w:rPr>
              <w:t>of</w:t>
            </w:r>
            <w:r w:rsidR="00365BEC">
              <w:rPr>
                <w:rFonts w:ascii="Calibri" w:eastAsia="Calibri" w:hAnsi="Calibri" w:cs="Times New Roman"/>
              </w:rPr>
              <w:t xml:space="preserve"> </w:t>
            </w:r>
            <w:r w:rsidR="00365BEC" w:rsidRPr="00DA2AA3">
              <w:rPr>
                <w:rFonts w:ascii="Calibri" w:eastAsia="Calibri" w:hAnsi="Calibri" w:cs="Times New Roman"/>
              </w:rPr>
              <w:t xml:space="preserve">conflict sensitivity </w:t>
            </w:r>
            <w:r w:rsidR="00365BEC">
              <w:rPr>
                <w:rFonts w:ascii="Calibri" w:eastAsia="Calibri" w:hAnsi="Calibri" w:cs="Times New Roman"/>
              </w:rPr>
              <w:t xml:space="preserve">and </w:t>
            </w:r>
            <w:r w:rsidRPr="00DA2AA3">
              <w:rPr>
                <w:rFonts w:ascii="Calibri" w:eastAsia="Calibri" w:hAnsi="Calibri" w:cs="Times New Roman"/>
              </w:rPr>
              <w:t xml:space="preserve">coordination </w:t>
            </w:r>
            <w:r w:rsidR="00362735">
              <w:rPr>
                <w:rFonts w:ascii="Calibri" w:eastAsia="Calibri" w:hAnsi="Calibri" w:cs="Times New Roman"/>
              </w:rPr>
              <w:t xml:space="preserve">(notably to better inform local authorities on the </w:t>
            </w:r>
            <w:r w:rsidR="003B3236">
              <w:rPr>
                <w:rFonts w:ascii="Calibri" w:eastAsia="Calibri" w:hAnsi="Calibri" w:cs="Times New Roman"/>
              </w:rPr>
              <w:t xml:space="preserve">type of </w:t>
            </w:r>
            <w:r w:rsidR="00362735">
              <w:rPr>
                <w:rFonts w:ascii="Calibri" w:eastAsia="Calibri" w:hAnsi="Calibri" w:cs="Times New Roman"/>
              </w:rPr>
              <w:t>support provided</w:t>
            </w:r>
            <w:r w:rsidR="00365BEC">
              <w:rPr>
                <w:rFonts w:ascii="Calibri" w:eastAsia="Calibri" w:hAnsi="Calibri" w:cs="Times New Roman"/>
              </w:rPr>
              <w:t xml:space="preserve"> by </w:t>
            </w:r>
            <w:r w:rsidR="003B3236">
              <w:rPr>
                <w:rFonts w:ascii="Calibri" w:eastAsia="Calibri" w:hAnsi="Calibri" w:cs="Times New Roman"/>
              </w:rPr>
              <w:t xml:space="preserve">sector </w:t>
            </w:r>
            <w:r w:rsidR="00365BEC">
              <w:rPr>
                <w:rFonts w:ascii="Calibri" w:eastAsia="Calibri" w:hAnsi="Calibri" w:cs="Times New Roman"/>
              </w:rPr>
              <w:t>partners)</w:t>
            </w:r>
            <w:r>
              <w:rPr>
                <w:rFonts w:ascii="Calibri" w:eastAsia="Calibri" w:hAnsi="Calibri" w:cs="Times New Roman"/>
              </w:rPr>
              <w:t>.</w:t>
            </w:r>
          </w:p>
          <w:p w14:paraId="475F5953" w14:textId="701345B7" w:rsidR="00362735" w:rsidRPr="00E95CD4" w:rsidRDefault="00362735" w:rsidP="00881526">
            <w:pPr>
              <w:spacing w:line="259" w:lineRule="auto"/>
              <w:contextualSpacing/>
              <w:jc w:val="both"/>
              <w:rPr>
                <w:rFonts w:ascii="Calibri" w:eastAsia="Calibri" w:hAnsi="Calibri" w:cs="Times New Roman"/>
              </w:rPr>
            </w:pPr>
          </w:p>
          <w:p w14:paraId="21938C12" w14:textId="4EAD8027" w:rsidR="00CC61D7" w:rsidRPr="007E51DC" w:rsidRDefault="00CC61D7" w:rsidP="00A270E3">
            <w:pPr>
              <w:pStyle w:val="ListParagraph"/>
              <w:numPr>
                <w:ilvl w:val="0"/>
                <w:numId w:val="26"/>
              </w:numPr>
              <w:spacing w:line="259" w:lineRule="auto"/>
              <w:jc w:val="both"/>
              <w:rPr>
                <w:rFonts w:ascii="Calibri" w:eastAsia="Calibri" w:hAnsi="Calibri" w:cs="Times New Roman"/>
                <w:b/>
                <w:u w:val="single"/>
              </w:rPr>
            </w:pPr>
            <w:r w:rsidRPr="007E51DC">
              <w:rPr>
                <w:rFonts w:ascii="Calibri" w:eastAsia="Calibri" w:hAnsi="Calibri" w:cs="Times New Roman"/>
                <w:b/>
                <w:u w:val="single"/>
              </w:rPr>
              <w:t>Action points</w:t>
            </w:r>
          </w:p>
          <w:p w14:paraId="5D020DCA" w14:textId="72FC36D1" w:rsidR="00BD7CDF" w:rsidRPr="00BD7CDF" w:rsidRDefault="00BD7CDF" w:rsidP="00A270E3">
            <w:pPr>
              <w:pStyle w:val="ListParagraph"/>
              <w:numPr>
                <w:ilvl w:val="0"/>
                <w:numId w:val="35"/>
              </w:numPr>
              <w:spacing w:line="259" w:lineRule="auto"/>
              <w:jc w:val="both"/>
              <w:rPr>
                <w:rFonts w:ascii="Calibri" w:eastAsia="Calibri" w:hAnsi="Calibri" w:cs="Times New Roman"/>
                <w:lang w:val="en-US" w:eastAsia="en-US"/>
              </w:rPr>
            </w:pPr>
            <w:r w:rsidRPr="00BD7CDF">
              <w:rPr>
                <w:rFonts w:ascii="Calibri" w:eastAsia="Calibri" w:hAnsi="Calibri" w:cs="Times New Roman"/>
                <w:bCs/>
                <w:iCs/>
                <w:lang w:val="en-US" w:eastAsia="en-US"/>
              </w:rPr>
              <w:t xml:space="preserve">Partners are invited to join </w:t>
            </w:r>
            <w:r w:rsidR="00A00BF4">
              <w:rPr>
                <w:rFonts w:ascii="Calibri" w:eastAsia="Calibri" w:hAnsi="Calibri" w:cs="Times New Roman"/>
                <w:bCs/>
                <w:iCs/>
                <w:lang w:val="en-US" w:eastAsia="en-US"/>
              </w:rPr>
              <w:t>Lebanon Support mailing list to receive the</w:t>
            </w:r>
            <w:r w:rsidRPr="00BD7CDF">
              <w:rPr>
                <w:rFonts w:ascii="Calibri" w:eastAsia="Calibri" w:hAnsi="Calibri" w:cs="Times New Roman"/>
                <w:bCs/>
                <w:iCs/>
                <w:lang w:val="en-US" w:eastAsia="en-US"/>
              </w:rPr>
              <w:t xml:space="preserve"> Conflict Analysis </w:t>
            </w:r>
            <w:r w:rsidRPr="00BD7CDF">
              <w:rPr>
                <w:rFonts w:ascii="Calibri" w:eastAsia="Calibri" w:hAnsi="Calibri" w:cs="Times New Roman"/>
                <w:bCs/>
                <w:lang w:val="en-US" w:eastAsia="en-US"/>
              </w:rPr>
              <w:t>bulletin</w:t>
            </w:r>
            <w:r w:rsidR="00A00BF4">
              <w:rPr>
                <w:rFonts w:ascii="Calibri" w:eastAsia="Calibri" w:hAnsi="Calibri" w:cs="Times New Roman"/>
                <w:bCs/>
                <w:lang w:val="en-US" w:eastAsia="en-US"/>
              </w:rPr>
              <w:t>s</w:t>
            </w:r>
            <w:r w:rsidR="009761E0">
              <w:rPr>
                <w:rFonts w:ascii="Calibri" w:eastAsia="Calibri" w:hAnsi="Calibri" w:cs="Times New Roman"/>
                <w:bCs/>
                <w:lang w:val="en-US" w:eastAsia="en-US"/>
              </w:rPr>
              <w:t>,</w:t>
            </w:r>
            <w:r w:rsidRPr="00BD7CDF">
              <w:rPr>
                <w:rFonts w:ascii="Calibri" w:eastAsia="Calibri" w:hAnsi="Calibri" w:cs="Times New Roman"/>
                <w:bCs/>
                <w:iCs/>
                <w:lang w:val="en-US" w:eastAsia="en-US"/>
              </w:rPr>
              <w:t xml:space="preserve"> by filling in </w:t>
            </w:r>
            <w:hyperlink r:id="rId13" w:history="1">
              <w:r w:rsidRPr="00BD7CDF">
                <w:rPr>
                  <w:rFonts w:ascii="Calibri" w:eastAsia="Calibri" w:hAnsi="Calibri" w:cs="Times New Roman"/>
                  <w:bCs/>
                  <w:iCs/>
                  <w:color w:val="0563C1"/>
                  <w:u w:val="single"/>
                  <w:lang w:val="en-US" w:eastAsia="en-US"/>
                </w:rPr>
                <w:t>this form</w:t>
              </w:r>
            </w:hyperlink>
            <w:r w:rsidRPr="00BD7CDF">
              <w:rPr>
                <w:rFonts w:ascii="Calibri" w:eastAsia="Calibri" w:hAnsi="Calibri" w:cs="Times New Roman"/>
                <w:bCs/>
                <w:iCs/>
                <w:lang w:val="en-US" w:eastAsia="en-US"/>
              </w:rPr>
              <w:t xml:space="preserve"> or emailing them </w:t>
            </w:r>
            <w:r w:rsidR="003B3236">
              <w:rPr>
                <w:rFonts w:ascii="Calibri" w:eastAsia="Calibri" w:hAnsi="Calibri" w:cs="Times New Roman"/>
                <w:bCs/>
                <w:iCs/>
                <w:lang w:val="en-US" w:eastAsia="en-US"/>
              </w:rPr>
              <w:t>(</w:t>
            </w:r>
            <w:hyperlink r:id="rId14" w:history="1">
              <w:r w:rsidRPr="00BD7CDF">
                <w:rPr>
                  <w:rFonts w:ascii="Calibri" w:eastAsia="Calibri" w:hAnsi="Calibri" w:cs="Times New Roman"/>
                  <w:bCs/>
                  <w:iCs/>
                  <w:color w:val="0563C1"/>
                  <w:u w:val="single"/>
                  <w:lang w:val="en-US" w:eastAsia="en-US"/>
                </w:rPr>
                <w:t>contact@lebanon-support.org</w:t>
              </w:r>
            </w:hyperlink>
            <w:r w:rsidR="003B3236">
              <w:rPr>
                <w:rFonts w:ascii="Calibri" w:eastAsia="Calibri" w:hAnsi="Calibri" w:cs="Times New Roman"/>
                <w:lang w:val="en-US" w:eastAsia="en-US"/>
              </w:rPr>
              <w:t>)</w:t>
            </w:r>
            <w:r w:rsidRPr="00BD7CDF">
              <w:rPr>
                <w:rFonts w:ascii="Calibri" w:eastAsia="Calibri" w:hAnsi="Calibri" w:cs="Times New Roman"/>
                <w:bCs/>
                <w:iCs/>
                <w:lang w:val="en-US" w:eastAsia="en-US"/>
              </w:rPr>
              <w:t>.</w:t>
            </w:r>
          </w:p>
          <w:p w14:paraId="62221AB8" w14:textId="0AD92952" w:rsidR="007A3CD1" w:rsidRPr="00A00BF4" w:rsidRDefault="00BD7CDF" w:rsidP="00A00BF4">
            <w:pPr>
              <w:pStyle w:val="ListParagraph"/>
              <w:numPr>
                <w:ilvl w:val="0"/>
                <w:numId w:val="35"/>
              </w:numPr>
              <w:spacing w:after="160" w:line="259" w:lineRule="auto"/>
              <w:jc w:val="both"/>
              <w:rPr>
                <w:rFonts w:ascii="Calibri" w:eastAsia="Calibri" w:hAnsi="Calibri" w:cs="Times New Roman"/>
                <w:lang w:val="en-US" w:eastAsia="en-US"/>
              </w:rPr>
            </w:pPr>
            <w:r>
              <w:rPr>
                <w:rFonts w:ascii="Calibri" w:eastAsia="Calibri" w:hAnsi="Calibri" w:cs="Times New Roman"/>
                <w:bCs/>
                <w:iCs/>
                <w:lang w:val="en-US" w:eastAsia="en-US"/>
              </w:rPr>
              <w:t xml:space="preserve">The </w:t>
            </w:r>
            <w:r w:rsidR="009761E0">
              <w:rPr>
                <w:rFonts w:ascii="Calibri" w:eastAsia="Calibri" w:hAnsi="Calibri" w:cs="Times New Roman"/>
                <w:bCs/>
                <w:iCs/>
                <w:lang w:val="en-US" w:eastAsia="en-US"/>
              </w:rPr>
              <w:t>last</w:t>
            </w:r>
            <w:r>
              <w:rPr>
                <w:rFonts w:ascii="Calibri" w:eastAsia="Calibri" w:hAnsi="Calibri" w:cs="Times New Roman"/>
                <w:bCs/>
                <w:iCs/>
                <w:lang w:val="en-US" w:eastAsia="en-US"/>
              </w:rPr>
              <w:t xml:space="preserve"> conflict</w:t>
            </w:r>
            <w:r w:rsidR="009761E0">
              <w:rPr>
                <w:rFonts w:ascii="Calibri" w:eastAsia="Calibri" w:hAnsi="Calibri" w:cs="Times New Roman"/>
                <w:bCs/>
                <w:iCs/>
                <w:lang w:val="en-US" w:eastAsia="en-US"/>
              </w:rPr>
              <w:t xml:space="preserve"> analysis</w:t>
            </w:r>
            <w:r>
              <w:rPr>
                <w:rFonts w:ascii="Calibri" w:eastAsia="Calibri" w:hAnsi="Calibri" w:cs="Times New Roman"/>
                <w:bCs/>
                <w:iCs/>
                <w:lang w:val="en-US" w:eastAsia="en-US"/>
              </w:rPr>
              <w:t xml:space="preserve"> bulletin will </w:t>
            </w:r>
            <w:r w:rsidR="00B10F98">
              <w:rPr>
                <w:rFonts w:ascii="Calibri" w:eastAsia="Calibri" w:hAnsi="Calibri" w:cs="Times New Roman"/>
                <w:bCs/>
                <w:iCs/>
                <w:lang w:val="en-US" w:eastAsia="en-US"/>
              </w:rPr>
              <w:t xml:space="preserve">be </w:t>
            </w:r>
            <w:r>
              <w:rPr>
                <w:rFonts w:ascii="Calibri" w:eastAsia="Calibri" w:hAnsi="Calibri" w:cs="Times New Roman"/>
                <w:bCs/>
                <w:iCs/>
                <w:lang w:val="en-US" w:eastAsia="en-US"/>
              </w:rPr>
              <w:t xml:space="preserve">shared with partners </w:t>
            </w:r>
            <w:r w:rsidR="009761E0">
              <w:rPr>
                <w:rFonts w:ascii="Calibri" w:eastAsia="Calibri" w:hAnsi="Calibri" w:cs="Times New Roman"/>
                <w:bCs/>
                <w:iCs/>
                <w:lang w:val="en-US" w:eastAsia="en-US"/>
              </w:rPr>
              <w:t>before the end of the week</w:t>
            </w:r>
            <w:r w:rsidRPr="00B10F98">
              <w:rPr>
                <w:rFonts w:ascii="Calibri" w:eastAsia="Calibri" w:hAnsi="Calibri" w:cs="Times New Roman"/>
                <w:bCs/>
                <w:iCs/>
                <w:lang w:val="en-US" w:eastAsia="en-US"/>
              </w:rPr>
              <w:t>.</w:t>
            </w:r>
          </w:p>
        </w:tc>
      </w:tr>
      <w:tr w:rsidR="00A57B64" w14:paraId="05F954EB" w14:textId="77777777" w:rsidTr="00E66960">
        <w:tc>
          <w:tcPr>
            <w:tcW w:w="529" w:type="dxa"/>
          </w:tcPr>
          <w:p w14:paraId="0B4F42B5" w14:textId="08464A70" w:rsidR="00A57B64" w:rsidRPr="00A57B64" w:rsidRDefault="00A57B64" w:rsidP="009158CD">
            <w:pPr>
              <w:widowControl w:val="0"/>
              <w:autoSpaceDE w:val="0"/>
              <w:autoSpaceDN w:val="0"/>
              <w:adjustRightInd w:val="0"/>
              <w:spacing w:before="4" w:line="240" w:lineRule="exact"/>
              <w:rPr>
                <w:rFonts w:ascii="Times New Roman" w:hAnsi="Times New Roman" w:cs="Times New Roman"/>
                <w:b/>
              </w:rPr>
            </w:pPr>
            <w:r w:rsidRPr="00A57B64">
              <w:rPr>
                <w:rFonts w:ascii="Times New Roman" w:hAnsi="Times New Roman" w:cs="Times New Roman"/>
                <w:b/>
              </w:rPr>
              <w:lastRenderedPageBreak/>
              <w:t>5.</w:t>
            </w:r>
          </w:p>
        </w:tc>
        <w:tc>
          <w:tcPr>
            <w:tcW w:w="8501" w:type="dxa"/>
          </w:tcPr>
          <w:p w14:paraId="7ABED4DE" w14:textId="193118D1" w:rsidR="00A57B64" w:rsidRPr="00A57B64" w:rsidRDefault="00A57B64" w:rsidP="00A57B64">
            <w:pPr>
              <w:jc w:val="both"/>
              <w:rPr>
                <w:rFonts w:cs="Calibri"/>
                <w:b/>
                <w:color w:val="000000"/>
              </w:rPr>
            </w:pPr>
            <w:r w:rsidRPr="00A57B64">
              <w:rPr>
                <w:rFonts w:cs="Calibri"/>
                <w:b/>
                <w:color w:val="000000"/>
              </w:rPr>
              <w:t>AOB</w:t>
            </w:r>
          </w:p>
        </w:tc>
      </w:tr>
      <w:tr w:rsidR="00A57B64" w14:paraId="1D96A7BA" w14:textId="77777777" w:rsidTr="00E66960">
        <w:tc>
          <w:tcPr>
            <w:tcW w:w="529" w:type="dxa"/>
          </w:tcPr>
          <w:p w14:paraId="5B5C5E36" w14:textId="77777777" w:rsidR="00A57B64" w:rsidRPr="00696B8E" w:rsidRDefault="00A57B64" w:rsidP="009158CD">
            <w:pPr>
              <w:widowControl w:val="0"/>
              <w:autoSpaceDE w:val="0"/>
              <w:autoSpaceDN w:val="0"/>
              <w:adjustRightInd w:val="0"/>
              <w:spacing w:before="4" w:line="240" w:lineRule="exact"/>
              <w:rPr>
                <w:rFonts w:ascii="Times New Roman" w:hAnsi="Times New Roman" w:cs="Times New Roman"/>
              </w:rPr>
            </w:pPr>
          </w:p>
        </w:tc>
        <w:tc>
          <w:tcPr>
            <w:tcW w:w="8501" w:type="dxa"/>
          </w:tcPr>
          <w:p w14:paraId="7FCAEBA8" w14:textId="0229335F" w:rsidR="0006169C" w:rsidRPr="0006169C" w:rsidRDefault="0006169C" w:rsidP="0084351C">
            <w:pPr>
              <w:numPr>
                <w:ilvl w:val="0"/>
                <w:numId w:val="24"/>
              </w:numPr>
              <w:spacing w:after="160" w:line="259" w:lineRule="auto"/>
              <w:contextualSpacing/>
              <w:jc w:val="both"/>
              <w:rPr>
                <w:rFonts w:ascii="Calibri" w:eastAsia="Calibri" w:hAnsi="Calibri" w:cs="Times New Roman"/>
              </w:rPr>
            </w:pPr>
            <w:r w:rsidRPr="0006169C">
              <w:rPr>
                <w:rFonts w:ascii="Calibri" w:eastAsia="Calibri" w:hAnsi="Calibri" w:cs="Times New Roman"/>
                <w:u w:val="single"/>
              </w:rPr>
              <w:t>ACTED</w:t>
            </w:r>
            <w:r w:rsidRPr="0006169C">
              <w:rPr>
                <w:rFonts w:ascii="Calibri" w:eastAsia="Calibri" w:hAnsi="Calibri" w:cs="Times New Roman"/>
              </w:rPr>
              <w:t>:  will</w:t>
            </w:r>
            <w:r w:rsidR="00A00BF4">
              <w:rPr>
                <w:rFonts w:ascii="Calibri" w:eastAsia="Calibri" w:hAnsi="Calibri" w:cs="Times New Roman"/>
              </w:rPr>
              <w:t xml:space="preserve"> organize a launch event next Thurs</w:t>
            </w:r>
            <w:r w:rsidRPr="0006169C">
              <w:rPr>
                <w:rFonts w:ascii="Calibri" w:eastAsia="Calibri" w:hAnsi="Calibri" w:cs="Times New Roman"/>
              </w:rPr>
              <w:t>day in Tripoli to celebrate</w:t>
            </w:r>
            <w:r w:rsidR="0084351C">
              <w:t xml:space="preserve"> </w:t>
            </w:r>
            <w:r w:rsidR="0084351C" w:rsidRPr="0084351C">
              <w:rPr>
                <w:rFonts w:ascii="Calibri" w:eastAsia="Calibri" w:hAnsi="Calibri" w:cs="Times New Roman"/>
              </w:rPr>
              <w:t>to present the Strategy developed for Nahr el Istwan Union of Municipalities under the framework of their Social Stability project in Akkar.</w:t>
            </w:r>
            <w:r w:rsidRPr="0006169C">
              <w:rPr>
                <w:rFonts w:ascii="Calibri" w:eastAsia="Calibri" w:hAnsi="Calibri" w:cs="Times New Roman"/>
              </w:rPr>
              <w:t xml:space="preserve"> Invitations will be </w:t>
            </w:r>
            <w:r w:rsidR="007017A1" w:rsidRPr="0006169C">
              <w:rPr>
                <w:rFonts w:ascii="Calibri" w:eastAsia="Calibri" w:hAnsi="Calibri" w:cs="Times New Roman"/>
              </w:rPr>
              <w:t xml:space="preserve">sent out </w:t>
            </w:r>
            <w:r w:rsidRPr="0006169C">
              <w:rPr>
                <w:rFonts w:ascii="Calibri" w:eastAsia="Calibri" w:hAnsi="Calibri" w:cs="Times New Roman"/>
              </w:rPr>
              <w:t>shortly to partners.</w:t>
            </w:r>
          </w:p>
          <w:p w14:paraId="26BF92FB" w14:textId="77777777" w:rsidR="0006169C" w:rsidRPr="0006169C" w:rsidRDefault="0006169C" w:rsidP="002E0686">
            <w:pPr>
              <w:numPr>
                <w:ilvl w:val="0"/>
                <w:numId w:val="24"/>
              </w:numPr>
              <w:spacing w:after="160" w:line="259" w:lineRule="auto"/>
              <w:contextualSpacing/>
              <w:jc w:val="both"/>
              <w:rPr>
                <w:rFonts w:ascii="Calibri" w:eastAsia="Calibri" w:hAnsi="Calibri" w:cs="Times New Roman"/>
              </w:rPr>
            </w:pPr>
            <w:r w:rsidRPr="0006169C">
              <w:rPr>
                <w:rFonts w:ascii="Calibri" w:eastAsia="Calibri" w:hAnsi="Calibri" w:cs="Times New Roman"/>
                <w:u w:val="single"/>
              </w:rPr>
              <w:t>Sahel Akkar report</w:t>
            </w:r>
            <w:r w:rsidRPr="0006169C">
              <w:rPr>
                <w:rFonts w:ascii="Calibri" w:eastAsia="Calibri" w:hAnsi="Calibri" w:cs="Times New Roman"/>
              </w:rPr>
              <w:t xml:space="preserve">: UNDP released a new Conflict Analysis report, providing an analysis of the current situation and dynamic in the Sahel Akkar region. </w:t>
            </w:r>
          </w:p>
          <w:p w14:paraId="1E765FE8" w14:textId="77777777" w:rsidR="0006169C" w:rsidRPr="0006169C" w:rsidRDefault="0006169C" w:rsidP="002E0686">
            <w:pPr>
              <w:numPr>
                <w:ilvl w:val="0"/>
                <w:numId w:val="25"/>
              </w:numPr>
              <w:spacing w:after="160" w:line="259" w:lineRule="auto"/>
              <w:contextualSpacing/>
              <w:jc w:val="both"/>
              <w:rPr>
                <w:rFonts w:ascii="Calibri" w:eastAsia="Calibri" w:hAnsi="Calibri" w:cs="Times New Roman"/>
              </w:rPr>
            </w:pPr>
            <w:r w:rsidRPr="0006169C">
              <w:rPr>
                <w:rFonts w:ascii="Calibri" w:eastAsia="Calibri" w:hAnsi="Calibri" w:cs="Times New Roman"/>
              </w:rPr>
              <w:t>The report is available in English and Arabic on the inter-agency webportal;</w:t>
            </w:r>
          </w:p>
          <w:p w14:paraId="3E4A0E04" w14:textId="5B223802" w:rsidR="0006169C" w:rsidRPr="0006169C" w:rsidRDefault="0006169C" w:rsidP="002E0686">
            <w:pPr>
              <w:numPr>
                <w:ilvl w:val="0"/>
                <w:numId w:val="25"/>
              </w:numPr>
              <w:spacing w:after="160" w:line="259" w:lineRule="auto"/>
              <w:contextualSpacing/>
              <w:jc w:val="both"/>
              <w:rPr>
                <w:rFonts w:ascii="Calibri" w:eastAsia="Calibri" w:hAnsi="Calibri" w:cs="Times New Roman"/>
              </w:rPr>
            </w:pPr>
            <w:r w:rsidRPr="0006169C">
              <w:rPr>
                <w:rFonts w:ascii="Calibri" w:eastAsia="Calibri" w:hAnsi="Calibri" w:cs="Times New Roman"/>
              </w:rPr>
              <w:t xml:space="preserve">Hard copies of the report </w:t>
            </w:r>
            <w:r w:rsidR="007017A1">
              <w:rPr>
                <w:rFonts w:ascii="Calibri" w:eastAsia="Calibri" w:hAnsi="Calibri" w:cs="Times New Roman"/>
              </w:rPr>
              <w:t>were</w:t>
            </w:r>
            <w:r w:rsidRPr="0006169C">
              <w:rPr>
                <w:rFonts w:ascii="Calibri" w:eastAsia="Calibri" w:hAnsi="Calibri" w:cs="Times New Roman"/>
              </w:rPr>
              <w:t xml:space="preserve"> distributed during the meeting.</w:t>
            </w:r>
          </w:p>
          <w:p w14:paraId="01971F41" w14:textId="01A46C47" w:rsidR="00A57B64" w:rsidRPr="00C11044" w:rsidRDefault="00A57B64" w:rsidP="00003F15">
            <w:pPr>
              <w:spacing w:after="160" w:line="259" w:lineRule="auto"/>
              <w:ind w:left="720"/>
              <w:contextualSpacing/>
              <w:jc w:val="both"/>
              <w:rPr>
                <w:rFonts w:cs="Calibri"/>
                <w:color w:val="000000"/>
              </w:rPr>
            </w:pPr>
          </w:p>
        </w:tc>
      </w:tr>
    </w:tbl>
    <w:p w14:paraId="7C6F951F" w14:textId="4C5C95A6" w:rsidR="009761E0" w:rsidRDefault="007A3CD1" w:rsidP="007A3CD1">
      <w:pPr>
        <w:widowControl w:val="0"/>
        <w:autoSpaceDE w:val="0"/>
        <w:autoSpaceDN w:val="0"/>
        <w:adjustRightInd w:val="0"/>
        <w:spacing w:after="0" w:line="240" w:lineRule="auto"/>
        <w:rPr>
          <w:rFonts w:ascii="Calibri" w:hAnsi="Calibri" w:cs="Calibri"/>
          <w:b/>
          <w:bCs/>
          <w:color w:val="000000"/>
          <w:sz w:val="26"/>
          <w:szCs w:val="26"/>
        </w:rPr>
      </w:pPr>
      <w:r w:rsidRPr="002242EB">
        <w:rPr>
          <w:rFonts w:ascii="Calibri" w:hAnsi="Calibri" w:cs="Calibri"/>
          <w:b/>
          <w:bCs/>
          <w:color w:val="000000"/>
          <w:sz w:val="26"/>
          <w:szCs w:val="26"/>
        </w:rPr>
        <w:t xml:space="preserve"> </w:t>
      </w:r>
    </w:p>
    <w:p w14:paraId="4D2EA04B" w14:textId="77777777" w:rsidR="00BE5A5A" w:rsidRDefault="00BE5A5A" w:rsidP="00BE5A5A">
      <w:pPr>
        <w:widowControl w:val="0"/>
        <w:autoSpaceDE w:val="0"/>
        <w:autoSpaceDN w:val="0"/>
        <w:adjustRightInd w:val="0"/>
        <w:spacing w:before="6" w:after="0" w:line="260" w:lineRule="exact"/>
        <w:jc w:val="center"/>
        <w:rPr>
          <w:rFonts w:ascii="Calibri" w:hAnsi="Calibri" w:cs="Calibri"/>
          <w:b/>
          <w:bCs/>
          <w:color w:val="000000"/>
          <w:sz w:val="26"/>
          <w:szCs w:val="26"/>
        </w:rPr>
      </w:pPr>
      <w:r w:rsidRPr="003734D7">
        <w:rPr>
          <w:rFonts w:ascii="Calibri" w:hAnsi="Calibri" w:cs="Calibri"/>
          <w:b/>
          <w:bCs/>
          <w:color w:val="000000"/>
          <w:sz w:val="26"/>
          <w:szCs w:val="26"/>
        </w:rPr>
        <w:t>Participants list</w:t>
      </w:r>
    </w:p>
    <w:p w14:paraId="10C82FD2" w14:textId="77777777" w:rsidR="00BE5A5A" w:rsidRDefault="00BE5A5A" w:rsidP="00BE5A5A">
      <w:pPr>
        <w:widowControl w:val="0"/>
        <w:autoSpaceDE w:val="0"/>
        <w:autoSpaceDN w:val="0"/>
        <w:adjustRightInd w:val="0"/>
        <w:spacing w:before="6" w:after="0" w:line="260" w:lineRule="exact"/>
        <w:jc w:val="center"/>
        <w:rPr>
          <w:rFonts w:ascii="Calibri" w:hAnsi="Calibri" w:cs="Calibri"/>
          <w:b/>
          <w:bCs/>
          <w:color w:val="000000"/>
          <w:sz w:val="26"/>
          <w:szCs w:val="26"/>
        </w:rPr>
      </w:pPr>
    </w:p>
    <w:tbl>
      <w:tblPr>
        <w:tblW w:w="6600" w:type="dxa"/>
        <w:jc w:val="center"/>
        <w:tblLook w:val="04A0" w:firstRow="1" w:lastRow="0" w:firstColumn="1" w:lastColumn="0" w:noHBand="0" w:noVBand="1"/>
      </w:tblPr>
      <w:tblGrid>
        <w:gridCol w:w="3480"/>
        <w:gridCol w:w="3120"/>
      </w:tblGrid>
      <w:tr w:rsidR="00BE5A5A" w:rsidRPr="00913B19" w14:paraId="44571B5D" w14:textId="77777777" w:rsidTr="00C370BC">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ADF4535" w14:textId="77777777" w:rsidR="00BE5A5A" w:rsidRPr="00913B19" w:rsidRDefault="00BE5A5A" w:rsidP="00C370BC">
            <w:pPr>
              <w:spacing w:after="0" w:line="240" w:lineRule="auto"/>
              <w:jc w:val="center"/>
              <w:rPr>
                <w:rFonts w:eastAsia="Times New Roman" w:cs="Times New Roman"/>
                <w:b/>
                <w:bCs/>
                <w:color w:val="5B9BD5"/>
              </w:rPr>
            </w:pPr>
            <w:r w:rsidRPr="00913B19">
              <w:rPr>
                <w:rFonts w:eastAsia="Times New Roman" w:cs="Times New Roman"/>
                <w:b/>
                <w:bCs/>
                <w:color w:val="5B9BD5"/>
              </w:rPr>
              <w:t>Name</w:t>
            </w:r>
          </w:p>
        </w:tc>
        <w:tc>
          <w:tcPr>
            <w:tcW w:w="3120" w:type="dxa"/>
            <w:tcBorders>
              <w:top w:val="single" w:sz="4" w:space="0" w:color="auto"/>
              <w:left w:val="nil"/>
              <w:bottom w:val="single" w:sz="4" w:space="0" w:color="auto"/>
              <w:right w:val="single" w:sz="4" w:space="0" w:color="auto"/>
            </w:tcBorders>
            <w:shd w:val="clear" w:color="000000" w:fill="D6DCE4"/>
            <w:noWrap/>
            <w:vAlign w:val="center"/>
            <w:hideMark/>
          </w:tcPr>
          <w:p w14:paraId="126EEBC2" w14:textId="77777777" w:rsidR="00BE5A5A" w:rsidRPr="00913B19" w:rsidRDefault="00BE5A5A" w:rsidP="00C370BC">
            <w:pPr>
              <w:spacing w:after="0" w:line="240" w:lineRule="auto"/>
              <w:jc w:val="center"/>
              <w:rPr>
                <w:rFonts w:eastAsia="Times New Roman" w:cs="Times New Roman"/>
                <w:b/>
                <w:bCs/>
                <w:color w:val="5B9BD5"/>
              </w:rPr>
            </w:pPr>
            <w:r w:rsidRPr="00913B19">
              <w:rPr>
                <w:rFonts w:eastAsia="Times New Roman" w:cs="Times New Roman"/>
                <w:b/>
                <w:bCs/>
                <w:color w:val="5B9BD5"/>
              </w:rPr>
              <w:t>Organization</w:t>
            </w:r>
          </w:p>
        </w:tc>
      </w:tr>
      <w:tr w:rsidR="00BE5A5A" w:rsidRPr="00913B19" w14:paraId="7FB37A68"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CC186DD" w14:textId="76E34790" w:rsidR="00BE5A5A" w:rsidRPr="00913B19" w:rsidRDefault="00BE5A5A" w:rsidP="00BE5A5A">
            <w:pPr>
              <w:spacing w:after="0" w:line="240" w:lineRule="auto"/>
              <w:rPr>
                <w:rFonts w:eastAsia="Times New Roman" w:cs="Times New Roman"/>
              </w:rPr>
            </w:pPr>
            <w:r w:rsidRPr="009B7CD1">
              <w:t>Madhumitha Madhavan</w:t>
            </w:r>
          </w:p>
        </w:tc>
        <w:tc>
          <w:tcPr>
            <w:tcW w:w="3120" w:type="dxa"/>
            <w:tcBorders>
              <w:top w:val="nil"/>
              <w:left w:val="nil"/>
              <w:bottom w:val="single" w:sz="4" w:space="0" w:color="auto"/>
              <w:right w:val="single" w:sz="4" w:space="0" w:color="auto"/>
            </w:tcBorders>
            <w:shd w:val="clear" w:color="auto" w:fill="auto"/>
          </w:tcPr>
          <w:p w14:paraId="075FC273" w14:textId="083D557A" w:rsidR="00BE5A5A" w:rsidRPr="00913B19" w:rsidRDefault="00BE5A5A" w:rsidP="00BE5A5A">
            <w:pPr>
              <w:spacing w:after="0" w:line="240" w:lineRule="auto"/>
              <w:rPr>
                <w:rFonts w:eastAsia="Times New Roman" w:cs="Times New Roman"/>
                <w:color w:val="000000"/>
              </w:rPr>
            </w:pPr>
            <w:r w:rsidRPr="009B7CD1">
              <w:t>ACTED</w:t>
            </w:r>
          </w:p>
        </w:tc>
      </w:tr>
      <w:tr w:rsidR="00BE5A5A" w:rsidRPr="00913B19" w14:paraId="3EC2B02D"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236BF6AC" w14:textId="3404EE08" w:rsidR="00BE5A5A" w:rsidRPr="00913B19" w:rsidRDefault="00BE5A5A" w:rsidP="00BE5A5A">
            <w:pPr>
              <w:spacing w:after="0" w:line="240" w:lineRule="auto"/>
              <w:rPr>
                <w:rFonts w:eastAsia="Times New Roman" w:cs="Times New Roman"/>
                <w:color w:val="000000"/>
              </w:rPr>
            </w:pPr>
            <w:r w:rsidRPr="009B7CD1">
              <w:t>Mayssoun Korban</w:t>
            </w:r>
          </w:p>
        </w:tc>
        <w:tc>
          <w:tcPr>
            <w:tcW w:w="3120" w:type="dxa"/>
            <w:tcBorders>
              <w:top w:val="nil"/>
              <w:left w:val="nil"/>
              <w:bottom w:val="single" w:sz="4" w:space="0" w:color="auto"/>
              <w:right w:val="single" w:sz="4" w:space="0" w:color="auto"/>
            </w:tcBorders>
            <w:shd w:val="clear" w:color="auto" w:fill="auto"/>
          </w:tcPr>
          <w:p w14:paraId="7FE2E6F1" w14:textId="3C2C7209" w:rsidR="00BE5A5A" w:rsidRPr="00913B19" w:rsidRDefault="00BE5A5A" w:rsidP="00BE5A5A">
            <w:pPr>
              <w:spacing w:after="0" w:line="240" w:lineRule="auto"/>
              <w:rPr>
                <w:rFonts w:eastAsia="Times New Roman" w:cs="Times New Roman"/>
              </w:rPr>
            </w:pPr>
            <w:r w:rsidRPr="009B7CD1">
              <w:t>ACTED</w:t>
            </w:r>
          </w:p>
        </w:tc>
      </w:tr>
      <w:tr w:rsidR="00BE5A5A" w:rsidRPr="00913B19" w14:paraId="615FAE1D"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DED754E" w14:textId="101FA7E7" w:rsidR="00BE5A5A" w:rsidRPr="00913B19" w:rsidRDefault="00BE5A5A" w:rsidP="00BE5A5A">
            <w:pPr>
              <w:spacing w:after="0" w:line="240" w:lineRule="auto"/>
              <w:rPr>
                <w:rFonts w:eastAsia="Times New Roman" w:cs="Times New Roman"/>
                <w:color w:val="000000"/>
              </w:rPr>
            </w:pPr>
            <w:r w:rsidRPr="009B7CD1">
              <w:t>Lisa Bower</w:t>
            </w:r>
          </w:p>
        </w:tc>
        <w:tc>
          <w:tcPr>
            <w:tcW w:w="3120" w:type="dxa"/>
            <w:tcBorders>
              <w:top w:val="nil"/>
              <w:left w:val="nil"/>
              <w:bottom w:val="single" w:sz="4" w:space="0" w:color="auto"/>
              <w:right w:val="single" w:sz="4" w:space="0" w:color="auto"/>
            </w:tcBorders>
            <w:shd w:val="clear" w:color="auto" w:fill="auto"/>
          </w:tcPr>
          <w:p w14:paraId="29BA0BB3" w14:textId="2978FA39" w:rsidR="00BE5A5A" w:rsidRPr="00913B19" w:rsidRDefault="00BE5A5A" w:rsidP="00BE5A5A">
            <w:pPr>
              <w:spacing w:after="0" w:line="240" w:lineRule="auto"/>
              <w:rPr>
                <w:rFonts w:eastAsia="Times New Roman" w:cs="Times New Roman"/>
                <w:color w:val="000000"/>
              </w:rPr>
            </w:pPr>
            <w:r w:rsidRPr="009B7CD1">
              <w:t>Aktis Strategy</w:t>
            </w:r>
          </w:p>
        </w:tc>
      </w:tr>
      <w:tr w:rsidR="00BE5A5A" w:rsidRPr="00913B19" w14:paraId="6E3C6D04"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EA77171" w14:textId="2124241E" w:rsidR="00BE5A5A" w:rsidRPr="00913B19" w:rsidRDefault="00BE5A5A" w:rsidP="00BE5A5A">
            <w:pPr>
              <w:spacing w:after="0" w:line="240" w:lineRule="auto"/>
              <w:rPr>
                <w:rFonts w:eastAsia="Times New Roman" w:cs="Times New Roman"/>
              </w:rPr>
            </w:pPr>
            <w:r w:rsidRPr="009B7CD1">
              <w:t>Celine Quagliano</w:t>
            </w:r>
          </w:p>
        </w:tc>
        <w:tc>
          <w:tcPr>
            <w:tcW w:w="3120" w:type="dxa"/>
            <w:tcBorders>
              <w:top w:val="nil"/>
              <w:left w:val="nil"/>
              <w:bottom w:val="single" w:sz="4" w:space="0" w:color="auto"/>
              <w:right w:val="single" w:sz="4" w:space="0" w:color="auto"/>
            </w:tcBorders>
            <w:shd w:val="clear" w:color="auto" w:fill="auto"/>
          </w:tcPr>
          <w:p w14:paraId="68B7CCE5" w14:textId="028A4A59" w:rsidR="00BE5A5A" w:rsidRPr="00913B19" w:rsidRDefault="00BE5A5A" w:rsidP="00BE5A5A">
            <w:pPr>
              <w:spacing w:after="0" w:line="240" w:lineRule="auto"/>
              <w:rPr>
                <w:rFonts w:eastAsia="Times New Roman" w:cs="Times New Roman"/>
              </w:rPr>
            </w:pPr>
            <w:r w:rsidRPr="009B7CD1">
              <w:t>Amel Association</w:t>
            </w:r>
          </w:p>
        </w:tc>
      </w:tr>
      <w:tr w:rsidR="00BE5A5A" w:rsidRPr="00913B19" w14:paraId="0896956F"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F2F2E03" w14:textId="0E52FBB2" w:rsidR="00BE5A5A" w:rsidRPr="00913B19" w:rsidRDefault="00BE5A5A" w:rsidP="00BE5A5A">
            <w:pPr>
              <w:spacing w:after="0" w:line="240" w:lineRule="auto"/>
              <w:rPr>
                <w:rFonts w:eastAsia="Times New Roman" w:cs="Times New Roman"/>
              </w:rPr>
            </w:pPr>
            <w:r w:rsidRPr="009B7CD1">
              <w:t>Dima Wehbi</w:t>
            </w:r>
          </w:p>
        </w:tc>
        <w:tc>
          <w:tcPr>
            <w:tcW w:w="3120" w:type="dxa"/>
            <w:tcBorders>
              <w:top w:val="nil"/>
              <w:left w:val="nil"/>
              <w:bottom w:val="single" w:sz="4" w:space="0" w:color="auto"/>
              <w:right w:val="single" w:sz="4" w:space="0" w:color="auto"/>
            </w:tcBorders>
            <w:shd w:val="clear" w:color="auto" w:fill="auto"/>
          </w:tcPr>
          <w:p w14:paraId="7004F0CB" w14:textId="208E9A75" w:rsidR="00BE5A5A" w:rsidRPr="00913B19" w:rsidRDefault="00BE5A5A" w:rsidP="00BE5A5A">
            <w:pPr>
              <w:spacing w:after="0" w:line="240" w:lineRule="auto"/>
              <w:rPr>
                <w:rFonts w:eastAsia="Times New Roman" w:cs="Times New Roman"/>
              </w:rPr>
            </w:pPr>
            <w:r w:rsidRPr="009B7CD1">
              <w:t>DRC</w:t>
            </w:r>
          </w:p>
        </w:tc>
      </w:tr>
      <w:tr w:rsidR="00BE5A5A" w:rsidRPr="00913B19" w14:paraId="794DDDB4"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3EF7634" w14:textId="19C84D3A" w:rsidR="00BE5A5A" w:rsidRPr="00913B19" w:rsidRDefault="00BE5A5A" w:rsidP="00BE5A5A">
            <w:pPr>
              <w:spacing w:after="0" w:line="240" w:lineRule="auto"/>
              <w:rPr>
                <w:rFonts w:eastAsia="Times New Roman" w:cs="Times New Roman"/>
              </w:rPr>
            </w:pPr>
            <w:r w:rsidRPr="009B7CD1">
              <w:t>Ines Bartolomae</w:t>
            </w:r>
          </w:p>
        </w:tc>
        <w:tc>
          <w:tcPr>
            <w:tcW w:w="3120" w:type="dxa"/>
            <w:tcBorders>
              <w:top w:val="nil"/>
              <w:left w:val="nil"/>
              <w:bottom w:val="single" w:sz="4" w:space="0" w:color="auto"/>
              <w:right w:val="single" w:sz="4" w:space="0" w:color="auto"/>
            </w:tcBorders>
            <w:shd w:val="clear" w:color="auto" w:fill="auto"/>
          </w:tcPr>
          <w:p w14:paraId="6496692D" w14:textId="439B9F97" w:rsidR="00BE5A5A" w:rsidRPr="00913B19" w:rsidRDefault="00BE5A5A" w:rsidP="00BE5A5A">
            <w:pPr>
              <w:spacing w:after="0" w:line="240" w:lineRule="auto"/>
              <w:rPr>
                <w:rFonts w:eastAsia="Times New Roman" w:cs="Times New Roman"/>
              </w:rPr>
            </w:pPr>
            <w:r w:rsidRPr="009B7CD1">
              <w:t>Forum</w:t>
            </w:r>
            <w:r w:rsidR="004636F5">
              <w:t xml:space="preserve"> </w:t>
            </w:r>
            <w:r w:rsidRPr="009B7CD1">
              <w:t>ZFD</w:t>
            </w:r>
          </w:p>
        </w:tc>
      </w:tr>
      <w:tr w:rsidR="00BE5A5A" w:rsidRPr="00913B19" w14:paraId="366F658A"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B3F33FC" w14:textId="33EA725B" w:rsidR="00BE5A5A" w:rsidRPr="00913B19" w:rsidRDefault="00BE5A5A" w:rsidP="00BE5A5A">
            <w:pPr>
              <w:spacing w:after="0" w:line="240" w:lineRule="auto"/>
              <w:rPr>
                <w:rFonts w:eastAsia="Times New Roman" w:cs="Times New Roman"/>
                <w:color w:val="000000"/>
              </w:rPr>
            </w:pPr>
            <w:r w:rsidRPr="009B7CD1">
              <w:t>Jeanne Kaadou</w:t>
            </w:r>
          </w:p>
        </w:tc>
        <w:tc>
          <w:tcPr>
            <w:tcW w:w="3120" w:type="dxa"/>
            <w:tcBorders>
              <w:top w:val="nil"/>
              <w:left w:val="nil"/>
              <w:bottom w:val="single" w:sz="4" w:space="0" w:color="auto"/>
              <w:right w:val="single" w:sz="4" w:space="0" w:color="auto"/>
            </w:tcBorders>
            <w:shd w:val="clear" w:color="auto" w:fill="auto"/>
          </w:tcPr>
          <w:p w14:paraId="02BA0C1D" w14:textId="1892A833" w:rsidR="00BE5A5A" w:rsidRPr="00913B19" w:rsidRDefault="00BE5A5A" w:rsidP="00B33032">
            <w:pPr>
              <w:spacing w:after="0" w:line="240" w:lineRule="auto"/>
              <w:rPr>
                <w:rFonts w:eastAsia="Times New Roman" w:cs="Times New Roman"/>
                <w:color w:val="000000"/>
              </w:rPr>
            </w:pPr>
            <w:r w:rsidRPr="009B7CD1">
              <w:t>HD</w:t>
            </w:r>
            <w:r w:rsidR="00B33032">
              <w:t>A</w:t>
            </w:r>
          </w:p>
        </w:tc>
      </w:tr>
      <w:tr w:rsidR="00BE5A5A" w:rsidRPr="00913B19" w14:paraId="64B1BD43"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6A973108" w14:textId="4820A67D" w:rsidR="00BE5A5A" w:rsidRPr="00913B19" w:rsidRDefault="00BE5A5A" w:rsidP="00BE5A5A">
            <w:pPr>
              <w:spacing w:after="0" w:line="240" w:lineRule="auto"/>
              <w:rPr>
                <w:rFonts w:eastAsia="Times New Roman" w:cs="Times New Roman"/>
                <w:color w:val="000000"/>
              </w:rPr>
            </w:pPr>
            <w:r w:rsidRPr="009B7CD1">
              <w:t>Layal Assaad</w:t>
            </w:r>
          </w:p>
        </w:tc>
        <w:tc>
          <w:tcPr>
            <w:tcW w:w="3120" w:type="dxa"/>
            <w:tcBorders>
              <w:top w:val="nil"/>
              <w:left w:val="nil"/>
              <w:bottom w:val="single" w:sz="4" w:space="0" w:color="auto"/>
              <w:right w:val="single" w:sz="4" w:space="0" w:color="auto"/>
            </w:tcBorders>
            <w:shd w:val="clear" w:color="auto" w:fill="auto"/>
          </w:tcPr>
          <w:p w14:paraId="4540DED7" w14:textId="279FD65D" w:rsidR="00BE5A5A" w:rsidRPr="00913B19" w:rsidRDefault="00BE5A5A" w:rsidP="00BE5A5A">
            <w:pPr>
              <w:spacing w:after="0" w:line="240" w:lineRule="auto"/>
              <w:rPr>
                <w:rFonts w:eastAsia="Times New Roman" w:cs="Times New Roman"/>
              </w:rPr>
            </w:pPr>
            <w:r w:rsidRPr="009B7CD1">
              <w:t>International Alert</w:t>
            </w:r>
          </w:p>
        </w:tc>
      </w:tr>
      <w:tr w:rsidR="00BE5A5A" w:rsidRPr="00913B19" w14:paraId="03FB21BA"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11B6A768" w14:textId="39EF762B" w:rsidR="00BE5A5A" w:rsidRPr="00913B19" w:rsidRDefault="00BE5A5A" w:rsidP="00BE5A5A">
            <w:pPr>
              <w:spacing w:after="0" w:line="240" w:lineRule="auto"/>
              <w:rPr>
                <w:rFonts w:eastAsia="Times New Roman" w:cs="Times New Roman"/>
                <w:color w:val="000000"/>
              </w:rPr>
            </w:pPr>
            <w:r w:rsidRPr="009B7CD1">
              <w:t>Meghrie Djeridian</w:t>
            </w:r>
          </w:p>
        </w:tc>
        <w:tc>
          <w:tcPr>
            <w:tcW w:w="3120" w:type="dxa"/>
            <w:tcBorders>
              <w:top w:val="nil"/>
              <w:left w:val="nil"/>
              <w:bottom w:val="single" w:sz="4" w:space="0" w:color="auto"/>
              <w:right w:val="single" w:sz="4" w:space="0" w:color="auto"/>
            </w:tcBorders>
            <w:shd w:val="clear" w:color="auto" w:fill="auto"/>
          </w:tcPr>
          <w:p w14:paraId="2741021F" w14:textId="329514EE" w:rsidR="00BE5A5A" w:rsidRPr="00913B19" w:rsidRDefault="00BE5A5A" w:rsidP="00BE5A5A">
            <w:pPr>
              <w:spacing w:after="0" w:line="240" w:lineRule="auto"/>
              <w:rPr>
                <w:rFonts w:eastAsia="Times New Roman" w:cs="Times New Roman"/>
              </w:rPr>
            </w:pPr>
            <w:r w:rsidRPr="009B7CD1">
              <w:t>IOM</w:t>
            </w:r>
          </w:p>
        </w:tc>
      </w:tr>
      <w:tr w:rsidR="00BE5A5A" w:rsidRPr="00913B19" w14:paraId="721DE9D8"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4499477" w14:textId="1C50C8FA" w:rsidR="00BE5A5A" w:rsidRPr="00913B19" w:rsidRDefault="00BE5A5A" w:rsidP="00BE5A5A">
            <w:pPr>
              <w:spacing w:after="0" w:line="240" w:lineRule="auto"/>
              <w:rPr>
                <w:rFonts w:eastAsia="Times New Roman" w:cs="Times New Roman"/>
                <w:color w:val="000000"/>
              </w:rPr>
            </w:pPr>
            <w:r w:rsidRPr="009B7CD1">
              <w:t>Rola Saleh</w:t>
            </w:r>
          </w:p>
        </w:tc>
        <w:tc>
          <w:tcPr>
            <w:tcW w:w="3120" w:type="dxa"/>
            <w:tcBorders>
              <w:top w:val="nil"/>
              <w:left w:val="nil"/>
              <w:bottom w:val="single" w:sz="4" w:space="0" w:color="auto"/>
              <w:right w:val="single" w:sz="4" w:space="0" w:color="auto"/>
            </w:tcBorders>
            <w:shd w:val="clear" w:color="auto" w:fill="auto"/>
          </w:tcPr>
          <w:p w14:paraId="25D18667" w14:textId="623AE27B" w:rsidR="00BE5A5A" w:rsidRPr="00913B19" w:rsidRDefault="00BE5A5A" w:rsidP="00BE5A5A">
            <w:pPr>
              <w:spacing w:after="0" w:line="240" w:lineRule="auto"/>
              <w:rPr>
                <w:rFonts w:eastAsia="Times New Roman" w:cs="Times New Roman"/>
                <w:color w:val="000000"/>
              </w:rPr>
            </w:pPr>
            <w:r w:rsidRPr="009B7CD1">
              <w:t xml:space="preserve">Lebanon Support </w:t>
            </w:r>
          </w:p>
        </w:tc>
      </w:tr>
      <w:tr w:rsidR="00BE5A5A" w:rsidRPr="00913B19" w14:paraId="0EFB6B78"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0A0E7CD" w14:textId="080F635A" w:rsidR="00BE5A5A" w:rsidRPr="00913B19" w:rsidRDefault="00BE5A5A" w:rsidP="00BE5A5A">
            <w:pPr>
              <w:spacing w:after="0" w:line="240" w:lineRule="auto"/>
              <w:rPr>
                <w:rFonts w:eastAsia="Times New Roman" w:cs="Times New Roman"/>
                <w:color w:val="000000"/>
              </w:rPr>
            </w:pPr>
            <w:r w:rsidRPr="009B7CD1">
              <w:t>Poliana Geha</w:t>
            </w:r>
          </w:p>
        </w:tc>
        <w:tc>
          <w:tcPr>
            <w:tcW w:w="3120" w:type="dxa"/>
            <w:tcBorders>
              <w:top w:val="nil"/>
              <w:left w:val="nil"/>
              <w:bottom w:val="single" w:sz="4" w:space="0" w:color="auto"/>
              <w:right w:val="single" w:sz="4" w:space="0" w:color="auto"/>
            </w:tcBorders>
            <w:shd w:val="clear" w:color="auto" w:fill="auto"/>
          </w:tcPr>
          <w:p w14:paraId="37E95F57" w14:textId="51631EEE" w:rsidR="00BE5A5A" w:rsidRPr="00913B19" w:rsidRDefault="00BE5A5A" w:rsidP="00BE5A5A">
            <w:pPr>
              <w:spacing w:after="0" w:line="240" w:lineRule="auto"/>
              <w:rPr>
                <w:rFonts w:eastAsia="Times New Roman" w:cs="Times New Roman"/>
                <w:color w:val="000000"/>
              </w:rPr>
            </w:pPr>
            <w:r w:rsidRPr="009B7CD1">
              <w:t>MARCH</w:t>
            </w:r>
          </w:p>
        </w:tc>
      </w:tr>
      <w:tr w:rsidR="00BE5A5A" w:rsidRPr="00913B19" w14:paraId="162392B0"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5E5697E2" w14:textId="62A662E1" w:rsidR="00BE5A5A" w:rsidRPr="00913B19" w:rsidRDefault="00BE5A5A" w:rsidP="00BE5A5A">
            <w:pPr>
              <w:spacing w:after="0" w:line="240" w:lineRule="auto"/>
              <w:rPr>
                <w:rFonts w:eastAsia="Times New Roman" w:cs="Times New Roman"/>
                <w:color w:val="000000"/>
              </w:rPr>
            </w:pPr>
            <w:r w:rsidRPr="009B7CD1">
              <w:t>Ilham Fanous</w:t>
            </w:r>
          </w:p>
        </w:tc>
        <w:tc>
          <w:tcPr>
            <w:tcW w:w="3120" w:type="dxa"/>
            <w:tcBorders>
              <w:top w:val="nil"/>
              <w:left w:val="nil"/>
              <w:bottom w:val="single" w:sz="4" w:space="0" w:color="auto"/>
              <w:right w:val="single" w:sz="4" w:space="0" w:color="auto"/>
            </w:tcBorders>
            <w:shd w:val="clear" w:color="auto" w:fill="auto"/>
            <w:noWrap/>
          </w:tcPr>
          <w:p w14:paraId="3B0DA945" w14:textId="242C4A73" w:rsidR="00BE5A5A" w:rsidRPr="00913B19" w:rsidRDefault="00BE5A5A" w:rsidP="00BE5A5A">
            <w:pPr>
              <w:spacing w:after="0" w:line="240" w:lineRule="auto"/>
              <w:rPr>
                <w:rFonts w:eastAsia="Times New Roman" w:cs="Times New Roman"/>
                <w:color w:val="000000"/>
              </w:rPr>
            </w:pPr>
            <w:r w:rsidRPr="009B7CD1">
              <w:t>MARCH</w:t>
            </w:r>
          </w:p>
        </w:tc>
      </w:tr>
      <w:tr w:rsidR="00BE5A5A" w:rsidRPr="00913B19" w14:paraId="7262F08F"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6DBF1C83" w14:textId="5230E928" w:rsidR="00BE5A5A" w:rsidRPr="00913B19" w:rsidRDefault="00BE5A5A" w:rsidP="00BE5A5A">
            <w:pPr>
              <w:spacing w:after="0" w:line="240" w:lineRule="auto"/>
              <w:rPr>
                <w:rFonts w:eastAsia="Times New Roman" w:cs="Times New Roman"/>
                <w:color w:val="000000"/>
              </w:rPr>
            </w:pPr>
            <w:r w:rsidRPr="009B7CD1">
              <w:t>Sabine Farah</w:t>
            </w:r>
          </w:p>
        </w:tc>
        <w:tc>
          <w:tcPr>
            <w:tcW w:w="3120" w:type="dxa"/>
            <w:tcBorders>
              <w:top w:val="nil"/>
              <w:left w:val="nil"/>
              <w:bottom w:val="single" w:sz="4" w:space="0" w:color="auto"/>
              <w:right w:val="single" w:sz="4" w:space="0" w:color="auto"/>
            </w:tcBorders>
            <w:shd w:val="clear" w:color="auto" w:fill="auto"/>
          </w:tcPr>
          <w:p w14:paraId="57B5BEBB" w14:textId="396D7308" w:rsidR="00BE5A5A" w:rsidRPr="00913B19" w:rsidRDefault="00BE5A5A" w:rsidP="00BE5A5A">
            <w:pPr>
              <w:spacing w:after="0" w:line="240" w:lineRule="auto"/>
              <w:rPr>
                <w:rFonts w:eastAsia="Times New Roman" w:cs="Times New Roman"/>
                <w:color w:val="000000"/>
              </w:rPr>
            </w:pPr>
            <w:r w:rsidRPr="009B7CD1">
              <w:t>MOSA</w:t>
            </w:r>
          </w:p>
        </w:tc>
      </w:tr>
      <w:tr w:rsidR="00BE5A5A" w:rsidRPr="00913B19" w14:paraId="5AC34568"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8B39BFA" w14:textId="36E2C908" w:rsidR="00BE5A5A" w:rsidRPr="00913B19" w:rsidRDefault="00BE5A5A" w:rsidP="00BE5A5A">
            <w:pPr>
              <w:spacing w:after="0" w:line="240" w:lineRule="auto"/>
              <w:rPr>
                <w:rFonts w:eastAsia="Times New Roman" w:cs="Times New Roman"/>
                <w:color w:val="000000"/>
              </w:rPr>
            </w:pPr>
            <w:r w:rsidRPr="009B7CD1">
              <w:lastRenderedPageBreak/>
              <w:t>George Abirizk</w:t>
            </w:r>
          </w:p>
        </w:tc>
        <w:tc>
          <w:tcPr>
            <w:tcW w:w="3120" w:type="dxa"/>
            <w:tcBorders>
              <w:top w:val="nil"/>
              <w:left w:val="nil"/>
              <w:bottom w:val="single" w:sz="4" w:space="0" w:color="auto"/>
              <w:right w:val="single" w:sz="4" w:space="0" w:color="auto"/>
            </w:tcBorders>
            <w:shd w:val="clear" w:color="auto" w:fill="auto"/>
          </w:tcPr>
          <w:p w14:paraId="7D73B3BD" w14:textId="35470A8E" w:rsidR="00BE5A5A" w:rsidRPr="00913B19" w:rsidRDefault="00BE5A5A" w:rsidP="00BE5A5A">
            <w:pPr>
              <w:spacing w:after="0" w:line="240" w:lineRule="auto"/>
              <w:rPr>
                <w:rFonts w:eastAsia="Times New Roman" w:cs="Times New Roman"/>
              </w:rPr>
            </w:pPr>
            <w:r w:rsidRPr="009B7CD1">
              <w:t>MOSA</w:t>
            </w:r>
          </w:p>
        </w:tc>
      </w:tr>
      <w:tr w:rsidR="00BE5A5A" w:rsidRPr="00913B19" w14:paraId="7F84F157"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104A886B" w14:textId="016CAA7A" w:rsidR="00BE5A5A" w:rsidRPr="00913B19" w:rsidRDefault="00BE5A5A" w:rsidP="00BE5A5A">
            <w:pPr>
              <w:spacing w:after="0" w:line="240" w:lineRule="auto"/>
              <w:rPr>
                <w:rFonts w:eastAsia="Times New Roman" w:cs="Times New Roman"/>
                <w:color w:val="000000"/>
              </w:rPr>
            </w:pPr>
            <w:r w:rsidRPr="009B7CD1">
              <w:t>Solene Poureau</w:t>
            </w:r>
          </w:p>
        </w:tc>
        <w:tc>
          <w:tcPr>
            <w:tcW w:w="3120" w:type="dxa"/>
            <w:tcBorders>
              <w:top w:val="nil"/>
              <w:left w:val="nil"/>
              <w:bottom w:val="single" w:sz="4" w:space="0" w:color="auto"/>
              <w:right w:val="single" w:sz="4" w:space="0" w:color="auto"/>
            </w:tcBorders>
            <w:shd w:val="clear" w:color="auto" w:fill="auto"/>
            <w:noWrap/>
          </w:tcPr>
          <w:p w14:paraId="166017FD" w14:textId="40D4C956" w:rsidR="00BE5A5A" w:rsidRPr="00913B19" w:rsidRDefault="00BE5A5A" w:rsidP="00BE5A5A">
            <w:pPr>
              <w:spacing w:after="0" w:line="240" w:lineRule="auto"/>
              <w:rPr>
                <w:rFonts w:eastAsia="Times New Roman" w:cs="Times New Roman"/>
                <w:color w:val="000000"/>
              </w:rPr>
            </w:pPr>
            <w:r w:rsidRPr="009B7CD1">
              <w:t>PU-AMI</w:t>
            </w:r>
          </w:p>
        </w:tc>
      </w:tr>
      <w:tr w:rsidR="00BE5A5A" w:rsidRPr="00913B19" w14:paraId="5D66FA79"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A2B8BCC" w14:textId="3E3CB8DE" w:rsidR="00BE5A5A" w:rsidRPr="00913B19" w:rsidRDefault="00BE5A5A" w:rsidP="00BE5A5A">
            <w:pPr>
              <w:spacing w:after="0" w:line="240" w:lineRule="auto"/>
              <w:rPr>
                <w:rFonts w:eastAsia="Times New Roman" w:cs="Times New Roman"/>
                <w:color w:val="000000"/>
              </w:rPr>
            </w:pPr>
            <w:r w:rsidRPr="009B7CD1">
              <w:t>Iwona Safi</w:t>
            </w:r>
          </w:p>
        </w:tc>
        <w:tc>
          <w:tcPr>
            <w:tcW w:w="3120" w:type="dxa"/>
            <w:tcBorders>
              <w:top w:val="nil"/>
              <w:left w:val="nil"/>
              <w:bottom w:val="single" w:sz="4" w:space="0" w:color="auto"/>
              <w:right w:val="single" w:sz="4" w:space="0" w:color="auto"/>
            </w:tcBorders>
            <w:shd w:val="clear" w:color="auto" w:fill="auto"/>
          </w:tcPr>
          <w:p w14:paraId="639EC7E1" w14:textId="3A8CECAC" w:rsidR="00BE5A5A" w:rsidRPr="00913B19" w:rsidRDefault="00BE5A5A" w:rsidP="00BE5A5A">
            <w:pPr>
              <w:spacing w:after="0" w:line="240" w:lineRule="auto"/>
              <w:rPr>
                <w:rFonts w:eastAsia="Times New Roman" w:cs="Times New Roman"/>
                <w:color w:val="000000"/>
              </w:rPr>
            </w:pPr>
            <w:r w:rsidRPr="009B7CD1">
              <w:t>Save the Children Lebanon</w:t>
            </w:r>
          </w:p>
        </w:tc>
      </w:tr>
      <w:tr w:rsidR="00BE5A5A" w:rsidRPr="00913B19" w14:paraId="67702B64"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2A3D7D6" w14:textId="4B605C06" w:rsidR="00BE5A5A" w:rsidRPr="00913B19" w:rsidRDefault="00BE5A5A" w:rsidP="00BE5A5A">
            <w:pPr>
              <w:spacing w:after="0" w:line="240" w:lineRule="auto"/>
              <w:rPr>
                <w:rFonts w:eastAsia="Times New Roman" w:cs="Times New Roman"/>
                <w:color w:val="000000"/>
              </w:rPr>
            </w:pPr>
            <w:r w:rsidRPr="009B7CD1">
              <w:t>Tamara Ghandour</w:t>
            </w:r>
          </w:p>
        </w:tc>
        <w:tc>
          <w:tcPr>
            <w:tcW w:w="3120" w:type="dxa"/>
            <w:tcBorders>
              <w:top w:val="nil"/>
              <w:left w:val="nil"/>
              <w:bottom w:val="single" w:sz="4" w:space="0" w:color="auto"/>
              <w:right w:val="single" w:sz="4" w:space="0" w:color="auto"/>
            </w:tcBorders>
            <w:shd w:val="clear" w:color="auto" w:fill="auto"/>
          </w:tcPr>
          <w:p w14:paraId="729C0B73" w14:textId="4AB72E57" w:rsidR="00BE5A5A" w:rsidRPr="00913B19" w:rsidRDefault="00BE5A5A" w:rsidP="00BE5A5A">
            <w:pPr>
              <w:spacing w:after="0" w:line="240" w:lineRule="auto"/>
              <w:rPr>
                <w:rFonts w:eastAsia="Times New Roman" w:cs="Times New Roman"/>
                <w:color w:val="000000"/>
              </w:rPr>
            </w:pPr>
            <w:r w:rsidRPr="009B7CD1">
              <w:t>Sawa for development and aid</w:t>
            </w:r>
          </w:p>
        </w:tc>
      </w:tr>
      <w:tr w:rsidR="00BE5A5A" w:rsidRPr="00913B19" w14:paraId="2A98BA38"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53D9BD4" w14:textId="7079A97A" w:rsidR="00BE5A5A" w:rsidRPr="00913B19" w:rsidRDefault="00BE5A5A" w:rsidP="00BE5A5A">
            <w:pPr>
              <w:spacing w:after="0" w:line="240" w:lineRule="auto"/>
              <w:rPr>
                <w:rFonts w:eastAsia="Times New Roman" w:cs="Times New Roman"/>
              </w:rPr>
            </w:pPr>
            <w:r w:rsidRPr="009B7CD1">
              <w:t>Maya Obeid</w:t>
            </w:r>
          </w:p>
        </w:tc>
        <w:tc>
          <w:tcPr>
            <w:tcW w:w="3120" w:type="dxa"/>
            <w:tcBorders>
              <w:top w:val="nil"/>
              <w:left w:val="nil"/>
              <w:bottom w:val="single" w:sz="4" w:space="0" w:color="auto"/>
              <w:right w:val="single" w:sz="4" w:space="0" w:color="auto"/>
            </w:tcBorders>
            <w:shd w:val="clear" w:color="auto" w:fill="auto"/>
          </w:tcPr>
          <w:p w14:paraId="37900190" w14:textId="0667A06A" w:rsidR="00BE5A5A" w:rsidRPr="00913B19" w:rsidRDefault="00BE5A5A" w:rsidP="00BE5A5A">
            <w:pPr>
              <w:spacing w:after="0" w:line="240" w:lineRule="auto"/>
              <w:rPr>
                <w:rFonts w:eastAsia="Times New Roman" w:cs="Times New Roman"/>
              </w:rPr>
            </w:pPr>
            <w:r w:rsidRPr="009B7CD1">
              <w:t>SIF</w:t>
            </w:r>
          </w:p>
        </w:tc>
      </w:tr>
      <w:tr w:rsidR="00BE5A5A" w:rsidRPr="00913B19" w14:paraId="65A5DD89" w14:textId="77777777" w:rsidTr="00C370BC">
        <w:trPr>
          <w:trHeight w:val="390"/>
          <w:jc w:val="center"/>
        </w:trPr>
        <w:tc>
          <w:tcPr>
            <w:tcW w:w="3480" w:type="dxa"/>
            <w:tcBorders>
              <w:top w:val="single" w:sz="4" w:space="0" w:color="auto"/>
              <w:left w:val="single" w:sz="4" w:space="0" w:color="auto"/>
              <w:bottom w:val="single" w:sz="4" w:space="0" w:color="auto"/>
              <w:right w:val="nil"/>
            </w:tcBorders>
            <w:shd w:val="clear" w:color="auto" w:fill="auto"/>
          </w:tcPr>
          <w:p w14:paraId="402CC611" w14:textId="5081B5FC" w:rsidR="00BE5A5A" w:rsidRPr="00913B19" w:rsidRDefault="00BE5A5A" w:rsidP="00BE5A5A">
            <w:pPr>
              <w:spacing w:after="0" w:line="240" w:lineRule="auto"/>
              <w:rPr>
                <w:rFonts w:eastAsia="Times New Roman" w:cs="Times New Roman"/>
              </w:rPr>
            </w:pPr>
            <w:r w:rsidRPr="009B7CD1">
              <w:t>Anita Sorrentini</w:t>
            </w:r>
          </w:p>
        </w:tc>
        <w:tc>
          <w:tcPr>
            <w:tcW w:w="3120" w:type="dxa"/>
            <w:tcBorders>
              <w:top w:val="nil"/>
              <w:left w:val="single" w:sz="4" w:space="0" w:color="auto"/>
              <w:bottom w:val="single" w:sz="4" w:space="0" w:color="auto"/>
              <w:right w:val="single" w:sz="4" w:space="0" w:color="auto"/>
            </w:tcBorders>
            <w:shd w:val="clear" w:color="auto" w:fill="auto"/>
          </w:tcPr>
          <w:p w14:paraId="10B75E35" w14:textId="1B2F5639" w:rsidR="00BE5A5A" w:rsidRPr="00913B19" w:rsidRDefault="00BE5A5A" w:rsidP="00BE5A5A">
            <w:pPr>
              <w:spacing w:after="0" w:line="240" w:lineRule="auto"/>
              <w:rPr>
                <w:rFonts w:eastAsia="Times New Roman" w:cs="Times New Roman"/>
              </w:rPr>
            </w:pPr>
            <w:r w:rsidRPr="009B7CD1">
              <w:t>Sonbola</w:t>
            </w:r>
          </w:p>
        </w:tc>
      </w:tr>
      <w:tr w:rsidR="00BE5A5A" w:rsidRPr="00913B19" w14:paraId="70BFEC25" w14:textId="77777777" w:rsidTr="00C370BC">
        <w:trPr>
          <w:trHeight w:val="390"/>
          <w:jc w:val="center"/>
        </w:trPr>
        <w:tc>
          <w:tcPr>
            <w:tcW w:w="3480" w:type="dxa"/>
            <w:tcBorders>
              <w:top w:val="single" w:sz="4" w:space="0" w:color="auto"/>
              <w:left w:val="single" w:sz="4" w:space="0" w:color="auto"/>
              <w:bottom w:val="single" w:sz="4" w:space="0" w:color="auto"/>
              <w:right w:val="nil"/>
            </w:tcBorders>
            <w:shd w:val="clear" w:color="auto" w:fill="auto"/>
          </w:tcPr>
          <w:p w14:paraId="2730B925" w14:textId="020B7BBD" w:rsidR="00BE5A5A" w:rsidRPr="00913B19" w:rsidRDefault="00BE5A5A" w:rsidP="00BE5A5A">
            <w:pPr>
              <w:spacing w:after="0" w:line="240" w:lineRule="auto"/>
              <w:rPr>
                <w:rFonts w:eastAsia="Times New Roman" w:cs="Times New Roman"/>
              </w:rPr>
            </w:pPr>
            <w:r w:rsidRPr="009B7CD1">
              <w:t>Tom Thorogood</w:t>
            </w:r>
          </w:p>
        </w:tc>
        <w:tc>
          <w:tcPr>
            <w:tcW w:w="3120" w:type="dxa"/>
            <w:tcBorders>
              <w:top w:val="nil"/>
              <w:left w:val="single" w:sz="4" w:space="0" w:color="auto"/>
              <w:bottom w:val="single" w:sz="4" w:space="0" w:color="auto"/>
              <w:right w:val="single" w:sz="4" w:space="0" w:color="auto"/>
            </w:tcBorders>
            <w:shd w:val="clear" w:color="auto" w:fill="auto"/>
          </w:tcPr>
          <w:p w14:paraId="133B9B42" w14:textId="0D96A987" w:rsidR="00BE5A5A" w:rsidRPr="00913B19" w:rsidRDefault="00BE5A5A" w:rsidP="00BE5A5A">
            <w:pPr>
              <w:spacing w:after="0" w:line="240" w:lineRule="auto"/>
              <w:rPr>
                <w:rFonts w:eastAsia="Times New Roman" w:cs="Times New Roman"/>
              </w:rPr>
            </w:pPr>
            <w:r w:rsidRPr="009B7CD1">
              <w:t>UNDP</w:t>
            </w:r>
          </w:p>
        </w:tc>
      </w:tr>
      <w:tr w:rsidR="00BE5A5A" w:rsidRPr="00913B19" w14:paraId="5240EB04" w14:textId="77777777" w:rsidTr="00C370BC">
        <w:trPr>
          <w:trHeight w:val="39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tcPr>
          <w:p w14:paraId="0DD337FD" w14:textId="67F2456F" w:rsidR="00BE5A5A" w:rsidRPr="00913B19" w:rsidRDefault="00BE5A5A" w:rsidP="00BE5A5A">
            <w:pPr>
              <w:spacing w:after="0" w:line="240" w:lineRule="auto"/>
              <w:rPr>
                <w:rFonts w:eastAsia="Times New Roman" w:cs="Times New Roman"/>
                <w:color w:val="000000"/>
              </w:rPr>
            </w:pPr>
            <w:r w:rsidRPr="009B7CD1">
              <w:t>Revel Bastien</w:t>
            </w:r>
          </w:p>
        </w:tc>
        <w:tc>
          <w:tcPr>
            <w:tcW w:w="3120" w:type="dxa"/>
            <w:tcBorders>
              <w:top w:val="nil"/>
              <w:left w:val="nil"/>
              <w:bottom w:val="single" w:sz="4" w:space="0" w:color="auto"/>
              <w:right w:val="single" w:sz="4" w:space="0" w:color="auto"/>
            </w:tcBorders>
            <w:shd w:val="clear" w:color="auto" w:fill="auto"/>
            <w:noWrap/>
          </w:tcPr>
          <w:p w14:paraId="7B1791CA" w14:textId="545E964E" w:rsidR="00BE5A5A" w:rsidRPr="00913B19" w:rsidRDefault="00BE5A5A" w:rsidP="00BE5A5A">
            <w:pPr>
              <w:spacing w:after="0" w:line="240" w:lineRule="auto"/>
              <w:rPr>
                <w:rFonts w:eastAsia="Times New Roman" w:cs="Times New Roman"/>
                <w:color w:val="000000"/>
              </w:rPr>
            </w:pPr>
            <w:r w:rsidRPr="009B7CD1">
              <w:t>UNDP</w:t>
            </w:r>
          </w:p>
        </w:tc>
      </w:tr>
      <w:tr w:rsidR="00BE5A5A" w:rsidRPr="00913B19" w14:paraId="380A57D5"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F84E361" w14:textId="4BB90627" w:rsidR="00BE5A5A" w:rsidRPr="00913B19" w:rsidRDefault="00BE5A5A" w:rsidP="00BE5A5A">
            <w:pPr>
              <w:spacing w:after="0" w:line="240" w:lineRule="auto"/>
              <w:rPr>
                <w:rFonts w:eastAsia="Times New Roman" w:cs="Times New Roman"/>
              </w:rPr>
            </w:pPr>
            <w:r w:rsidRPr="009B7CD1">
              <w:t>Noemie Lanternier</w:t>
            </w:r>
          </w:p>
        </w:tc>
        <w:tc>
          <w:tcPr>
            <w:tcW w:w="3120" w:type="dxa"/>
            <w:tcBorders>
              <w:top w:val="nil"/>
              <w:left w:val="nil"/>
              <w:bottom w:val="single" w:sz="4" w:space="0" w:color="auto"/>
              <w:right w:val="single" w:sz="4" w:space="0" w:color="auto"/>
            </w:tcBorders>
            <w:shd w:val="clear" w:color="auto" w:fill="auto"/>
          </w:tcPr>
          <w:p w14:paraId="4813BB6E" w14:textId="142DDB84" w:rsidR="00BE5A5A" w:rsidRPr="00913B19" w:rsidRDefault="00BE5A5A" w:rsidP="00BE5A5A">
            <w:pPr>
              <w:spacing w:after="0" w:line="240" w:lineRule="auto"/>
              <w:rPr>
                <w:rFonts w:eastAsia="Times New Roman" w:cs="Times New Roman"/>
              </w:rPr>
            </w:pPr>
            <w:r w:rsidRPr="009B7CD1">
              <w:t>UNDP</w:t>
            </w:r>
          </w:p>
        </w:tc>
      </w:tr>
      <w:tr w:rsidR="00BE5A5A" w:rsidRPr="00913B19" w14:paraId="0ACF4F2F"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FD85D4B" w14:textId="3E4B0629" w:rsidR="00BE5A5A" w:rsidRPr="00913B19" w:rsidRDefault="00BE5A5A" w:rsidP="00BE5A5A">
            <w:pPr>
              <w:spacing w:after="0" w:line="240" w:lineRule="auto"/>
              <w:rPr>
                <w:rFonts w:eastAsia="Times New Roman" w:cs="Times New Roman"/>
                <w:color w:val="000000"/>
              </w:rPr>
            </w:pPr>
            <w:r w:rsidRPr="009B7CD1">
              <w:t>William Barakat</w:t>
            </w:r>
          </w:p>
        </w:tc>
        <w:tc>
          <w:tcPr>
            <w:tcW w:w="3120" w:type="dxa"/>
            <w:tcBorders>
              <w:top w:val="nil"/>
              <w:left w:val="nil"/>
              <w:bottom w:val="single" w:sz="4" w:space="0" w:color="auto"/>
              <w:right w:val="single" w:sz="4" w:space="0" w:color="auto"/>
            </w:tcBorders>
            <w:shd w:val="clear" w:color="auto" w:fill="auto"/>
          </w:tcPr>
          <w:p w14:paraId="2A7FFB10" w14:textId="5F381701" w:rsidR="00BE5A5A" w:rsidRPr="00913B19" w:rsidRDefault="00BE5A5A" w:rsidP="00BE5A5A">
            <w:pPr>
              <w:spacing w:after="0" w:line="240" w:lineRule="auto"/>
              <w:rPr>
                <w:rFonts w:eastAsia="Times New Roman" w:cs="Times New Roman"/>
              </w:rPr>
            </w:pPr>
            <w:r w:rsidRPr="009B7CD1">
              <w:t>UNDP</w:t>
            </w:r>
          </w:p>
        </w:tc>
      </w:tr>
      <w:tr w:rsidR="00BE5A5A" w:rsidRPr="00913B19" w14:paraId="391E47B3"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E1D84A8" w14:textId="1BDA8C15" w:rsidR="00BE5A5A" w:rsidRPr="00913B19" w:rsidRDefault="00BE5A5A" w:rsidP="00BE5A5A">
            <w:pPr>
              <w:spacing w:after="0" w:line="240" w:lineRule="auto"/>
              <w:rPr>
                <w:rFonts w:eastAsia="Times New Roman" w:cs="Times New Roman"/>
                <w:color w:val="000000"/>
              </w:rPr>
            </w:pPr>
            <w:r w:rsidRPr="009B7CD1">
              <w:t>Checrallah Abou-Jaoud</w:t>
            </w:r>
            <w:r w:rsidR="0084351C">
              <w:t>e</w:t>
            </w:r>
          </w:p>
        </w:tc>
        <w:tc>
          <w:tcPr>
            <w:tcW w:w="3120" w:type="dxa"/>
            <w:tcBorders>
              <w:top w:val="nil"/>
              <w:left w:val="nil"/>
              <w:bottom w:val="single" w:sz="4" w:space="0" w:color="auto"/>
              <w:right w:val="single" w:sz="4" w:space="0" w:color="auto"/>
            </w:tcBorders>
            <w:shd w:val="clear" w:color="auto" w:fill="auto"/>
            <w:noWrap/>
          </w:tcPr>
          <w:p w14:paraId="5D76FEEA" w14:textId="32768431" w:rsidR="00BE5A5A" w:rsidRPr="00913B19" w:rsidRDefault="00BE5A5A" w:rsidP="00BE5A5A">
            <w:pPr>
              <w:spacing w:after="0" w:line="240" w:lineRule="auto"/>
              <w:rPr>
                <w:rFonts w:eastAsia="Times New Roman" w:cs="Times New Roman"/>
                <w:color w:val="000000"/>
              </w:rPr>
            </w:pPr>
            <w:r w:rsidRPr="009B7CD1">
              <w:t>UNDP</w:t>
            </w:r>
          </w:p>
        </w:tc>
      </w:tr>
      <w:tr w:rsidR="00BE5A5A" w:rsidRPr="00913B19" w14:paraId="66B445AE"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59B17F0F" w14:textId="07BA2079" w:rsidR="00BE5A5A" w:rsidRPr="00913B19" w:rsidRDefault="00BE5A5A" w:rsidP="00BE5A5A">
            <w:pPr>
              <w:spacing w:after="0" w:line="240" w:lineRule="auto"/>
              <w:rPr>
                <w:rFonts w:eastAsia="Times New Roman" w:cs="Times New Roman"/>
                <w:color w:val="000000"/>
              </w:rPr>
            </w:pPr>
            <w:r w:rsidRPr="009B7CD1">
              <w:t>Rania Hammoud</w:t>
            </w:r>
          </w:p>
        </w:tc>
        <w:tc>
          <w:tcPr>
            <w:tcW w:w="3120" w:type="dxa"/>
            <w:tcBorders>
              <w:top w:val="nil"/>
              <w:left w:val="nil"/>
              <w:bottom w:val="single" w:sz="4" w:space="0" w:color="auto"/>
              <w:right w:val="single" w:sz="4" w:space="0" w:color="auto"/>
            </w:tcBorders>
            <w:shd w:val="clear" w:color="auto" w:fill="auto"/>
            <w:noWrap/>
          </w:tcPr>
          <w:p w14:paraId="096444E9" w14:textId="0A7C7F2D" w:rsidR="00BE5A5A" w:rsidRPr="00913B19" w:rsidRDefault="00BE5A5A" w:rsidP="00BE5A5A">
            <w:pPr>
              <w:spacing w:after="0" w:line="240" w:lineRule="auto"/>
              <w:rPr>
                <w:rFonts w:eastAsia="Times New Roman" w:cs="Times New Roman"/>
                <w:color w:val="000000"/>
              </w:rPr>
            </w:pPr>
            <w:r w:rsidRPr="009B7CD1">
              <w:t>UNDP</w:t>
            </w:r>
          </w:p>
        </w:tc>
      </w:tr>
      <w:tr w:rsidR="00BE5A5A" w:rsidRPr="00913B19" w14:paraId="37EC0C8C"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2CE21667" w14:textId="6527A42F" w:rsidR="00BE5A5A" w:rsidRPr="00913B19" w:rsidRDefault="00BE5A5A" w:rsidP="00BE5A5A">
            <w:pPr>
              <w:spacing w:after="0" w:line="240" w:lineRule="auto"/>
              <w:rPr>
                <w:rFonts w:eastAsia="Times New Roman" w:cs="Times New Roman"/>
                <w:color w:val="000000"/>
              </w:rPr>
            </w:pPr>
            <w:r w:rsidRPr="009B7CD1">
              <w:t>Lama Srour</w:t>
            </w:r>
          </w:p>
        </w:tc>
        <w:tc>
          <w:tcPr>
            <w:tcW w:w="3120" w:type="dxa"/>
            <w:tcBorders>
              <w:top w:val="nil"/>
              <w:left w:val="nil"/>
              <w:bottom w:val="single" w:sz="4" w:space="0" w:color="auto"/>
              <w:right w:val="single" w:sz="4" w:space="0" w:color="auto"/>
            </w:tcBorders>
            <w:shd w:val="clear" w:color="auto" w:fill="auto"/>
            <w:noWrap/>
          </w:tcPr>
          <w:p w14:paraId="7882405C" w14:textId="3CD279D0" w:rsidR="00BE5A5A" w:rsidRPr="00913B19" w:rsidRDefault="00BE5A5A" w:rsidP="00BE5A5A">
            <w:pPr>
              <w:spacing w:after="0" w:line="240" w:lineRule="auto"/>
              <w:rPr>
                <w:rFonts w:eastAsia="Times New Roman" w:cs="Times New Roman"/>
                <w:color w:val="000000"/>
              </w:rPr>
            </w:pPr>
            <w:r w:rsidRPr="009B7CD1">
              <w:t>UNDP</w:t>
            </w:r>
          </w:p>
        </w:tc>
      </w:tr>
      <w:tr w:rsidR="00BE5A5A" w:rsidRPr="00913B19" w14:paraId="215B7791"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5AA2BE6" w14:textId="7197F920" w:rsidR="00BE5A5A" w:rsidRPr="00B506F1" w:rsidRDefault="00BE5A5A" w:rsidP="00BE5A5A">
            <w:pPr>
              <w:spacing w:after="0" w:line="240" w:lineRule="auto"/>
            </w:pPr>
            <w:r w:rsidRPr="009B7CD1">
              <w:t xml:space="preserve">Layal Abu Darwish </w:t>
            </w:r>
          </w:p>
        </w:tc>
        <w:tc>
          <w:tcPr>
            <w:tcW w:w="3120" w:type="dxa"/>
            <w:tcBorders>
              <w:top w:val="nil"/>
              <w:left w:val="nil"/>
              <w:bottom w:val="single" w:sz="4" w:space="0" w:color="auto"/>
              <w:right w:val="single" w:sz="4" w:space="0" w:color="auto"/>
            </w:tcBorders>
            <w:shd w:val="clear" w:color="auto" w:fill="auto"/>
            <w:noWrap/>
          </w:tcPr>
          <w:p w14:paraId="1C631CFB" w14:textId="6E3D3549" w:rsidR="00BE5A5A" w:rsidRPr="00B506F1" w:rsidRDefault="00BE5A5A" w:rsidP="00BE5A5A">
            <w:pPr>
              <w:spacing w:after="0" w:line="240" w:lineRule="auto"/>
            </w:pPr>
            <w:r w:rsidRPr="009B7CD1">
              <w:t>UNHCR</w:t>
            </w:r>
          </w:p>
        </w:tc>
      </w:tr>
      <w:tr w:rsidR="00BE5A5A" w:rsidRPr="00913B19" w14:paraId="4160651D"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D06B9DC" w14:textId="3D322AAE" w:rsidR="00BE5A5A" w:rsidRPr="00913B19" w:rsidRDefault="00BE5A5A" w:rsidP="00BE5A5A">
            <w:pPr>
              <w:spacing w:after="0" w:line="240" w:lineRule="auto"/>
              <w:rPr>
                <w:rFonts w:eastAsia="Times New Roman" w:cs="Times New Roman"/>
              </w:rPr>
            </w:pPr>
            <w:r w:rsidRPr="009B7CD1">
              <w:t>Louisa Lippi</w:t>
            </w:r>
          </w:p>
        </w:tc>
        <w:tc>
          <w:tcPr>
            <w:tcW w:w="3120" w:type="dxa"/>
            <w:tcBorders>
              <w:top w:val="nil"/>
              <w:left w:val="nil"/>
              <w:bottom w:val="single" w:sz="4" w:space="0" w:color="auto"/>
              <w:right w:val="single" w:sz="4" w:space="0" w:color="auto"/>
            </w:tcBorders>
            <w:shd w:val="clear" w:color="auto" w:fill="auto"/>
          </w:tcPr>
          <w:p w14:paraId="16151201" w14:textId="489C241C" w:rsidR="00BE5A5A" w:rsidRPr="00913B19" w:rsidRDefault="00BE5A5A" w:rsidP="00BE5A5A">
            <w:pPr>
              <w:spacing w:after="0" w:line="240" w:lineRule="auto"/>
              <w:rPr>
                <w:rFonts w:eastAsia="Times New Roman" w:cs="Times New Roman"/>
              </w:rPr>
            </w:pPr>
            <w:r w:rsidRPr="009B7CD1">
              <w:t>UNICEF</w:t>
            </w:r>
          </w:p>
        </w:tc>
      </w:tr>
      <w:tr w:rsidR="00BE5A5A" w:rsidRPr="00913B19" w14:paraId="01557A40"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A13DE95" w14:textId="29222A47" w:rsidR="00BE5A5A" w:rsidRPr="00913B19" w:rsidRDefault="00BE5A5A" w:rsidP="00BE5A5A">
            <w:pPr>
              <w:spacing w:after="0" w:line="240" w:lineRule="auto"/>
              <w:rPr>
                <w:rFonts w:eastAsia="Times New Roman" w:cs="Times New Roman"/>
                <w:color w:val="000000"/>
              </w:rPr>
            </w:pPr>
            <w:r w:rsidRPr="009B7CD1">
              <w:t>Christina Bock</w:t>
            </w:r>
          </w:p>
        </w:tc>
        <w:tc>
          <w:tcPr>
            <w:tcW w:w="3120" w:type="dxa"/>
            <w:tcBorders>
              <w:top w:val="nil"/>
              <w:left w:val="nil"/>
              <w:bottom w:val="single" w:sz="4" w:space="0" w:color="auto"/>
              <w:right w:val="single" w:sz="4" w:space="0" w:color="auto"/>
            </w:tcBorders>
            <w:shd w:val="clear" w:color="auto" w:fill="auto"/>
          </w:tcPr>
          <w:p w14:paraId="574EB3D3" w14:textId="1EBCB30C" w:rsidR="00BE5A5A" w:rsidRPr="00913B19" w:rsidRDefault="00BE5A5A" w:rsidP="00BE5A5A">
            <w:pPr>
              <w:spacing w:after="0" w:line="240" w:lineRule="auto"/>
              <w:rPr>
                <w:rFonts w:eastAsia="Times New Roman" w:cs="Times New Roman"/>
                <w:color w:val="000000"/>
              </w:rPr>
            </w:pPr>
            <w:r w:rsidRPr="009B7CD1">
              <w:t>UNICEF</w:t>
            </w:r>
          </w:p>
        </w:tc>
      </w:tr>
      <w:tr w:rsidR="00BE5A5A" w:rsidRPr="00913B19" w14:paraId="3E6F4655"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473F9F7F" w14:textId="482D9140" w:rsidR="00BE5A5A" w:rsidRPr="00913B19" w:rsidRDefault="00BE5A5A" w:rsidP="00BE5A5A">
            <w:pPr>
              <w:spacing w:after="0" w:line="240" w:lineRule="auto"/>
              <w:rPr>
                <w:rFonts w:eastAsia="Times New Roman" w:cs="Times New Roman"/>
                <w:color w:val="000000"/>
              </w:rPr>
            </w:pPr>
            <w:r w:rsidRPr="009B7CD1">
              <w:t>Bashar Al Ali</w:t>
            </w:r>
          </w:p>
        </w:tc>
        <w:tc>
          <w:tcPr>
            <w:tcW w:w="3120" w:type="dxa"/>
            <w:tcBorders>
              <w:top w:val="nil"/>
              <w:left w:val="nil"/>
              <w:bottom w:val="single" w:sz="4" w:space="0" w:color="auto"/>
              <w:right w:val="single" w:sz="4" w:space="0" w:color="auto"/>
            </w:tcBorders>
            <w:shd w:val="clear" w:color="auto" w:fill="auto"/>
            <w:noWrap/>
          </w:tcPr>
          <w:p w14:paraId="6ED6B875" w14:textId="172A1F71" w:rsidR="00BE5A5A" w:rsidRPr="00913B19" w:rsidRDefault="00BE5A5A" w:rsidP="00BE5A5A">
            <w:pPr>
              <w:spacing w:after="0" w:line="240" w:lineRule="auto"/>
              <w:rPr>
                <w:rFonts w:eastAsia="Times New Roman" w:cs="Times New Roman"/>
              </w:rPr>
            </w:pPr>
            <w:r w:rsidRPr="009B7CD1">
              <w:t>UNOPS</w:t>
            </w:r>
          </w:p>
        </w:tc>
      </w:tr>
      <w:tr w:rsidR="00BE5A5A" w:rsidRPr="00913B19" w14:paraId="286EA9A7" w14:textId="77777777" w:rsidTr="00C370BC">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4DE9FF06" w14:textId="4604E7B3" w:rsidR="00BE5A5A" w:rsidRPr="00913B19" w:rsidRDefault="00BE5A5A" w:rsidP="00BE5A5A">
            <w:pPr>
              <w:spacing w:after="0" w:line="240" w:lineRule="auto"/>
              <w:rPr>
                <w:rFonts w:eastAsia="Times New Roman" w:cs="Times New Roman"/>
                <w:color w:val="000000"/>
              </w:rPr>
            </w:pPr>
            <w:r w:rsidRPr="009B7CD1">
              <w:t>Hoda Bou-Onk</w:t>
            </w:r>
          </w:p>
        </w:tc>
        <w:tc>
          <w:tcPr>
            <w:tcW w:w="3120" w:type="dxa"/>
            <w:tcBorders>
              <w:top w:val="nil"/>
              <w:left w:val="nil"/>
              <w:bottom w:val="single" w:sz="4" w:space="0" w:color="auto"/>
              <w:right w:val="single" w:sz="4" w:space="0" w:color="auto"/>
            </w:tcBorders>
            <w:shd w:val="clear" w:color="auto" w:fill="auto"/>
            <w:noWrap/>
          </w:tcPr>
          <w:p w14:paraId="24E96259" w14:textId="453999F7" w:rsidR="00BE5A5A" w:rsidRPr="00913B19" w:rsidRDefault="00BE5A5A" w:rsidP="00BE5A5A">
            <w:pPr>
              <w:spacing w:after="0" w:line="240" w:lineRule="auto"/>
              <w:rPr>
                <w:rFonts w:eastAsia="Times New Roman" w:cs="Times New Roman"/>
              </w:rPr>
            </w:pPr>
            <w:r w:rsidRPr="009B7CD1">
              <w:t>UN WOMEN</w:t>
            </w:r>
          </w:p>
        </w:tc>
      </w:tr>
    </w:tbl>
    <w:p w14:paraId="2084B69C" w14:textId="77777777" w:rsidR="00F87672" w:rsidRPr="00923DD0" w:rsidRDefault="00F87672" w:rsidP="0015264E">
      <w:pPr>
        <w:tabs>
          <w:tab w:val="left" w:pos="3000"/>
        </w:tabs>
        <w:rPr>
          <w:rFonts w:ascii="Calibri" w:hAnsi="Calibri" w:cs="Calibri"/>
        </w:rPr>
      </w:pPr>
    </w:p>
    <w:sectPr w:rsidR="00F87672" w:rsidRPr="00923DD0" w:rsidSect="0091626A">
      <w:headerReference w:type="default" r:id="rId15"/>
      <w:pgSz w:w="11920" w:h="16840"/>
      <w:pgMar w:top="1440" w:right="1440" w:bottom="1440" w:left="1440" w:header="330" w:footer="14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DD6D" w14:textId="77777777" w:rsidR="003B38EF" w:rsidRDefault="003B38EF">
      <w:pPr>
        <w:spacing w:after="0" w:line="240" w:lineRule="auto"/>
      </w:pPr>
      <w:r>
        <w:separator/>
      </w:r>
    </w:p>
  </w:endnote>
  <w:endnote w:type="continuationSeparator" w:id="0">
    <w:p w14:paraId="7510C5AF" w14:textId="77777777" w:rsidR="003B38EF" w:rsidRDefault="003B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1C4E" w14:textId="77777777" w:rsidR="003B38EF" w:rsidRDefault="003B38EF">
      <w:pPr>
        <w:spacing w:after="0" w:line="240" w:lineRule="auto"/>
      </w:pPr>
      <w:r>
        <w:separator/>
      </w:r>
    </w:p>
  </w:footnote>
  <w:footnote w:type="continuationSeparator" w:id="0">
    <w:p w14:paraId="131FE70A" w14:textId="77777777" w:rsidR="003B38EF" w:rsidRDefault="003B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01D7" w14:textId="77777777" w:rsidR="00C370BC" w:rsidRDefault="00C370BC">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571"/>
    <w:multiLevelType w:val="hybridMultilevel"/>
    <w:tmpl w:val="AFD4C43A"/>
    <w:lvl w:ilvl="0" w:tplc="ABC4205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AEF"/>
    <w:multiLevelType w:val="hybridMultilevel"/>
    <w:tmpl w:val="FA90F8F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31C15"/>
    <w:multiLevelType w:val="hybridMultilevel"/>
    <w:tmpl w:val="4394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3E3"/>
    <w:multiLevelType w:val="hybridMultilevel"/>
    <w:tmpl w:val="B6C2E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36AC1"/>
    <w:multiLevelType w:val="hybridMultilevel"/>
    <w:tmpl w:val="6E3A0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B83195"/>
    <w:multiLevelType w:val="hybridMultilevel"/>
    <w:tmpl w:val="E216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C40FA"/>
    <w:multiLevelType w:val="hybridMultilevel"/>
    <w:tmpl w:val="D108D6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51461"/>
    <w:multiLevelType w:val="hybridMultilevel"/>
    <w:tmpl w:val="9C7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6824"/>
    <w:multiLevelType w:val="hybridMultilevel"/>
    <w:tmpl w:val="D046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77D8"/>
    <w:multiLevelType w:val="hybridMultilevel"/>
    <w:tmpl w:val="B7F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74080"/>
    <w:multiLevelType w:val="hybridMultilevel"/>
    <w:tmpl w:val="3E129D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714DF"/>
    <w:multiLevelType w:val="hybridMultilevel"/>
    <w:tmpl w:val="D5E0924C"/>
    <w:lvl w:ilvl="0" w:tplc="47C6D05E">
      <w:start w:val="187"/>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ACB7348"/>
    <w:multiLevelType w:val="hybridMultilevel"/>
    <w:tmpl w:val="D09A2F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70BC"/>
    <w:multiLevelType w:val="hybridMultilevel"/>
    <w:tmpl w:val="560A3D0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CD8728A"/>
    <w:multiLevelType w:val="hybridMultilevel"/>
    <w:tmpl w:val="D3DAD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2088A"/>
    <w:multiLevelType w:val="hybridMultilevel"/>
    <w:tmpl w:val="B318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C7967"/>
    <w:multiLevelType w:val="hybridMultilevel"/>
    <w:tmpl w:val="34B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B47A6"/>
    <w:multiLevelType w:val="hybridMultilevel"/>
    <w:tmpl w:val="01B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6BC"/>
    <w:multiLevelType w:val="hybridMultilevel"/>
    <w:tmpl w:val="4FE0CCCE"/>
    <w:lvl w:ilvl="0" w:tplc="AD868554">
      <w:start w:val="1"/>
      <w:numFmt w:val="bullet"/>
      <w:lvlText w:val=""/>
      <w:lvlJc w:val="left"/>
      <w:pPr>
        <w:tabs>
          <w:tab w:val="num" w:pos="720"/>
        </w:tabs>
        <w:ind w:left="720" w:hanging="360"/>
      </w:pPr>
      <w:rPr>
        <w:rFonts w:ascii="Wingdings" w:hAnsi="Wingdings" w:hint="default"/>
      </w:rPr>
    </w:lvl>
    <w:lvl w:ilvl="1" w:tplc="4B5A1C7C">
      <w:start w:val="1"/>
      <w:numFmt w:val="bullet"/>
      <w:lvlText w:val=""/>
      <w:lvlJc w:val="left"/>
      <w:pPr>
        <w:tabs>
          <w:tab w:val="num" w:pos="1440"/>
        </w:tabs>
        <w:ind w:left="1440" w:hanging="360"/>
      </w:pPr>
      <w:rPr>
        <w:rFonts w:ascii="Wingdings" w:hAnsi="Wingdings" w:hint="default"/>
      </w:rPr>
    </w:lvl>
    <w:lvl w:ilvl="2" w:tplc="47C6D05E">
      <w:start w:val="187"/>
      <w:numFmt w:val="bullet"/>
      <w:lvlText w:val=""/>
      <w:lvlJc w:val="left"/>
      <w:pPr>
        <w:tabs>
          <w:tab w:val="num" w:pos="2160"/>
        </w:tabs>
        <w:ind w:left="2160" w:hanging="360"/>
      </w:pPr>
      <w:rPr>
        <w:rFonts w:ascii="Wingdings" w:hAnsi="Wingdings" w:hint="default"/>
      </w:rPr>
    </w:lvl>
    <w:lvl w:ilvl="3" w:tplc="5C746820" w:tentative="1">
      <w:start w:val="1"/>
      <w:numFmt w:val="bullet"/>
      <w:lvlText w:val=""/>
      <w:lvlJc w:val="left"/>
      <w:pPr>
        <w:tabs>
          <w:tab w:val="num" w:pos="2880"/>
        </w:tabs>
        <w:ind w:left="2880" w:hanging="360"/>
      </w:pPr>
      <w:rPr>
        <w:rFonts w:ascii="Wingdings" w:hAnsi="Wingdings" w:hint="default"/>
      </w:rPr>
    </w:lvl>
    <w:lvl w:ilvl="4" w:tplc="FC2E23AE" w:tentative="1">
      <w:start w:val="1"/>
      <w:numFmt w:val="bullet"/>
      <w:lvlText w:val=""/>
      <w:lvlJc w:val="left"/>
      <w:pPr>
        <w:tabs>
          <w:tab w:val="num" w:pos="3600"/>
        </w:tabs>
        <w:ind w:left="3600" w:hanging="360"/>
      </w:pPr>
      <w:rPr>
        <w:rFonts w:ascii="Wingdings" w:hAnsi="Wingdings" w:hint="default"/>
      </w:rPr>
    </w:lvl>
    <w:lvl w:ilvl="5" w:tplc="49468FE2" w:tentative="1">
      <w:start w:val="1"/>
      <w:numFmt w:val="bullet"/>
      <w:lvlText w:val=""/>
      <w:lvlJc w:val="left"/>
      <w:pPr>
        <w:tabs>
          <w:tab w:val="num" w:pos="4320"/>
        </w:tabs>
        <w:ind w:left="4320" w:hanging="360"/>
      </w:pPr>
      <w:rPr>
        <w:rFonts w:ascii="Wingdings" w:hAnsi="Wingdings" w:hint="default"/>
      </w:rPr>
    </w:lvl>
    <w:lvl w:ilvl="6" w:tplc="46B03A34" w:tentative="1">
      <w:start w:val="1"/>
      <w:numFmt w:val="bullet"/>
      <w:lvlText w:val=""/>
      <w:lvlJc w:val="left"/>
      <w:pPr>
        <w:tabs>
          <w:tab w:val="num" w:pos="5040"/>
        </w:tabs>
        <w:ind w:left="5040" w:hanging="360"/>
      </w:pPr>
      <w:rPr>
        <w:rFonts w:ascii="Wingdings" w:hAnsi="Wingdings" w:hint="default"/>
      </w:rPr>
    </w:lvl>
    <w:lvl w:ilvl="7" w:tplc="5C5CCC52" w:tentative="1">
      <w:start w:val="1"/>
      <w:numFmt w:val="bullet"/>
      <w:lvlText w:val=""/>
      <w:lvlJc w:val="left"/>
      <w:pPr>
        <w:tabs>
          <w:tab w:val="num" w:pos="5760"/>
        </w:tabs>
        <w:ind w:left="5760" w:hanging="360"/>
      </w:pPr>
      <w:rPr>
        <w:rFonts w:ascii="Wingdings" w:hAnsi="Wingdings" w:hint="default"/>
      </w:rPr>
    </w:lvl>
    <w:lvl w:ilvl="8" w:tplc="047A1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F5AAF"/>
    <w:multiLevelType w:val="hybridMultilevel"/>
    <w:tmpl w:val="4866D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120193"/>
    <w:multiLevelType w:val="hybridMultilevel"/>
    <w:tmpl w:val="25D6E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32802"/>
    <w:multiLevelType w:val="hybridMultilevel"/>
    <w:tmpl w:val="428C5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81BDD"/>
    <w:multiLevelType w:val="hybridMultilevel"/>
    <w:tmpl w:val="4AD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31D86"/>
    <w:multiLevelType w:val="hybridMultilevel"/>
    <w:tmpl w:val="57C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451F9"/>
    <w:multiLevelType w:val="hybridMultilevel"/>
    <w:tmpl w:val="DDE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535B2"/>
    <w:multiLevelType w:val="hybridMultilevel"/>
    <w:tmpl w:val="6A329ADA"/>
    <w:lvl w:ilvl="0" w:tplc="3A32EB58">
      <w:start w:val="1"/>
      <w:numFmt w:val="bullet"/>
      <w:lvlText w:val=""/>
      <w:lvlJc w:val="left"/>
      <w:pPr>
        <w:tabs>
          <w:tab w:val="num" w:pos="720"/>
        </w:tabs>
        <w:ind w:left="720" w:hanging="360"/>
      </w:pPr>
      <w:rPr>
        <w:rFonts w:ascii="Wingdings" w:hAnsi="Wingdings" w:hint="default"/>
      </w:rPr>
    </w:lvl>
    <w:lvl w:ilvl="1" w:tplc="20B2D75E">
      <w:start w:val="187"/>
      <w:numFmt w:val="bullet"/>
      <w:lvlText w:val=""/>
      <w:lvlJc w:val="left"/>
      <w:pPr>
        <w:tabs>
          <w:tab w:val="num" w:pos="1440"/>
        </w:tabs>
        <w:ind w:left="1440" w:hanging="360"/>
      </w:pPr>
      <w:rPr>
        <w:rFonts w:ascii="Wingdings" w:hAnsi="Wingdings" w:hint="default"/>
      </w:rPr>
    </w:lvl>
    <w:lvl w:ilvl="2" w:tplc="D9505464">
      <w:start w:val="1"/>
      <w:numFmt w:val="bullet"/>
      <w:lvlText w:val=""/>
      <w:lvlJc w:val="left"/>
      <w:pPr>
        <w:tabs>
          <w:tab w:val="num" w:pos="2160"/>
        </w:tabs>
        <w:ind w:left="2160" w:hanging="360"/>
      </w:pPr>
      <w:rPr>
        <w:rFonts w:ascii="Wingdings" w:hAnsi="Wingdings" w:hint="default"/>
      </w:rPr>
    </w:lvl>
    <w:lvl w:ilvl="3" w:tplc="EF4E1CF8" w:tentative="1">
      <w:start w:val="1"/>
      <w:numFmt w:val="bullet"/>
      <w:lvlText w:val=""/>
      <w:lvlJc w:val="left"/>
      <w:pPr>
        <w:tabs>
          <w:tab w:val="num" w:pos="2880"/>
        </w:tabs>
        <w:ind w:left="2880" w:hanging="360"/>
      </w:pPr>
      <w:rPr>
        <w:rFonts w:ascii="Wingdings" w:hAnsi="Wingdings" w:hint="default"/>
      </w:rPr>
    </w:lvl>
    <w:lvl w:ilvl="4" w:tplc="96024110" w:tentative="1">
      <w:start w:val="1"/>
      <w:numFmt w:val="bullet"/>
      <w:lvlText w:val=""/>
      <w:lvlJc w:val="left"/>
      <w:pPr>
        <w:tabs>
          <w:tab w:val="num" w:pos="3600"/>
        </w:tabs>
        <w:ind w:left="3600" w:hanging="360"/>
      </w:pPr>
      <w:rPr>
        <w:rFonts w:ascii="Wingdings" w:hAnsi="Wingdings" w:hint="default"/>
      </w:rPr>
    </w:lvl>
    <w:lvl w:ilvl="5" w:tplc="77A46038" w:tentative="1">
      <w:start w:val="1"/>
      <w:numFmt w:val="bullet"/>
      <w:lvlText w:val=""/>
      <w:lvlJc w:val="left"/>
      <w:pPr>
        <w:tabs>
          <w:tab w:val="num" w:pos="4320"/>
        </w:tabs>
        <w:ind w:left="4320" w:hanging="360"/>
      </w:pPr>
      <w:rPr>
        <w:rFonts w:ascii="Wingdings" w:hAnsi="Wingdings" w:hint="default"/>
      </w:rPr>
    </w:lvl>
    <w:lvl w:ilvl="6" w:tplc="B6D4971A" w:tentative="1">
      <w:start w:val="1"/>
      <w:numFmt w:val="bullet"/>
      <w:lvlText w:val=""/>
      <w:lvlJc w:val="left"/>
      <w:pPr>
        <w:tabs>
          <w:tab w:val="num" w:pos="5040"/>
        </w:tabs>
        <w:ind w:left="5040" w:hanging="360"/>
      </w:pPr>
      <w:rPr>
        <w:rFonts w:ascii="Wingdings" w:hAnsi="Wingdings" w:hint="default"/>
      </w:rPr>
    </w:lvl>
    <w:lvl w:ilvl="7" w:tplc="6E4A9AB8" w:tentative="1">
      <w:start w:val="1"/>
      <w:numFmt w:val="bullet"/>
      <w:lvlText w:val=""/>
      <w:lvlJc w:val="left"/>
      <w:pPr>
        <w:tabs>
          <w:tab w:val="num" w:pos="5760"/>
        </w:tabs>
        <w:ind w:left="5760" w:hanging="360"/>
      </w:pPr>
      <w:rPr>
        <w:rFonts w:ascii="Wingdings" w:hAnsi="Wingdings" w:hint="default"/>
      </w:rPr>
    </w:lvl>
    <w:lvl w:ilvl="8" w:tplc="0C30D56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060D2"/>
    <w:multiLevelType w:val="hybridMultilevel"/>
    <w:tmpl w:val="FB1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D6FDB"/>
    <w:multiLevelType w:val="hybridMultilevel"/>
    <w:tmpl w:val="FECA37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F01F41"/>
    <w:multiLevelType w:val="hybridMultilevel"/>
    <w:tmpl w:val="5E5A2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6581B"/>
    <w:multiLevelType w:val="hybridMultilevel"/>
    <w:tmpl w:val="B852A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87F39"/>
    <w:multiLevelType w:val="hybridMultilevel"/>
    <w:tmpl w:val="DFD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30C1A"/>
    <w:multiLevelType w:val="hybridMultilevel"/>
    <w:tmpl w:val="0BB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60372"/>
    <w:multiLevelType w:val="hybridMultilevel"/>
    <w:tmpl w:val="CBE4A1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53A5B"/>
    <w:multiLevelType w:val="hybridMultilevel"/>
    <w:tmpl w:val="EF0C2F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980FFD"/>
    <w:multiLevelType w:val="hybridMultilevel"/>
    <w:tmpl w:val="C98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31"/>
  </w:num>
  <w:num w:numId="5">
    <w:abstractNumId w:val="34"/>
  </w:num>
  <w:num w:numId="6">
    <w:abstractNumId w:val="23"/>
  </w:num>
  <w:num w:numId="7">
    <w:abstractNumId w:val="21"/>
  </w:num>
  <w:num w:numId="8">
    <w:abstractNumId w:val="1"/>
  </w:num>
  <w:num w:numId="9">
    <w:abstractNumId w:val="20"/>
  </w:num>
  <w:num w:numId="10">
    <w:abstractNumId w:val="28"/>
  </w:num>
  <w:num w:numId="11">
    <w:abstractNumId w:val="16"/>
  </w:num>
  <w:num w:numId="12">
    <w:abstractNumId w:val="4"/>
  </w:num>
  <w:num w:numId="13">
    <w:abstractNumId w:val="19"/>
  </w:num>
  <w:num w:numId="14">
    <w:abstractNumId w:val="22"/>
  </w:num>
  <w:num w:numId="15">
    <w:abstractNumId w:val="29"/>
  </w:num>
  <w:num w:numId="16">
    <w:abstractNumId w:val="17"/>
  </w:num>
  <w:num w:numId="17">
    <w:abstractNumId w:val="8"/>
  </w:num>
  <w:num w:numId="18">
    <w:abstractNumId w:val="9"/>
  </w:num>
  <w:num w:numId="19">
    <w:abstractNumId w:val="5"/>
  </w:num>
  <w:num w:numId="20">
    <w:abstractNumId w:val="24"/>
  </w:num>
  <w:num w:numId="21">
    <w:abstractNumId w:val="6"/>
  </w:num>
  <w:num w:numId="22">
    <w:abstractNumId w:val="18"/>
  </w:num>
  <w:num w:numId="23">
    <w:abstractNumId w:val="25"/>
  </w:num>
  <w:num w:numId="24">
    <w:abstractNumId w:val="7"/>
  </w:num>
  <w:num w:numId="25">
    <w:abstractNumId w:val="14"/>
  </w:num>
  <w:num w:numId="26">
    <w:abstractNumId w:val="0"/>
  </w:num>
  <w:num w:numId="27">
    <w:abstractNumId w:val="10"/>
  </w:num>
  <w:num w:numId="28">
    <w:abstractNumId w:val="32"/>
  </w:num>
  <w:num w:numId="29">
    <w:abstractNumId w:val="26"/>
  </w:num>
  <w:num w:numId="30">
    <w:abstractNumId w:val="13"/>
  </w:num>
  <w:num w:numId="31">
    <w:abstractNumId w:val="11"/>
  </w:num>
  <w:num w:numId="32">
    <w:abstractNumId w:val="15"/>
  </w:num>
  <w:num w:numId="33">
    <w:abstractNumId w:val="30"/>
  </w:num>
  <w:num w:numId="34">
    <w:abstractNumId w:val="27"/>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036A9"/>
    <w:rsid w:val="00003F15"/>
    <w:rsid w:val="00006C75"/>
    <w:rsid w:val="0002049C"/>
    <w:rsid w:val="00024660"/>
    <w:rsid w:val="00024C89"/>
    <w:rsid w:val="00042848"/>
    <w:rsid w:val="0005034F"/>
    <w:rsid w:val="00053503"/>
    <w:rsid w:val="00060747"/>
    <w:rsid w:val="0006169C"/>
    <w:rsid w:val="00066D3B"/>
    <w:rsid w:val="00067D3E"/>
    <w:rsid w:val="00071458"/>
    <w:rsid w:val="00076BC3"/>
    <w:rsid w:val="00082981"/>
    <w:rsid w:val="00090E73"/>
    <w:rsid w:val="00094F07"/>
    <w:rsid w:val="000A0F49"/>
    <w:rsid w:val="000A1D75"/>
    <w:rsid w:val="000A34C2"/>
    <w:rsid w:val="000B3FFB"/>
    <w:rsid w:val="000B7ADF"/>
    <w:rsid w:val="000D16D2"/>
    <w:rsid w:val="000D59E3"/>
    <w:rsid w:val="000E79C2"/>
    <w:rsid w:val="000F4A13"/>
    <w:rsid w:val="000F4E70"/>
    <w:rsid w:val="000F5378"/>
    <w:rsid w:val="000F5520"/>
    <w:rsid w:val="000F634C"/>
    <w:rsid w:val="000F730A"/>
    <w:rsid w:val="00102FBD"/>
    <w:rsid w:val="00111460"/>
    <w:rsid w:val="001173BA"/>
    <w:rsid w:val="001275AB"/>
    <w:rsid w:val="00131782"/>
    <w:rsid w:val="0013203F"/>
    <w:rsid w:val="001328A4"/>
    <w:rsid w:val="0013743A"/>
    <w:rsid w:val="00143DD8"/>
    <w:rsid w:val="0015091B"/>
    <w:rsid w:val="0015264E"/>
    <w:rsid w:val="00155639"/>
    <w:rsid w:val="00157ECC"/>
    <w:rsid w:val="00181D0E"/>
    <w:rsid w:val="00184C06"/>
    <w:rsid w:val="0019155A"/>
    <w:rsid w:val="001944B0"/>
    <w:rsid w:val="001B7541"/>
    <w:rsid w:val="001C0E02"/>
    <w:rsid w:val="001D0153"/>
    <w:rsid w:val="001D2124"/>
    <w:rsid w:val="001E1260"/>
    <w:rsid w:val="001F4528"/>
    <w:rsid w:val="002019EB"/>
    <w:rsid w:val="0021170F"/>
    <w:rsid w:val="002242EB"/>
    <w:rsid w:val="002273AC"/>
    <w:rsid w:val="002505B4"/>
    <w:rsid w:val="00255D62"/>
    <w:rsid w:val="00273783"/>
    <w:rsid w:val="002766AA"/>
    <w:rsid w:val="002959FA"/>
    <w:rsid w:val="002A118C"/>
    <w:rsid w:val="002B0DAA"/>
    <w:rsid w:val="002B73F3"/>
    <w:rsid w:val="002C6272"/>
    <w:rsid w:val="002D374D"/>
    <w:rsid w:val="002E0686"/>
    <w:rsid w:val="002F616C"/>
    <w:rsid w:val="002F740E"/>
    <w:rsid w:val="00300B4D"/>
    <w:rsid w:val="00306861"/>
    <w:rsid w:val="0031008B"/>
    <w:rsid w:val="00321DA2"/>
    <w:rsid w:val="003241D3"/>
    <w:rsid w:val="0033022B"/>
    <w:rsid w:val="00331413"/>
    <w:rsid w:val="00332729"/>
    <w:rsid w:val="00340D7B"/>
    <w:rsid w:val="0034182F"/>
    <w:rsid w:val="003522A7"/>
    <w:rsid w:val="003573E6"/>
    <w:rsid w:val="00357A3C"/>
    <w:rsid w:val="003612C7"/>
    <w:rsid w:val="00362258"/>
    <w:rsid w:val="00362735"/>
    <w:rsid w:val="00363124"/>
    <w:rsid w:val="00364BC4"/>
    <w:rsid w:val="00365738"/>
    <w:rsid w:val="00365BEC"/>
    <w:rsid w:val="0037180B"/>
    <w:rsid w:val="003734D7"/>
    <w:rsid w:val="00382202"/>
    <w:rsid w:val="00382C8D"/>
    <w:rsid w:val="00391A34"/>
    <w:rsid w:val="0039361E"/>
    <w:rsid w:val="003A0313"/>
    <w:rsid w:val="003B3236"/>
    <w:rsid w:val="003B38EF"/>
    <w:rsid w:val="003C5194"/>
    <w:rsid w:val="003D0A44"/>
    <w:rsid w:val="003F319E"/>
    <w:rsid w:val="003F5BAB"/>
    <w:rsid w:val="003F6CD3"/>
    <w:rsid w:val="003F792E"/>
    <w:rsid w:val="00402B06"/>
    <w:rsid w:val="00403D04"/>
    <w:rsid w:val="00407656"/>
    <w:rsid w:val="00407DED"/>
    <w:rsid w:val="00412136"/>
    <w:rsid w:val="004208B3"/>
    <w:rsid w:val="00421C87"/>
    <w:rsid w:val="00425668"/>
    <w:rsid w:val="00435194"/>
    <w:rsid w:val="00447003"/>
    <w:rsid w:val="004471F5"/>
    <w:rsid w:val="00452397"/>
    <w:rsid w:val="004636F5"/>
    <w:rsid w:val="00467071"/>
    <w:rsid w:val="00474094"/>
    <w:rsid w:val="00481535"/>
    <w:rsid w:val="00482BEA"/>
    <w:rsid w:val="00491596"/>
    <w:rsid w:val="00491ACD"/>
    <w:rsid w:val="00495163"/>
    <w:rsid w:val="004967DA"/>
    <w:rsid w:val="004969E2"/>
    <w:rsid w:val="004A244B"/>
    <w:rsid w:val="004A4868"/>
    <w:rsid w:val="004A7597"/>
    <w:rsid w:val="004B046B"/>
    <w:rsid w:val="004B0E1F"/>
    <w:rsid w:val="004C25AC"/>
    <w:rsid w:val="004D2D43"/>
    <w:rsid w:val="004E7529"/>
    <w:rsid w:val="00510BF8"/>
    <w:rsid w:val="005134F6"/>
    <w:rsid w:val="0052390A"/>
    <w:rsid w:val="00526842"/>
    <w:rsid w:val="0053319C"/>
    <w:rsid w:val="00546C5C"/>
    <w:rsid w:val="00556993"/>
    <w:rsid w:val="00574992"/>
    <w:rsid w:val="00577857"/>
    <w:rsid w:val="005865E2"/>
    <w:rsid w:val="0059492A"/>
    <w:rsid w:val="005B1641"/>
    <w:rsid w:val="005B1688"/>
    <w:rsid w:val="005B4D3A"/>
    <w:rsid w:val="005D24E5"/>
    <w:rsid w:val="005E1CDB"/>
    <w:rsid w:val="005E4F3E"/>
    <w:rsid w:val="005E66EC"/>
    <w:rsid w:val="005F0F1C"/>
    <w:rsid w:val="005F4254"/>
    <w:rsid w:val="005F6233"/>
    <w:rsid w:val="006018F0"/>
    <w:rsid w:val="0060258F"/>
    <w:rsid w:val="00602D44"/>
    <w:rsid w:val="00606075"/>
    <w:rsid w:val="006102E7"/>
    <w:rsid w:val="00612D53"/>
    <w:rsid w:val="0061459F"/>
    <w:rsid w:val="0061641A"/>
    <w:rsid w:val="0063099D"/>
    <w:rsid w:val="0064047B"/>
    <w:rsid w:val="00646BBB"/>
    <w:rsid w:val="00662B67"/>
    <w:rsid w:val="0066683A"/>
    <w:rsid w:val="006731C4"/>
    <w:rsid w:val="00674E82"/>
    <w:rsid w:val="00675325"/>
    <w:rsid w:val="00696B8E"/>
    <w:rsid w:val="006B4791"/>
    <w:rsid w:val="006C5818"/>
    <w:rsid w:val="006C5942"/>
    <w:rsid w:val="006C7BE8"/>
    <w:rsid w:val="006E28BA"/>
    <w:rsid w:val="006E571C"/>
    <w:rsid w:val="006F640A"/>
    <w:rsid w:val="006F6C2C"/>
    <w:rsid w:val="007017A1"/>
    <w:rsid w:val="007033EB"/>
    <w:rsid w:val="007453F5"/>
    <w:rsid w:val="00750064"/>
    <w:rsid w:val="007547A4"/>
    <w:rsid w:val="007561BD"/>
    <w:rsid w:val="00763F44"/>
    <w:rsid w:val="00780697"/>
    <w:rsid w:val="0078336D"/>
    <w:rsid w:val="00785F99"/>
    <w:rsid w:val="007A33D7"/>
    <w:rsid w:val="007A3CD1"/>
    <w:rsid w:val="007B013F"/>
    <w:rsid w:val="007B3743"/>
    <w:rsid w:val="007B3FC4"/>
    <w:rsid w:val="007D7EE3"/>
    <w:rsid w:val="007E2300"/>
    <w:rsid w:val="007E506A"/>
    <w:rsid w:val="007E51DC"/>
    <w:rsid w:val="007E7151"/>
    <w:rsid w:val="007F006E"/>
    <w:rsid w:val="0081319F"/>
    <w:rsid w:val="00816FCA"/>
    <w:rsid w:val="00822809"/>
    <w:rsid w:val="0082505C"/>
    <w:rsid w:val="0082519C"/>
    <w:rsid w:val="00827155"/>
    <w:rsid w:val="00834661"/>
    <w:rsid w:val="00835DB3"/>
    <w:rsid w:val="0084351C"/>
    <w:rsid w:val="0084672F"/>
    <w:rsid w:val="00850ABB"/>
    <w:rsid w:val="008665FF"/>
    <w:rsid w:val="00866D7B"/>
    <w:rsid w:val="00872B79"/>
    <w:rsid w:val="00873EE0"/>
    <w:rsid w:val="0087682B"/>
    <w:rsid w:val="00881526"/>
    <w:rsid w:val="0088184C"/>
    <w:rsid w:val="008904A0"/>
    <w:rsid w:val="008C0007"/>
    <w:rsid w:val="008C7DBB"/>
    <w:rsid w:val="008D1A58"/>
    <w:rsid w:val="008D69D1"/>
    <w:rsid w:val="008E4DF9"/>
    <w:rsid w:val="008F6827"/>
    <w:rsid w:val="009028E5"/>
    <w:rsid w:val="00907A52"/>
    <w:rsid w:val="0091025D"/>
    <w:rsid w:val="009158CD"/>
    <w:rsid w:val="0091626A"/>
    <w:rsid w:val="00923DD0"/>
    <w:rsid w:val="0093420F"/>
    <w:rsid w:val="00935177"/>
    <w:rsid w:val="00936F76"/>
    <w:rsid w:val="00951D3D"/>
    <w:rsid w:val="009537DB"/>
    <w:rsid w:val="00962488"/>
    <w:rsid w:val="00964C57"/>
    <w:rsid w:val="00964FD8"/>
    <w:rsid w:val="00966985"/>
    <w:rsid w:val="009761E0"/>
    <w:rsid w:val="00977874"/>
    <w:rsid w:val="00977960"/>
    <w:rsid w:val="0098075A"/>
    <w:rsid w:val="00980B5F"/>
    <w:rsid w:val="00987269"/>
    <w:rsid w:val="009968CD"/>
    <w:rsid w:val="009A682F"/>
    <w:rsid w:val="009B3BDC"/>
    <w:rsid w:val="009C6FF9"/>
    <w:rsid w:val="009D60CE"/>
    <w:rsid w:val="009F70B2"/>
    <w:rsid w:val="00A00BF4"/>
    <w:rsid w:val="00A02173"/>
    <w:rsid w:val="00A07A57"/>
    <w:rsid w:val="00A07B02"/>
    <w:rsid w:val="00A07E94"/>
    <w:rsid w:val="00A10D83"/>
    <w:rsid w:val="00A12CFE"/>
    <w:rsid w:val="00A13F1F"/>
    <w:rsid w:val="00A14E99"/>
    <w:rsid w:val="00A20F94"/>
    <w:rsid w:val="00A24259"/>
    <w:rsid w:val="00A270E3"/>
    <w:rsid w:val="00A27D63"/>
    <w:rsid w:val="00A347BD"/>
    <w:rsid w:val="00A370C4"/>
    <w:rsid w:val="00A53E22"/>
    <w:rsid w:val="00A57B64"/>
    <w:rsid w:val="00A62717"/>
    <w:rsid w:val="00A84176"/>
    <w:rsid w:val="00A92CCA"/>
    <w:rsid w:val="00AA199D"/>
    <w:rsid w:val="00AA237B"/>
    <w:rsid w:val="00AA76B7"/>
    <w:rsid w:val="00AC0B64"/>
    <w:rsid w:val="00AC1747"/>
    <w:rsid w:val="00AC30C1"/>
    <w:rsid w:val="00AD449D"/>
    <w:rsid w:val="00AD5DD2"/>
    <w:rsid w:val="00AE70AF"/>
    <w:rsid w:val="00AF06D1"/>
    <w:rsid w:val="00B008AA"/>
    <w:rsid w:val="00B039EB"/>
    <w:rsid w:val="00B0516B"/>
    <w:rsid w:val="00B05FF8"/>
    <w:rsid w:val="00B064DD"/>
    <w:rsid w:val="00B10227"/>
    <w:rsid w:val="00B10361"/>
    <w:rsid w:val="00B10F98"/>
    <w:rsid w:val="00B128BD"/>
    <w:rsid w:val="00B216DF"/>
    <w:rsid w:val="00B233EE"/>
    <w:rsid w:val="00B260F7"/>
    <w:rsid w:val="00B30430"/>
    <w:rsid w:val="00B33032"/>
    <w:rsid w:val="00B353C7"/>
    <w:rsid w:val="00B37CF3"/>
    <w:rsid w:val="00B40D8B"/>
    <w:rsid w:val="00B41559"/>
    <w:rsid w:val="00B44D4C"/>
    <w:rsid w:val="00B54D1E"/>
    <w:rsid w:val="00B54DD5"/>
    <w:rsid w:val="00B60143"/>
    <w:rsid w:val="00B61E74"/>
    <w:rsid w:val="00B67CFB"/>
    <w:rsid w:val="00B71889"/>
    <w:rsid w:val="00B76C68"/>
    <w:rsid w:val="00B80528"/>
    <w:rsid w:val="00B93674"/>
    <w:rsid w:val="00B93B16"/>
    <w:rsid w:val="00BA0B27"/>
    <w:rsid w:val="00BB242A"/>
    <w:rsid w:val="00BB2633"/>
    <w:rsid w:val="00BB299A"/>
    <w:rsid w:val="00BB3B71"/>
    <w:rsid w:val="00BB44ED"/>
    <w:rsid w:val="00BC13C2"/>
    <w:rsid w:val="00BD55EE"/>
    <w:rsid w:val="00BD717A"/>
    <w:rsid w:val="00BD7CDF"/>
    <w:rsid w:val="00BE0234"/>
    <w:rsid w:val="00BE0DD0"/>
    <w:rsid w:val="00BE41CE"/>
    <w:rsid w:val="00BE5A5A"/>
    <w:rsid w:val="00BF0DA9"/>
    <w:rsid w:val="00BF150B"/>
    <w:rsid w:val="00BF19B4"/>
    <w:rsid w:val="00BF2220"/>
    <w:rsid w:val="00C01991"/>
    <w:rsid w:val="00C04A81"/>
    <w:rsid w:val="00C07A90"/>
    <w:rsid w:val="00C10708"/>
    <w:rsid w:val="00C11044"/>
    <w:rsid w:val="00C11BC6"/>
    <w:rsid w:val="00C202E1"/>
    <w:rsid w:val="00C3437F"/>
    <w:rsid w:val="00C366FE"/>
    <w:rsid w:val="00C370BC"/>
    <w:rsid w:val="00C41D06"/>
    <w:rsid w:val="00C43310"/>
    <w:rsid w:val="00C43F91"/>
    <w:rsid w:val="00C44BA9"/>
    <w:rsid w:val="00C46081"/>
    <w:rsid w:val="00C606B0"/>
    <w:rsid w:val="00C62193"/>
    <w:rsid w:val="00C63913"/>
    <w:rsid w:val="00C63F78"/>
    <w:rsid w:val="00C663AB"/>
    <w:rsid w:val="00C677DA"/>
    <w:rsid w:val="00C67C24"/>
    <w:rsid w:val="00C735A0"/>
    <w:rsid w:val="00C75660"/>
    <w:rsid w:val="00C75FE5"/>
    <w:rsid w:val="00C8744B"/>
    <w:rsid w:val="00C90CF3"/>
    <w:rsid w:val="00CB6167"/>
    <w:rsid w:val="00CC61D7"/>
    <w:rsid w:val="00CD04F4"/>
    <w:rsid w:val="00CD264F"/>
    <w:rsid w:val="00D00B97"/>
    <w:rsid w:val="00D015C4"/>
    <w:rsid w:val="00D10891"/>
    <w:rsid w:val="00D12B32"/>
    <w:rsid w:val="00D13275"/>
    <w:rsid w:val="00D14DDE"/>
    <w:rsid w:val="00D216CD"/>
    <w:rsid w:val="00D27DCA"/>
    <w:rsid w:val="00D40230"/>
    <w:rsid w:val="00D449D3"/>
    <w:rsid w:val="00D54A5D"/>
    <w:rsid w:val="00D671ED"/>
    <w:rsid w:val="00D72DC5"/>
    <w:rsid w:val="00D81EC3"/>
    <w:rsid w:val="00D96D0E"/>
    <w:rsid w:val="00DA151F"/>
    <w:rsid w:val="00DA2AA3"/>
    <w:rsid w:val="00DB0B2B"/>
    <w:rsid w:val="00DB6E32"/>
    <w:rsid w:val="00DB7C68"/>
    <w:rsid w:val="00DC7585"/>
    <w:rsid w:val="00DD2870"/>
    <w:rsid w:val="00DD4CB4"/>
    <w:rsid w:val="00DF0463"/>
    <w:rsid w:val="00E129D2"/>
    <w:rsid w:val="00E13874"/>
    <w:rsid w:val="00E2434D"/>
    <w:rsid w:val="00E252EB"/>
    <w:rsid w:val="00E25B14"/>
    <w:rsid w:val="00E27AC8"/>
    <w:rsid w:val="00E42DF3"/>
    <w:rsid w:val="00E44575"/>
    <w:rsid w:val="00E46B0B"/>
    <w:rsid w:val="00E5531F"/>
    <w:rsid w:val="00E65CF1"/>
    <w:rsid w:val="00E66960"/>
    <w:rsid w:val="00E84B55"/>
    <w:rsid w:val="00E95CD4"/>
    <w:rsid w:val="00E95D94"/>
    <w:rsid w:val="00EA3FE3"/>
    <w:rsid w:val="00EA6CD2"/>
    <w:rsid w:val="00EB3093"/>
    <w:rsid w:val="00EC09FA"/>
    <w:rsid w:val="00ED3272"/>
    <w:rsid w:val="00EE0AA2"/>
    <w:rsid w:val="00EE0ACA"/>
    <w:rsid w:val="00EE0DAB"/>
    <w:rsid w:val="00EE6BFB"/>
    <w:rsid w:val="00F025DE"/>
    <w:rsid w:val="00F06138"/>
    <w:rsid w:val="00F116C7"/>
    <w:rsid w:val="00F13FFD"/>
    <w:rsid w:val="00F25AFA"/>
    <w:rsid w:val="00F26B75"/>
    <w:rsid w:val="00F419A9"/>
    <w:rsid w:val="00F46F29"/>
    <w:rsid w:val="00F60CDB"/>
    <w:rsid w:val="00F61D6C"/>
    <w:rsid w:val="00F622DD"/>
    <w:rsid w:val="00F64B5B"/>
    <w:rsid w:val="00F65364"/>
    <w:rsid w:val="00F74045"/>
    <w:rsid w:val="00F77882"/>
    <w:rsid w:val="00F87672"/>
    <w:rsid w:val="00F93643"/>
    <w:rsid w:val="00FA23FC"/>
    <w:rsid w:val="00FA4F30"/>
    <w:rsid w:val="00FB3764"/>
    <w:rsid w:val="00FE14EE"/>
    <w:rsid w:val="00FE4317"/>
    <w:rsid w:val="00FF412F"/>
    <w:rsid w:val="00FF5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13B5F"/>
  <w14:defaultImageDpi w14:val="0"/>
  <w15:docId w15:val="{B407189C-2A65-4430-81C2-4A5D6F4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8085">
      <w:bodyDiv w:val="1"/>
      <w:marLeft w:val="0"/>
      <w:marRight w:val="0"/>
      <w:marTop w:val="0"/>
      <w:marBottom w:val="0"/>
      <w:divBdr>
        <w:top w:val="none" w:sz="0" w:space="0" w:color="auto"/>
        <w:left w:val="none" w:sz="0" w:space="0" w:color="auto"/>
        <w:bottom w:val="none" w:sz="0" w:space="0" w:color="auto"/>
        <w:right w:val="none" w:sz="0" w:space="0" w:color="auto"/>
      </w:divBdr>
      <w:divsChild>
        <w:div w:id="358704778">
          <w:marLeft w:val="547"/>
          <w:marRight w:val="0"/>
          <w:marTop w:val="115"/>
          <w:marBottom w:val="0"/>
          <w:divBdr>
            <w:top w:val="none" w:sz="0" w:space="0" w:color="auto"/>
            <w:left w:val="none" w:sz="0" w:space="0" w:color="auto"/>
            <w:bottom w:val="none" w:sz="0" w:space="0" w:color="auto"/>
            <w:right w:val="none" w:sz="0" w:space="0" w:color="auto"/>
          </w:divBdr>
        </w:div>
        <w:div w:id="1113092433">
          <w:marLeft w:val="547"/>
          <w:marRight w:val="0"/>
          <w:marTop w:val="115"/>
          <w:marBottom w:val="0"/>
          <w:divBdr>
            <w:top w:val="none" w:sz="0" w:space="0" w:color="auto"/>
            <w:left w:val="none" w:sz="0" w:space="0" w:color="auto"/>
            <w:bottom w:val="none" w:sz="0" w:space="0" w:color="auto"/>
            <w:right w:val="none" w:sz="0" w:space="0" w:color="auto"/>
          </w:divBdr>
        </w:div>
        <w:div w:id="1097140328">
          <w:marLeft w:val="547"/>
          <w:marRight w:val="0"/>
          <w:marTop w:val="115"/>
          <w:marBottom w:val="0"/>
          <w:divBdr>
            <w:top w:val="none" w:sz="0" w:space="0" w:color="auto"/>
            <w:left w:val="none" w:sz="0" w:space="0" w:color="auto"/>
            <w:bottom w:val="none" w:sz="0" w:space="0" w:color="auto"/>
            <w:right w:val="none" w:sz="0" w:space="0" w:color="auto"/>
          </w:divBdr>
        </w:div>
        <w:div w:id="1188828994">
          <w:marLeft w:val="547"/>
          <w:marRight w:val="0"/>
          <w:marTop w:val="115"/>
          <w:marBottom w:val="0"/>
          <w:divBdr>
            <w:top w:val="none" w:sz="0" w:space="0" w:color="auto"/>
            <w:left w:val="none" w:sz="0" w:space="0" w:color="auto"/>
            <w:bottom w:val="none" w:sz="0" w:space="0" w:color="auto"/>
            <w:right w:val="none" w:sz="0" w:space="0" w:color="auto"/>
          </w:divBdr>
        </w:div>
        <w:div w:id="529494390">
          <w:marLeft w:val="547"/>
          <w:marRight w:val="0"/>
          <w:marTop w:val="115"/>
          <w:marBottom w:val="0"/>
          <w:divBdr>
            <w:top w:val="none" w:sz="0" w:space="0" w:color="auto"/>
            <w:left w:val="none" w:sz="0" w:space="0" w:color="auto"/>
            <w:bottom w:val="none" w:sz="0" w:space="0" w:color="auto"/>
            <w:right w:val="none" w:sz="0" w:space="0" w:color="auto"/>
          </w:divBdr>
        </w:div>
        <w:div w:id="2008365994">
          <w:marLeft w:val="547"/>
          <w:marRight w:val="0"/>
          <w:marTop w:val="115"/>
          <w:marBottom w:val="0"/>
          <w:divBdr>
            <w:top w:val="none" w:sz="0" w:space="0" w:color="auto"/>
            <w:left w:val="none" w:sz="0" w:space="0" w:color="auto"/>
            <w:bottom w:val="none" w:sz="0" w:space="0" w:color="auto"/>
            <w:right w:val="none" w:sz="0" w:space="0" w:color="auto"/>
          </w:divBdr>
        </w:div>
      </w:divsChild>
    </w:div>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660157972">
      <w:bodyDiv w:val="1"/>
      <w:marLeft w:val="0"/>
      <w:marRight w:val="0"/>
      <w:marTop w:val="0"/>
      <w:marBottom w:val="0"/>
      <w:divBdr>
        <w:top w:val="none" w:sz="0" w:space="0" w:color="auto"/>
        <w:left w:val="none" w:sz="0" w:space="0" w:color="auto"/>
        <w:bottom w:val="none" w:sz="0" w:space="0" w:color="auto"/>
        <w:right w:val="none" w:sz="0" w:space="0" w:color="auto"/>
      </w:divBdr>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974797112">
      <w:bodyDiv w:val="1"/>
      <w:marLeft w:val="0"/>
      <w:marRight w:val="0"/>
      <w:marTop w:val="0"/>
      <w:marBottom w:val="0"/>
      <w:divBdr>
        <w:top w:val="none" w:sz="0" w:space="0" w:color="auto"/>
        <w:left w:val="none" w:sz="0" w:space="0" w:color="auto"/>
        <w:bottom w:val="none" w:sz="0" w:space="0" w:color="auto"/>
        <w:right w:val="none" w:sz="0" w:space="0" w:color="auto"/>
      </w:divBdr>
      <w:divsChild>
        <w:div w:id="829755985">
          <w:marLeft w:val="547"/>
          <w:marRight w:val="0"/>
          <w:marTop w:val="154"/>
          <w:marBottom w:val="0"/>
          <w:divBdr>
            <w:top w:val="none" w:sz="0" w:space="0" w:color="auto"/>
            <w:left w:val="none" w:sz="0" w:space="0" w:color="auto"/>
            <w:bottom w:val="none" w:sz="0" w:space="0" w:color="auto"/>
            <w:right w:val="none" w:sz="0" w:space="0" w:color="auto"/>
          </w:divBdr>
        </w:div>
        <w:div w:id="976761620">
          <w:marLeft w:val="547"/>
          <w:marRight w:val="0"/>
          <w:marTop w:val="154"/>
          <w:marBottom w:val="0"/>
          <w:divBdr>
            <w:top w:val="none" w:sz="0" w:space="0" w:color="auto"/>
            <w:left w:val="none" w:sz="0" w:space="0" w:color="auto"/>
            <w:bottom w:val="none" w:sz="0" w:space="0" w:color="auto"/>
            <w:right w:val="none" w:sz="0" w:space="0" w:color="auto"/>
          </w:divBdr>
        </w:div>
        <w:div w:id="187529111">
          <w:marLeft w:val="547"/>
          <w:marRight w:val="0"/>
          <w:marTop w:val="154"/>
          <w:marBottom w:val="0"/>
          <w:divBdr>
            <w:top w:val="none" w:sz="0" w:space="0" w:color="auto"/>
            <w:left w:val="none" w:sz="0" w:space="0" w:color="auto"/>
            <w:bottom w:val="none" w:sz="0" w:space="0" w:color="auto"/>
            <w:right w:val="none" w:sz="0" w:space="0" w:color="auto"/>
          </w:divBdr>
        </w:div>
        <w:div w:id="1321881850">
          <w:marLeft w:val="547"/>
          <w:marRight w:val="0"/>
          <w:marTop w:val="154"/>
          <w:marBottom w:val="0"/>
          <w:divBdr>
            <w:top w:val="none" w:sz="0" w:space="0" w:color="auto"/>
            <w:left w:val="none" w:sz="0" w:space="0" w:color="auto"/>
            <w:bottom w:val="none" w:sz="0" w:space="0" w:color="auto"/>
            <w:right w:val="none" w:sz="0" w:space="0" w:color="auto"/>
          </w:divBdr>
        </w:div>
      </w:divsChild>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 w:id="1420982221">
      <w:bodyDiv w:val="1"/>
      <w:marLeft w:val="0"/>
      <w:marRight w:val="0"/>
      <w:marTop w:val="0"/>
      <w:marBottom w:val="0"/>
      <w:divBdr>
        <w:top w:val="none" w:sz="0" w:space="0" w:color="auto"/>
        <w:left w:val="none" w:sz="0" w:space="0" w:color="auto"/>
        <w:bottom w:val="none" w:sz="0" w:space="0" w:color="auto"/>
        <w:right w:val="none" w:sz="0" w:space="0" w:color="auto"/>
      </w:divBdr>
    </w:div>
    <w:div w:id="1972400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455">
          <w:marLeft w:val="547"/>
          <w:marRight w:val="0"/>
          <w:marTop w:val="144"/>
          <w:marBottom w:val="0"/>
          <w:divBdr>
            <w:top w:val="none" w:sz="0" w:space="0" w:color="auto"/>
            <w:left w:val="none" w:sz="0" w:space="0" w:color="auto"/>
            <w:bottom w:val="none" w:sz="0" w:space="0" w:color="auto"/>
            <w:right w:val="none" w:sz="0" w:space="0" w:color="auto"/>
          </w:divBdr>
        </w:div>
        <w:div w:id="813840430">
          <w:marLeft w:val="547"/>
          <w:marRight w:val="0"/>
          <w:marTop w:val="144"/>
          <w:marBottom w:val="0"/>
          <w:divBdr>
            <w:top w:val="none" w:sz="0" w:space="0" w:color="auto"/>
            <w:left w:val="none" w:sz="0" w:space="0" w:color="auto"/>
            <w:bottom w:val="none" w:sz="0" w:space="0" w:color="auto"/>
            <w:right w:val="none" w:sz="0" w:space="0" w:color="auto"/>
          </w:divBdr>
        </w:div>
        <w:div w:id="1617063219">
          <w:marLeft w:val="547"/>
          <w:marRight w:val="0"/>
          <w:marTop w:val="144"/>
          <w:marBottom w:val="0"/>
          <w:divBdr>
            <w:top w:val="none" w:sz="0" w:space="0" w:color="auto"/>
            <w:left w:val="none" w:sz="0" w:space="0" w:color="auto"/>
            <w:bottom w:val="none" w:sz="0" w:space="0" w:color="auto"/>
            <w:right w:val="none" w:sz="0" w:space="0" w:color="auto"/>
          </w:divBdr>
        </w:div>
        <w:div w:id="7380946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anon-support.org/" TargetMode="External"/><Relationship Id="rId13" Type="http://schemas.openxmlformats.org/officeDocument/2006/relationships/hyperlink" Target="http://daleel-madani.org/content/subscribe-our-mailing-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kc.daleel-madani.org/article/conflict-analysis-bulletin-issue-3-june-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kc.daleel-madani.org/c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skc.daleel-madani.org/cap" TargetMode="External"/><Relationship Id="rId4" Type="http://schemas.openxmlformats.org/officeDocument/2006/relationships/settings" Target="settings.xml"/><Relationship Id="rId9" Type="http://schemas.openxmlformats.org/officeDocument/2006/relationships/hyperlink" Target="http://daleel-madani.org/" TargetMode="External"/><Relationship Id="rId14" Type="http://schemas.openxmlformats.org/officeDocument/2006/relationships/hyperlink" Target="mailto:contact@lebanon-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A19E-63AB-4EB8-80EC-B6687691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dc:description>DocumentCreationInfo</dc:description>
  <cp:lastModifiedBy>Djules Hany</cp:lastModifiedBy>
  <cp:revision>2</cp:revision>
  <cp:lastPrinted>2014-11-13T07:57:00Z</cp:lastPrinted>
  <dcterms:created xsi:type="dcterms:W3CDTF">2016-10-01T10:50:00Z</dcterms:created>
  <dcterms:modified xsi:type="dcterms:W3CDTF">2016-10-01T10:50:00Z</dcterms:modified>
</cp:coreProperties>
</file>