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2C12" w:rsidRPr="00D31D4F" w:rsidRDefault="00082C12" w:rsidP="00082C12">
      <w:pPr>
        <w:jc w:val="center"/>
      </w:pPr>
    </w:p>
    <w:p w:rsidR="00BD2C69" w:rsidRPr="00D31D4F" w:rsidRDefault="00BD2C69" w:rsidP="00BD2C69">
      <w:pPr>
        <w:pStyle w:val="Heading1"/>
        <w:tabs>
          <w:tab w:val="left" w:pos="4380"/>
        </w:tabs>
        <w:ind w:firstLine="180"/>
        <w:jc w:val="center"/>
        <w:rPr>
          <w:rFonts w:asciiTheme="minorHAnsi" w:hAnsiTheme="minorHAnsi" w:cs="Arial"/>
          <w:bCs w:val="0"/>
          <w:iCs/>
          <w:color w:val="0070C0"/>
          <w:sz w:val="22"/>
          <w:szCs w:val="22"/>
        </w:rPr>
      </w:pPr>
      <w:r w:rsidRPr="00D31D4F">
        <w:rPr>
          <w:rFonts w:asciiTheme="minorHAnsi" w:hAnsiTheme="minorHAnsi" w:cs="Arial"/>
          <w:bCs w:val="0"/>
          <w:iCs/>
          <w:color w:val="0070C0"/>
          <w:sz w:val="22"/>
          <w:szCs w:val="22"/>
        </w:rPr>
        <w:t>IMWG-</w:t>
      </w:r>
      <w:proofErr w:type="spellStart"/>
      <w:r w:rsidRPr="00D31D4F">
        <w:rPr>
          <w:rFonts w:asciiTheme="minorHAnsi" w:hAnsiTheme="minorHAnsi" w:cs="Arial"/>
          <w:bCs w:val="0"/>
          <w:iCs/>
          <w:color w:val="0070C0"/>
          <w:sz w:val="22"/>
          <w:szCs w:val="22"/>
        </w:rPr>
        <w:t>Bekaa</w:t>
      </w:r>
      <w:proofErr w:type="spellEnd"/>
      <w:r w:rsidRPr="00D31D4F">
        <w:rPr>
          <w:rFonts w:asciiTheme="minorHAnsi" w:hAnsiTheme="minorHAnsi" w:cs="Arial"/>
          <w:bCs w:val="0"/>
          <w:iCs/>
          <w:color w:val="0070C0"/>
          <w:sz w:val="22"/>
          <w:szCs w:val="22"/>
        </w:rPr>
        <w:t xml:space="preserve"> Monthly Coordination Meeting</w:t>
      </w:r>
    </w:p>
    <w:p w:rsidR="00BD2C69" w:rsidRPr="00D31D4F" w:rsidRDefault="00BD2C69" w:rsidP="00BD2C69">
      <w:pPr>
        <w:pStyle w:val="Heading1"/>
        <w:tabs>
          <w:tab w:val="left" w:pos="4380"/>
        </w:tabs>
        <w:ind w:firstLine="180"/>
        <w:jc w:val="center"/>
        <w:rPr>
          <w:rFonts w:asciiTheme="minorHAnsi" w:hAnsiTheme="minorHAnsi" w:cs="Arial"/>
          <w:b w:val="0"/>
          <w:iCs/>
          <w:color w:val="0070C0"/>
          <w:sz w:val="22"/>
          <w:szCs w:val="22"/>
        </w:rPr>
      </w:pPr>
      <w:r w:rsidRPr="00D31D4F">
        <w:rPr>
          <w:rFonts w:asciiTheme="minorHAnsi" w:hAnsiTheme="minorHAnsi" w:cs="Arial"/>
          <w:b w:val="0"/>
          <w:iCs/>
          <w:color w:val="0070C0"/>
          <w:sz w:val="22"/>
          <w:szCs w:val="22"/>
        </w:rPr>
        <w:t xml:space="preserve">Venue: UNHCR </w:t>
      </w:r>
      <w:proofErr w:type="spellStart"/>
      <w:r w:rsidRPr="00D31D4F">
        <w:rPr>
          <w:rFonts w:asciiTheme="minorHAnsi" w:hAnsiTheme="minorHAnsi" w:cs="Arial"/>
          <w:b w:val="0"/>
          <w:iCs/>
          <w:color w:val="0070C0"/>
          <w:sz w:val="22"/>
          <w:szCs w:val="22"/>
        </w:rPr>
        <w:t>Zahle</w:t>
      </w:r>
      <w:proofErr w:type="spellEnd"/>
      <w:r w:rsidRPr="00D31D4F">
        <w:rPr>
          <w:rFonts w:asciiTheme="minorHAnsi" w:hAnsiTheme="minorHAnsi" w:cs="Arial"/>
          <w:b w:val="0"/>
          <w:iCs/>
          <w:color w:val="0070C0"/>
          <w:sz w:val="22"/>
          <w:szCs w:val="22"/>
        </w:rPr>
        <w:t xml:space="preserve"> – R2 Conference Room</w:t>
      </w:r>
    </w:p>
    <w:p w:rsidR="00BD2C69" w:rsidRPr="00D31D4F" w:rsidRDefault="00BD2C69" w:rsidP="00BD2C69">
      <w:pPr>
        <w:jc w:val="center"/>
        <w:rPr>
          <w:rFonts w:cs="Arial"/>
          <w:bCs/>
          <w:color w:val="0070C0"/>
          <w:lang w:val="en-GB"/>
        </w:rPr>
      </w:pPr>
      <w:r w:rsidRPr="00D31D4F">
        <w:rPr>
          <w:rFonts w:cs="Arial"/>
          <w:bCs/>
          <w:color w:val="0070C0"/>
          <w:lang w:val="en-GB"/>
        </w:rPr>
        <w:t>Monday 5 September 2016</w:t>
      </w:r>
    </w:p>
    <w:p w:rsidR="00BD2C69" w:rsidRPr="00D31D4F" w:rsidRDefault="00BD2C69" w:rsidP="00BD2C69">
      <w:pPr>
        <w:jc w:val="center"/>
        <w:rPr>
          <w:rFonts w:cs="Arial"/>
          <w:bCs/>
          <w:color w:val="0070C0"/>
          <w:lang w:val="en-GB"/>
        </w:rPr>
      </w:pPr>
      <w:r w:rsidRPr="00D31D4F">
        <w:rPr>
          <w:rFonts w:cs="Arial"/>
          <w:bCs/>
          <w:color w:val="0070C0"/>
          <w:lang w:val="en-GB"/>
        </w:rPr>
        <w:t>13:00-14:30</w:t>
      </w:r>
    </w:p>
    <w:p w:rsidR="00BD2C69" w:rsidRPr="00D31D4F" w:rsidRDefault="00BD2C69" w:rsidP="00BD2C69">
      <w:pPr>
        <w:pStyle w:val="Heading1"/>
        <w:tabs>
          <w:tab w:val="left" w:pos="4380"/>
        </w:tabs>
        <w:jc w:val="center"/>
        <w:rPr>
          <w:rFonts w:asciiTheme="minorHAnsi" w:hAnsiTheme="minorHAnsi" w:cs="Arial"/>
          <w:bCs w:val="0"/>
          <w:iCs/>
          <w:sz w:val="22"/>
          <w:szCs w:val="22"/>
        </w:rPr>
      </w:pPr>
      <w:r w:rsidRPr="00D31D4F">
        <w:rPr>
          <w:rFonts w:asciiTheme="minorHAnsi" w:hAnsiTheme="minorHAnsi" w:cs="Arial"/>
          <w:bCs w:val="0"/>
          <w:iCs/>
          <w:sz w:val="22"/>
          <w:szCs w:val="22"/>
        </w:rPr>
        <w:t>Agenda</w:t>
      </w:r>
    </w:p>
    <w:p w:rsidR="00082C12" w:rsidRPr="00D31D4F" w:rsidRDefault="00082C12" w:rsidP="00082C12">
      <w:pPr>
        <w:jc w:val="center"/>
      </w:pPr>
    </w:p>
    <w:p w:rsidR="00082C12" w:rsidRPr="00D31D4F" w:rsidRDefault="007F75B3" w:rsidP="007F75B3">
      <w:pPr>
        <w:pStyle w:val="ListParagraph"/>
        <w:numPr>
          <w:ilvl w:val="0"/>
          <w:numId w:val="2"/>
        </w:numPr>
      </w:pPr>
      <w:r w:rsidRPr="00D31D4F">
        <w:rPr>
          <w:rFonts w:cs="Arial"/>
          <w:color w:val="222222"/>
          <w:shd w:val="clear" w:color="auto" w:fill="FFFFFF"/>
        </w:rPr>
        <w:t>Update from national IMWG</w:t>
      </w:r>
      <w:r w:rsidR="00650AFE" w:rsidRPr="00D31D4F">
        <w:rPr>
          <w:rFonts w:cs="Arial"/>
          <w:color w:val="222222"/>
          <w:shd w:val="clear" w:color="auto" w:fill="FFFFFF"/>
        </w:rPr>
        <w:t xml:space="preserve"> (</w:t>
      </w:r>
      <w:proofErr w:type="spellStart"/>
      <w:r w:rsidR="00650AFE" w:rsidRPr="00D31D4F">
        <w:rPr>
          <w:rFonts w:cs="Arial"/>
          <w:color w:val="222222"/>
          <w:shd w:val="clear" w:color="auto" w:fill="FFFFFF"/>
        </w:rPr>
        <w:t>InterAgency</w:t>
      </w:r>
      <w:proofErr w:type="spellEnd"/>
      <w:r w:rsidR="00650AFE" w:rsidRPr="00D31D4F">
        <w:rPr>
          <w:rFonts w:cs="Arial"/>
          <w:color w:val="222222"/>
          <w:shd w:val="clear" w:color="auto" w:fill="FFFFFF"/>
        </w:rPr>
        <w:t>)</w:t>
      </w:r>
    </w:p>
    <w:p w:rsidR="00107A2C" w:rsidRPr="00D31D4F" w:rsidRDefault="006868E7" w:rsidP="006868E7">
      <w:pPr>
        <w:pStyle w:val="ListParagraph"/>
        <w:numPr>
          <w:ilvl w:val="0"/>
          <w:numId w:val="2"/>
        </w:numPr>
        <w:shd w:val="clear" w:color="auto" w:fill="FFFFFF"/>
        <w:spacing w:after="0" w:line="240" w:lineRule="auto"/>
        <w:rPr>
          <w:rFonts w:cs="Arial"/>
          <w:color w:val="222222"/>
          <w:shd w:val="clear" w:color="auto" w:fill="FFFFFF"/>
        </w:rPr>
      </w:pPr>
      <w:r w:rsidRPr="00D31D4F">
        <w:rPr>
          <w:rFonts w:cs="Arial"/>
          <w:color w:val="222222"/>
          <w:shd w:val="clear" w:color="auto" w:fill="FFFFFF"/>
        </w:rPr>
        <w:t>IAMP Overview (</w:t>
      </w:r>
      <w:proofErr w:type="spellStart"/>
      <w:r w:rsidRPr="00D31D4F">
        <w:rPr>
          <w:rFonts w:cs="Arial"/>
          <w:color w:val="222222"/>
          <w:shd w:val="clear" w:color="auto" w:fill="FFFFFF"/>
        </w:rPr>
        <w:t>Medair</w:t>
      </w:r>
      <w:proofErr w:type="spellEnd"/>
      <w:r w:rsidRPr="00D31D4F">
        <w:rPr>
          <w:rFonts w:cs="Arial"/>
          <w:color w:val="222222"/>
          <w:shd w:val="clear" w:color="auto" w:fill="FFFFFF"/>
        </w:rPr>
        <w:t>)</w:t>
      </w:r>
    </w:p>
    <w:p w:rsidR="006868E7" w:rsidRPr="00D31D4F" w:rsidRDefault="006868E7" w:rsidP="006868E7">
      <w:pPr>
        <w:pStyle w:val="ListParagraph"/>
        <w:numPr>
          <w:ilvl w:val="0"/>
          <w:numId w:val="2"/>
        </w:numPr>
        <w:shd w:val="clear" w:color="auto" w:fill="FFFFFF"/>
        <w:spacing w:after="0" w:line="240" w:lineRule="auto"/>
        <w:rPr>
          <w:rFonts w:eastAsia="Times New Roman" w:cs="Arial"/>
          <w:color w:val="222222"/>
        </w:rPr>
      </w:pPr>
      <w:r w:rsidRPr="00D31D4F">
        <w:rPr>
          <w:rFonts w:eastAsia="Times New Roman" w:cs="Arial"/>
          <w:color w:val="222222"/>
        </w:rPr>
        <w:t>3Ws matrix</w:t>
      </w:r>
      <w:r w:rsidR="004B4613" w:rsidRPr="00D31D4F">
        <w:rPr>
          <w:rFonts w:eastAsia="Times New Roman" w:cs="Arial"/>
          <w:color w:val="222222"/>
        </w:rPr>
        <w:t xml:space="preserve"> (</w:t>
      </w:r>
      <w:proofErr w:type="spellStart"/>
      <w:r w:rsidR="004B4613" w:rsidRPr="00D31D4F">
        <w:rPr>
          <w:rFonts w:eastAsia="Times New Roman" w:cs="Arial"/>
          <w:color w:val="222222"/>
        </w:rPr>
        <w:t>InterAgency</w:t>
      </w:r>
      <w:proofErr w:type="spellEnd"/>
      <w:r w:rsidR="004B4613" w:rsidRPr="00D31D4F">
        <w:rPr>
          <w:rFonts w:eastAsia="Times New Roman" w:cs="Arial"/>
          <w:color w:val="222222"/>
        </w:rPr>
        <w:t>)</w:t>
      </w:r>
    </w:p>
    <w:p w:rsidR="006868E7" w:rsidRPr="00D31D4F" w:rsidRDefault="004B4613" w:rsidP="006868E7">
      <w:pPr>
        <w:pStyle w:val="ListParagraph"/>
        <w:numPr>
          <w:ilvl w:val="0"/>
          <w:numId w:val="2"/>
        </w:numPr>
        <w:shd w:val="clear" w:color="auto" w:fill="FFFFFF"/>
        <w:spacing w:after="0" w:line="240" w:lineRule="auto"/>
        <w:rPr>
          <w:rFonts w:eastAsia="Times New Roman" w:cs="Arial"/>
          <w:color w:val="222222"/>
        </w:rPr>
      </w:pPr>
      <w:r w:rsidRPr="00D31D4F">
        <w:rPr>
          <w:rFonts w:cs="Helv"/>
          <w:color w:val="000000"/>
        </w:rPr>
        <w:t>Update on targeting formula</w:t>
      </w:r>
      <w:r w:rsidR="00650AFE" w:rsidRPr="00D31D4F">
        <w:rPr>
          <w:rFonts w:cs="Helv"/>
          <w:color w:val="000000"/>
        </w:rPr>
        <w:t xml:space="preserve"> and results for winter 2016-2017 (UNHCR)</w:t>
      </w:r>
    </w:p>
    <w:p w:rsidR="004B4613" w:rsidRPr="00D31D4F" w:rsidRDefault="004B4613" w:rsidP="00650AFE">
      <w:pPr>
        <w:pStyle w:val="ListParagraph"/>
        <w:numPr>
          <w:ilvl w:val="0"/>
          <w:numId w:val="2"/>
        </w:numPr>
        <w:shd w:val="clear" w:color="auto" w:fill="FFFFFF"/>
        <w:spacing w:after="0" w:line="240" w:lineRule="auto"/>
        <w:rPr>
          <w:rFonts w:eastAsia="Times New Roman" w:cs="Arial"/>
          <w:color w:val="222222"/>
        </w:rPr>
      </w:pPr>
      <w:proofErr w:type="spellStart"/>
      <w:r w:rsidRPr="00D31D4F">
        <w:rPr>
          <w:rFonts w:cs="Helv"/>
          <w:color w:val="000000"/>
        </w:rPr>
        <w:t>VASyR</w:t>
      </w:r>
      <w:proofErr w:type="spellEnd"/>
      <w:r w:rsidRPr="00D31D4F">
        <w:rPr>
          <w:rFonts w:cs="Helv"/>
          <w:color w:val="000000"/>
        </w:rPr>
        <w:t xml:space="preserve"> </w:t>
      </w:r>
      <w:r w:rsidR="00650AFE" w:rsidRPr="00D31D4F">
        <w:rPr>
          <w:rFonts w:cs="Helv"/>
          <w:color w:val="000000"/>
        </w:rPr>
        <w:t>Assessment</w:t>
      </w:r>
      <w:r w:rsidRPr="00D31D4F">
        <w:rPr>
          <w:rFonts w:cs="Helv"/>
          <w:color w:val="000000"/>
        </w:rPr>
        <w:t xml:space="preserve">2016 </w:t>
      </w:r>
      <w:r w:rsidR="00650AFE" w:rsidRPr="00D31D4F">
        <w:rPr>
          <w:rFonts w:cs="Helv"/>
          <w:color w:val="000000"/>
        </w:rPr>
        <w:t>(UNHCR)</w:t>
      </w:r>
    </w:p>
    <w:p w:rsidR="001E36C2" w:rsidRPr="00D31D4F" w:rsidRDefault="001E36C2" w:rsidP="00650AFE">
      <w:pPr>
        <w:pStyle w:val="ListParagraph"/>
        <w:numPr>
          <w:ilvl w:val="0"/>
          <w:numId w:val="2"/>
        </w:numPr>
        <w:shd w:val="clear" w:color="auto" w:fill="FFFFFF"/>
        <w:spacing w:after="0" w:line="240" w:lineRule="auto"/>
        <w:rPr>
          <w:rFonts w:eastAsia="Times New Roman" w:cs="Arial"/>
          <w:color w:val="222222"/>
        </w:rPr>
      </w:pPr>
      <w:r w:rsidRPr="00D31D4F">
        <w:rPr>
          <w:rFonts w:cs="Helv"/>
          <w:color w:val="000000"/>
        </w:rPr>
        <w:t>Lebanon Information Hub (</w:t>
      </w:r>
      <w:proofErr w:type="spellStart"/>
      <w:r w:rsidRPr="00D31D4F">
        <w:rPr>
          <w:rFonts w:cs="Helv"/>
          <w:color w:val="000000"/>
        </w:rPr>
        <w:t>InterAgency</w:t>
      </w:r>
      <w:proofErr w:type="spellEnd"/>
      <w:r w:rsidRPr="00D31D4F">
        <w:rPr>
          <w:rFonts w:cs="Helv"/>
          <w:color w:val="000000"/>
        </w:rPr>
        <w:t>)</w:t>
      </w:r>
    </w:p>
    <w:p w:rsidR="007F75B3" w:rsidRPr="00D31D4F" w:rsidRDefault="0020460B" w:rsidP="007F75B3">
      <w:pPr>
        <w:pStyle w:val="ListParagraph"/>
        <w:numPr>
          <w:ilvl w:val="0"/>
          <w:numId w:val="2"/>
        </w:numPr>
      </w:pPr>
      <w:r w:rsidRPr="00D31D4F">
        <w:t>AOB</w:t>
      </w:r>
    </w:p>
    <w:p w:rsidR="00BD2C69" w:rsidRPr="00D31D4F" w:rsidRDefault="00BD2C69" w:rsidP="00BD2C69"/>
    <w:p w:rsidR="00BD2C69" w:rsidRPr="00D31D4F" w:rsidRDefault="00BD2C69" w:rsidP="00BD2C69"/>
    <w:p w:rsidR="00BD2C69" w:rsidRPr="00D31D4F" w:rsidRDefault="00BD2C69" w:rsidP="00BD2C69"/>
    <w:p w:rsidR="00BD2C69" w:rsidRPr="00D31D4F" w:rsidRDefault="00BD2C69" w:rsidP="00BD2C69"/>
    <w:p w:rsidR="00BD2C69" w:rsidRPr="00D31D4F" w:rsidRDefault="00BD2C69" w:rsidP="00BD2C69"/>
    <w:p w:rsidR="00BD2C69" w:rsidRPr="00D31D4F" w:rsidRDefault="00BD2C69" w:rsidP="00BD2C69"/>
    <w:p w:rsidR="00BD2C69" w:rsidRPr="00D31D4F" w:rsidRDefault="00BD2C69" w:rsidP="00BD2C69"/>
    <w:p w:rsidR="00BD2C69" w:rsidRPr="00D31D4F" w:rsidRDefault="00BD2C69" w:rsidP="00BD2C69"/>
    <w:p w:rsidR="00BD2C69" w:rsidRPr="00D31D4F" w:rsidRDefault="00BD2C69" w:rsidP="00BD2C69"/>
    <w:p w:rsidR="00BD2C69" w:rsidRPr="00D31D4F" w:rsidRDefault="00BD2C69" w:rsidP="00BD2C69"/>
    <w:p w:rsidR="00BD2C69" w:rsidRDefault="00BD2C69" w:rsidP="00BD2C69"/>
    <w:p w:rsidR="00D31D4F" w:rsidRDefault="00D31D4F" w:rsidP="00BD2C69"/>
    <w:p w:rsidR="00D31D4F" w:rsidRPr="00D31D4F" w:rsidRDefault="00D31D4F" w:rsidP="00BD2C69"/>
    <w:p w:rsidR="00BD2C69" w:rsidRPr="00D31D4F" w:rsidRDefault="00BD2C69" w:rsidP="00BD2C69"/>
    <w:p w:rsidR="00BD2C69" w:rsidRPr="00D31D4F" w:rsidRDefault="00BD2C69" w:rsidP="00BD2C69"/>
    <w:p w:rsidR="00BD2C69" w:rsidRPr="00D31D4F" w:rsidRDefault="00BD2C69" w:rsidP="00BD2C69"/>
    <w:tbl>
      <w:tblPr>
        <w:tblW w:w="5000" w:type="pct"/>
        <w:tblCellMar>
          <w:top w:w="44" w:type="dxa"/>
          <w:left w:w="98" w:type="dxa"/>
          <w:right w:w="70" w:type="dxa"/>
        </w:tblCellMar>
        <w:tblLook w:val="04A0" w:firstRow="1" w:lastRow="0" w:firstColumn="1" w:lastColumn="0" w:noHBand="0" w:noVBand="1"/>
      </w:tblPr>
      <w:tblGrid>
        <w:gridCol w:w="1973"/>
        <w:gridCol w:w="3706"/>
        <w:gridCol w:w="1812"/>
        <w:gridCol w:w="1859"/>
      </w:tblGrid>
      <w:tr w:rsidR="00BD2C69" w:rsidRPr="00D31D4F" w:rsidTr="00B85C6C">
        <w:trPr>
          <w:trHeight w:val="227"/>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tcPr>
          <w:p w:rsidR="00BD2C69" w:rsidRPr="00D31D4F" w:rsidRDefault="00BD2C69" w:rsidP="00B85C6C">
            <w:pPr>
              <w:jc w:val="center"/>
              <w:rPr>
                <w:rFonts w:cs="Arial"/>
                <w:b/>
                <w:color w:val="4472C4"/>
              </w:rPr>
            </w:pPr>
            <w:r w:rsidRPr="00D31D4F">
              <w:rPr>
                <w:rFonts w:cs="Arial"/>
                <w:b/>
                <w:color w:val="4472C4"/>
              </w:rPr>
              <w:lastRenderedPageBreak/>
              <w:t>IMWG Meeting Minutes</w:t>
            </w:r>
          </w:p>
        </w:tc>
      </w:tr>
      <w:tr w:rsidR="00BD2C69" w:rsidRPr="00D31D4F" w:rsidTr="00B85C6C">
        <w:trPr>
          <w:trHeight w:val="317"/>
        </w:trPr>
        <w:tc>
          <w:tcPr>
            <w:tcW w:w="1055" w:type="pct"/>
            <w:tcBorders>
              <w:top w:val="single" w:sz="4" w:space="0" w:color="000000"/>
              <w:left w:val="single" w:sz="4" w:space="0" w:color="000000"/>
              <w:bottom w:val="single" w:sz="4" w:space="0" w:color="000000"/>
              <w:right w:val="single" w:sz="4" w:space="0" w:color="000000"/>
            </w:tcBorders>
            <w:shd w:val="clear" w:color="auto" w:fill="auto"/>
          </w:tcPr>
          <w:p w:rsidR="00BD2C69" w:rsidRPr="00D31D4F" w:rsidRDefault="00BD2C69" w:rsidP="00B85C6C">
            <w:pPr>
              <w:ind w:left="720"/>
              <w:rPr>
                <w:rFonts w:cs="Arial"/>
              </w:rPr>
            </w:pPr>
            <w:r w:rsidRPr="00D31D4F">
              <w:rPr>
                <w:rFonts w:cs="Arial"/>
                <w:color w:val="000000"/>
              </w:rPr>
              <w:t xml:space="preserve">Name </w:t>
            </w:r>
          </w:p>
        </w:tc>
        <w:tc>
          <w:tcPr>
            <w:tcW w:w="1982" w:type="pct"/>
            <w:tcBorders>
              <w:top w:val="single" w:sz="4" w:space="0" w:color="000000"/>
              <w:left w:val="single" w:sz="4" w:space="0" w:color="000000"/>
              <w:bottom w:val="single" w:sz="4" w:space="0" w:color="000000"/>
              <w:right w:val="single" w:sz="4" w:space="0" w:color="000000"/>
            </w:tcBorders>
            <w:shd w:val="clear" w:color="auto" w:fill="auto"/>
          </w:tcPr>
          <w:p w:rsidR="00BD2C69" w:rsidRPr="00D31D4F" w:rsidRDefault="00BD2C69" w:rsidP="00B85C6C">
            <w:pPr>
              <w:ind w:left="720" w:hanging="360"/>
              <w:rPr>
                <w:rFonts w:cs="Arial"/>
              </w:rPr>
            </w:pPr>
            <w:r w:rsidRPr="00D31D4F">
              <w:rPr>
                <w:rFonts w:cs="Arial"/>
                <w:color w:val="000000"/>
              </w:rPr>
              <w:t>Information Management Working Group</w:t>
            </w:r>
          </w:p>
        </w:tc>
        <w:tc>
          <w:tcPr>
            <w:tcW w:w="969" w:type="pct"/>
            <w:tcBorders>
              <w:top w:val="single" w:sz="4" w:space="0" w:color="000000"/>
              <w:left w:val="single" w:sz="4" w:space="0" w:color="000000"/>
              <w:bottom w:val="single" w:sz="4" w:space="0" w:color="000000"/>
              <w:right w:val="single" w:sz="4" w:space="0" w:color="000000"/>
            </w:tcBorders>
            <w:shd w:val="clear" w:color="auto" w:fill="auto"/>
          </w:tcPr>
          <w:p w:rsidR="00BD2C69" w:rsidRPr="00D31D4F" w:rsidRDefault="00BD2C69" w:rsidP="00B85C6C">
            <w:pPr>
              <w:ind w:left="720"/>
              <w:rPr>
                <w:rFonts w:cs="Arial"/>
              </w:rPr>
            </w:pPr>
            <w:r w:rsidRPr="00D31D4F">
              <w:rPr>
                <w:rFonts w:cs="Arial"/>
                <w:color w:val="000000"/>
              </w:rPr>
              <w:t xml:space="preserve">Meeting Date </w:t>
            </w:r>
          </w:p>
        </w:tc>
        <w:tc>
          <w:tcPr>
            <w:tcW w:w="994" w:type="pct"/>
            <w:tcBorders>
              <w:top w:val="single" w:sz="4" w:space="0" w:color="000000"/>
              <w:left w:val="single" w:sz="4" w:space="0" w:color="000000"/>
              <w:bottom w:val="single" w:sz="4" w:space="0" w:color="000000"/>
              <w:right w:val="single" w:sz="4" w:space="0" w:color="000000"/>
            </w:tcBorders>
            <w:shd w:val="clear" w:color="auto" w:fill="auto"/>
          </w:tcPr>
          <w:p w:rsidR="00BD2C69" w:rsidRPr="00D31D4F" w:rsidRDefault="00BD2C69" w:rsidP="00B85C6C">
            <w:pPr>
              <w:ind w:left="7"/>
              <w:rPr>
                <w:rFonts w:cs="Arial"/>
              </w:rPr>
            </w:pPr>
            <w:r w:rsidRPr="00D31D4F">
              <w:rPr>
                <w:rFonts w:cs="Arial"/>
                <w:color w:val="000000"/>
              </w:rPr>
              <w:t>05/09/2016</w:t>
            </w:r>
          </w:p>
        </w:tc>
      </w:tr>
      <w:tr w:rsidR="00BD2C69" w:rsidRPr="00D31D4F" w:rsidTr="00B85C6C">
        <w:trPr>
          <w:trHeight w:val="319"/>
        </w:trPr>
        <w:tc>
          <w:tcPr>
            <w:tcW w:w="1055" w:type="pct"/>
            <w:tcBorders>
              <w:top w:val="single" w:sz="4" w:space="0" w:color="000000"/>
              <w:left w:val="single" w:sz="4" w:space="0" w:color="000000"/>
              <w:bottom w:val="single" w:sz="4" w:space="0" w:color="000000"/>
              <w:right w:val="single" w:sz="4" w:space="0" w:color="000000"/>
            </w:tcBorders>
            <w:shd w:val="clear" w:color="auto" w:fill="auto"/>
          </w:tcPr>
          <w:p w:rsidR="00BD2C69" w:rsidRPr="00D31D4F" w:rsidRDefault="00BD2C69" w:rsidP="00B85C6C">
            <w:pPr>
              <w:ind w:left="720"/>
              <w:rPr>
                <w:rFonts w:cs="Arial"/>
              </w:rPr>
            </w:pPr>
            <w:r w:rsidRPr="00D31D4F">
              <w:rPr>
                <w:rFonts w:cs="Arial"/>
                <w:color w:val="000000"/>
              </w:rPr>
              <w:t xml:space="preserve">Meeting Location  </w:t>
            </w:r>
          </w:p>
        </w:tc>
        <w:tc>
          <w:tcPr>
            <w:tcW w:w="1982" w:type="pct"/>
            <w:tcBorders>
              <w:top w:val="single" w:sz="4" w:space="0" w:color="000000"/>
              <w:left w:val="single" w:sz="4" w:space="0" w:color="000000"/>
              <w:bottom w:val="single" w:sz="4" w:space="0" w:color="000000"/>
              <w:right w:val="single" w:sz="4" w:space="0" w:color="000000"/>
            </w:tcBorders>
            <w:shd w:val="clear" w:color="auto" w:fill="auto"/>
          </w:tcPr>
          <w:p w:rsidR="00BD2C69" w:rsidRPr="00D31D4F" w:rsidRDefault="00BD2C69" w:rsidP="00B85C6C">
            <w:pPr>
              <w:ind w:left="720" w:hanging="360"/>
              <w:rPr>
                <w:rFonts w:cs="Arial"/>
              </w:rPr>
            </w:pPr>
            <w:r w:rsidRPr="00D31D4F">
              <w:rPr>
                <w:rFonts w:cs="Arial"/>
                <w:color w:val="000000"/>
              </w:rPr>
              <w:t xml:space="preserve">UNHCR </w:t>
            </w:r>
            <w:proofErr w:type="spellStart"/>
            <w:r w:rsidRPr="00D31D4F">
              <w:rPr>
                <w:rFonts w:cs="Arial"/>
                <w:color w:val="000000"/>
              </w:rPr>
              <w:t>Zahle</w:t>
            </w:r>
            <w:proofErr w:type="spellEnd"/>
            <w:r w:rsidRPr="00D31D4F">
              <w:rPr>
                <w:rFonts w:cs="Arial"/>
                <w:color w:val="000000"/>
              </w:rPr>
              <w:t>, R2</w:t>
            </w:r>
          </w:p>
        </w:tc>
        <w:tc>
          <w:tcPr>
            <w:tcW w:w="969" w:type="pct"/>
            <w:tcBorders>
              <w:top w:val="single" w:sz="4" w:space="0" w:color="000000"/>
              <w:left w:val="single" w:sz="4" w:space="0" w:color="000000"/>
              <w:bottom w:val="single" w:sz="4" w:space="0" w:color="000000"/>
              <w:right w:val="single" w:sz="4" w:space="0" w:color="000000"/>
            </w:tcBorders>
            <w:shd w:val="clear" w:color="auto" w:fill="auto"/>
          </w:tcPr>
          <w:p w:rsidR="00BD2C69" w:rsidRPr="00D31D4F" w:rsidRDefault="00BD2C69" w:rsidP="00B85C6C">
            <w:pPr>
              <w:ind w:left="720"/>
              <w:rPr>
                <w:rFonts w:cs="Arial"/>
              </w:rPr>
            </w:pPr>
            <w:r w:rsidRPr="00D31D4F">
              <w:rPr>
                <w:rFonts w:cs="Arial"/>
                <w:color w:val="000000"/>
              </w:rPr>
              <w:t xml:space="preserve">Meeting Time </w:t>
            </w:r>
          </w:p>
        </w:tc>
        <w:tc>
          <w:tcPr>
            <w:tcW w:w="994" w:type="pct"/>
            <w:tcBorders>
              <w:top w:val="single" w:sz="4" w:space="0" w:color="000000"/>
              <w:left w:val="single" w:sz="4" w:space="0" w:color="000000"/>
              <w:bottom w:val="single" w:sz="4" w:space="0" w:color="000000"/>
              <w:right w:val="single" w:sz="4" w:space="0" w:color="000000"/>
            </w:tcBorders>
            <w:shd w:val="clear" w:color="auto" w:fill="auto"/>
          </w:tcPr>
          <w:p w:rsidR="00BD2C69" w:rsidRPr="00D31D4F" w:rsidRDefault="00BD2C69" w:rsidP="00B85C6C">
            <w:pPr>
              <w:ind w:left="7"/>
              <w:rPr>
                <w:rFonts w:cs="Arial"/>
              </w:rPr>
            </w:pPr>
            <w:r w:rsidRPr="00D31D4F">
              <w:rPr>
                <w:rFonts w:cs="Arial"/>
                <w:color w:val="000000"/>
              </w:rPr>
              <w:t xml:space="preserve">01:00 P.M  </w:t>
            </w:r>
          </w:p>
        </w:tc>
      </w:tr>
      <w:tr w:rsidR="00BD2C69" w:rsidRPr="00D31D4F" w:rsidTr="00B85C6C">
        <w:trPr>
          <w:trHeight w:val="319"/>
        </w:trPr>
        <w:tc>
          <w:tcPr>
            <w:tcW w:w="1055" w:type="pct"/>
            <w:tcBorders>
              <w:top w:val="single" w:sz="4" w:space="0" w:color="000000"/>
              <w:left w:val="single" w:sz="4" w:space="0" w:color="000000"/>
              <w:bottom w:val="single" w:sz="4" w:space="0" w:color="000000"/>
              <w:right w:val="single" w:sz="4" w:space="0" w:color="000000"/>
            </w:tcBorders>
            <w:shd w:val="clear" w:color="auto" w:fill="auto"/>
          </w:tcPr>
          <w:p w:rsidR="00BD2C69" w:rsidRPr="00D31D4F" w:rsidRDefault="00BD2C69" w:rsidP="00B85C6C">
            <w:pPr>
              <w:ind w:left="720"/>
              <w:rPr>
                <w:rFonts w:cs="Arial"/>
              </w:rPr>
            </w:pPr>
            <w:r w:rsidRPr="00D31D4F">
              <w:rPr>
                <w:rFonts w:cs="Arial"/>
                <w:color w:val="404040"/>
              </w:rPr>
              <w:t xml:space="preserve">Chair person </w:t>
            </w:r>
          </w:p>
        </w:tc>
        <w:tc>
          <w:tcPr>
            <w:tcW w:w="1982" w:type="pct"/>
            <w:tcBorders>
              <w:top w:val="single" w:sz="4" w:space="0" w:color="000000"/>
              <w:left w:val="single" w:sz="4" w:space="0" w:color="000000"/>
              <w:bottom w:val="single" w:sz="4" w:space="0" w:color="000000"/>
              <w:right w:val="single" w:sz="4" w:space="0" w:color="000000"/>
            </w:tcBorders>
            <w:shd w:val="clear" w:color="auto" w:fill="auto"/>
          </w:tcPr>
          <w:p w:rsidR="00BD2C69" w:rsidRPr="00D31D4F" w:rsidRDefault="00BD2C69" w:rsidP="00B85C6C">
            <w:pPr>
              <w:ind w:left="360"/>
              <w:rPr>
                <w:rFonts w:cs="Arial"/>
                <w:b/>
                <w:color w:val="000000"/>
              </w:rPr>
            </w:pPr>
            <w:r w:rsidRPr="00D31D4F">
              <w:rPr>
                <w:rFonts w:cs="Arial"/>
                <w:color w:val="000000"/>
              </w:rPr>
              <w:t>Said Abou Kharroub, Information Management Officer</w:t>
            </w:r>
          </w:p>
          <w:p w:rsidR="00BD2C69" w:rsidRPr="00D31D4F" w:rsidRDefault="00BD2C69" w:rsidP="00B85C6C">
            <w:pPr>
              <w:ind w:left="360"/>
              <w:rPr>
                <w:rFonts w:cs="Arial"/>
              </w:rPr>
            </w:pPr>
          </w:p>
        </w:tc>
        <w:tc>
          <w:tcPr>
            <w:tcW w:w="969" w:type="pct"/>
            <w:tcBorders>
              <w:top w:val="single" w:sz="4" w:space="0" w:color="000000"/>
              <w:left w:val="single" w:sz="4" w:space="0" w:color="000000"/>
              <w:bottom w:val="single" w:sz="4" w:space="0" w:color="000000"/>
              <w:right w:val="single" w:sz="4" w:space="0" w:color="000000"/>
            </w:tcBorders>
            <w:shd w:val="clear" w:color="auto" w:fill="auto"/>
          </w:tcPr>
          <w:p w:rsidR="00BD2C69" w:rsidRPr="00D31D4F" w:rsidRDefault="00BD2C69" w:rsidP="00B85C6C">
            <w:pPr>
              <w:ind w:left="720"/>
              <w:rPr>
                <w:rFonts w:cs="Arial"/>
              </w:rPr>
            </w:pPr>
            <w:r w:rsidRPr="00D31D4F">
              <w:rPr>
                <w:rFonts w:cs="Arial"/>
                <w:color w:val="000000"/>
              </w:rPr>
              <w:t xml:space="preserve">Meeting Duration </w:t>
            </w:r>
          </w:p>
        </w:tc>
        <w:tc>
          <w:tcPr>
            <w:tcW w:w="994" w:type="pct"/>
            <w:tcBorders>
              <w:top w:val="single" w:sz="4" w:space="0" w:color="000000"/>
              <w:left w:val="single" w:sz="4" w:space="0" w:color="000000"/>
              <w:bottom w:val="single" w:sz="4" w:space="0" w:color="000000"/>
              <w:right w:val="single" w:sz="4" w:space="0" w:color="000000"/>
            </w:tcBorders>
            <w:shd w:val="clear" w:color="auto" w:fill="auto"/>
          </w:tcPr>
          <w:p w:rsidR="00BD2C69" w:rsidRPr="00D31D4F" w:rsidRDefault="00BD2C69" w:rsidP="00B85C6C">
            <w:pPr>
              <w:ind w:left="7"/>
              <w:rPr>
                <w:rFonts w:cs="Arial"/>
              </w:rPr>
            </w:pPr>
            <w:r w:rsidRPr="00D31D4F">
              <w:rPr>
                <w:rFonts w:cs="Arial"/>
                <w:color w:val="000000"/>
              </w:rPr>
              <w:t xml:space="preserve">1:30 hour </w:t>
            </w:r>
          </w:p>
        </w:tc>
      </w:tr>
      <w:tr w:rsidR="00BD2C69" w:rsidRPr="00D31D4F" w:rsidTr="00B85C6C">
        <w:trPr>
          <w:trHeight w:val="319"/>
        </w:trPr>
        <w:tc>
          <w:tcPr>
            <w:tcW w:w="1055" w:type="pct"/>
            <w:tcBorders>
              <w:top w:val="single" w:sz="4" w:space="0" w:color="000000"/>
              <w:left w:val="single" w:sz="4" w:space="0" w:color="000000"/>
              <w:bottom w:val="single" w:sz="4" w:space="0" w:color="000000"/>
              <w:right w:val="single" w:sz="4" w:space="0" w:color="000000"/>
            </w:tcBorders>
            <w:shd w:val="clear" w:color="auto" w:fill="auto"/>
          </w:tcPr>
          <w:p w:rsidR="00BD2C69" w:rsidRPr="00D31D4F" w:rsidRDefault="00BD2C69" w:rsidP="00B85C6C">
            <w:pPr>
              <w:ind w:left="720"/>
              <w:rPr>
                <w:rFonts w:cs="Arial"/>
              </w:rPr>
            </w:pPr>
            <w:r w:rsidRPr="00D31D4F">
              <w:rPr>
                <w:rFonts w:cs="Arial"/>
                <w:color w:val="000000"/>
              </w:rPr>
              <w:t xml:space="preserve">Minutes Prepared by </w:t>
            </w:r>
          </w:p>
        </w:tc>
        <w:tc>
          <w:tcPr>
            <w:tcW w:w="1982" w:type="pct"/>
            <w:tcBorders>
              <w:top w:val="single" w:sz="4" w:space="0" w:color="000000"/>
              <w:left w:val="single" w:sz="4" w:space="0" w:color="000000"/>
              <w:bottom w:val="single" w:sz="4" w:space="0" w:color="000000"/>
              <w:right w:val="single" w:sz="4" w:space="0" w:color="000000"/>
            </w:tcBorders>
            <w:shd w:val="clear" w:color="auto" w:fill="auto"/>
          </w:tcPr>
          <w:p w:rsidR="00BD2C69" w:rsidRPr="00D31D4F" w:rsidRDefault="00BD2C69" w:rsidP="00BD2C69">
            <w:pPr>
              <w:ind w:left="360"/>
              <w:rPr>
                <w:rFonts w:cs="Arial"/>
                <w:b/>
                <w:color w:val="000000"/>
              </w:rPr>
            </w:pPr>
            <w:r w:rsidRPr="00D31D4F">
              <w:rPr>
                <w:rFonts w:cs="Arial"/>
                <w:color w:val="000000"/>
              </w:rPr>
              <w:t>Said Abou Kharroub, Information Management Officer</w:t>
            </w:r>
          </w:p>
          <w:p w:rsidR="00BD2C69" w:rsidRPr="00D31D4F" w:rsidRDefault="00BD2C69" w:rsidP="00B85C6C">
            <w:pPr>
              <w:ind w:left="720" w:hanging="360"/>
              <w:rPr>
                <w:rFonts w:cs="Arial"/>
              </w:rPr>
            </w:pPr>
          </w:p>
        </w:tc>
        <w:tc>
          <w:tcPr>
            <w:tcW w:w="969" w:type="pct"/>
            <w:tcBorders>
              <w:top w:val="single" w:sz="4" w:space="0" w:color="000000"/>
              <w:left w:val="single" w:sz="4" w:space="0" w:color="000000"/>
              <w:bottom w:val="single" w:sz="4" w:space="0" w:color="000000"/>
              <w:right w:val="single" w:sz="4" w:space="0" w:color="000000"/>
            </w:tcBorders>
            <w:shd w:val="clear" w:color="auto" w:fill="auto"/>
          </w:tcPr>
          <w:p w:rsidR="00BD2C69" w:rsidRPr="00D31D4F" w:rsidRDefault="00BD2C69" w:rsidP="00B85C6C">
            <w:pPr>
              <w:ind w:left="720"/>
              <w:rPr>
                <w:rFonts w:cs="Arial"/>
              </w:rPr>
            </w:pPr>
            <w:r w:rsidRPr="00D31D4F">
              <w:rPr>
                <w:rFonts w:cs="Arial"/>
                <w:color w:val="000000"/>
              </w:rPr>
              <w:t xml:space="preserve"> </w:t>
            </w:r>
          </w:p>
        </w:tc>
        <w:tc>
          <w:tcPr>
            <w:tcW w:w="994" w:type="pct"/>
            <w:tcBorders>
              <w:top w:val="single" w:sz="4" w:space="0" w:color="000000"/>
              <w:left w:val="single" w:sz="4" w:space="0" w:color="000000"/>
              <w:bottom w:val="single" w:sz="4" w:space="0" w:color="000000"/>
              <w:right w:val="single" w:sz="4" w:space="0" w:color="000000"/>
            </w:tcBorders>
            <w:shd w:val="clear" w:color="auto" w:fill="auto"/>
          </w:tcPr>
          <w:p w:rsidR="00BD2C69" w:rsidRPr="00D31D4F" w:rsidRDefault="00BD2C69" w:rsidP="00B85C6C">
            <w:pPr>
              <w:ind w:left="7"/>
              <w:rPr>
                <w:rFonts w:cs="Arial"/>
              </w:rPr>
            </w:pPr>
            <w:r w:rsidRPr="00D31D4F">
              <w:rPr>
                <w:rFonts w:cs="Arial"/>
                <w:color w:val="000000"/>
              </w:rPr>
              <w:t xml:space="preserve"> </w:t>
            </w:r>
          </w:p>
        </w:tc>
      </w:tr>
    </w:tbl>
    <w:p w:rsidR="00BD2C69" w:rsidRPr="00D31D4F" w:rsidRDefault="00BD2C69" w:rsidP="00BD2C69">
      <w:pPr>
        <w:shd w:val="clear" w:color="auto" w:fill="FFFFFF"/>
        <w:jc w:val="both"/>
        <w:rPr>
          <w:rFonts w:cs="Arial"/>
          <w:color w:val="212121"/>
        </w:rPr>
      </w:pPr>
    </w:p>
    <w:p w:rsidR="00BD2C69" w:rsidRPr="00D31D4F" w:rsidRDefault="00BD2C69" w:rsidP="00BD2C69">
      <w:pPr>
        <w:shd w:val="clear" w:color="auto" w:fill="FFFFFF"/>
        <w:jc w:val="both"/>
        <w:rPr>
          <w:rFonts w:cs="Arial"/>
          <w:color w:val="212121"/>
        </w:rPr>
      </w:pPr>
    </w:p>
    <w:p w:rsidR="00BD2C69" w:rsidRPr="00D31D4F" w:rsidRDefault="00BD2C69" w:rsidP="001C438A">
      <w:pPr>
        <w:pStyle w:val="ListParagraph"/>
        <w:numPr>
          <w:ilvl w:val="0"/>
          <w:numId w:val="2"/>
        </w:numPr>
        <w:shd w:val="clear" w:color="auto" w:fill="FFFFFF"/>
        <w:spacing w:after="0" w:line="240" w:lineRule="auto"/>
        <w:contextualSpacing w:val="0"/>
        <w:jc w:val="both"/>
        <w:rPr>
          <w:rFonts w:cs="Arial"/>
          <w:color w:val="212121"/>
        </w:rPr>
      </w:pPr>
      <w:r w:rsidRPr="00D31D4F">
        <w:rPr>
          <w:rFonts w:cs="Arial"/>
          <w:color w:val="212121"/>
        </w:rPr>
        <w:t xml:space="preserve">Attendants: </w:t>
      </w:r>
      <w:proofErr w:type="spellStart"/>
      <w:r w:rsidRPr="00D31D4F">
        <w:rPr>
          <w:rFonts w:cs="Arial"/>
          <w:color w:val="212121"/>
        </w:rPr>
        <w:t>Medair</w:t>
      </w:r>
      <w:proofErr w:type="spellEnd"/>
      <w:r w:rsidRPr="00D31D4F">
        <w:rPr>
          <w:rFonts w:cs="Arial"/>
          <w:color w:val="212121"/>
        </w:rPr>
        <w:t>, Handicap International, UNHCR, TDH-IT</w:t>
      </w:r>
      <w:r w:rsidR="001C438A" w:rsidRPr="00D31D4F">
        <w:rPr>
          <w:rFonts w:cs="Arial"/>
          <w:color w:val="212121"/>
        </w:rPr>
        <w:t>,</w:t>
      </w:r>
      <w:r w:rsidR="001C438A">
        <w:rPr>
          <w:rFonts w:cs="Arial"/>
          <w:color w:val="212121"/>
        </w:rPr>
        <w:t xml:space="preserve"> UNDP, IRC, WVI, LOST</w:t>
      </w:r>
      <w:r w:rsidRPr="00D31D4F">
        <w:rPr>
          <w:rFonts w:cs="Arial"/>
          <w:color w:val="212121"/>
        </w:rPr>
        <w:t>.</w:t>
      </w:r>
    </w:p>
    <w:p w:rsidR="00D31D4F" w:rsidRPr="00D31D4F" w:rsidRDefault="00D31D4F" w:rsidP="00D31D4F">
      <w:pPr>
        <w:shd w:val="clear" w:color="auto" w:fill="FFFFFF"/>
        <w:spacing w:after="0" w:line="240" w:lineRule="auto"/>
        <w:jc w:val="both"/>
        <w:rPr>
          <w:rFonts w:cs="Arial"/>
          <w:color w:val="212121"/>
        </w:rPr>
      </w:pPr>
    </w:p>
    <w:p w:rsidR="00D31D4F" w:rsidRPr="00D31D4F" w:rsidRDefault="00D31D4F" w:rsidP="00D31D4F">
      <w:pPr>
        <w:pStyle w:val="ListParagraph"/>
        <w:numPr>
          <w:ilvl w:val="0"/>
          <w:numId w:val="2"/>
        </w:numPr>
        <w:shd w:val="clear" w:color="auto" w:fill="FFFFFF"/>
        <w:spacing w:after="0" w:line="240" w:lineRule="auto"/>
        <w:jc w:val="both"/>
        <w:rPr>
          <w:rFonts w:cs="Arial"/>
          <w:b/>
          <w:bCs/>
          <w:color w:val="212121"/>
        </w:rPr>
      </w:pPr>
      <w:r w:rsidRPr="00D31D4F">
        <w:rPr>
          <w:rFonts w:cs="Arial"/>
          <w:b/>
          <w:bCs/>
          <w:color w:val="212121"/>
        </w:rPr>
        <w:t>Update from National IMWG:</w:t>
      </w:r>
    </w:p>
    <w:p w:rsidR="00D31D4F" w:rsidRPr="00D31D4F" w:rsidRDefault="00D31D4F" w:rsidP="00D31D4F">
      <w:pPr>
        <w:pStyle w:val="ListParagraph"/>
        <w:rPr>
          <w:rFonts w:cs="Arial"/>
          <w:color w:val="212121"/>
        </w:rPr>
      </w:pPr>
    </w:p>
    <w:p w:rsidR="00D31D4F" w:rsidRPr="00D31D4F" w:rsidRDefault="00D31D4F" w:rsidP="00D31D4F">
      <w:pPr>
        <w:pStyle w:val="ListParagraph"/>
        <w:numPr>
          <w:ilvl w:val="1"/>
          <w:numId w:val="2"/>
        </w:numPr>
        <w:shd w:val="clear" w:color="auto" w:fill="FFFFFF"/>
        <w:spacing w:after="0" w:line="240" w:lineRule="auto"/>
        <w:jc w:val="both"/>
        <w:rPr>
          <w:rFonts w:cs="Arial"/>
          <w:color w:val="212121"/>
          <w:u w:val="single"/>
        </w:rPr>
      </w:pPr>
      <w:r w:rsidRPr="00D31D4F">
        <w:rPr>
          <w:rFonts w:cs="Arial"/>
          <w:color w:val="212121"/>
          <w:u w:val="single"/>
        </w:rPr>
        <w:t xml:space="preserve">Revised TORs for IMWG: </w:t>
      </w:r>
    </w:p>
    <w:p w:rsidR="00D31D4F" w:rsidRPr="00D31D4F" w:rsidRDefault="00D31D4F" w:rsidP="00D31D4F">
      <w:pPr>
        <w:pStyle w:val="ListParagraph"/>
        <w:rPr>
          <w:rFonts w:cs="Arial"/>
          <w:color w:val="212121"/>
        </w:rPr>
      </w:pPr>
    </w:p>
    <w:p w:rsidR="00D31D4F" w:rsidRPr="001C438A" w:rsidRDefault="00D31D4F" w:rsidP="001C438A">
      <w:pPr>
        <w:pStyle w:val="ListParagraph"/>
        <w:ind w:left="1440"/>
        <w:rPr>
          <w:rFonts w:cstheme="minorHAnsi"/>
          <w:b/>
          <w:bCs/>
        </w:rPr>
      </w:pPr>
      <w:r w:rsidRPr="00D31D4F">
        <w:rPr>
          <w:rFonts w:cstheme="minorHAnsi"/>
          <w:bCs/>
        </w:rPr>
        <w:t xml:space="preserve">Sub-National IMWG(s) will fall under the national </w:t>
      </w:r>
      <w:proofErr w:type="spellStart"/>
      <w:r w:rsidRPr="00D31D4F">
        <w:rPr>
          <w:rFonts w:cstheme="minorHAnsi"/>
          <w:bCs/>
        </w:rPr>
        <w:t>ToR</w:t>
      </w:r>
      <w:proofErr w:type="spellEnd"/>
      <w:r w:rsidRPr="00D31D4F">
        <w:rPr>
          <w:rFonts w:cstheme="minorHAnsi"/>
          <w:bCs/>
        </w:rPr>
        <w:t xml:space="preserve"> and will be reporting to the Inter-Sector coordinator in the field.   </w:t>
      </w:r>
      <w:r w:rsidRPr="001C438A">
        <w:rPr>
          <w:rFonts w:cs="Calibri"/>
        </w:rPr>
        <w:t xml:space="preserve">The IMWG meeting will take place once every two months at the national level and subnational groups will plan the frequency as per their needs either monthly or once every two </w:t>
      </w:r>
      <w:proofErr w:type="spellStart"/>
      <w:r w:rsidRPr="001C438A">
        <w:rPr>
          <w:rFonts w:cs="Calibri"/>
        </w:rPr>
        <w:t>months.</w:t>
      </w:r>
      <w:r w:rsidRPr="00D31D4F">
        <w:rPr>
          <w:rFonts w:cstheme="minorHAnsi"/>
          <w:bCs/>
        </w:rPr>
        <w:t>IMWG</w:t>
      </w:r>
      <w:proofErr w:type="spellEnd"/>
      <w:r w:rsidRPr="00D31D4F">
        <w:rPr>
          <w:rFonts w:cstheme="minorHAnsi"/>
          <w:bCs/>
        </w:rPr>
        <w:t xml:space="preserve"> will Support the inter-</w:t>
      </w:r>
      <w:proofErr w:type="spellStart"/>
      <w:r w:rsidRPr="00D31D4F">
        <w:rPr>
          <w:rFonts w:cstheme="minorHAnsi"/>
          <w:bCs/>
        </w:rPr>
        <w:t>sectoral</w:t>
      </w:r>
      <w:proofErr w:type="spellEnd"/>
      <w:r w:rsidRPr="00D31D4F">
        <w:rPr>
          <w:rFonts w:cstheme="minorHAnsi"/>
          <w:bCs/>
        </w:rPr>
        <w:t xml:space="preserve"> coordination mechanisms in developing and harmonizing inter-sector referral tools.</w:t>
      </w:r>
    </w:p>
    <w:p w:rsidR="00D31D4F" w:rsidRDefault="00D31D4F" w:rsidP="001C438A">
      <w:pPr>
        <w:pStyle w:val="ListParagraph"/>
        <w:ind w:left="1440"/>
        <w:rPr>
          <w:rFonts w:cstheme="minorHAnsi"/>
          <w:bCs/>
        </w:rPr>
      </w:pPr>
      <w:r w:rsidRPr="00D31D4F">
        <w:rPr>
          <w:rFonts w:cstheme="minorHAnsi"/>
          <w:bCs/>
        </w:rPr>
        <w:t xml:space="preserve">Final version of the </w:t>
      </w:r>
      <w:proofErr w:type="spellStart"/>
      <w:r w:rsidRPr="00D31D4F">
        <w:rPr>
          <w:rFonts w:cstheme="minorHAnsi"/>
          <w:bCs/>
        </w:rPr>
        <w:t>ToR</w:t>
      </w:r>
      <w:proofErr w:type="spellEnd"/>
      <w:r w:rsidRPr="00D31D4F">
        <w:rPr>
          <w:rFonts w:cstheme="minorHAnsi"/>
          <w:bCs/>
        </w:rPr>
        <w:t xml:space="preserve"> will be circulated with the minutes. The next revision of the TOR will take place in March 2017. </w:t>
      </w:r>
    </w:p>
    <w:p w:rsidR="001C438A" w:rsidRDefault="001C438A" w:rsidP="001C438A">
      <w:pPr>
        <w:pStyle w:val="ListParagraph"/>
        <w:ind w:left="1440"/>
        <w:rPr>
          <w:rFonts w:cstheme="minorHAnsi"/>
          <w:bCs/>
        </w:rPr>
      </w:pPr>
    </w:p>
    <w:p w:rsidR="001C438A" w:rsidRPr="00D31D4F" w:rsidRDefault="001C438A" w:rsidP="001C438A">
      <w:pPr>
        <w:pStyle w:val="ListParagraph"/>
        <w:ind w:left="1440"/>
        <w:rPr>
          <w:rFonts w:cstheme="minorHAnsi"/>
          <w:b/>
          <w:bCs/>
        </w:rPr>
      </w:pPr>
    </w:p>
    <w:p w:rsidR="00D31D4F" w:rsidRPr="00D31D4F" w:rsidRDefault="00D31D4F" w:rsidP="00D31D4F">
      <w:pPr>
        <w:pStyle w:val="ListParagraph"/>
        <w:numPr>
          <w:ilvl w:val="1"/>
          <w:numId w:val="2"/>
        </w:numPr>
        <w:rPr>
          <w:rFonts w:cstheme="minorHAnsi"/>
          <w:b/>
          <w:bCs/>
          <w:u w:val="single"/>
        </w:rPr>
      </w:pPr>
      <w:r w:rsidRPr="00D31D4F">
        <w:rPr>
          <w:rFonts w:cstheme="minorHAnsi"/>
          <w:u w:val="single"/>
        </w:rPr>
        <w:t>Vulnerability Map:</w:t>
      </w:r>
    </w:p>
    <w:p w:rsidR="00D31D4F" w:rsidRPr="00D31D4F" w:rsidRDefault="00D31D4F" w:rsidP="001C438A">
      <w:pPr>
        <w:pStyle w:val="ListParagraph"/>
        <w:ind w:left="1440"/>
        <w:rPr>
          <w:b/>
          <w:color w:val="000000"/>
        </w:rPr>
      </w:pPr>
      <w:r w:rsidRPr="00D31D4F">
        <w:rPr>
          <w:color w:val="000000"/>
        </w:rPr>
        <w:t>Process started early this year, an initial screening is being done using the MDI from The National Survey of Household Living Conditions 2004 (same dataset used in 2015) and latest refugee figures, however it resulted with no significant change to the current map. The technical team is now looking for new datasets on Lebanese poverty at the national level that can improve the map. UNDP MOSA and UNICEF are conducting a poverty assessment at the national level, this could be a potential dataset to replace the MDI, and therefore the process is on hold until the results of this assessment is released.</w:t>
      </w:r>
    </w:p>
    <w:p w:rsidR="00D31D4F" w:rsidRPr="00D31D4F" w:rsidRDefault="00D31D4F" w:rsidP="00D31D4F">
      <w:pPr>
        <w:pStyle w:val="ListParagraph"/>
        <w:ind w:left="1440"/>
        <w:rPr>
          <w:b/>
          <w:color w:val="000000"/>
        </w:rPr>
      </w:pPr>
    </w:p>
    <w:p w:rsidR="00D31D4F" w:rsidRPr="00D31D4F" w:rsidRDefault="00D31D4F" w:rsidP="00D31D4F">
      <w:pPr>
        <w:pStyle w:val="ListParagraph"/>
        <w:numPr>
          <w:ilvl w:val="0"/>
          <w:numId w:val="2"/>
        </w:numPr>
        <w:rPr>
          <w:rFonts w:cstheme="minorHAnsi"/>
          <w:b/>
          <w:bCs/>
        </w:rPr>
      </w:pPr>
      <w:r w:rsidRPr="00D31D4F">
        <w:rPr>
          <w:rFonts w:cstheme="minorHAnsi"/>
          <w:b/>
          <w:bCs/>
        </w:rPr>
        <w:lastRenderedPageBreak/>
        <w:t xml:space="preserve">IAMP </w:t>
      </w:r>
      <w:r w:rsidRPr="00D31D4F">
        <w:rPr>
          <w:b/>
          <w:bCs/>
        </w:rPr>
        <w:t>Overview</w:t>
      </w:r>
      <w:r w:rsidRPr="00D31D4F">
        <w:rPr>
          <w:rFonts w:cstheme="minorHAnsi"/>
          <w:b/>
          <w:bCs/>
        </w:rPr>
        <w:t>:</w:t>
      </w:r>
    </w:p>
    <w:p w:rsidR="00D31D4F" w:rsidRPr="00D31D4F" w:rsidRDefault="001C438A" w:rsidP="00D31D4F">
      <w:pPr>
        <w:pStyle w:val="ListParagraph"/>
        <w:numPr>
          <w:ilvl w:val="1"/>
          <w:numId w:val="2"/>
        </w:numPr>
        <w:rPr>
          <w:rFonts w:cstheme="minorHAnsi"/>
          <w:b/>
          <w:bCs/>
        </w:rPr>
      </w:pPr>
      <w:r>
        <w:rPr>
          <w:rFonts w:cstheme="minorHAnsi"/>
        </w:rPr>
        <w:t xml:space="preserve">Presentation by </w:t>
      </w:r>
      <w:proofErr w:type="spellStart"/>
      <w:r>
        <w:rPr>
          <w:rFonts w:cstheme="minorHAnsi"/>
        </w:rPr>
        <w:t>Medair</w:t>
      </w:r>
      <w:proofErr w:type="spellEnd"/>
      <w:r>
        <w:rPr>
          <w:rFonts w:cstheme="minorHAnsi"/>
        </w:rPr>
        <w:t xml:space="preserve"> on the mapping methodology of Informal Settlements. All materials related to IAMP is found in the </w:t>
      </w:r>
      <w:hyperlink r:id="rId7" w:history="1">
        <w:r w:rsidRPr="001C438A">
          <w:rPr>
            <w:rStyle w:val="Hyperlink"/>
            <w:rFonts w:cstheme="minorHAnsi"/>
          </w:rPr>
          <w:t xml:space="preserve">IM </w:t>
        </w:r>
        <w:proofErr w:type="spellStart"/>
        <w:r w:rsidRPr="001C438A">
          <w:rPr>
            <w:rStyle w:val="Hyperlink"/>
            <w:rFonts w:cstheme="minorHAnsi"/>
          </w:rPr>
          <w:t>DropBox</w:t>
        </w:r>
        <w:proofErr w:type="spellEnd"/>
      </w:hyperlink>
    </w:p>
    <w:p w:rsidR="00D31D4F" w:rsidRDefault="00D31D4F" w:rsidP="00D31D4F">
      <w:pPr>
        <w:pStyle w:val="ListParagraph"/>
        <w:numPr>
          <w:ilvl w:val="0"/>
          <w:numId w:val="2"/>
        </w:numPr>
        <w:rPr>
          <w:rFonts w:cstheme="minorHAnsi"/>
          <w:b/>
          <w:bCs/>
        </w:rPr>
      </w:pPr>
      <w:r>
        <w:rPr>
          <w:rFonts w:cstheme="minorHAnsi"/>
          <w:b/>
          <w:bCs/>
        </w:rPr>
        <w:t xml:space="preserve">3Ws Matrix: </w:t>
      </w:r>
    </w:p>
    <w:p w:rsidR="00D31D4F" w:rsidRPr="00D85F02" w:rsidRDefault="00D31D4F" w:rsidP="00D31D4F">
      <w:pPr>
        <w:pStyle w:val="ListParagraph"/>
        <w:numPr>
          <w:ilvl w:val="1"/>
          <w:numId w:val="2"/>
        </w:numPr>
        <w:rPr>
          <w:rFonts w:cstheme="minorHAnsi"/>
          <w:b/>
          <w:bCs/>
        </w:rPr>
      </w:pPr>
      <w:r>
        <w:rPr>
          <w:rFonts w:cstheme="minorHAnsi"/>
        </w:rPr>
        <w:t xml:space="preserve">Inter-Agency </w:t>
      </w:r>
      <w:proofErr w:type="spellStart"/>
      <w:r>
        <w:rPr>
          <w:rFonts w:cstheme="minorHAnsi"/>
        </w:rPr>
        <w:t>Bekaa</w:t>
      </w:r>
      <w:proofErr w:type="spellEnd"/>
      <w:r>
        <w:rPr>
          <w:rFonts w:cstheme="minorHAnsi"/>
        </w:rPr>
        <w:t xml:space="preserve"> </w:t>
      </w:r>
      <w:r w:rsidR="00D85F02">
        <w:rPr>
          <w:rFonts w:cstheme="minorHAnsi"/>
        </w:rPr>
        <w:t xml:space="preserve">prepared an excel sheet that lists municipalities with ranking from High Risk to Least critical. The criteria to choose municipalities are based on four principles: </w:t>
      </w:r>
    </w:p>
    <w:p w:rsidR="00D85F02" w:rsidRDefault="00D85F02" w:rsidP="00D85F02">
      <w:pPr>
        <w:numPr>
          <w:ilvl w:val="2"/>
          <w:numId w:val="2"/>
        </w:numPr>
        <w:autoSpaceDE w:val="0"/>
        <w:autoSpaceDN w:val="0"/>
        <w:adjustRightInd w:val="0"/>
        <w:spacing w:after="0" w:line="240" w:lineRule="auto"/>
        <w:rPr>
          <w:rFonts w:ascii="Helv" w:hAnsi="Helv" w:cs="Helv"/>
          <w:color w:val="000000"/>
          <w:sz w:val="20"/>
          <w:szCs w:val="20"/>
        </w:rPr>
      </w:pPr>
      <w:r>
        <w:rPr>
          <w:rFonts w:ascii="Helv" w:hAnsi="Helv" w:cs="Helv"/>
          <w:color w:val="000000"/>
          <w:sz w:val="20"/>
          <w:szCs w:val="20"/>
        </w:rPr>
        <w:t>Vulnerability: based on the Vulnerable Cadasters Map produced by Inter-Agency Lebanon in 2015.</w:t>
      </w:r>
    </w:p>
    <w:p w:rsidR="00D85F02" w:rsidRDefault="00D85F02" w:rsidP="00D85F02">
      <w:pPr>
        <w:numPr>
          <w:ilvl w:val="2"/>
          <w:numId w:val="2"/>
        </w:numPr>
        <w:autoSpaceDE w:val="0"/>
        <w:autoSpaceDN w:val="0"/>
        <w:adjustRightInd w:val="0"/>
        <w:spacing w:after="0" w:line="240" w:lineRule="auto"/>
        <w:rPr>
          <w:rFonts w:ascii="Helv" w:hAnsi="Helv" w:cs="Helv"/>
          <w:color w:val="000000"/>
          <w:sz w:val="20"/>
          <w:szCs w:val="20"/>
        </w:rPr>
      </w:pPr>
      <w:r>
        <w:rPr>
          <w:rFonts w:ascii="Helv" w:hAnsi="Helv" w:cs="Helv"/>
          <w:color w:val="000000"/>
          <w:sz w:val="20"/>
          <w:szCs w:val="20"/>
        </w:rPr>
        <w:t xml:space="preserve">Population Ratio: represents the percentage of Syrian Refugees to Lebanese </w:t>
      </w:r>
      <w:bookmarkStart w:id="0" w:name="_GoBack"/>
      <w:bookmarkEnd w:id="0"/>
      <w:r>
        <w:rPr>
          <w:rFonts w:ascii="Helv" w:hAnsi="Helv" w:cs="Helv"/>
          <w:color w:val="000000"/>
          <w:sz w:val="20"/>
          <w:szCs w:val="20"/>
        </w:rPr>
        <w:t xml:space="preserve">Population in each Cadaster/Municipality. </w:t>
      </w:r>
    </w:p>
    <w:p w:rsidR="00D85F02" w:rsidRDefault="00D85F02" w:rsidP="00D85F02">
      <w:pPr>
        <w:numPr>
          <w:ilvl w:val="2"/>
          <w:numId w:val="2"/>
        </w:numPr>
        <w:autoSpaceDE w:val="0"/>
        <w:autoSpaceDN w:val="0"/>
        <w:adjustRightInd w:val="0"/>
        <w:spacing w:after="0" w:line="240" w:lineRule="auto"/>
        <w:rPr>
          <w:rFonts w:ascii="Helv" w:hAnsi="Helv" w:cs="Helv"/>
          <w:color w:val="000000"/>
          <w:sz w:val="20"/>
          <w:szCs w:val="20"/>
        </w:rPr>
      </w:pPr>
      <w:r>
        <w:rPr>
          <w:rFonts w:ascii="Helv" w:hAnsi="Helv" w:cs="Helv"/>
          <w:color w:val="000000"/>
          <w:sz w:val="20"/>
          <w:szCs w:val="20"/>
        </w:rPr>
        <w:t xml:space="preserve">Index of Social Tension: developed by UNDP </w:t>
      </w:r>
      <w:proofErr w:type="spellStart"/>
      <w:r>
        <w:rPr>
          <w:rFonts w:ascii="Helv" w:hAnsi="Helv" w:cs="Helv"/>
          <w:color w:val="000000"/>
          <w:sz w:val="20"/>
          <w:szCs w:val="20"/>
        </w:rPr>
        <w:t>Bekaa</w:t>
      </w:r>
      <w:proofErr w:type="spellEnd"/>
      <w:r>
        <w:rPr>
          <w:rFonts w:ascii="Helv" w:hAnsi="Helv" w:cs="Helv"/>
          <w:color w:val="000000"/>
          <w:sz w:val="20"/>
          <w:szCs w:val="20"/>
        </w:rPr>
        <w:t xml:space="preserve"> to measure possible causes of tension, and possible sources of conflict or negative perceptions.</w:t>
      </w:r>
    </w:p>
    <w:p w:rsidR="00D85F02" w:rsidRPr="00D31D4F" w:rsidRDefault="00D85F02" w:rsidP="00D85F02">
      <w:pPr>
        <w:pStyle w:val="ListParagraph"/>
        <w:numPr>
          <w:ilvl w:val="2"/>
          <w:numId w:val="2"/>
        </w:numPr>
        <w:rPr>
          <w:rFonts w:cstheme="minorHAnsi"/>
          <w:b/>
          <w:bCs/>
        </w:rPr>
      </w:pPr>
      <w:r>
        <w:rPr>
          <w:rFonts w:ascii="Helv" w:hAnsi="Helv" w:cs="Helv"/>
          <w:color w:val="000000"/>
          <w:sz w:val="20"/>
          <w:szCs w:val="20"/>
        </w:rPr>
        <w:t xml:space="preserve">Number of Actors: extracted from </w:t>
      </w:r>
      <w:proofErr w:type="spellStart"/>
      <w:r>
        <w:rPr>
          <w:rFonts w:ascii="Helv" w:hAnsi="Helv" w:cs="Helv"/>
          <w:color w:val="000000"/>
          <w:sz w:val="20"/>
          <w:szCs w:val="20"/>
        </w:rPr>
        <w:t>ActivityInfo</w:t>
      </w:r>
      <w:proofErr w:type="spellEnd"/>
      <w:r>
        <w:rPr>
          <w:rFonts w:ascii="Helv" w:hAnsi="Helv" w:cs="Helv"/>
          <w:color w:val="000000"/>
          <w:sz w:val="20"/>
          <w:szCs w:val="20"/>
        </w:rPr>
        <w:t xml:space="preserve"> reporting partners per cadaster/municipality.</w:t>
      </w:r>
    </w:p>
    <w:p w:rsidR="00D31D4F" w:rsidRDefault="00D85F02" w:rsidP="00D31D4F">
      <w:pPr>
        <w:pStyle w:val="ListParagraph"/>
        <w:shd w:val="clear" w:color="auto" w:fill="FFFFFF"/>
        <w:spacing w:after="0" w:line="240" w:lineRule="auto"/>
        <w:ind w:left="1440"/>
        <w:jc w:val="both"/>
        <w:rPr>
          <w:rFonts w:cs="Arial"/>
          <w:color w:val="212121"/>
        </w:rPr>
      </w:pPr>
      <w:r>
        <w:rPr>
          <w:rFonts w:cs="Arial"/>
          <w:color w:val="212121"/>
        </w:rPr>
        <w:t xml:space="preserve">15 municipalities are identified, and there will be 3Ws (who is doing, what, where) for each municipality. Samples of these matrices are attached to the email. </w:t>
      </w:r>
    </w:p>
    <w:p w:rsidR="00D31D4F" w:rsidRDefault="00D31D4F" w:rsidP="00D85F02">
      <w:pPr>
        <w:shd w:val="clear" w:color="auto" w:fill="FFFFFF"/>
        <w:spacing w:after="0" w:line="240" w:lineRule="auto"/>
        <w:jc w:val="both"/>
        <w:rPr>
          <w:rFonts w:cs="Arial"/>
          <w:color w:val="212121"/>
        </w:rPr>
      </w:pPr>
    </w:p>
    <w:p w:rsidR="00D85F02" w:rsidRPr="00D85F02" w:rsidRDefault="00D85F02" w:rsidP="00D85F02">
      <w:pPr>
        <w:pStyle w:val="ListParagraph"/>
        <w:numPr>
          <w:ilvl w:val="0"/>
          <w:numId w:val="2"/>
        </w:numPr>
        <w:shd w:val="clear" w:color="auto" w:fill="FFFFFF"/>
        <w:spacing w:after="0" w:line="240" w:lineRule="auto"/>
        <w:jc w:val="both"/>
        <w:rPr>
          <w:rFonts w:cs="Arial"/>
          <w:b/>
          <w:bCs/>
          <w:color w:val="212121"/>
        </w:rPr>
      </w:pPr>
      <w:proofErr w:type="spellStart"/>
      <w:r w:rsidRPr="00D85F02">
        <w:rPr>
          <w:rFonts w:cs="Arial"/>
          <w:b/>
          <w:bCs/>
          <w:color w:val="212121"/>
        </w:rPr>
        <w:t>VasSyr</w:t>
      </w:r>
      <w:proofErr w:type="spellEnd"/>
      <w:r w:rsidRPr="00D85F02">
        <w:rPr>
          <w:rFonts w:cs="Arial"/>
          <w:b/>
          <w:bCs/>
          <w:color w:val="212121"/>
        </w:rPr>
        <w:t xml:space="preserve"> Assessment in </w:t>
      </w:r>
      <w:proofErr w:type="spellStart"/>
      <w:r w:rsidRPr="00D85F02">
        <w:rPr>
          <w:rFonts w:cs="Arial"/>
          <w:b/>
          <w:bCs/>
          <w:color w:val="212121"/>
        </w:rPr>
        <w:t>Bekaa</w:t>
      </w:r>
      <w:proofErr w:type="spellEnd"/>
    </w:p>
    <w:p w:rsidR="00D85F02" w:rsidRPr="00D85F02" w:rsidRDefault="00D85F02" w:rsidP="00D85F02">
      <w:pPr>
        <w:pStyle w:val="ListParagraph"/>
        <w:rPr>
          <w:b/>
          <w:color w:val="000000"/>
          <w:sz w:val="20"/>
          <w:szCs w:val="20"/>
        </w:rPr>
      </w:pPr>
      <w:r w:rsidRPr="00D85F02">
        <w:rPr>
          <w:color w:val="000000"/>
          <w:sz w:val="20"/>
          <w:szCs w:val="20"/>
        </w:rPr>
        <w:t>Questionnaire have been outsourced to a statistical firm and these are some preliminary results:</w:t>
      </w:r>
    </w:p>
    <w:p w:rsidR="00D85F02" w:rsidRPr="00D85F02" w:rsidRDefault="00D85F02" w:rsidP="00D85F02">
      <w:pPr>
        <w:pStyle w:val="ListParagraph"/>
        <w:numPr>
          <w:ilvl w:val="1"/>
          <w:numId w:val="2"/>
        </w:numPr>
        <w:rPr>
          <w:b/>
          <w:color w:val="000000"/>
          <w:sz w:val="20"/>
          <w:szCs w:val="20"/>
        </w:rPr>
      </w:pPr>
      <w:r w:rsidRPr="00D85F02">
        <w:rPr>
          <w:color w:val="000000"/>
          <w:sz w:val="20"/>
          <w:szCs w:val="20"/>
        </w:rPr>
        <w:t>35% of the refugee population is under 10yrs</w:t>
      </w:r>
    </w:p>
    <w:p w:rsidR="00D85F02" w:rsidRPr="00D85F02" w:rsidRDefault="00D85F02" w:rsidP="00D85F02">
      <w:pPr>
        <w:pStyle w:val="ListParagraph"/>
        <w:numPr>
          <w:ilvl w:val="1"/>
          <w:numId w:val="2"/>
        </w:numPr>
        <w:rPr>
          <w:b/>
          <w:color w:val="000000"/>
          <w:sz w:val="20"/>
          <w:szCs w:val="20"/>
        </w:rPr>
      </w:pPr>
      <w:r w:rsidRPr="00D85F02">
        <w:rPr>
          <w:color w:val="000000"/>
          <w:sz w:val="20"/>
          <w:szCs w:val="20"/>
        </w:rPr>
        <w:t>Household size is 5</w:t>
      </w:r>
    </w:p>
    <w:p w:rsidR="00D85F02" w:rsidRPr="00D85F02" w:rsidRDefault="00D85F02" w:rsidP="00D85F02">
      <w:pPr>
        <w:pStyle w:val="ListParagraph"/>
        <w:numPr>
          <w:ilvl w:val="1"/>
          <w:numId w:val="2"/>
        </w:numPr>
        <w:rPr>
          <w:b/>
          <w:color w:val="000000"/>
          <w:sz w:val="20"/>
          <w:szCs w:val="20"/>
        </w:rPr>
      </w:pPr>
      <w:r w:rsidRPr="00D85F02">
        <w:rPr>
          <w:color w:val="000000"/>
          <w:sz w:val="20"/>
          <w:szCs w:val="20"/>
        </w:rPr>
        <w:t>20 % only have residency compared to 59% in 2014</w:t>
      </w:r>
    </w:p>
    <w:p w:rsidR="00D85F02" w:rsidRPr="00D85F02" w:rsidRDefault="00D85F02" w:rsidP="00D85F02">
      <w:pPr>
        <w:pStyle w:val="ListParagraph"/>
        <w:numPr>
          <w:ilvl w:val="1"/>
          <w:numId w:val="2"/>
        </w:numPr>
        <w:rPr>
          <w:b/>
          <w:color w:val="000000"/>
          <w:sz w:val="20"/>
          <w:szCs w:val="20"/>
        </w:rPr>
      </w:pPr>
      <w:r w:rsidRPr="00D85F02">
        <w:rPr>
          <w:color w:val="000000"/>
          <w:sz w:val="20"/>
          <w:szCs w:val="20"/>
        </w:rPr>
        <w:t xml:space="preserve">71% Safety and security is a major </w:t>
      </w:r>
      <w:proofErr w:type="spellStart"/>
      <w:r w:rsidRPr="00D85F02">
        <w:rPr>
          <w:color w:val="000000"/>
          <w:sz w:val="20"/>
          <w:szCs w:val="20"/>
        </w:rPr>
        <w:t>foctor</w:t>
      </w:r>
      <w:proofErr w:type="spellEnd"/>
      <w:r w:rsidRPr="00D85F02">
        <w:rPr>
          <w:color w:val="000000"/>
          <w:sz w:val="20"/>
          <w:szCs w:val="20"/>
        </w:rPr>
        <w:t xml:space="preserve"> to consider return to Syria. 22% consider return for cost of living</w:t>
      </w:r>
      <w:r>
        <w:rPr>
          <w:color w:val="000000"/>
          <w:sz w:val="20"/>
          <w:szCs w:val="20"/>
        </w:rPr>
        <w:t>.</w:t>
      </w:r>
    </w:p>
    <w:p w:rsidR="00D85F02" w:rsidRPr="00D85F02" w:rsidRDefault="00D85F02" w:rsidP="00D85F02">
      <w:pPr>
        <w:pStyle w:val="ListParagraph"/>
        <w:numPr>
          <w:ilvl w:val="1"/>
          <w:numId w:val="2"/>
        </w:numPr>
        <w:rPr>
          <w:b/>
          <w:color w:val="000000"/>
          <w:sz w:val="20"/>
          <w:szCs w:val="20"/>
        </w:rPr>
      </w:pPr>
      <w:r w:rsidRPr="00D85F02">
        <w:rPr>
          <w:color w:val="000000"/>
          <w:sz w:val="20"/>
          <w:szCs w:val="20"/>
        </w:rPr>
        <w:t>28% didn’t receive assistance in the last 3 month.</w:t>
      </w:r>
    </w:p>
    <w:p w:rsidR="00D85F02" w:rsidRPr="001C438A" w:rsidRDefault="00D85F02" w:rsidP="001C438A">
      <w:pPr>
        <w:pStyle w:val="ListParagraph"/>
        <w:numPr>
          <w:ilvl w:val="1"/>
          <w:numId w:val="2"/>
        </w:numPr>
        <w:rPr>
          <w:rStyle w:val="Hyperlink"/>
          <w:b/>
          <w:color w:val="000000"/>
          <w:sz w:val="20"/>
          <w:szCs w:val="20"/>
          <w:u w:val="none"/>
        </w:rPr>
      </w:pPr>
      <w:r w:rsidRPr="00D85F02">
        <w:rPr>
          <w:color w:val="000000"/>
          <w:sz w:val="20"/>
          <w:szCs w:val="20"/>
        </w:rPr>
        <w:t>Presentation can be found under the following link:</w:t>
      </w:r>
      <w:hyperlink r:id="rId8" w:history="1">
        <w:r w:rsidRPr="001C438A">
          <w:rPr>
            <w:rStyle w:val="Hyperlink"/>
            <w:sz w:val="20"/>
            <w:szCs w:val="20"/>
          </w:rPr>
          <w:t>https://drive.google.com/file/d/0B09J33rqyjXQalJPb3V1bk9wbDg/view?usp=sharing</w:t>
        </w:r>
      </w:hyperlink>
    </w:p>
    <w:p w:rsidR="00D85F02" w:rsidRDefault="00D85F02" w:rsidP="00D85F02">
      <w:pPr>
        <w:pStyle w:val="ListParagraph"/>
        <w:numPr>
          <w:ilvl w:val="0"/>
          <w:numId w:val="2"/>
        </w:numPr>
        <w:rPr>
          <w:b/>
          <w:color w:val="000000"/>
          <w:sz w:val="20"/>
          <w:szCs w:val="20"/>
        </w:rPr>
      </w:pPr>
      <w:r>
        <w:rPr>
          <w:b/>
          <w:color w:val="000000"/>
          <w:sz w:val="20"/>
          <w:szCs w:val="20"/>
        </w:rPr>
        <w:t>Targeting Formula</w:t>
      </w:r>
    </w:p>
    <w:p w:rsidR="00E86016" w:rsidRPr="00D85F02" w:rsidRDefault="001C438A" w:rsidP="00E86016">
      <w:pPr>
        <w:pStyle w:val="ListParagraph"/>
        <w:numPr>
          <w:ilvl w:val="1"/>
          <w:numId w:val="2"/>
        </w:numPr>
        <w:rPr>
          <w:b/>
          <w:color w:val="000000"/>
          <w:sz w:val="20"/>
          <w:szCs w:val="20"/>
        </w:rPr>
      </w:pPr>
      <w:r>
        <w:rPr>
          <w:bCs/>
          <w:color w:val="000000"/>
          <w:sz w:val="20"/>
          <w:szCs w:val="20"/>
        </w:rPr>
        <w:t>Presentation will be shared separately</w:t>
      </w:r>
    </w:p>
    <w:p w:rsidR="00D85F02" w:rsidRDefault="00D85F02" w:rsidP="00D85F02">
      <w:pPr>
        <w:pStyle w:val="ListParagraph"/>
        <w:shd w:val="clear" w:color="auto" w:fill="FFFFFF"/>
        <w:spacing w:after="0" w:line="240" w:lineRule="auto"/>
        <w:jc w:val="both"/>
        <w:rPr>
          <w:rFonts w:cs="Arial"/>
          <w:color w:val="212121"/>
        </w:rPr>
      </w:pPr>
    </w:p>
    <w:p w:rsidR="00D85F02" w:rsidRDefault="00D85F02" w:rsidP="00D85F02">
      <w:pPr>
        <w:pStyle w:val="ListParagraph"/>
        <w:numPr>
          <w:ilvl w:val="0"/>
          <w:numId w:val="3"/>
        </w:numPr>
        <w:shd w:val="clear" w:color="auto" w:fill="FFFFFF"/>
        <w:spacing w:after="0" w:line="240" w:lineRule="auto"/>
        <w:jc w:val="both"/>
        <w:rPr>
          <w:rFonts w:cs="Arial"/>
          <w:b/>
          <w:bCs/>
          <w:color w:val="212121"/>
        </w:rPr>
      </w:pPr>
      <w:r w:rsidRPr="00D85F02">
        <w:rPr>
          <w:rFonts w:cs="Arial"/>
          <w:b/>
          <w:bCs/>
          <w:color w:val="212121"/>
        </w:rPr>
        <w:t xml:space="preserve">Lebanon Information Hub </w:t>
      </w:r>
    </w:p>
    <w:p w:rsidR="00D85F02" w:rsidRPr="001C438A" w:rsidRDefault="001C438A" w:rsidP="001C438A">
      <w:pPr>
        <w:pStyle w:val="ListParagraph"/>
        <w:numPr>
          <w:ilvl w:val="1"/>
          <w:numId w:val="3"/>
        </w:numPr>
        <w:shd w:val="clear" w:color="auto" w:fill="FFFFFF"/>
        <w:spacing w:after="0" w:line="240" w:lineRule="auto"/>
        <w:jc w:val="both"/>
        <w:rPr>
          <w:rFonts w:cs="Arial"/>
          <w:b/>
          <w:bCs/>
          <w:color w:val="212121"/>
        </w:rPr>
      </w:pPr>
      <w:r>
        <w:rPr>
          <w:rFonts w:cs="Arial"/>
          <w:color w:val="212121"/>
        </w:rPr>
        <w:t xml:space="preserve">An information hub developed and maintained by Inter-Agency Information Management Team in Lebanon, to share the latest updates, documents, and upcoming meetings for every sector. In addition to that, there are essential links for operational datasets, dynamic maps, </w:t>
      </w:r>
      <w:proofErr w:type="spellStart"/>
      <w:r>
        <w:rPr>
          <w:rFonts w:cs="Arial"/>
          <w:color w:val="212121"/>
        </w:rPr>
        <w:t>ActivityInfo</w:t>
      </w:r>
      <w:proofErr w:type="spellEnd"/>
      <w:r>
        <w:rPr>
          <w:rFonts w:cs="Arial"/>
          <w:color w:val="212121"/>
        </w:rPr>
        <w:t xml:space="preserve"> for partners to report their progress, </w:t>
      </w:r>
      <w:proofErr w:type="spellStart"/>
      <w:r>
        <w:rPr>
          <w:rFonts w:cs="Arial"/>
          <w:color w:val="212121"/>
        </w:rPr>
        <w:t>SpongeBase</w:t>
      </w:r>
      <w:proofErr w:type="spellEnd"/>
      <w:r>
        <w:rPr>
          <w:rFonts w:cs="Arial"/>
          <w:color w:val="212121"/>
        </w:rPr>
        <w:t xml:space="preserve"> to visualize interventions, and Assessment Registry to register assessments taking place in the field. The link to the website is data.unhcr.org/Lebanon.</w:t>
      </w:r>
    </w:p>
    <w:p w:rsidR="00BD2C69" w:rsidRPr="00D31D4F" w:rsidRDefault="00BD2C69" w:rsidP="00BD2C69">
      <w:pPr>
        <w:jc w:val="both"/>
      </w:pPr>
    </w:p>
    <w:p w:rsidR="00BD2C69" w:rsidRPr="00D31D4F" w:rsidRDefault="00BD2C69" w:rsidP="00D85F02">
      <w:pPr>
        <w:numPr>
          <w:ilvl w:val="0"/>
          <w:numId w:val="3"/>
        </w:numPr>
        <w:spacing w:after="0" w:line="240" w:lineRule="auto"/>
        <w:jc w:val="both"/>
      </w:pPr>
      <w:r w:rsidRPr="00D31D4F">
        <w:t xml:space="preserve">Next IMWG is </w:t>
      </w:r>
      <w:r w:rsidR="00D85F02">
        <w:t>3</w:t>
      </w:r>
      <w:r w:rsidR="00D85F02" w:rsidRPr="00D85F02">
        <w:rPr>
          <w:vertAlign w:val="superscript"/>
        </w:rPr>
        <w:t>rd</w:t>
      </w:r>
      <w:r w:rsidR="00D85F02">
        <w:t xml:space="preserve"> October</w:t>
      </w:r>
      <w:r w:rsidRPr="00D31D4F">
        <w:t xml:space="preserve"> at 1pm. </w:t>
      </w:r>
    </w:p>
    <w:p w:rsidR="00082C12" w:rsidRPr="00D31D4F" w:rsidRDefault="00082C12" w:rsidP="00082C12"/>
    <w:sectPr w:rsidR="00082C12" w:rsidRPr="00D31D4F">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F82" w:rsidRDefault="004A1F82" w:rsidP="00082C12">
      <w:pPr>
        <w:spacing w:after="0" w:line="240" w:lineRule="auto"/>
      </w:pPr>
      <w:r>
        <w:separator/>
      </w:r>
    </w:p>
  </w:endnote>
  <w:endnote w:type="continuationSeparator" w:id="0">
    <w:p w:rsidR="004A1F82" w:rsidRDefault="004A1F82" w:rsidP="00082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C12" w:rsidRDefault="00082C12" w:rsidP="00082C12">
    <w:pPr>
      <w:pStyle w:val="Footer"/>
    </w:pPr>
    <w:r>
      <w:tab/>
    </w:r>
    <w:r>
      <w:tab/>
      <w:t xml:space="preserve">IMWG </w:t>
    </w:r>
    <w:proofErr w:type="spellStart"/>
    <w:r>
      <w:t>Bekaa</w:t>
    </w:r>
    <w:proofErr w:type="spellEnd"/>
    <w:r>
      <w:t>,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F82" w:rsidRDefault="004A1F82" w:rsidP="00082C12">
      <w:pPr>
        <w:spacing w:after="0" w:line="240" w:lineRule="auto"/>
      </w:pPr>
      <w:r>
        <w:separator/>
      </w:r>
    </w:p>
  </w:footnote>
  <w:footnote w:type="continuationSeparator" w:id="0">
    <w:p w:rsidR="004A1F82" w:rsidRDefault="004A1F82" w:rsidP="00082C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C69" w:rsidRDefault="00BD2C69" w:rsidP="00BD2C69">
    <w:pPr>
      <w:pStyle w:val="Header"/>
    </w:pPr>
    <w:r>
      <w:rPr>
        <w:rFonts w:ascii="Myriad Pro" w:hAnsi="Myriad Pro" w:cs="Arial"/>
        <w:b/>
        <w:iCs/>
        <w:noProof/>
        <w:color w:val="FFFFFF"/>
        <w:sz w:val="48"/>
        <w:szCs w:val="48"/>
      </w:rPr>
      <mc:AlternateContent>
        <mc:Choice Requires="wps">
          <w:drawing>
            <wp:anchor distT="36576" distB="36576" distL="36576" distR="36576" simplePos="0" relativeHeight="251659264" behindDoc="0" locked="0" layoutInCell="1" allowOverlap="1" wp14:anchorId="649109D2" wp14:editId="2B32B83F">
              <wp:simplePos x="0" y="0"/>
              <wp:positionH relativeFrom="column">
                <wp:posOffset>2314575</wp:posOffset>
              </wp:positionH>
              <wp:positionV relativeFrom="paragraph">
                <wp:posOffset>-41275</wp:posOffset>
              </wp:positionV>
              <wp:extent cx="3679825" cy="608330"/>
              <wp:effectExtent l="0" t="0" r="0" b="12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9825" cy="608330"/>
                      </a:xfrm>
                      <a:prstGeom prst="rect">
                        <a:avLst/>
                      </a:prstGeom>
                      <a:solidFill>
                        <a:srgbClr val="0070C0"/>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BD2C69" w:rsidRPr="002F6062" w:rsidRDefault="00BD2C69" w:rsidP="00BD2C69">
                          <w:pPr>
                            <w:pStyle w:val="Heading1"/>
                            <w:tabs>
                              <w:tab w:val="left" w:pos="4380"/>
                            </w:tabs>
                            <w:spacing w:before="240"/>
                            <w:ind w:firstLine="180"/>
                            <w:rPr>
                              <w:rFonts w:ascii="Myriad Pro" w:hAnsi="Myriad Pro" w:cs="Arial"/>
                              <w:b w:val="0"/>
                              <w:iCs/>
                              <w:color w:val="FFFFFF"/>
                              <w:sz w:val="32"/>
                              <w:szCs w:val="32"/>
                            </w:rPr>
                          </w:pPr>
                          <w:r w:rsidRPr="002F6062">
                            <w:rPr>
                              <w:b w:val="0"/>
                              <w:bCs w:val="0"/>
                              <w:color w:val="FFFFFF"/>
                              <w:sz w:val="52"/>
                              <w:szCs w:val="52"/>
                            </w:rPr>
                            <w:t xml:space="preserve"> </w:t>
                          </w:r>
                          <w:r w:rsidRPr="002F6062">
                            <w:rPr>
                              <w:rFonts w:ascii="Myriad Pro" w:hAnsi="Myriad Pro" w:cs="Arial"/>
                              <w:b w:val="0"/>
                              <w:iCs/>
                              <w:color w:val="FFFFFF"/>
                              <w:sz w:val="44"/>
                              <w:szCs w:val="44"/>
                            </w:rPr>
                            <w:t>Inter-agency Coordination</w:t>
                          </w:r>
                        </w:p>
                        <w:p w:rsidR="00BD2C69" w:rsidRDefault="00BD2C69" w:rsidP="00BD2C69">
                          <w:pPr>
                            <w:widowControl w:val="0"/>
                            <w:rPr>
                              <w:color w:val="FFFFFF"/>
                              <w:sz w:val="48"/>
                              <w:szCs w:val="4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9109D2" id="_x0000_t202" coordsize="21600,21600" o:spt="202" path="m,l,21600r21600,l21600,xe">
              <v:stroke joinstyle="miter"/>
              <v:path gradientshapeok="t" o:connecttype="rect"/>
            </v:shapetype>
            <v:shape id="Text Box 2" o:spid="_x0000_s1026" type="#_x0000_t202" style="position:absolute;margin-left:182.25pt;margin-top:-3.25pt;width:289.75pt;height:47.9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" fillcolor="#0070c0" stroked="f" strokecolor="black [0]" insetpen="t">
              <v:shadow color="#eeece1"/>
              <v:textbox inset="0,0,0,0">
                <w:txbxContent>
                  <w:p w:rsidR="00BD2C69" w:rsidRPr="002F6062" w:rsidRDefault="00BD2C69" w:rsidP="00BD2C69">
                    <w:pPr>
                      <w:pStyle w:val="Heading1"/>
                      <w:tabs>
                        <w:tab w:val="left" w:pos="4380"/>
                      </w:tabs>
                      <w:spacing w:before="240"/>
                      <w:ind w:firstLine="180"/>
                      <w:rPr>
                        <w:rFonts w:ascii="Myriad Pro" w:hAnsi="Myriad Pro" w:cs="Arial"/>
                        <w:b w:val="0"/>
                        <w:iCs/>
                        <w:color w:val="FFFFFF"/>
                        <w:sz w:val="32"/>
                        <w:szCs w:val="32"/>
                      </w:rPr>
                    </w:pPr>
                    <w:r w:rsidRPr="002F6062">
                      <w:rPr>
                        <w:b w:val="0"/>
                        <w:bCs w:val="0"/>
                        <w:color w:val="FFFFFF"/>
                        <w:sz w:val="52"/>
                        <w:szCs w:val="52"/>
                      </w:rPr>
                      <w:t xml:space="preserve"> </w:t>
                    </w:r>
                    <w:r w:rsidRPr="002F6062">
                      <w:rPr>
                        <w:rFonts w:ascii="Myriad Pro" w:hAnsi="Myriad Pro" w:cs="Arial"/>
                        <w:b w:val="0"/>
                        <w:iCs/>
                        <w:color w:val="FFFFFF"/>
                        <w:sz w:val="44"/>
                        <w:szCs w:val="44"/>
                      </w:rPr>
                      <w:t>Inter-agency Coordination</w:t>
                    </w:r>
                  </w:p>
                  <w:p w:rsidR="00BD2C69" w:rsidRDefault="00BD2C69" w:rsidP="00BD2C69">
                    <w:pPr>
                      <w:widowControl w:val="0"/>
                      <w:rPr>
                        <w:color w:val="FFFFFF"/>
                        <w:sz w:val="48"/>
                        <w:szCs w:val="48"/>
                      </w:rPr>
                    </w:pPr>
                  </w:p>
                </w:txbxContent>
              </v:textbox>
            </v:shape>
          </w:pict>
        </mc:Fallback>
      </mc:AlternateContent>
    </w:r>
    <w:r>
      <w:rPr>
        <w:rFonts w:ascii="Myriad Pro" w:hAnsi="Myriad Pro" w:cs="Arial"/>
        <w:b/>
        <w:iCs/>
        <w:noProof/>
        <w:color w:val="FFFFFF"/>
        <w:sz w:val="48"/>
        <w:szCs w:val="48"/>
      </w:rPr>
      <w:drawing>
        <wp:inline distT="0" distB="0" distL="0" distR="0" wp14:anchorId="53D3257F" wp14:editId="66526675">
          <wp:extent cx="2286000" cy="638175"/>
          <wp:effectExtent l="0" t="0" r="0" b="9525"/>
          <wp:docPr id="1" name="Picture 1" descr="Inter-agency Coordiantion Leban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agency Coordiantion Leban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638175"/>
                  </a:xfrm>
                  <a:prstGeom prst="rect">
                    <a:avLst/>
                  </a:prstGeom>
                  <a:noFill/>
                  <a:ln>
                    <a:noFill/>
                  </a:ln>
                </pic:spPr>
              </pic:pic>
            </a:graphicData>
          </a:graphic>
        </wp:inline>
      </w:drawing>
    </w:r>
  </w:p>
  <w:p w:rsidR="00082C12" w:rsidRPr="00082C12" w:rsidRDefault="00082C12" w:rsidP="00082C12">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D8EED16A"/>
    <w:lvl w:ilvl="0">
      <w:numFmt w:val="bullet"/>
      <w:lvlText w:val="*"/>
      <w:lvlJc w:val="left"/>
    </w:lvl>
  </w:abstractNum>
  <w:abstractNum w:abstractNumId="1">
    <w:nsid w:val="168E6EF8"/>
    <w:multiLevelType w:val="hybridMultilevel"/>
    <w:tmpl w:val="DA708B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5833DC"/>
    <w:multiLevelType w:val="hybridMultilevel"/>
    <w:tmpl w:val="A7944B7A"/>
    <w:lvl w:ilvl="0" w:tplc="0FA46A34">
      <w:start w:val="8"/>
      <w:numFmt w:val="bullet"/>
      <w:lvlText w:val=""/>
      <w:lvlJc w:val="left"/>
      <w:pPr>
        <w:ind w:left="720" w:hanging="360"/>
      </w:pPr>
      <w:rPr>
        <w:rFonts w:ascii="Symbol" w:eastAsiaTheme="minorHAnsi" w:hAnsi="Symbol" w:cs="Arial" w:hint="default"/>
        <w:color w:val="222222"/>
        <w:sz w:val="21"/>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972291"/>
    <w:multiLevelType w:val="hybridMultilevel"/>
    <w:tmpl w:val="6A8AC95E"/>
    <w:lvl w:ilvl="0" w:tplc="832EDF84">
      <w:start w:val="4"/>
      <w:numFmt w:val="bullet"/>
      <w:lvlText w:val=""/>
      <w:lvlJc w:val="left"/>
      <w:pPr>
        <w:ind w:left="720" w:hanging="360"/>
      </w:pPr>
      <w:rPr>
        <w:rFonts w:ascii="Symbol" w:eastAsiaTheme="minorHAnsi" w:hAnsi="Symbol" w:cs="Calibri"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lvlOverride w:ilvl="0">
      <w:lvl w:ilvl="0">
        <w:numFmt w:val="bullet"/>
        <w:lvlText w:val=""/>
        <w:legacy w:legacy="1" w:legacySpace="0" w:legacyIndent="0"/>
        <w:lvlJc w:val="left"/>
        <w:rPr>
          <w:rFonts w:ascii="Symbol" w:hAnsi="Symbol" w:hint="default"/>
          <w:sz w:val="2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C12"/>
    <w:rsid w:val="00035636"/>
    <w:rsid w:val="00082C12"/>
    <w:rsid w:val="000C2995"/>
    <w:rsid w:val="00107A2C"/>
    <w:rsid w:val="001C438A"/>
    <w:rsid w:val="001E36C2"/>
    <w:rsid w:val="0020460B"/>
    <w:rsid w:val="003B3248"/>
    <w:rsid w:val="00493473"/>
    <w:rsid w:val="004A0E70"/>
    <w:rsid w:val="004A1F82"/>
    <w:rsid w:val="004B4613"/>
    <w:rsid w:val="00650AFE"/>
    <w:rsid w:val="006868E7"/>
    <w:rsid w:val="007650AD"/>
    <w:rsid w:val="007F75B3"/>
    <w:rsid w:val="00884D29"/>
    <w:rsid w:val="008B3FB2"/>
    <w:rsid w:val="009E0C5F"/>
    <w:rsid w:val="00AD2252"/>
    <w:rsid w:val="00BD2C69"/>
    <w:rsid w:val="00C4631C"/>
    <w:rsid w:val="00C96570"/>
    <w:rsid w:val="00D31D4F"/>
    <w:rsid w:val="00D85F02"/>
    <w:rsid w:val="00E860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A1FDB64-7202-4314-931F-82A175C4E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BD2C69"/>
    <w:pPr>
      <w:keepNext/>
      <w:spacing w:after="0" w:line="240" w:lineRule="auto"/>
      <w:outlineLvl w:val="0"/>
    </w:pPr>
    <w:rPr>
      <w:rFonts w:ascii="Times New Roman" w:eastAsia="Times New Roman" w:hAnsi="Times New Roman" w:cs="Times New Roman"/>
      <w:b/>
      <w:bCs/>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C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2C12"/>
  </w:style>
  <w:style w:type="paragraph" w:styleId="Footer">
    <w:name w:val="footer"/>
    <w:basedOn w:val="Normal"/>
    <w:link w:val="FooterChar"/>
    <w:uiPriority w:val="99"/>
    <w:unhideWhenUsed/>
    <w:rsid w:val="00082C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2C12"/>
  </w:style>
  <w:style w:type="paragraph" w:styleId="ListParagraph">
    <w:name w:val="List Paragraph"/>
    <w:basedOn w:val="Normal"/>
    <w:uiPriority w:val="34"/>
    <w:qFormat/>
    <w:rsid w:val="00082C12"/>
    <w:pPr>
      <w:ind w:left="720"/>
      <w:contextualSpacing/>
    </w:pPr>
  </w:style>
  <w:style w:type="character" w:styleId="Hyperlink">
    <w:name w:val="Hyperlink"/>
    <w:basedOn w:val="DefaultParagraphFont"/>
    <w:uiPriority w:val="99"/>
    <w:unhideWhenUsed/>
    <w:rsid w:val="007F75B3"/>
    <w:rPr>
      <w:color w:val="0563C1" w:themeColor="hyperlink"/>
      <w:u w:val="single"/>
    </w:rPr>
  </w:style>
  <w:style w:type="paragraph" w:styleId="BalloonText">
    <w:name w:val="Balloon Text"/>
    <w:basedOn w:val="Normal"/>
    <w:link w:val="BalloonTextChar"/>
    <w:uiPriority w:val="99"/>
    <w:semiHidden/>
    <w:unhideWhenUsed/>
    <w:rsid w:val="00AD22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2252"/>
    <w:rPr>
      <w:rFonts w:ascii="Segoe UI" w:hAnsi="Segoe UI" w:cs="Segoe UI"/>
      <w:sz w:val="18"/>
      <w:szCs w:val="18"/>
    </w:rPr>
  </w:style>
  <w:style w:type="character" w:customStyle="1" w:styleId="Heading1Char">
    <w:name w:val="Heading 1 Char"/>
    <w:basedOn w:val="DefaultParagraphFont"/>
    <w:link w:val="Heading1"/>
    <w:rsid w:val="00BD2C69"/>
    <w:rPr>
      <w:rFonts w:ascii="Times New Roman" w:eastAsia="Times New Roman" w:hAnsi="Times New Roman" w:cs="Times New Roman"/>
      <w:b/>
      <w:bCs/>
      <w:sz w:val="20"/>
      <w:szCs w:val="20"/>
      <w:lang w:val="en-GB"/>
    </w:rPr>
  </w:style>
  <w:style w:type="paragraph" w:customStyle="1" w:styleId="Default">
    <w:name w:val="Default"/>
    <w:rsid w:val="00D31D4F"/>
    <w:pPr>
      <w:autoSpaceDE w:val="0"/>
      <w:autoSpaceDN w:val="0"/>
      <w:adjustRightInd w:val="0"/>
      <w:spacing w:after="0" w:line="240" w:lineRule="auto"/>
    </w:pPr>
    <w:rPr>
      <w:rFonts w:ascii="Garamond" w:eastAsia="Calibri" w:hAnsi="Garamond" w:cs="Garamond"/>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7920005">
      <w:bodyDiv w:val="1"/>
      <w:marLeft w:val="0"/>
      <w:marRight w:val="0"/>
      <w:marTop w:val="0"/>
      <w:marBottom w:val="0"/>
      <w:divBdr>
        <w:top w:val="none" w:sz="0" w:space="0" w:color="auto"/>
        <w:left w:val="none" w:sz="0" w:space="0" w:color="auto"/>
        <w:bottom w:val="none" w:sz="0" w:space="0" w:color="auto"/>
        <w:right w:val="none" w:sz="0" w:space="0" w:color="auto"/>
      </w:divBdr>
      <w:divsChild>
        <w:div w:id="1230772011">
          <w:marLeft w:val="0"/>
          <w:marRight w:val="0"/>
          <w:marTop w:val="0"/>
          <w:marBottom w:val="0"/>
          <w:divBdr>
            <w:top w:val="none" w:sz="0" w:space="0" w:color="auto"/>
            <w:left w:val="none" w:sz="0" w:space="0" w:color="auto"/>
            <w:bottom w:val="none" w:sz="0" w:space="0" w:color="auto"/>
            <w:right w:val="none" w:sz="0" w:space="0" w:color="auto"/>
          </w:divBdr>
        </w:div>
        <w:div w:id="13526128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0B09J33rqyjXQalJPb3V1bk9wbDg/view?usp=sharing" TargetMode="External"/><Relationship Id="rId3" Type="http://schemas.openxmlformats.org/officeDocument/2006/relationships/settings" Target="settings.xml"/><Relationship Id="rId7" Type="http://schemas.openxmlformats.org/officeDocument/2006/relationships/hyperlink" Target="https://www.dropbox.com/sh/4wqtdgihu566i9m/AAACYudkp1D2oHcj3BHPyNVCa/2.%20Mapping%20and%20P-codes/0.%20IAMP%20-%20SOPs%20%26%20Referral%20Forms%20for%20Missing%20P-Codes?dl=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3</Pages>
  <Words>654</Words>
  <Characters>3733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said abukharroub</dc:creator>
  <cp:keywords/>
  <dc:description/>
  <cp:lastModifiedBy>said abukharroub</cp:lastModifiedBy>
  <cp:revision>7</cp:revision>
  <cp:lastPrinted>2016-08-08T08:12:00Z</cp:lastPrinted>
  <dcterms:created xsi:type="dcterms:W3CDTF">2016-09-05T07:49:00Z</dcterms:created>
  <dcterms:modified xsi:type="dcterms:W3CDTF">2016-09-15T09:05:00Z</dcterms:modified>
</cp:coreProperties>
</file>