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74E" w:rsidRDefault="00CB36B7">
      <w:pPr>
        <w:pStyle w:val="BodyText"/>
        <w:ind w:left="3920" w:firstLine="0"/>
        <w:rPr>
          <w:sz w:val="20"/>
        </w:rPr>
      </w:pPr>
      <w:bookmarkStart w:id="0" w:name="_GoBack"/>
      <w:bookmarkEnd w:id="0"/>
      <w:r>
        <w:rPr>
          <w:noProof/>
          <w:sz w:val="20"/>
          <w:lang w:val="en-US" w:bidi="ar-SA"/>
        </w:rPr>
        <w:drawing>
          <wp:inline distT="0" distB="0" distL="0" distR="0">
            <wp:extent cx="977979" cy="10241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77979" cy="1024127"/>
                    </a:xfrm>
                    <a:prstGeom prst="rect">
                      <a:avLst/>
                    </a:prstGeom>
                  </pic:spPr>
                </pic:pic>
              </a:graphicData>
            </a:graphic>
          </wp:inline>
        </w:drawing>
      </w:r>
    </w:p>
    <w:p w:rsidR="00BE674E" w:rsidRDefault="00CB36B7">
      <w:pPr>
        <w:spacing w:before="11"/>
        <w:ind w:left="2155" w:right="2173"/>
        <w:jc w:val="center"/>
        <w:rPr>
          <w:rFonts w:ascii="Arial"/>
          <w:b/>
        </w:rPr>
      </w:pPr>
      <w:r>
        <w:rPr>
          <w:rFonts w:ascii="Arial"/>
          <w:b/>
        </w:rPr>
        <w:t>The Republic of Uganda</w:t>
      </w:r>
    </w:p>
    <w:p w:rsidR="00BE674E" w:rsidRDefault="00BE674E">
      <w:pPr>
        <w:pStyle w:val="BodyText"/>
        <w:ind w:left="0" w:firstLine="0"/>
        <w:rPr>
          <w:rFonts w:ascii="Arial"/>
          <w:b/>
          <w:sz w:val="24"/>
        </w:rPr>
      </w:pPr>
    </w:p>
    <w:p w:rsidR="00215DB6" w:rsidRDefault="00215DB6">
      <w:pPr>
        <w:pStyle w:val="BodyText"/>
        <w:ind w:left="0" w:firstLine="0"/>
        <w:rPr>
          <w:rFonts w:ascii="Arial"/>
          <w:b/>
          <w:sz w:val="24"/>
        </w:rPr>
      </w:pPr>
    </w:p>
    <w:p w:rsidR="00215DB6" w:rsidRDefault="00215DB6">
      <w:pPr>
        <w:pStyle w:val="BodyText"/>
        <w:ind w:left="0" w:firstLine="0"/>
        <w:rPr>
          <w:rFonts w:ascii="Arial"/>
          <w:b/>
          <w:sz w:val="24"/>
        </w:rPr>
      </w:pPr>
    </w:p>
    <w:p w:rsidR="00215DB6" w:rsidRDefault="00215DB6">
      <w:pPr>
        <w:pStyle w:val="BodyText"/>
        <w:ind w:left="0" w:firstLine="0"/>
        <w:rPr>
          <w:rFonts w:ascii="Arial"/>
          <w:b/>
          <w:sz w:val="24"/>
        </w:rPr>
      </w:pPr>
    </w:p>
    <w:p w:rsidR="00255685" w:rsidRDefault="00255685">
      <w:pPr>
        <w:pStyle w:val="BodyText"/>
        <w:ind w:left="0" w:firstLine="0"/>
        <w:rPr>
          <w:rFonts w:ascii="Arial"/>
          <w:b/>
          <w:sz w:val="24"/>
        </w:rPr>
      </w:pPr>
    </w:p>
    <w:p w:rsidR="00255685" w:rsidRDefault="00255685">
      <w:pPr>
        <w:pStyle w:val="BodyText"/>
        <w:ind w:left="0" w:firstLine="0"/>
        <w:rPr>
          <w:rFonts w:ascii="Arial"/>
          <w:b/>
          <w:sz w:val="24"/>
        </w:rPr>
      </w:pPr>
    </w:p>
    <w:p w:rsidR="00255685" w:rsidRDefault="00255685">
      <w:pPr>
        <w:pStyle w:val="BodyText"/>
        <w:ind w:left="0" w:firstLine="0"/>
        <w:rPr>
          <w:rFonts w:ascii="Arial"/>
          <w:b/>
          <w:sz w:val="24"/>
        </w:rPr>
      </w:pPr>
    </w:p>
    <w:p w:rsidR="00255685" w:rsidRDefault="00255685">
      <w:pPr>
        <w:pStyle w:val="BodyText"/>
        <w:ind w:left="0" w:firstLine="0"/>
        <w:rPr>
          <w:rFonts w:ascii="Arial"/>
          <w:b/>
          <w:sz w:val="24"/>
        </w:rPr>
      </w:pPr>
    </w:p>
    <w:p w:rsidR="00255685" w:rsidRDefault="00255685">
      <w:pPr>
        <w:pStyle w:val="BodyText"/>
        <w:ind w:left="0" w:firstLine="0"/>
        <w:rPr>
          <w:rFonts w:ascii="Arial"/>
          <w:b/>
          <w:sz w:val="24"/>
        </w:rPr>
      </w:pPr>
    </w:p>
    <w:p w:rsidR="00255685" w:rsidRDefault="00255685">
      <w:pPr>
        <w:pStyle w:val="BodyText"/>
        <w:ind w:left="0" w:firstLine="0"/>
        <w:rPr>
          <w:rFonts w:ascii="Arial"/>
          <w:b/>
          <w:sz w:val="24"/>
        </w:rPr>
      </w:pPr>
    </w:p>
    <w:p w:rsidR="00255685" w:rsidRDefault="00255685">
      <w:pPr>
        <w:pStyle w:val="BodyText"/>
        <w:ind w:left="0" w:firstLine="0"/>
        <w:rPr>
          <w:rFonts w:ascii="Arial"/>
          <w:b/>
          <w:sz w:val="24"/>
        </w:rPr>
      </w:pPr>
    </w:p>
    <w:p w:rsidR="00255685" w:rsidRDefault="00255685">
      <w:pPr>
        <w:pStyle w:val="BodyText"/>
        <w:ind w:left="0" w:firstLine="0"/>
        <w:rPr>
          <w:rFonts w:ascii="Arial"/>
          <w:b/>
          <w:sz w:val="24"/>
        </w:rPr>
      </w:pPr>
    </w:p>
    <w:p w:rsidR="00255685" w:rsidRDefault="00255685">
      <w:pPr>
        <w:pStyle w:val="BodyText"/>
        <w:ind w:left="0" w:firstLine="0"/>
        <w:rPr>
          <w:rFonts w:ascii="Arial"/>
          <w:b/>
          <w:sz w:val="24"/>
        </w:rPr>
      </w:pPr>
    </w:p>
    <w:p w:rsidR="00255685" w:rsidRDefault="00255685">
      <w:pPr>
        <w:pStyle w:val="BodyText"/>
        <w:ind w:left="0" w:firstLine="0"/>
        <w:rPr>
          <w:rFonts w:ascii="Arial"/>
          <w:b/>
          <w:sz w:val="24"/>
        </w:rPr>
      </w:pPr>
    </w:p>
    <w:p w:rsidR="00255685" w:rsidRDefault="00255685">
      <w:pPr>
        <w:pStyle w:val="BodyText"/>
        <w:ind w:left="0" w:firstLine="0"/>
        <w:rPr>
          <w:rFonts w:ascii="Arial"/>
          <w:b/>
          <w:sz w:val="24"/>
        </w:rPr>
      </w:pPr>
    </w:p>
    <w:p w:rsidR="00215DB6" w:rsidRDefault="00215DB6" w:rsidP="00CD2269">
      <w:pPr>
        <w:pStyle w:val="BodyText"/>
        <w:tabs>
          <w:tab w:val="left" w:pos="3150"/>
        </w:tabs>
        <w:ind w:left="0" w:firstLine="0"/>
        <w:rPr>
          <w:rFonts w:ascii="Arial"/>
          <w:b/>
          <w:sz w:val="24"/>
        </w:rPr>
      </w:pPr>
    </w:p>
    <w:p w:rsidR="00215DB6" w:rsidRDefault="00215DB6">
      <w:pPr>
        <w:pStyle w:val="BodyText"/>
        <w:ind w:left="0" w:firstLine="0"/>
        <w:rPr>
          <w:rFonts w:ascii="Arial"/>
          <w:b/>
          <w:sz w:val="24"/>
        </w:rPr>
      </w:pPr>
    </w:p>
    <w:p w:rsidR="00215DB6" w:rsidRPr="00C117E9" w:rsidRDefault="00215DB6" w:rsidP="00C117E9">
      <w:pPr>
        <w:pStyle w:val="Title"/>
        <w:jc w:val="center"/>
        <w:rPr>
          <w:sz w:val="40"/>
          <w:szCs w:val="40"/>
        </w:rPr>
      </w:pPr>
      <w:r w:rsidRPr="00C117E9">
        <w:rPr>
          <w:sz w:val="40"/>
          <w:szCs w:val="40"/>
        </w:rPr>
        <w:t>Uganda National Integrated Health Sector Response Plan for Refugees &amp; Host Communities</w:t>
      </w:r>
    </w:p>
    <w:p w:rsidR="00215DB6" w:rsidRDefault="00215DB6" w:rsidP="00215DB6">
      <w:pPr>
        <w:spacing w:line="360" w:lineRule="auto"/>
        <w:jc w:val="center"/>
        <w:rPr>
          <w:rFonts w:ascii="Arial" w:hAnsi="Arial" w:cs="Arial"/>
          <w:sz w:val="56"/>
          <w:szCs w:val="24"/>
        </w:rPr>
      </w:pPr>
    </w:p>
    <w:p w:rsidR="00215DB6" w:rsidRDefault="00215DB6" w:rsidP="00215DB6">
      <w:pPr>
        <w:spacing w:line="360" w:lineRule="auto"/>
        <w:jc w:val="center"/>
        <w:rPr>
          <w:rFonts w:ascii="Arial" w:hAnsi="Arial" w:cs="Arial"/>
          <w:sz w:val="56"/>
          <w:szCs w:val="24"/>
        </w:rPr>
      </w:pPr>
    </w:p>
    <w:p w:rsidR="00215DB6" w:rsidRDefault="00255685" w:rsidP="00215DB6">
      <w:pPr>
        <w:spacing w:line="360" w:lineRule="auto"/>
        <w:jc w:val="center"/>
        <w:rPr>
          <w:rFonts w:ascii="Arial" w:hAnsi="Arial" w:cs="Arial"/>
          <w:sz w:val="56"/>
          <w:szCs w:val="24"/>
        </w:rPr>
      </w:pPr>
      <w:r>
        <w:rPr>
          <w:rFonts w:ascii="Arial" w:hAnsi="Arial" w:cs="Arial"/>
          <w:sz w:val="56"/>
          <w:szCs w:val="24"/>
        </w:rPr>
        <w:t>2018-2023</w:t>
      </w:r>
    </w:p>
    <w:p w:rsidR="00CD2269" w:rsidRPr="005B6B9D" w:rsidRDefault="00CD2269" w:rsidP="00215DB6">
      <w:pPr>
        <w:spacing w:line="360" w:lineRule="auto"/>
        <w:jc w:val="center"/>
        <w:rPr>
          <w:rFonts w:ascii="Arial" w:hAnsi="Arial" w:cs="Arial"/>
          <w:sz w:val="56"/>
          <w:szCs w:val="24"/>
        </w:rPr>
      </w:pPr>
    </w:p>
    <w:p w:rsidR="00215DB6" w:rsidRDefault="00215DB6">
      <w:pPr>
        <w:pStyle w:val="BodyText"/>
        <w:ind w:left="0" w:firstLine="0"/>
        <w:rPr>
          <w:rFonts w:ascii="Arial"/>
          <w:b/>
          <w:sz w:val="24"/>
        </w:rPr>
      </w:pPr>
    </w:p>
    <w:p w:rsidR="00215DB6" w:rsidRDefault="00215DB6">
      <w:pPr>
        <w:pStyle w:val="BodyText"/>
        <w:ind w:left="0" w:firstLine="0"/>
        <w:rPr>
          <w:rFonts w:ascii="Arial"/>
          <w:b/>
          <w:sz w:val="24"/>
        </w:rPr>
      </w:pPr>
    </w:p>
    <w:p w:rsidR="00215DB6" w:rsidRDefault="00215DB6">
      <w:pPr>
        <w:pStyle w:val="BodyText"/>
        <w:ind w:left="0" w:firstLine="0"/>
        <w:rPr>
          <w:rFonts w:ascii="Arial"/>
          <w:b/>
          <w:sz w:val="24"/>
        </w:rPr>
      </w:pPr>
    </w:p>
    <w:p w:rsidR="00CF4B25" w:rsidRDefault="00CF4B25">
      <w:pPr>
        <w:spacing w:before="185"/>
        <w:ind w:left="2155" w:right="2174"/>
        <w:jc w:val="center"/>
        <w:rPr>
          <w:sz w:val="40"/>
        </w:rPr>
      </w:pPr>
      <w:r>
        <w:rPr>
          <w:sz w:val="40"/>
        </w:rPr>
        <w:t>June 2018</w:t>
      </w:r>
    </w:p>
    <w:p w:rsidR="00BE674E" w:rsidRDefault="00CF4B25" w:rsidP="00CF4B25">
      <w:pPr>
        <w:spacing w:before="185"/>
        <w:ind w:left="2160" w:right="2174" w:hanging="5"/>
        <w:jc w:val="center"/>
        <w:rPr>
          <w:sz w:val="40"/>
        </w:rPr>
      </w:pPr>
      <w:r>
        <w:rPr>
          <w:sz w:val="40"/>
        </w:rPr>
        <w:lastRenderedPageBreak/>
        <w:t>Table of Contents</w:t>
      </w:r>
    </w:p>
    <w:p w:rsidR="00C11A7F" w:rsidRDefault="00D8074D">
      <w:pPr>
        <w:pStyle w:val="TOC1"/>
        <w:tabs>
          <w:tab w:val="right" w:leader="dot" w:pos="9570"/>
        </w:tabs>
        <w:rPr>
          <w:rFonts w:asciiTheme="minorHAnsi" w:eastAsiaTheme="minorEastAsia" w:hAnsiTheme="minorHAnsi" w:cstheme="minorBidi"/>
          <w:noProof/>
          <w:lang w:eastAsia="en-GB" w:bidi="ar-SA"/>
        </w:rPr>
      </w:pPr>
      <w:r w:rsidRPr="00D8074D">
        <w:fldChar w:fldCharType="begin"/>
      </w:r>
      <w:r w:rsidR="009F79BB">
        <w:instrText xml:space="preserve"> TOC \o "1-3" \h \z \u </w:instrText>
      </w:r>
      <w:r w:rsidRPr="00D8074D">
        <w:fldChar w:fldCharType="separate"/>
      </w:r>
      <w:hyperlink w:anchor="_Toc517080065" w:history="1">
        <w:r w:rsidR="00C11A7F" w:rsidRPr="00CD6625">
          <w:rPr>
            <w:rStyle w:val="Hyperlink"/>
            <w:noProof/>
          </w:rPr>
          <w:t>Foreword</w:t>
        </w:r>
        <w:r w:rsidR="00C11A7F">
          <w:rPr>
            <w:noProof/>
            <w:webHidden/>
          </w:rPr>
          <w:tab/>
        </w:r>
        <w:r>
          <w:rPr>
            <w:noProof/>
            <w:webHidden/>
          </w:rPr>
          <w:fldChar w:fldCharType="begin"/>
        </w:r>
        <w:r w:rsidR="00C11A7F">
          <w:rPr>
            <w:noProof/>
            <w:webHidden/>
          </w:rPr>
          <w:instrText xml:space="preserve"> PAGEREF _Toc517080065 \h </w:instrText>
        </w:r>
        <w:r>
          <w:rPr>
            <w:noProof/>
            <w:webHidden/>
          </w:rPr>
        </w:r>
        <w:r>
          <w:rPr>
            <w:noProof/>
            <w:webHidden/>
          </w:rPr>
          <w:fldChar w:fldCharType="separate"/>
        </w:r>
        <w:r w:rsidR="00C11A7F">
          <w:rPr>
            <w:noProof/>
            <w:webHidden/>
          </w:rPr>
          <w:t>4</w:t>
        </w:r>
        <w:r>
          <w:rPr>
            <w:noProof/>
            <w:webHidden/>
          </w:rPr>
          <w:fldChar w:fldCharType="end"/>
        </w:r>
      </w:hyperlink>
    </w:p>
    <w:p w:rsidR="00C11A7F" w:rsidRDefault="00D8074D">
      <w:pPr>
        <w:pStyle w:val="TOC1"/>
        <w:tabs>
          <w:tab w:val="left" w:pos="440"/>
          <w:tab w:val="right" w:leader="dot" w:pos="9570"/>
        </w:tabs>
        <w:rPr>
          <w:rFonts w:asciiTheme="minorHAnsi" w:eastAsiaTheme="minorEastAsia" w:hAnsiTheme="minorHAnsi" w:cstheme="minorBidi"/>
          <w:noProof/>
          <w:lang w:eastAsia="en-GB" w:bidi="ar-SA"/>
        </w:rPr>
      </w:pPr>
      <w:hyperlink w:anchor="_Toc517080066" w:history="1">
        <w:r w:rsidR="00C11A7F" w:rsidRPr="00CD6625">
          <w:rPr>
            <w:rStyle w:val="Hyperlink"/>
            <w:noProof/>
          </w:rPr>
          <w:t>1</w:t>
        </w:r>
        <w:r w:rsidR="00C11A7F">
          <w:rPr>
            <w:rFonts w:asciiTheme="minorHAnsi" w:eastAsiaTheme="minorEastAsia" w:hAnsiTheme="minorHAnsi" w:cstheme="minorBidi"/>
            <w:noProof/>
            <w:lang w:eastAsia="en-GB" w:bidi="ar-SA"/>
          </w:rPr>
          <w:tab/>
        </w:r>
        <w:r w:rsidR="00C11A7F" w:rsidRPr="00CD6625">
          <w:rPr>
            <w:rStyle w:val="Hyperlink"/>
            <w:noProof/>
          </w:rPr>
          <w:t>Introduction:</w:t>
        </w:r>
        <w:r w:rsidR="00C11A7F">
          <w:rPr>
            <w:noProof/>
            <w:webHidden/>
          </w:rPr>
          <w:tab/>
        </w:r>
        <w:r>
          <w:rPr>
            <w:noProof/>
            <w:webHidden/>
          </w:rPr>
          <w:fldChar w:fldCharType="begin"/>
        </w:r>
        <w:r w:rsidR="00C11A7F">
          <w:rPr>
            <w:noProof/>
            <w:webHidden/>
          </w:rPr>
          <w:instrText xml:space="preserve"> PAGEREF _Toc517080066 \h </w:instrText>
        </w:r>
        <w:r>
          <w:rPr>
            <w:noProof/>
            <w:webHidden/>
          </w:rPr>
        </w:r>
        <w:r>
          <w:rPr>
            <w:noProof/>
            <w:webHidden/>
          </w:rPr>
          <w:fldChar w:fldCharType="separate"/>
        </w:r>
        <w:r w:rsidR="00C11A7F">
          <w:rPr>
            <w:noProof/>
            <w:webHidden/>
          </w:rPr>
          <w:t>7</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067" w:history="1">
        <w:r w:rsidR="00C11A7F" w:rsidRPr="00CD6625">
          <w:rPr>
            <w:rStyle w:val="Hyperlink"/>
            <w:noProof/>
          </w:rPr>
          <w:t>1.1</w:t>
        </w:r>
        <w:r w:rsidR="00C11A7F">
          <w:rPr>
            <w:rFonts w:asciiTheme="minorHAnsi" w:eastAsiaTheme="minorEastAsia" w:hAnsiTheme="minorHAnsi" w:cstheme="minorBidi"/>
            <w:noProof/>
            <w:lang w:eastAsia="en-GB" w:bidi="ar-SA"/>
          </w:rPr>
          <w:tab/>
        </w:r>
        <w:r w:rsidR="00C11A7F" w:rsidRPr="00CD6625">
          <w:rPr>
            <w:rStyle w:val="Hyperlink"/>
            <w:b/>
            <w:noProof/>
          </w:rPr>
          <w:t>Background</w:t>
        </w:r>
        <w:r w:rsidR="00C11A7F">
          <w:rPr>
            <w:noProof/>
            <w:webHidden/>
          </w:rPr>
          <w:tab/>
        </w:r>
        <w:r>
          <w:rPr>
            <w:noProof/>
            <w:webHidden/>
          </w:rPr>
          <w:fldChar w:fldCharType="begin"/>
        </w:r>
        <w:r w:rsidR="00C11A7F">
          <w:rPr>
            <w:noProof/>
            <w:webHidden/>
          </w:rPr>
          <w:instrText xml:space="preserve"> PAGEREF _Toc517080067 \h </w:instrText>
        </w:r>
        <w:r>
          <w:rPr>
            <w:noProof/>
            <w:webHidden/>
          </w:rPr>
        </w:r>
        <w:r>
          <w:rPr>
            <w:noProof/>
            <w:webHidden/>
          </w:rPr>
          <w:fldChar w:fldCharType="separate"/>
        </w:r>
        <w:r w:rsidR="00C11A7F">
          <w:rPr>
            <w:noProof/>
            <w:webHidden/>
          </w:rPr>
          <w:t>8</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068" w:history="1">
        <w:r w:rsidR="00C11A7F" w:rsidRPr="00CD6625">
          <w:rPr>
            <w:rStyle w:val="Hyperlink"/>
            <w:noProof/>
          </w:rPr>
          <w:t>1.2</w:t>
        </w:r>
        <w:r w:rsidR="00C11A7F">
          <w:rPr>
            <w:rFonts w:asciiTheme="minorHAnsi" w:eastAsiaTheme="minorEastAsia" w:hAnsiTheme="minorHAnsi" w:cstheme="minorBidi"/>
            <w:noProof/>
            <w:lang w:eastAsia="en-GB" w:bidi="ar-SA"/>
          </w:rPr>
          <w:tab/>
        </w:r>
        <w:r w:rsidR="00C11A7F" w:rsidRPr="00CD6625">
          <w:rPr>
            <w:rStyle w:val="Hyperlink"/>
            <w:b/>
            <w:noProof/>
          </w:rPr>
          <w:t>Situation Analysis</w:t>
        </w:r>
        <w:r w:rsidR="00C11A7F">
          <w:rPr>
            <w:noProof/>
            <w:webHidden/>
          </w:rPr>
          <w:tab/>
        </w:r>
        <w:r>
          <w:rPr>
            <w:noProof/>
            <w:webHidden/>
          </w:rPr>
          <w:fldChar w:fldCharType="begin"/>
        </w:r>
        <w:r w:rsidR="00C11A7F">
          <w:rPr>
            <w:noProof/>
            <w:webHidden/>
          </w:rPr>
          <w:instrText xml:space="preserve"> PAGEREF _Toc517080068 \h </w:instrText>
        </w:r>
        <w:r>
          <w:rPr>
            <w:noProof/>
            <w:webHidden/>
          </w:rPr>
        </w:r>
        <w:r>
          <w:rPr>
            <w:noProof/>
            <w:webHidden/>
          </w:rPr>
          <w:fldChar w:fldCharType="separate"/>
        </w:r>
        <w:r w:rsidR="00C11A7F">
          <w:rPr>
            <w:noProof/>
            <w:webHidden/>
          </w:rPr>
          <w:t>11</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069" w:history="1">
        <w:r w:rsidR="00C11A7F" w:rsidRPr="00CD6625">
          <w:rPr>
            <w:rStyle w:val="Hyperlink"/>
            <w:noProof/>
          </w:rPr>
          <w:t>1.3</w:t>
        </w:r>
        <w:r w:rsidR="00C11A7F">
          <w:rPr>
            <w:rFonts w:asciiTheme="minorHAnsi" w:eastAsiaTheme="minorEastAsia" w:hAnsiTheme="minorHAnsi" w:cstheme="minorBidi"/>
            <w:noProof/>
            <w:lang w:eastAsia="en-GB" w:bidi="ar-SA"/>
          </w:rPr>
          <w:tab/>
        </w:r>
        <w:r w:rsidR="00C11A7F" w:rsidRPr="00CD6625">
          <w:rPr>
            <w:rStyle w:val="Hyperlink"/>
            <w:b/>
            <w:noProof/>
          </w:rPr>
          <w:t>Problem Statement</w:t>
        </w:r>
        <w:r w:rsidR="00C11A7F">
          <w:rPr>
            <w:noProof/>
            <w:webHidden/>
          </w:rPr>
          <w:tab/>
        </w:r>
        <w:r>
          <w:rPr>
            <w:noProof/>
            <w:webHidden/>
          </w:rPr>
          <w:fldChar w:fldCharType="begin"/>
        </w:r>
        <w:r w:rsidR="00C11A7F">
          <w:rPr>
            <w:noProof/>
            <w:webHidden/>
          </w:rPr>
          <w:instrText xml:space="preserve"> PAGEREF _Toc517080069 \h </w:instrText>
        </w:r>
        <w:r>
          <w:rPr>
            <w:noProof/>
            <w:webHidden/>
          </w:rPr>
        </w:r>
        <w:r>
          <w:rPr>
            <w:noProof/>
            <w:webHidden/>
          </w:rPr>
          <w:fldChar w:fldCharType="separate"/>
        </w:r>
        <w:r w:rsidR="00C11A7F">
          <w:rPr>
            <w:noProof/>
            <w:webHidden/>
          </w:rPr>
          <w:t>16</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070" w:history="1">
        <w:r w:rsidR="00C11A7F" w:rsidRPr="00CD6625">
          <w:rPr>
            <w:rStyle w:val="Hyperlink"/>
            <w:noProof/>
          </w:rPr>
          <w:t>1.4</w:t>
        </w:r>
        <w:r w:rsidR="00C11A7F">
          <w:rPr>
            <w:rFonts w:asciiTheme="minorHAnsi" w:eastAsiaTheme="minorEastAsia" w:hAnsiTheme="minorHAnsi" w:cstheme="minorBidi"/>
            <w:noProof/>
            <w:lang w:eastAsia="en-GB" w:bidi="ar-SA"/>
          </w:rPr>
          <w:tab/>
        </w:r>
        <w:r w:rsidR="00C11A7F" w:rsidRPr="00CD6625">
          <w:rPr>
            <w:rStyle w:val="Hyperlink"/>
            <w:b/>
            <w:noProof/>
          </w:rPr>
          <w:t>Vision, Goal, and Objectives</w:t>
        </w:r>
        <w:r w:rsidR="00C11A7F">
          <w:rPr>
            <w:noProof/>
            <w:webHidden/>
          </w:rPr>
          <w:tab/>
        </w:r>
        <w:r>
          <w:rPr>
            <w:noProof/>
            <w:webHidden/>
          </w:rPr>
          <w:fldChar w:fldCharType="begin"/>
        </w:r>
        <w:r w:rsidR="00C11A7F">
          <w:rPr>
            <w:noProof/>
            <w:webHidden/>
          </w:rPr>
          <w:instrText xml:space="preserve"> PAGEREF _Toc517080070 \h </w:instrText>
        </w:r>
        <w:r>
          <w:rPr>
            <w:noProof/>
            <w:webHidden/>
          </w:rPr>
        </w:r>
        <w:r>
          <w:rPr>
            <w:noProof/>
            <w:webHidden/>
          </w:rPr>
          <w:fldChar w:fldCharType="separate"/>
        </w:r>
        <w:r w:rsidR="00C11A7F">
          <w:rPr>
            <w:noProof/>
            <w:webHidden/>
          </w:rPr>
          <w:t>17</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071" w:history="1">
        <w:r w:rsidR="00C11A7F" w:rsidRPr="00CD6625">
          <w:rPr>
            <w:rStyle w:val="Hyperlink"/>
            <w:noProof/>
          </w:rPr>
          <w:t>1.5</w:t>
        </w:r>
        <w:r w:rsidR="00C11A7F">
          <w:rPr>
            <w:rFonts w:asciiTheme="minorHAnsi" w:eastAsiaTheme="minorEastAsia" w:hAnsiTheme="minorHAnsi" w:cstheme="minorBidi"/>
            <w:noProof/>
            <w:lang w:eastAsia="en-GB" w:bidi="ar-SA"/>
          </w:rPr>
          <w:tab/>
        </w:r>
        <w:r w:rsidR="00C11A7F" w:rsidRPr="00CD6625">
          <w:rPr>
            <w:rStyle w:val="Hyperlink"/>
            <w:b/>
            <w:noProof/>
          </w:rPr>
          <w:t>Values</w:t>
        </w:r>
        <w:r w:rsidR="00C11A7F" w:rsidRPr="00CD6625">
          <w:rPr>
            <w:rStyle w:val="Hyperlink"/>
            <w:b/>
            <w:noProof/>
          </w:rPr>
          <w:t xml:space="preserve"> and GuidingPrinciples:</w:t>
        </w:r>
        <w:r w:rsidR="00C11A7F">
          <w:rPr>
            <w:noProof/>
            <w:webHidden/>
          </w:rPr>
          <w:tab/>
        </w:r>
        <w:r>
          <w:rPr>
            <w:noProof/>
            <w:webHidden/>
          </w:rPr>
          <w:fldChar w:fldCharType="begin"/>
        </w:r>
        <w:r w:rsidR="00C11A7F">
          <w:rPr>
            <w:noProof/>
            <w:webHidden/>
          </w:rPr>
          <w:instrText xml:space="preserve"> PAGEREF _Toc517080071 \h </w:instrText>
        </w:r>
        <w:r>
          <w:rPr>
            <w:noProof/>
            <w:webHidden/>
          </w:rPr>
        </w:r>
        <w:r>
          <w:rPr>
            <w:noProof/>
            <w:webHidden/>
          </w:rPr>
          <w:fldChar w:fldCharType="separate"/>
        </w:r>
        <w:r w:rsidR="00C11A7F">
          <w:rPr>
            <w:noProof/>
            <w:webHidden/>
          </w:rPr>
          <w:t>17</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072" w:history="1">
        <w:r w:rsidR="00C11A7F" w:rsidRPr="00CD6625">
          <w:rPr>
            <w:rStyle w:val="Hyperlink"/>
            <w:noProof/>
          </w:rPr>
          <w:t>1.6</w:t>
        </w:r>
        <w:r w:rsidR="00C11A7F">
          <w:rPr>
            <w:rFonts w:asciiTheme="minorHAnsi" w:eastAsiaTheme="minorEastAsia" w:hAnsiTheme="minorHAnsi" w:cstheme="minorBidi"/>
            <w:noProof/>
            <w:lang w:eastAsia="en-GB" w:bidi="ar-SA"/>
          </w:rPr>
          <w:tab/>
        </w:r>
        <w:r w:rsidR="00C11A7F" w:rsidRPr="00CD6625">
          <w:rPr>
            <w:rStyle w:val="Hyperlink"/>
            <w:b/>
            <w:noProof/>
          </w:rPr>
          <w:t>Theory of Change</w:t>
        </w:r>
        <w:r w:rsidR="00C11A7F">
          <w:rPr>
            <w:noProof/>
            <w:webHidden/>
          </w:rPr>
          <w:tab/>
        </w:r>
        <w:r>
          <w:rPr>
            <w:noProof/>
            <w:webHidden/>
          </w:rPr>
          <w:fldChar w:fldCharType="begin"/>
        </w:r>
        <w:r w:rsidR="00C11A7F">
          <w:rPr>
            <w:noProof/>
            <w:webHidden/>
          </w:rPr>
          <w:instrText xml:space="preserve"> PAGEREF _Toc517080072 \h </w:instrText>
        </w:r>
        <w:r>
          <w:rPr>
            <w:noProof/>
            <w:webHidden/>
          </w:rPr>
        </w:r>
        <w:r>
          <w:rPr>
            <w:noProof/>
            <w:webHidden/>
          </w:rPr>
          <w:fldChar w:fldCharType="separate"/>
        </w:r>
        <w:r w:rsidR="00C11A7F">
          <w:rPr>
            <w:noProof/>
            <w:webHidden/>
          </w:rPr>
          <w:t>18</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073" w:history="1">
        <w:r w:rsidR="00C11A7F" w:rsidRPr="00CD6625">
          <w:rPr>
            <w:rStyle w:val="Hyperlink"/>
            <w:noProof/>
          </w:rPr>
          <w:t>1.7</w:t>
        </w:r>
        <w:r w:rsidR="00C11A7F">
          <w:rPr>
            <w:rFonts w:asciiTheme="minorHAnsi" w:eastAsiaTheme="minorEastAsia" w:hAnsiTheme="minorHAnsi" w:cstheme="minorBidi"/>
            <w:noProof/>
            <w:lang w:eastAsia="en-GB" w:bidi="ar-SA"/>
          </w:rPr>
          <w:tab/>
        </w:r>
        <w:r w:rsidR="00C11A7F" w:rsidRPr="00CD6625">
          <w:rPr>
            <w:rStyle w:val="Hyperlink"/>
            <w:noProof/>
          </w:rPr>
          <w:t>Justification/Rationale:</w:t>
        </w:r>
        <w:r w:rsidR="00C11A7F">
          <w:rPr>
            <w:noProof/>
            <w:webHidden/>
          </w:rPr>
          <w:tab/>
        </w:r>
        <w:r>
          <w:rPr>
            <w:noProof/>
            <w:webHidden/>
          </w:rPr>
          <w:fldChar w:fldCharType="begin"/>
        </w:r>
        <w:r w:rsidR="00C11A7F">
          <w:rPr>
            <w:noProof/>
            <w:webHidden/>
          </w:rPr>
          <w:instrText xml:space="preserve"> PAGEREF _Toc517080073 \h </w:instrText>
        </w:r>
        <w:r>
          <w:rPr>
            <w:noProof/>
            <w:webHidden/>
          </w:rPr>
        </w:r>
        <w:r>
          <w:rPr>
            <w:noProof/>
            <w:webHidden/>
          </w:rPr>
          <w:fldChar w:fldCharType="separate"/>
        </w:r>
        <w:r w:rsidR="00C11A7F">
          <w:rPr>
            <w:noProof/>
            <w:webHidden/>
          </w:rPr>
          <w:t>18</w:t>
        </w:r>
        <w:r>
          <w:rPr>
            <w:noProof/>
            <w:webHidden/>
          </w:rPr>
          <w:fldChar w:fldCharType="end"/>
        </w:r>
      </w:hyperlink>
    </w:p>
    <w:p w:rsidR="00C11A7F" w:rsidRDefault="00D8074D">
      <w:pPr>
        <w:pStyle w:val="TOC1"/>
        <w:tabs>
          <w:tab w:val="left" w:pos="440"/>
          <w:tab w:val="right" w:leader="dot" w:pos="9570"/>
        </w:tabs>
        <w:rPr>
          <w:rFonts w:asciiTheme="minorHAnsi" w:eastAsiaTheme="minorEastAsia" w:hAnsiTheme="minorHAnsi" w:cstheme="minorBidi"/>
          <w:noProof/>
          <w:lang w:eastAsia="en-GB" w:bidi="ar-SA"/>
        </w:rPr>
      </w:pPr>
      <w:hyperlink w:anchor="_Toc517080074" w:history="1">
        <w:r w:rsidR="00C11A7F" w:rsidRPr="00CD6625">
          <w:rPr>
            <w:rStyle w:val="Hyperlink"/>
            <w:noProof/>
          </w:rPr>
          <w:t>2</w:t>
        </w:r>
        <w:r w:rsidR="00C11A7F">
          <w:rPr>
            <w:rFonts w:asciiTheme="minorHAnsi" w:eastAsiaTheme="minorEastAsia" w:hAnsiTheme="minorHAnsi" w:cstheme="minorBidi"/>
            <w:noProof/>
            <w:lang w:eastAsia="en-GB" w:bidi="ar-SA"/>
          </w:rPr>
          <w:tab/>
        </w:r>
        <w:r w:rsidR="00C11A7F" w:rsidRPr="00CD6625">
          <w:rPr>
            <w:rStyle w:val="Hyperlink"/>
            <w:noProof/>
          </w:rPr>
          <w:t>Policy Context</w:t>
        </w:r>
        <w:r w:rsidR="00C11A7F">
          <w:rPr>
            <w:noProof/>
            <w:webHidden/>
          </w:rPr>
          <w:tab/>
        </w:r>
        <w:r>
          <w:rPr>
            <w:noProof/>
            <w:webHidden/>
          </w:rPr>
          <w:fldChar w:fldCharType="begin"/>
        </w:r>
        <w:r w:rsidR="00C11A7F">
          <w:rPr>
            <w:noProof/>
            <w:webHidden/>
          </w:rPr>
          <w:instrText xml:space="preserve"> PAGEREF _Toc517080074 \h </w:instrText>
        </w:r>
        <w:r>
          <w:rPr>
            <w:noProof/>
            <w:webHidden/>
          </w:rPr>
        </w:r>
        <w:r>
          <w:rPr>
            <w:noProof/>
            <w:webHidden/>
          </w:rPr>
          <w:fldChar w:fldCharType="separate"/>
        </w:r>
        <w:r w:rsidR="00C11A7F">
          <w:rPr>
            <w:noProof/>
            <w:webHidden/>
          </w:rPr>
          <w:t>19</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075" w:history="1">
        <w:r w:rsidR="00C11A7F" w:rsidRPr="00CD6625">
          <w:rPr>
            <w:rStyle w:val="Hyperlink"/>
            <w:noProof/>
          </w:rPr>
          <w:t>2.1</w:t>
        </w:r>
        <w:r w:rsidR="00C11A7F">
          <w:rPr>
            <w:rFonts w:asciiTheme="minorHAnsi" w:eastAsiaTheme="minorEastAsia" w:hAnsiTheme="minorHAnsi" w:cstheme="minorBidi"/>
            <w:noProof/>
            <w:lang w:eastAsia="en-GB" w:bidi="ar-SA"/>
          </w:rPr>
          <w:tab/>
        </w:r>
        <w:r w:rsidR="00C11A7F" w:rsidRPr="00CD6625">
          <w:rPr>
            <w:rStyle w:val="Hyperlink"/>
            <w:b/>
            <w:noProof/>
          </w:rPr>
          <w:t>General Context</w:t>
        </w:r>
        <w:r w:rsidR="00C11A7F">
          <w:rPr>
            <w:noProof/>
            <w:webHidden/>
          </w:rPr>
          <w:tab/>
        </w:r>
        <w:r>
          <w:rPr>
            <w:noProof/>
            <w:webHidden/>
          </w:rPr>
          <w:fldChar w:fldCharType="begin"/>
        </w:r>
        <w:r w:rsidR="00C11A7F">
          <w:rPr>
            <w:noProof/>
            <w:webHidden/>
          </w:rPr>
          <w:instrText xml:space="preserve"> PAGEREF _Toc517080075 \h </w:instrText>
        </w:r>
        <w:r>
          <w:rPr>
            <w:noProof/>
            <w:webHidden/>
          </w:rPr>
        </w:r>
        <w:r>
          <w:rPr>
            <w:noProof/>
            <w:webHidden/>
          </w:rPr>
          <w:fldChar w:fldCharType="separate"/>
        </w:r>
        <w:r w:rsidR="00C11A7F">
          <w:rPr>
            <w:noProof/>
            <w:webHidden/>
          </w:rPr>
          <w:t>19</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076" w:history="1">
        <w:r w:rsidR="00C11A7F" w:rsidRPr="00CD6625">
          <w:rPr>
            <w:rStyle w:val="Hyperlink"/>
            <w:noProof/>
          </w:rPr>
          <w:t>2.2</w:t>
        </w:r>
        <w:r w:rsidR="00C11A7F">
          <w:rPr>
            <w:rFonts w:asciiTheme="minorHAnsi" w:eastAsiaTheme="minorEastAsia" w:hAnsiTheme="minorHAnsi" w:cstheme="minorBidi"/>
            <w:noProof/>
            <w:lang w:eastAsia="en-GB" w:bidi="ar-SA"/>
          </w:rPr>
          <w:tab/>
        </w:r>
        <w:r w:rsidR="00C11A7F" w:rsidRPr="00CD6625">
          <w:rPr>
            <w:rStyle w:val="Hyperlink"/>
            <w:b/>
            <w:noProof/>
          </w:rPr>
          <w:t>Economic Context</w:t>
        </w:r>
        <w:r w:rsidR="00C11A7F">
          <w:rPr>
            <w:noProof/>
            <w:webHidden/>
          </w:rPr>
          <w:tab/>
        </w:r>
        <w:r>
          <w:rPr>
            <w:noProof/>
            <w:webHidden/>
          </w:rPr>
          <w:fldChar w:fldCharType="begin"/>
        </w:r>
        <w:r w:rsidR="00C11A7F">
          <w:rPr>
            <w:noProof/>
            <w:webHidden/>
          </w:rPr>
          <w:instrText xml:space="preserve"> PAGEREF _Toc517080076 \h </w:instrText>
        </w:r>
        <w:r>
          <w:rPr>
            <w:noProof/>
            <w:webHidden/>
          </w:rPr>
        </w:r>
        <w:r>
          <w:rPr>
            <w:noProof/>
            <w:webHidden/>
          </w:rPr>
          <w:fldChar w:fldCharType="separate"/>
        </w:r>
        <w:r w:rsidR="00C11A7F">
          <w:rPr>
            <w:noProof/>
            <w:webHidden/>
          </w:rPr>
          <w:t>20</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077" w:history="1">
        <w:r w:rsidR="00C11A7F" w:rsidRPr="00CD6625">
          <w:rPr>
            <w:rStyle w:val="Hyperlink"/>
            <w:noProof/>
          </w:rPr>
          <w:t>2.3</w:t>
        </w:r>
        <w:r w:rsidR="00C11A7F">
          <w:rPr>
            <w:rFonts w:asciiTheme="minorHAnsi" w:eastAsiaTheme="minorEastAsia" w:hAnsiTheme="minorHAnsi" w:cstheme="minorBidi"/>
            <w:noProof/>
            <w:lang w:eastAsia="en-GB" w:bidi="ar-SA"/>
          </w:rPr>
          <w:tab/>
        </w:r>
        <w:r w:rsidR="00C11A7F" w:rsidRPr="00CD6625">
          <w:rPr>
            <w:rStyle w:val="Hyperlink"/>
            <w:b/>
            <w:noProof/>
          </w:rPr>
          <w:t>Socio Political Context</w:t>
        </w:r>
        <w:r w:rsidR="00C11A7F">
          <w:rPr>
            <w:noProof/>
            <w:webHidden/>
          </w:rPr>
          <w:tab/>
        </w:r>
        <w:r>
          <w:rPr>
            <w:noProof/>
            <w:webHidden/>
          </w:rPr>
          <w:fldChar w:fldCharType="begin"/>
        </w:r>
        <w:r w:rsidR="00C11A7F">
          <w:rPr>
            <w:noProof/>
            <w:webHidden/>
          </w:rPr>
          <w:instrText xml:space="preserve"> PAGEREF _Toc517080077 \h </w:instrText>
        </w:r>
        <w:r>
          <w:rPr>
            <w:noProof/>
            <w:webHidden/>
          </w:rPr>
        </w:r>
        <w:r>
          <w:rPr>
            <w:noProof/>
            <w:webHidden/>
          </w:rPr>
          <w:fldChar w:fldCharType="separate"/>
        </w:r>
        <w:r w:rsidR="00C11A7F">
          <w:rPr>
            <w:noProof/>
            <w:webHidden/>
          </w:rPr>
          <w:t>20</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078" w:history="1">
        <w:r w:rsidR="00C11A7F" w:rsidRPr="00CD6625">
          <w:rPr>
            <w:rStyle w:val="Hyperlink"/>
            <w:noProof/>
          </w:rPr>
          <w:t>2.4</w:t>
        </w:r>
        <w:r w:rsidR="00C11A7F">
          <w:rPr>
            <w:rFonts w:asciiTheme="minorHAnsi" w:eastAsiaTheme="minorEastAsia" w:hAnsiTheme="minorHAnsi" w:cstheme="minorBidi"/>
            <w:noProof/>
            <w:lang w:eastAsia="en-GB" w:bidi="ar-SA"/>
          </w:rPr>
          <w:tab/>
        </w:r>
        <w:r w:rsidR="00C11A7F" w:rsidRPr="00CD6625">
          <w:rPr>
            <w:rStyle w:val="Hyperlink"/>
            <w:b/>
            <w:noProof/>
          </w:rPr>
          <w:t>Environmental Context</w:t>
        </w:r>
        <w:r w:rsidR="00C11A7F">
          <w:rPr>
            <w:noProof/>
            <w:webHidden/>
          </w:rPr>
          <w:tab/>
        </w:r>
        <w:r>
          <w:rPr>
            <w:noProof/>
            <w:webHidden/>
          </w:rPr>
          <w:fldChar w:fldCharType="begin"/>
        </w:r>
        <w:r w:rsidR="00C11A7F">
          <w:rPr>
            <w:noProof/>
            <w:webHidden/>
          </w:rPr>
          <w:instrText xml:space="preserve"> PAGEREF _Toc517080078 \h </w:instrText>
        </w:r>
        <w:r>
          <w:rPr>
            <w:noProof/>
            <w:webHidden/>
          </w:rPr>
        </w:r>
        <w:r>
          <w:rPr>
            <w:noProof/>
            <w:webHidden/>
          </w:rPr>
          <w:fldChar w:fldCharType="separate"/>
        </w:r>
        <w:r w:rsidR="00C11A7F">
          <w:rPr>
            <w:noProof/>
            <w:webHidden/>
          </w:rPr>
          <w:t>20</w:t>
        </w:r>
        <w:r>
          <w:rPr>
            <w:noProof/>
            <w:webHidden/>
          </w:rPr>
          <w:fldChar w:fldCharType="end"/>
        </w:r>
      </w:hyperlink>
    </w:p>
    <w:p w:rsidR="00C11A7F" w:rsidRDefault="00D8074D">
      <w:pPr>
        <w:pStyle w:val="TOC1"/>
        <w:tabs>
          <w:tab w:val="left" w:pos="440"/>
          <w:tab w:val="right" w:leader="dot" w:pos="9570"/>
        </w:tabs>
        <w:rPr>
          <w:rFonts w:asciiTheme="minorHAnsi" w:eastAsiaTheme="minorEastAsia" w:hAnsiTheme="minorHAnsi" w:cstheme="minorBidi"/>
          <w:noProof/>
          <w:lang w:eastAsia="en-GB" w:bidi="ar-SA"/>
        </w:rPr>
      </w:pPr>
      <w:hyperlink w:anchor="_Toc517080079" w:history="1">
        <w:r w:rsidR="00C11A7F" w:rsidRPr="00CD6625">
          <w:rPr>
            <w:rStyle w:val="Hyperlink"/>
            <w:noProof/>
          </w:rPr>
          <w:t>3</w:t>
        </w:r>
        <w:r w:rsidR="00C11A7F">
          <w:rPr>
            <w:rFonts w:asciiTheme="minorHAnsi" w:eastAsiaTheme="minorEastAsia" w:hAnsiTheme="minorHAnsi" w:cstheme="minorBidi"/>
            <w:noProof/>
            <w:lang w:eastAsia="en-GB" w:bidi="ar-SA"/>
          </w:rPr>
          <w:tab/>
        </w:r>
        <w:r w:rsidR="00C11A7F" w:rsidRPr="00CD6625">
          <w:rPr>
            <w:rStyle w:val="Hyperlink"/>
            <w:noProof/>
          </w:rPr>
          <w:t>The Strategic Intervention (Pillars)</w:t>
        </w:r>
        <w:r w:rsidR="00C11A7F">
          <w:rPr>
            <w:noProof/>
            <w:webHidden/>
          </w:rPr>
          <w:tab/>
        </w:r>
        <w:r>
          <w:rPr>
            <w:noProof/>
            <w:webHidden/>
          </w:rPr>
          <w:fldChar w:fldCharType="begin"/>
        </w:r>
        <w:r w:rsidR="00C11A7F">
          <w:rPr>
            <w:noProof/>
            <w:webHidden/>
          </w:rPr>
          <w:instrText xml:space="preserve"> PAGEREF _Toc517080079 \h </w:instrText>
        </w:r>
        <w:r>
          <w:rPr>
            <w:noProof/>
            <w:webHidden/>
          </w:rPr>
        </w:r>
        <w:r>
          <w:rPr>
            <w:noProof/>
            <w:webHidden/>
          </w:rPr>
          <w:fldChar w:fldCharType="separate"/>
        </w:r>
        <w:r w:rsidR="00C11A7F">
          <w:rPr>
            <w:noProof/>
            <w:webHidden/>
          </w:rPr>
          <w:t>20</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080" w:history="1">
        <w:r w:rsidR="00C11A7F" w:rsidRPr="00CD6625">
          <w:rPr>
            <w:rStyle w:val="Hyperlink"/>
            <w:noProof/>
          </w:rPr>
          <w:t>3.1</w:t>
        </w:r>
        <w:r w:rsidR="00C11A7F">
          <w:rPr>
            <w:rFonts w:asciiTheme="minorHAnsi" w:eastAsiaTheme="minorEastAsia" w:hAnsiTheme="minorHAnsi" w:cstheme="minorBidi"/>
            <w:noProof/>
            <w:lang w:eastAsia="en-GB" w:bidi="ar-SA"/>
          </w:rPr>
          <w:tab/>
        </w:r>
        <w:r w:rsidR="00C11A7F" w:rsidRPr="00CD6625">
          <w:rPr>
            <w:rStyle w:val="Hyperlink"/>
            <w:b/>
            <w:noProof/>
          </w:rPr>
          <w:t>Pillar 1: Service Delivery</w:t>
        </w:r>
        <w:r w:rsidR="00C11A7F">
          <w:rPr>
            <w:noProof/>
            <w:webHidden/>
          </w:rPr>
          <w:tab/>
        </w:r>
        <w:r>
          <w:rPr>
            <w:noProof/>
            <w:webHidden/>
          </w:rPr>
          <w:fldChar w:fldCharType="begin"/>
        </w:r>
        <w:r w:rsidR="00C11A7F">
          <w:rPr>
            <w:noProof/>
            <w:webHidden/>
          </w:rPr>
          <w:instrText xml:space="preserve"> PAGEREF _Toc517080080 \h </w:instrText>
        </w:r>
        <w:r>
          <w:rPr>
            <w:noProof/>
            <w:webHidden/>
          </w:rPr>
        </w:r>
        <w:r>
          <w:rPr>
            <w:noProof/>
            <w:webHidden/>
          </w:rPr>
          <w:fldChar w:fldCharType="separate"/>
        </w:r>
        <w:r w:rsidR="00C11A7F">
          <w:rPr>
            <w:noProof/>
            <w:webHidden/>
          </w:rPr>
          <w:t>20</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081" w:history="1">
        <w:r w:rsidR="00C11A7F" w:rsidRPr="00CD6625">
          <w:rPr>
            <w:rStyle w:val="Hyperlink"/>
            <w:noProof/>
          </w:rPr>
          <w:t>Issue:</w:t>
        </w:r>
        <w:r w:rsidR="00C11A7F">
          <w:rPr>
            <w:noProof/>
            <w:webHidden/>
          </w:rPr>
          <w:tab/>
        </w:r>
        <w:r>
          <w:rPr>
            <w:noProof/>
            <w:webHidden/>
          </w:rPr>
          <w:fldChar w:fldCharType="begin"/>
        </w:r>
        <w:r w:rsidR="00C11A7F">
          <w:rPr>
            <w:noProof/>
            <w:webHidden/>
          </w:rPr>
          <w:instrText xml:space="preserve"> PAGEREF _Toc517080081 \h </w:instrText>
        </w:r>
        <w:r>
          <w:rPr>
            <w:noProof/>
            <w:webHidden/>
          </w:rPr>
        </w:r>
        <w:r>
          <w:rPr>
            <w:noProof/>
            <w:webHidden/>
          </w:rPr>
          <w:fldChar w:fldCharType="separate"/>
        </w:r>
        <w:r w:rsidR="00C11A7F">
          <w:rPr>
            <w:noProof/>
            <w:webHidden/>
          </w:rPr>
          <w:t>20</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082" w:history="1">
        <w:r w:rsidR="00C11A7F" w:rsidRPr="00CD6625">
          <w:rPr>
            <w:rStyle w:val="Hyperlink"/>
            <w:noProof/>
          </w:rPr>
          <w:t>Statement:</w:t>
        </w:r>
        <w:r w:rsidR="00C11A7F">
          <w:rPr>
            <w:noProof/>
            <w:webHidden/>
          </w:rPr>
          <w:tab/>
        </w:r>
        <w:r>
          <w:rPr>
            <w:noProof/>
            <w:webHidden/>
          </w:rPr>
          <w:fldChar w:fldCharType="begin"/>
        </w:r>
        <w:r w:rsidR="00C11A7F">
          <w:rPr>
            <w:noProof/>
            <w:webHidden/>
          </w:rPr>
          <w:instrText xml:space="preserve"> PAGEREF _Toc517080082 \h </w:instrText>
        </w:r>
        <w:r>
          <w:rPr>
            <w:noProof/>
            <w:webHidden/>
          </w:rPr>
        </w:r>
        <w:r>
          <w:rPr>
            <w:noProof/>
            <w:webHidden/>
          </w:rPr>
          <w:fldChar w:fldCharType="separate"/>
        </w:r>
        <w:r w:rsidR="00C11A7F">
          <w:rPr>
            <w:noProof/>
            <w:webHidden/>
          </w:rPr>
          <w:t>20</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083" w:history="1">
        <w:r w:rsidR="00C11A7F" w:rsidRPr="00CD6625">
          <w:rPr>
            <w:rStyle w:val="Hyperlink"/>
            <w:noProof/>
          </w:rPr>
          <w:t>Strategic Intervention:</w:t>
        </w:r>
        <w:r w:rsidR="00C11A7F">
          <w:rPr>
            <w:noProof/>
            <w:webHidden/>
          </w:rPr>
          <w:tab/>
        </w:r>
        <w:r>
          <w:rPr>
            <w:noProof/>
            <w:webHidden/>
          </w:rPr>
          <w:fldChar w:fldCharType="begin"/>
        </w:r>
        <w:r w:rsidR="00C11A7F">
          <w:rPr>
            <w:noProof/>
            <w:webHidden/>
          </w:rPr>
          <w:instrText xml:space="preserve"> PAGEREF _Toc517080083 \h </w:instrText>
        </w:r>
        <w:r>
          <w:rPr>
            <w:noProof/>
            <w:webHidden/>
          </w:rPr>
        </w:r>
        <w:r>
          <w:rPr>
            <w:noProof/>
            <w:webHidden/>
          </w:rPr>
          <w:fldChar w:fldCharType="separate"/>
        </w:r>
        <w:r w:rsidR="00C11A7F">
          <w:rPr>
            <w:noProof/>
            <w:webHidden/>
          </w:rPr>
          <w:t>21</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084" w:history="1">
        <w:r w:rsidR="00C11A7F" w:rsidRPr="00CD6625">
          <w:rPr>
            <w:rStyle w:val="Hyperlink"/>
            <w:i/>
            <w:noProof/>
          </w:rPr>
          <w:t>Action 1: Provide new arrival health service package</w:t>
        </w:r>
        <w:r w:rsidR="00C11A7F">
          <w:rPr>
            <w:noProof/>
            <w:webHidden/>
          </w:rPr>
          <w:tab/>
        </w:r>
        <w:r>
          <w:rPr>
            <w:noProof/>
            <w:webHidden/>
          </w:rPr>
          <w:fldChar w:fldCharType="begin"/>
        </w:r>
        <w:r w:rsidR="00C11A7F">
          <w:rPr>
            <w:noProof/>
            <w:webHidden/>
          </w:rPr>
          <w:instrText xml:space="preserve"> PAGEREF _Toc517080084 \h </w:instrText>
        </w:r>
        <w:r>
          <w:rPr>
            <w:noProof/>
            <w:webHidden/>
          </w:rPr>
        </w:r>
        <w:r>
          <w:rPr>
            <w:noProof/>
            <w:webHidden/>
          </w:rPr>
          <w:fldChar w:fldCharType="separate"/>
        </w:r>
        <w:r w:rsidR="00C11A7F">
          <w:rPr>
            <w:noProof/>
            <w:webHidden/>
          </w:rPr>
          <w:t>21</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085" w:history="1">
        <w:r w:rsidR="00C11A7F" w:rsidRPr="00CD6625">
          <w:rPr>
            <w:rStyle w:val="Hyperlink"/>
            <w:i/>
            <w:noProof/>
          </w:rPr>
          <w:t>Action 2: Responding to possible Epidemics, Emergencies</w:t>
        </w:r>
        <w:r w:rsidR="00C11A7F">
          <w:rPr>
            <w:noProof/>
            <w:webHidden/>
          </w:rPr>
          <w:tab/>
        </w:r>
        <w:r>
          <w:rPr>
            <w:noProof/>
            <w:webHidden/>
          </w:rPr>
          <w:fldChar w:fldCharType="begin"/>
        </w:r>
        <w:r w:rsidR="00C11A7F">
          <w:rPr>
            <w:noProof/>
            <w:webHidden/>
          </w:rPr>
          <w:instrText xml:space="preserve"> PAGEREF _Toc517080085 \h </w:instrText>
        </w:r>
        <w:r>
          <w:rPr>
            <w:noProof/>
            <w:webHidden/>
          </w:rPr>
        </w:r>
        <w:r>
          <w:rPr>
            <w:noProof/>
            <w:webHidden/>
          </w:rPr>
          <w:fldChar w:fldCharType="separate"/>
        </w:r>
        <w:r w:rsidR="00C11A7F">
          <w:rPr>
            <w:noProof/>
            <w:webHidden/>
          </w:rPr>
          <w:t>21</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086" w:history="1">
        <w:r w:rsidR="00C11A7F" w:rsidRPr="00CD6625">
          <w:rPr>
            <w:rStyle w:val="Hyperlink"/>
            <w:i/>
            <w:noProof/>
          </w:rPr>
          <w:t>Action 3: Improve delivery of facility based health services and health infrastructure</w:t>
        </w:r>
        <w:r w:rsidR="00C11A7F">
          <w:rPr>
            <w:noProof/>
            <w:webHidden/>
          </w:rPr>
          <w:tab/>
        </w:r>
        <w:r>
          <w:rPr>
            <w:noProof/>
            <w:webHidden/>
          </w:rPr>
          <w:fldChar w:fldCharType="begin"/>
        </w:r>
        <w:r w:rsidR="00C11A7F">
          <w:rPr>
            <w:noProof/>
            <w:webHidden/>
          </w:rPr>
          <w:instrText xml:space="preserve"> PAGEREF _Toc517080086 \h </w:instrText>
        </w:r>
        <w:r>
          <w:rPr>
            <w:noProof/>
            <w:webHidden/>
          </w:rPr>
        </w:r>
        <w:r>
          <w:rPr>
            <w:noProof/>
            <w:webHidden/>
          </w:rPr>
          <w:fldChar w:fldCharType="separate"/>
        </w:r>
        <w:r w:rsidR="00C11A7F">
          <w:rPr>
            <w:noProof/>
            <w:webHidden/>
          </w:rPr>
          <w:t>21</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087" w:history="1">
        <w:r w:rsidR="00C11A7F" w:rsidRPr="00CD6625">
          <w:rPr>
            <w:rStyle w:val="Hyperlink"/>
            <w:i/>
            <w:noProof/>
          </w:rPr>
          <w:t>Action 4: Strengthening Community Health Systems</w:t>
        </w:r>
        <w:r w:rsidR="00C11A7F">
          <w:rPr>
            <w:noProof/>
            <w:webHidden/>
          </w:rPr>
          <w:tab/>
        </w:r>
        <w:r>
          <w:rPr>
            <w:noProof/>
            <w:webHidden/>
          </w:rPr>
          <w:fldChar w:fldCharType="begin"/>
        </w:r>
        <w:r w:rsidR="00C11A7F">
          <w:rPr>
            <w:noProof/>
            <w:webHidden/>
          </w:rPr>
          <w:instrText xml:space="preserve"> PAGEREF _Toc517080087 \h </w:instrText>
        </w:r>
        <w:r>
          <w:rPr>
            <w:noProof/>
            <w:webHidden/>
          </w:rPr>
        </w:r>
        <w:r>
          <w:rPr>
            <w:noProof/>
            <w:webHidden/>
          </w:rPr>
          <w:fldChar w:fldCharType="separate"/>
        </w:r>
        <w:r w:rsidR="00C11A7F">
          <w:rPr>
            <w:noProof/>
            <w:webHidden/>
          </w:rPr>
          <w:t>22</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088" w:history="1">
        <w:r w:rsidR="00C11A7F" w:rsidRPr="00CD6625">
          <w:rPr>
            <w:rStyle w:val="Hyperlink"/>
            <w:i/>
            <w:noProof/>
          </w:rPr>
          <w:t>Action 5: Support Government Health Facilities in urban areas and Prisons</w:t>
        </w:r>
        <w:r w:rsidR="00C11A7F">
          <w:rPr>
            <w:noProof/>
            <w:webHidden/>
          </w:rPr>
          <w:tab/>
        </w:r>
        <w:r>
          <w:rPr>
            <w:noProof/>
            <w:webHidden/>
          </w:rPr>
          <w:fldChar w:fldCharType="begin"/>
        </w:r>
        <w:r w:rsidR="00C11A7F">
          <w:rPr>
            <w:noProof/>
            <w:webHidden/>
          </w:rPr>
          <w:instrText xml:space="preserve"> PAGEREF _Toc517080088 \h </w:instrText>
        </w:r>
        <w:r>
          <w:rPr>
            <w:noProof/>
            <w:webHidden/>
          </w:rPr>
        </w:r>
        <w:r>
          <w:rPr>
            <w:noProof/>
            <w:webHidden/>
          </w:rPr>
          <w:fldChar w:fldCharType="separate"/>
        </w:r>
        <w:r w:rsidR="00C11A7F">
          <w:rPr>
            <w:noProof/>
            <w:webHidden/>
          </w:rPr>
          <w:t>23</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089" w:history="1">
        <w:r w:rsidR="00C11A7F" w:rsidRPr="00CD6625">
          <w:rPr>
            <w:rStyle w:val="Hyperlink"/>
            <w:i/>
            <w:noProof/>
          </w:rPr>
          <w:t>Action 6: Assure Quality of services provided</w:t>
        </w:r>
        <w:r w:rsidR="00C11A7F">
          <w:rPr>
            <w:noProof/>
            <w:webHidden/>
          </w:rPr>
          <w:tab/>
        </w:r>
        <w:r>
          <w:rPr>
            <w:noProof/>
            <w:webHidden/>
          </w:rPr>
          <w:fldChar w:fldCharType="begin"/>
        </w:r>
        <w:r w:rsidR="00C11A7F">
          <w:rPr>
            <w:noProof/>
            <w:webHidden/>
          </w:rPr>
          <w:instrText xml:space="preserve"> PAGEREF _Toc517080089 \h </w:instrText>
        </w:r>
        <w:r>
          <w:rPr>
            <w:noProof/>
            <w:webHidden/>
          </w:rPr>
        </w:r>
        <w:r>
          <w:rPr>
            <w:noProof/>
            <w:webHidden/>
          </w:rPr>
          <w:fldChar w:fldCharType="separate"/>
        </w:r>
        <w:r w:rsidR="00C11A7F">
          <w:rPr>
            <w:noProof/>
            <w:webHidden/>
          </w:rPr>
          <w:t>23</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090" w:history="1">
        <w:r w:rsidR="00C11A7F" w:rsidRPr="00CD6625">
          <w:rPr>
            <w:rStyle w:val="Hyperlink"/>
            <w:noProof/>
          </w:rPr>
          <w:t>3.2</w:t>
        </w:r>
        <w:r w:rsidR="00C11A7F">
          <w:rPr>
            <w:rFonts w:asciiTheme="minorHAnsi" w:eastAsiaTheme="minorEastAsia" w:hAnsiTheme="minorHAnsi" w:cstheme="minorBidi"/>
            <w:noProof/>
            <w:lang w:eastAsia="en-GB" w:bidi="ar-SA"/>
          </w:rPr>
          <w:tab/>
        </w:r>
        <w:r w:rsidR="00C11A7F" w:rsidRPr="00CD6625">
          <w:rPr>
            <w:rStyle w:val="Hyperlink"/>
            <w:b/>
            <w:noProof/>
          </w:rPr>
          <w:t>Pilar 2: Human Resource for Health</w:t>
        </w:r>
        <w:r w:rsidR="00C11A7F">
          <w:rPr>
            <w:noProof/>
            <w:webHidden/>
          </w:rPr>
          <w:tab/>
        </w:r>
        <w:r>
          <w:rPr>
            <w:noProof/>
            <w:webHidden/>
          </w:rPr>
          <w:fldChar w:fldCharType="begin"/>
        </w:r>
        <w:r w:rsidR="00C11A7F">
          <w:rPr>
            <w:noProof/>
            <w:webHidden/>
          </w:rPr>
          <w:instrText xml:space="preserve"> PAGEREF _Toc517080090 \h </w:instrText>
        </w:r>
        <w:r>
          <w:rPr>
            <w:noProof/>
            <w:webHidden/>
          </w:rPr>
        </w:r>
        <w:r>
          <w:rPr>
            <w:noProof/>
            <w:webHidden/>
          </w:rPr>
          <w:fldChar w:fldCharType="separate"/>
        </w:r>
        <w:r w:rsidR="00C11A7F">
          <w:rPr>
            <w:noProof/>
            <w:webHidden/>
          </w:rPr>
          <w:t>24</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091" w:history="1">
        <w:r w:rsidR="00C11A7F" w:rsidRPr="00CD6625">
          <w:rPr>
            <w:rStyle w:val="Hyperlink"/>
            <w:noProof/>
          </w:rPr>
          <w:t>Issues:</w:t>
        </w:r>
        <w:r w:rsidR="00C11A7F">
          <w:rPr>
            <w:noProof/>
            <w:webHidden/>
          </w:rPr>
          <w:tab/>
        </w:r>
        <w:r>
          <w:rPr>
            <w:noProof/>
            <w:webHidden/>
          </w:rPr>
          <w:fldChar w:fldCharType="begin"/>
        </w:r>
        <w:r w:rsidR="00C11A7F">
          <w:rPr>
            <w:noProof/>
            <w:webHidden/>
          </w:rPr>
          <w:instrText xml:space="preserve"> PAGEREF _Toc517080091 \h </w:instrText>
        </w:r>
        <w:r>
          <w:rPr>
            <w:noProof/>
            <w:webHidden/>
          </w:rPr>
        </w:r>
        <w:r>
          <w:rPr>
            <w:noProof/>
            <w:webHidden/>
          </w:rPr>
          <w:fldChar w:fldCharType="separate"/>
        </w:r>
        <w:r w:rsidR="00C11A7F">
          <w:rPr>
            <w:noProof/>
            <w:webHidden/>
          </w:rPr>
          <w:t>24</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092" w:history="1">
        <w:r w:rsidR="00C11A7F" w:rsidRPr="00CD6625">
          <w:rPr>
            <w:rStyle w:val="Hyperlink"/>
            <w:noProof/>
          </w:rPr>
          <w:t>Statement:</w:t>
        </w:r>
        <w:r w:rsidR="00C11A7F">
          <w:rPr>
            <w:noProof/>
            <w:webHidden/>
          </w:rPr>
          <w:tab/>
        </w:r>
        <w:r>
          <w:rPr>
            <w:noProof/>
            <w:webHidden/>
          </w:rPr>
          <w:fldChar w:fldCharType="begin"/>
        </w:r>
        <w:r w:rsidR="00C11A7F">
          <w:rPr>
            <w:noProof/>
            <w:webHidden/>
          </w:rPr>
          <w:instrText xml:space="preserve"> PAGEREF _Toc517080092 \h </w:instrText>
        </w:r>
        <w:r>
          <w:rPr>
            <w:noProof/>
            <w:webHidden/>
          </w:rPr>
        </w:r>
        <w:r>
          <w:rPr>
            <w:noProof/>
            <w:webHidden/>
          </w:rPr>
          <w:fldChar w:fldCharType="separate"/>
        </w:r>
        <w:r w:rsidR="00C11A7F">
          <w:rPr>
            <w:noProof/>
            <w:webHidden/>
          </w:rPr>
          <w:t>24</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093" w:history="1">
        <w:r w:rsidR="00C11A7F" w:rsidRPr="00CD6625">
          <w:rPr>
            <w:rStyle w:val="Hyperlink"/>
            <w:noProof/>
          </w:rPr>
          <w:t>Strategic Intervention:</w:t>
        </w:r>
        <w:r w:rsidR="00C11A7F">
          <w:rPr>
            <w:noProof/>
            <w:webHidden/>
          </w:rPr>
          <w:tab/>
        </w:r>
        <w:r>
          <w:rPr>
            <w:noProof/>
            <w:webHidden/>
          </w:rPr>
          <w:fldChar w:fldCharType="begin"/>
        </w:r>
        <w:r w:rsidR="00C11A7F">
          <w:rPr>
            <w:noProof/>
            <w:webHidden/>
          </w:rPr>
          <w:instrText xml:space="preserve"> PAGEREF _Toc517080093 \h </w:instrText>
        </w:r>
        <w:r>
          <w:rPr>
            <w:noProof/>
            <w:webHidden/>
          </w:rPr>
        </w:r>
        <w:r>
          <w:rPr>
            <w:noProof/>
            <w:webHidden/>
          </w:rPr>
          <w:fldChar w:fldCharType="separate"/>
        </w:r>
        <w:r w:rsidR="00C11A7F">
          <w:rPr>
            <w:noProof/>
            <w:webHidden/>
          </w:rPr>
          <w:t>25</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094" w:history="1">
        <w:r w:rsidR="00C11A7F" w:rsidRPr="00CD6625">
          <w:rPr>
            <w:rStyle w:val="Hyperlink"/>
            <w:i/>
            <w:noProof/>
          </w:rPr>
          <w:t>Action 1: Recruit, deploy and build capacity of health workers</w:t>
        </w:r>
        <w:r w:rsidR="00C11A7F">
          <w:rPr>
            <w:noProof/>
            <w:webHidden/>
          </w:rPr>
          <w:tab/>
        </w:r>
        <w:r>
          <w:rPr>
            <w:noProof/>
            <w:webHidden/>
          </w:rPr>
          <w:fldChar w:fldCharType="begin"/>
        </w:r>
        <w:r w:rsidR="00C11A7F">
          <w:rPr>
            <w:noProof/>
            <w:webHidden/>
          </w:rPr>
          <w:instrText xml:space="preserve"> PAGEREF _Toc517080094 \h </w:instrText>
        </w:r>
        <w:r>
          <w:rPr>
            <w:noProof/>
            <w:webHidden/>
          </w:rPr>
        </w:r>
        <w:r>
          <w:rPr>
            <w:noProof/>
            <w:webHidden/>
          </w:rPr>
          <w:fldChar w:fldCharType="separate"/>
        </w:r>
        <w:r w:rsidR="00C11A7F">
          <w:rPr>
            <w:noProof/>
            <w:webHidden/>
          </w:rPr>
          <w:t>25</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095" w:history="1">
        <w:r w:rsidR="00C11A7F" w:rsidRPr="00CD6625">
          <w:rPr>
            <w:rStyle w:val="Hyperlink"/>
            <w:i/>
            <w:noProof/>
          </w:rPr>
          <w:t>Action 2: Harmonize human resource remuneration packages in participating health facilities</w:t>
        </w:r>
        <w:r w:rsidR="00C11A7F">
          <w:rPr>
            <w:noProof/>
            <w:webHidden/>
          </w:rPr>
          <w:tab/>
        </w:r>
        <w:r>
          <w:rPr>
            <w:noProof/>
            <w:webHidden/>
          </w:rPr>
          <w:fldChar w:fldCharType="begin"/>
        </w:r>
        <w:r w:rsidR="00C11A7F">
          <w:rPr>
            <w:noProof/>
            <w:webHidden/>
          </w:rPr>
          <w:instrText xml:space="preserve"> PAGEREF _Toc517080095 \h </w:instrText>
        </w:r>
        <w:r>
          <w:rPr>
            <w:noProof/>
            <w:webHidden/>
          </w:rPr>
        </w:r>
        <w:r>
          <w:rPr>
            <w:noProof/>
            <w:webHidden/>
          </w:rPr>
          <w:fldChar w:fldCharType="separate"/>
        </w:r>
        <w:r w:rsidR="00C11A7F">
          <w:rPr>
            <w:noProof/>
            <w:webHidden/>
          </w:rPr>
          <w:t>25</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096" w:history="1">
        <w:r w:rsidR="00C11A7F" w:rsidRPr="00CD6625">
          <w:rPr>
            <w:rStyle w:val="Hyperlink"/>
            <w:i/>
            <w:noProof/>
          </w:rPr>
          <w:t>Action 3: Review the HR structures for health facilities and HR management</w:t>
        </w:r>
        <w:r w:rsidR="00C11A7F">
          <w:rPr>
            <w:noProof/>
            <w:webHidden/>
          </w:rPr>
          <w:tab/>
        </w:r>
        <w:r>
          <w:rPr>
            <w:noProof/>
            <w:webHidden/>
          </w:rPr>
          <w:fldChar w:fldCharType="begin"/>
        </w:r>
        <w:r w:rsidR="00C11A7F">
          <w:rPr>
            <w:noProof/>
            <w:webHidden/>
          </w:rPr>
          <w:instrText xml:space="preserve"> PAGEREF _Toc517080096 \h </w:instrText>
        </w:r>
        <w:r>
          <w:rPr>
            <w:noProof/>
            <w:webHidden/>
          </w:rPr>
        </w:r>
        <w:r>
          <w:rPr>
            <w:noProof/>
            <w:webHidden/>
          </w:rPr>
          <w:fldChar w:fldCharType="separate"/>
        </w:r>
        <w:r w:rsidR="00C11A7F">
          <w:rPr>
            <w:noProof/>
            <w:webHidden/>
          </w:rPr>
          <w:t>26</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097" w:history="1">
        <w:r w:rsidR="00C11A7F" w:rsidRPr="00CD6625">
          <w:rPr>
            <w:rStyle w:val="Hyperlink"/>
            <w:noProof/>
          </w:rPr>
          <w:t>3.3</w:t>
        </w:r>
        <w:r w:rsidR="00C11A7F">
          <w:rPr>
            <w:rFonts w:asciiTheme="minorHAnsi" w:eastAsiaTheme="minorEastAsia" w:hAnsiTheme="minorHAnsi" w:cstheme="minorBidi"/>
            <w:noProof/>
            <w:lang w:eastAsia="en-GB" w:bidi="ar-SA"/>
          </w:rPr>
          <w:tab/>
        </w:r>
        <w:r w:rsidR="00C11A7F" w:rsidRPr="00CD6625">
          <w:rPr>
            <w:rStyle w:val="Hyperlink"/>
            <w:b/>
            <w:noProof/>
          </w:rPr>
          <w:t>Pilar 3: Health Commodities and technologies</w:t>
        </w:r>
        <w:r w:rsidR="00C11A7F">
          <w:rPr>
            <w:noProof/>
            <w:webHidden/>
          </w:rPr>
          <w:tab/>
        </w:r>
        <w:r>
          <w:rPr>
            <w:noProof/>
            <w:webHidden/>
          </w:rPr>
          <w:fldChar w:fldCharType="begin"/>
        </w:r>
        <w:r w:rsidR="00C11A7F">
          <w:rPr>
            <w:noProof/>
            <w:webHidden/>
          </w:rPr>
          <w:instrText xml:space="preserve"> PAGEREF _Toc517080097 \h </w:instrText>
        </w:r>
        <w:r>
          <w:rPr>
            <w:noProof/>
            <w:webHidden/>
          </w:rPr>
        </w:r>
        <w:r>
          <w:rPr>
            <w:noProof/>
            <w:webHidden/>
          </w:rPr>
          <w:fldChar w:fldCharType="separate"/>
        </w:r>
        <w:r w:rsidR="00C11A7F">
          <w:rPr>
            <w:noProof/>
            <w:webHidden/>
          </w:rPr>
          <w:t>26</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098" w:history="1">
        <w:r w:rsidR="00C11A7F" w:rsidRPr="00CD6625">
          <w:rPr>
            <w:rStyle w:val="Hyperlink"/>
            <w:noProof/>
          </w:rPr>
          <w:t>Issues:</w:t>
        </w:r>
        <w:r w:rsidR="00C11A7F">
          <w:rPr>
            <w:noProof/>
            <w:webHidden/>
          </w:rPr>
          <w:tab/>
        </w:r>
        <w:r>
          <w:rPr>
            <w:noProof/>
            <w:webHidden/>
          </w:rPr>
          <w:fldChar w:fldCharType="begin"/>
        </w:r>
        <w:r w:rsidR="00C11A7F">
          <w:rPr>
            <w:noProof/>
            <w:webHidden/>
          </w:rPr>
          <w:instrText xml:space="preserve"> PAGEREF _Toc517080098 \h </w:instrText>
        </w:r>
        <w:r>
          <w:rPr>
            <w:noProof/>
            <w:webHidden/>
          </w:rPr>
        </w:r>
        <w:r>
          <w:rPr>
            <w:noProof/>
            <w:webHidden/>
          </w:rPr>
          <w:fldChar w:fldCharType="separate"/>
        </w:r>
        <w:r w:rsidR="00C11A7F">
          <w:rPr>
            <w:noProof/>
            <w:webHidden/>
          </w:rPr>
          <w:t>26</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099" w:history="1">
        <w:r w:rsidR="00C11A7F" w:rsidRPr="00CD6625">
          <w:rPr>
            <w:rStyle w:val="Hyperlink"/>
            <w:noProof/>
          </w:rPr>
          <w:t>Statement:</w:t>
        </w:r>
        <w:r w:rsidR="00C11A7F">
          <w:rPr>
            <w:noProof/>
            <w:webHidden/>
          </w:rPr>
          <w:tab/>
        </w:r>
        <w:r>
          <w:rPr>
            <w:noProof/>
            <w:webHidden/>
          </w:rPr>
          <w:fldChar w:fldCharType="begin"/>
        </w:r>
        <w:r w:rsidR="00C11A7F">
          <w:rPr>
            <w:noProof/>
            <w:webHidden/>
          </w:rPr>
          <w:instrText xml:space="preserve"> PAGEREF _Toc517080099 \h </w:instrText>
        </w:r>
        <w:r>
          <w:rPr>
            <w:noProof/>
            <w:webHidden/>
          </w:rPr>
        </w:r>
        <w:r>
          <w:rPr>
            <w:noProof/>
            <w:webHidden/>
          </w:rPr>
          <w:fldChar w:fldCharType="separate"/>
        </w:r>
        <w:r w:rsidR="00C11A7F">
          <w:rPr>
            <w:noProof/>
            <w:webHidden/>
          </w:rPr>
          <w:t>26</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100" w:history="1">
        <w:r w:rsidR="00C11A7F" w:rsidRPr="00CD6625">
          <w:rPr>
            <w:rStyle w:val="Hyperlink"/>
            <w:noProof/>
          </w:rPr>
          <w:t>Strategic Intervention:</w:t>
        </w:r>
        <w:r w:rsidR="00C11A7F">
          <w:rPr>
            <w:noProof/>
            <w:webHidden/>
          </w:rPr>
          <w:tab/>
        </w:r>
        <w:r>
          <w:rPr>
            <w:noProof/>
            <w:webHidden/>
          </w:rPr>
          <w:fldChar w:fldCharType="begin"/>
        </w:r>
        <w:r w:rsidR="00C11A7F">
          <w:rPr>
            <w:noProof/>
            <w:webHidden/>
          </w:rPr>
          <w:instrText xml:space="preserve"> PAGEREF _Toc517080100 \h </w:instrText>
        </w:r>
        <w:r>
          <w:rPr>
            <w:noProof/>
            <w:webHidden/>
          </w:rPr>
        </w:r>
        <w:r>
          <w:rPr>
            <w:noProof/>
            <w:webHidden/>
          </w:rPr>
          <w:fldChar w:fldCharType="separate"/>
        </w:r>
        <w:r w:rsidR="00C11A7F">
          <w:rPr>
            <w:noProof/>
            <w:webHidden/>
          </w:rPr>
          <w:t>27</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101" w:history="1">
        <w:r w:rsidR="00C11A7F" w:rsidRPr="00CD6625">
          <w:rPr>
            <w:rStyle w:val="Hyperlink"/>
            <w:i/>
            <w:noProof/>
          </w:rPr>
          <w:t>Action 1: Secure adequate quantities of health supplies in health facilities of hosting districts</w:t>
        </w:r>
        <w:r w:rsidR="00C11A7F">
          <w:rPr>
            <w:noProof/>
            <w:webHidden/>
          </w:rPr>
          <w:tab/>
        </w:r>
        <w:r>
          <w:rPr>
            <w:noProof/>
            <w:webHidden/>
          </w:rPr>
          <w:fldChar w:fldCharType="begin"/>
        </w:r>
        <w:r w:rsidR="00C11A7F">
          <w:rPr>
            <w:noProof/>
            <w:webHidden/>
          </w:rPr>
          <w:instrText xml:space="preserve"> PAGEREF _Toc517080101 \h </w:instrText>
        </w:r>
        <w:r>
          <w:rPr>
            <w:noProof/>
            <w:webHidden/>
          </w:rPr>
        </w:r>
        <w:r>
          <w:rPr>
            <w:noProof/>
            <w:webHidden/>
          </w:rPr>
          <w:fldChar w:fldCharType="separate"/>
        </w:r>
        <w:r w:rsidR="00C11A7F">
          <w:rPr>
            <w:noProof/>
            <w:webHidden/>
          </w:rPr>
          <w:t>27</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102" w:history="1">
        <w:r w:rsidR="00C11A7F" w:rsidRPr="00CD6625">
          <w:rPr>
            <w:rStyle w:val="Hyperlink"/>
            <w:i/>
            <w:noProof/>
          </w:rPr>
          <w:t>Action 2: Strengthen the supply chain from national level to the beneficiary health facilities</w:t>
        </w:r>
        <w:r w:rsidR="00C11A7F">
          <w:rPr>
            <w:noProof/>
            <w:webHidden/>
          </w:rPr>
          <w:tab/>
        </w:r>
        <w:r>
          <w:rPr>
            <w:noProof/>
            <w:webHidden/>
          </w:rPr>
          <w:fldChar w:fldCharType="begin"/>
        </w:r>
        <w:r w:rsidR="00C11A7F">
          <w:rPr>
            <w:noProof/>
            <w:webHidden/>
          </w:rPr>
          <w:instrText xml:space="preserve"> PAGEREF _Toc517080102 \h </w:instrText>
        </w:r>
        <w:r>
          <w:rPr>
            <w:noProof/>
            <w:webHidden/>
          </w:rPr>
        </w:r>
        <w:r>
          <w:rPr>
            <w:noProof/>
            <w:webHidden/>
          </w:rPr>
          <w:fldChar w:fldCharType="separate"/>
        </w:r>
        <w:r w:rsidR="00C11A7F">
          <w:rPr>
            <w:noProof/>
            <w:webHidden/>
          </w:rPr>
          <w:t>27</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103" w:history="1">
        <w:r w:rsidR="00C11A7F" w:rsidRPr="00CD6625">
          <w:rPr>
            <w:rStyle w:val="Hyperlink"/>
            <w:i/>
            <w:noProof/>
          </w:rPr>
          <w:t>Action 3: Ensure rational use of medicines and health supplies</w:t>
        </w:r>
        <w:r w:rsidR="00C11A7F">
          <w:rPr>
            <w:noProof/>
            <w:webHidden/>
          </w:rPr>
          <w:tab/>
        </w:r>
        <w:r>
          <w:rPr>
            <w:noProof/>
            <w:webHidden/>
          </w:rPr>
          <w:fldChar w:fldCharType="begin"/>
        </w:r>
        <w:r w:rsidR="00C11A7F">
          <w:rPr>
            <w:noProof/>
            <w:webHidden/>
          </w:rPr>
          <w:instrText xml:space="preserve"> PAGEREF _Toc517080103 \h </w:instrText>
        </w:r>
        <w:r>
          <w:rPr>
            <w:noProof/>
            <w:webHidden/>
          </w:rPr>
        </w:r>
        <w:r>
          <w:rPr>
            <w:noProof/>
            <w:webHidden/>
          </w:rPr>
          <w:fldChar w:fldCharType="separate"/>
        </w:r>
        <w:r w:rsidR="00C11A7F">
          <w:rPr>
            <w:noProof/>
            <w:webHidden/>
          </w:rPr>
          <w:t>27</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104" w:history="1">
        <w:r w:rsidR="00C11A7F" w:rsidRPr="00CD6625">
          <w:rPr>
            <w:rStyle w:val="Hyperlink"/>
            <w:i/>
            <w:noProof/>
          </w:rPr>
          <w:t>Action 4: Engage with the regulator on importation of essential medicines in emergency</w:t>
        </w:r>
        <w:r w:rsidR="00C11A7F">
          <w:rPr>
            <w:noProof/>
            <w:webHidden/>
          </w:rPr>
          <w:tab/>
        </w:r>
        <w:r>
          <w:rPr>
            <w:noProof/>
            <w:webHidden/>
          </w:rPr>
          <w:fldChar w:fldCharType="begin"/>
        </w:r>
        <w:r w:rsidR="00C11A7F">
          <w:rPr>
            <w:noProof/>
            <w:webHidden/>
          </w:rPr>
          <w:instrText xml:space="preserve"> PAGEREF _Toc517080104 \h </w:instrText>
        </w:r>
        <w:r>
          <w:rPr>
            <w:noProof/>
            <w:webHidden/>
          </w:rPr>
        </w:r>
        <w:r>
          <w:rPr>
            <w:noProof/>
            <w:webHidden/>
          </w:rPr>
          <w:fldChar w:fldCharType="separate"/>
        </w:r>
        <w:r w:rsidR="00C11A7F">
          <w:rPr>
            <w:noProof/>
            <w:webHidden/>
          </w:rPr>
          <w:t>27</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105" w:history="1">
        <w:r w:rsidR="00C11A7F" w:rsidRPr="00CD6625">
          <w:rPr>
            <w:rStyle w:val="Hyperlink"/>
            <w:noProof/>
          </w:rPr>
          <w:t>3.4</w:t>
        </w:r>
        <w:r w:rsidR="00C11A7F">
          <w:rPr>
            <w:rFonts w:asciiTheme="minorHAnsi" w:eastAsiaTheme="minorEastAsia" w:hAnsiTheme="minorHAnsi" w:cstheme="minorBidi"/>
            <w:noProof/>
            <w:lang w:eastAsia="en-GB" w:bidi="ar-SA"/>
          </w:rPr>
          <w:tab/>
        </w:r>
        <w:r w:rsidR="00C11A7F" w:rsidRPr="00CD6625">
          <w:rPr>
            <w:rStyle w:val="Hyperlink"/>
            <w:b/>
            <w:noProof/>
          </w:rPr>
          <w:t>Pillar 4: Health Management Information System:</w:t>
        </w:r>
        <w:r w:rsidR="00C11A7F">
          <w:rPr>
            <w:noProof/>
            <w:webHidden/>
          </w:rPr>
          <w:tab/>
        </w:r>
        <w:r>
          <w:rPr>
            <w:noProof/>
            <w:webHidden/>
          </w:rPr>
          <w:fldChar w:fldCharType="begin"/>
        </w:r>
        <w:r w:rsidR="00C11A7F">
          <w:rPr>
            <w:noProof/>
            <w:webHidden/>
          </w:rPr>
          <w:instrText xml:space="preserve"> PAGEREF _Toc517080105 \h </w:instrText>
        </w:r>
        <w:r>
          <w:rPr>
            <w:noProof/>
            <w:webHidden/>
          </w:rPr>
        </w:r>
        <w:r>
          <w:rPr>
            <w:noProof/>
            <w:webHidden/>
          </w:rPr>
          <w:fldChar w:fldCharType="separate"/>
        </w:r>
        <w:r w:rsidR="00C11A7F">
          <w:rPr>
            <w:noProof/>
            <w:webHidden/>
          </w:rPr>
          <w:t>28</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106" w:history="1">
        <w:r w:rsidR="00C11A7F" w:rsidRPr="00CD6625">
          <w:rPr>
            <w:rStyle w:val="Hyperlink"/>
            <w:noProof/>
          </w:rPr>
          <w:t>Issues:</w:t>
        </w:r>
        <w:r w:rsidR="00C11A7F">
          <w:rPr>
            <w:noProof/>
            <w:webHidden/>
          </w:rPr>
          <w:tab/>
        </w:r>
        <w:r>
          <w:rPr>
            <w:noProof/>
            <w:webHidden/>
          </w:rPr>
          <w:fldChar w:fldCharType="begin"/>
        </w:r>
        <w:r w:rsidR="00C11A7F">
          <w:rPr>
            <w:noProof/>
            <w:webHidden/>
          </w:rPr>
          <w:instrText xml:space="preserve"> PAGEREF _Toc517080106 \h </w:instrText>
        </w:r>
        <w:r>
          <w:rPr>
            <w:noProof/>
            <w:webHidden/>
          </w:rPr>
        </w:r>
        <w:r>
          <w:rPr>
            <w:noProof/>
            <w:webHidden/>
          </w:rPr>
          <w:fldChar w:fldCharType="separate"/>
        </w:r>
        <w:r w:rsidR="00C11A7F">
          <w:rPr>
            <w:noProof/>
            <w:webHidden/>
          </w:rPr>
          <w:t>28</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107" w:history="1">
        <w:r w:rsidR="00C11A7F" w:rsidRPr="00CD6625">
          <w:rPr>
            <w:rStyle w:val="Hyperlink"/>
            <w:noProof/>
          </w:rPr>
          <w:t>Statement:</w:t>
        </w:r>
        <w:r w:rsidR="00C11A7F">
          <w:rPr>
            <w:noProof/>
            <w:webHidden/>
          </w:rPr>
          <w:tab/>
        </w:r>
        <w:r>
          <w:rPr>
            <w:noProof/>
            <w:webHidden/>
          </w:rPr>
          <w:fldChar w:fldCharType="begin"/>
        </w:r>
        <w:r w:rsidR="00C11A7F">
          <w:rPr>
            <w:noProof/>
            <w:webHidden/>
          </w:rPr>
          <w:instrText xml:space="preserve"> PAGEREF _Toc517080107 \h </w:instrText>
        </w:r>
        <w:r>
          <w:rPr>
            <w:noProof/>
            <w:webHidden/>
          </w:rPr>
        </w:r>
        <w:r>
          <w:rPr>
            <w:noProof/>
            <w:webHidden/>
          </w:rPr>
          <w:fldChar w:fldCharType="separate"/>
        </w:r>
        <w:r w:rsidR="00C11A7F">
          <w:rPr>
            <w:noProof/>
            <w:webHidden/>
          </w:rPr>
          <w:t>28</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108" w:history="1">
        <w:r w:rsidR="00C11A7F" w:rsidRPr="00CD6625">
          <w:rPr>
            <w:rStyle w:val="Hyperlink"/>
            <w:noProof/>
          </w:rPr>
          <w:t>Strategic Intervention:</w:t>
        </w:r>
        <w:r w:rsidR="00C11A7F">
          <w:rPr>
            <w:noProof/>
            <w:webHidden/>
          </w:rPr>
          <w:tab/>
        </w:r>
        <w:r>
          <w:rPr>
            <w:noProof/>
            <w:webHidden/>
          </w:rPr>
          <w:fldChar w:fldCharType="begin"/>
        </w:r>
        <w:r w:rsidR="00C11A7F">
          <w:rPr>
            <w:noProof/>
            <w:webHidden/>
          </w:rPr>
          <w:instrText xml:space="preserve"> PAGEREF _Toc517080108 \h </w:instrText>
        </w:r>
        <w:r>
          <w:rPr>
            <w:noProof/>
            <w:webHidden/>
          </w:rPr>
        </w:r>
        <w:r>
          <w:rPr>
            <w:noProof/>
            <w:webHidden/>
          </w:rPr>
          <w:fldChar w:fldCharType="separate"/>
        </w:r>
        <w:r w:rsidR="00C11A7F">
          <w:rPr>
            <w:noProof/>
            <w:webHidden/>
          </w:rPr>
          <w:t>28</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109" w:history="1">
        <w:r w:rsidR="00C11A7F" w:rsidRPr="00CD6625">
          <w:rPr>
            <w:rStyle w:val="Hyperlink"/>
            <w:i/>
            <w:noProof/>
          </w:rPr>
          <w:t>Actions 1: Harmonisation of data collection &amp; reporting tools,</w:t>
        </w:r>
        <w:r w:rsidR="00C11A7F">
          <w:rPr>
            <w:noProof/>
            <w:webHidden/>
          </w:rPr>
          <w:tab/>
        </w:r>
        <w:r>
          <w:rPr>
            <w:noProof/>
            <w:webHidden/>
          </w:rPr>
          <w:fldChar w:fldCharType="begin"/>
        </w:r>
        <w:r w:rsidR="00C11A7F">
          <w:rPr>
            <w:noProof/>
            <w:webHidden/>
          </w:rPr>
          <w:instrText xml:space="preserve"> PAGEREF _Toc517080109 \h </w:instrText>
        </w:r>
        <w:r>
          <w:rPr>
            <w:noProof/>
            <w:webHidden/>
          </w:rPr>
        </w:r>
        <w:r>
          <w:rPr>
            <w:noProof/>
            <w:webHidden/>
          </w:rPr>
          <w:fldChar w:fldCharType="separate"/>
        </w:r>
        <w:r w:rsidR="00C11A7F">
          <w:rPr>
            <w:noProof/>
            <w:webHidden/>
          </w:rPr>
          <w:t>28</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110" w:history="1">
        <w:r w:rsidR="00C11A7F" w:rsidRPr="00CD6625">
          <w:rPr>
            <w:rStyle w:val="Hyperlink"/>
            <w:i/>
            <w:noProof/>
          </w:rPr>
          <w:t>Action2: Build a framework for operational research</w:t>
        </w:r>
        <w:r w:rsidR="00C11A7F">
          <w:rPr>
            <w:noProof/>
            <w:webHidden/>
          </w:rPr>
          <w:tab/>
        </w:r>
        <w:r>
          <w:rPr>
            <w:noProof/>
            <w:webHidden/>
          </w:rPr>
          <w:fldChar w:fldCharType="begin"/>
        </w:r>
        <w:r w:rsidR="00C11A7F">
          <w:rPr>
            <w:noProof/>
            <w:webHidden/>
          </w:rPr>
          <w:instrText xml:space="preserve"> PAGEREF _Toc517080110 \h </w:instrText>
        </w:r>
        <w:r>
          <w:rPr>
            <w:noProof/>
            <w:webHidden/>
          </w:rPr>
        </w:r>
        <w:r>
          <w:rPr>
            <w:noProof/>
            <w:webHidden/>
          </w:rPr>
          <w:fldChar w:fldCharType="separate"/>
        </w:r>
        <w:r w:rsidR="00C11A7F">
          <w:rPr>
            <w:noProof/>
            <w:webHidden/>
          </w:rPr>
          <w:t>29</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111" w:history="1">
        <w:r w:rsidR="00C11A7F" w:rsidRPr="00CD6625">
          <w:rPr>
            <w:rStyle w:val="Hyperlink"/>
            <w:noProof/>
          </w:rPr>
          <w:t>3.5</w:t>
        </w:r>
        <w:r w:rsidR="00C11A7F">
          <w:rPr>
            <w:rFonts w:asciiTheme="minorHAnsi" w:eastAsiaTheme="minorEastAsia" w:hAnsiTheme="minorHAnsi" w:cstheme="minorBidi"/>
            <w:noProof/>
            <w:lang w:eastAsia="en-GB" w:bidi="ar-SA"/>
          </w:rPr>
          <w:tab/>
        </w:r>
        <w:r w:rsidR="00C11A7F" w:rsidRPr="00CD6625">
          <w:rPr>
            <w:rStyle w:val="Hyperlink"/>
            <w:b/>
            <w:noProof/>
          </w:rPr>
          <w:t>Pilar 5 : Financing</w:t>
        </w:r>
        <w:r w:rsidR="00C11A7F">
          <w:rPr>
            <w:noProof/>
            <w:webHidden/>
          </w:rPr>
          <w:tab/>
        </w:r>
        <w:r>
          <w:rPr>
            <w:noProof/>
            <w:webHidden/>
          </w:rPr>
          <w:fldChar w:fldCharType="begin"/>
        </w:r>
        <w:r w:rsidR="00C11A7F">
          <w:rPr>
            <w:noProof/>
            <w:webHidden/>
          </w:rPr>
          <w:instrText xml:space="preserve"> PAGEREF _Toc517080111 \h </w:instrText>
        </w:r>
        <w:r>
          <w:rPr>
            <w:noProof/>
            <w:webHidden/>
          </w:rPr>
        </w:r>
        <w:r>
          <w:rPr>
            <w:noProof/>
            <w:webHidden/>
          </w:rPr>
          <w:fldChar w:fldCharType="separate"/>
        </w:r>
        <w:r w:rsidR="00C11A7F">
          <w:rPr>
            <w:noProof/>
            <w:webHidden/>
          </w:rPr>
          <w:t>29</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112" w:history="1">
        <w:r w:rsidR="00C11A7F" w:rsidRPr="00CD6625">
          <w:rPr>
            <w:rStyle w:val="Hyperlink"/>
            <w:noProof/>
          </w:rPr>
          <w:t>3.6</w:t>
        </w:r>
        <w:r w:rsidR="00C11A7F">
          <w:rPr>
            <w:rFonts w:asciiTheme="minorHAnsi" w:eastAsiaTheme="minorEastAsia" w:hAnsiTheme="minorHAnsi" w:cstheme="minorBidi"/>
            <w:noProof/>
            <w:lang w:eastAsia="en-GB" w:bidi="ar-SA"/>
          </w:rPr>
          <w:tab/>
        </w:r>
        <w:r w:rsidR="00C11A7F" w:rsidRPr="00CD6625">
          <w:rPr>
            <w:rStyle w:val="Hyperlink"/>
            <w:b/>
            <w:noProof/>
          </w:rPr>
          <w:t>Pilar 6: Leadership, Coordination and management and Governance</w:t>
        </w:r>
        <w:r w:rsidR="00C11A7F">
          <w:rPr>
            <w:noProof/>
            <w:webHidden/>
          </w:rPr>
          <w:tab/>
        </w:r>
        <w:r>
          <w:rPr>
            <w:noProof/>
            <w:webHidden/>
          </w:rPr>
          <w:fldChar w:fldCharType="begin"/>
        </w:r>
        <w:r w:rsidR="00C11A7F">
          <w:rPr>
            <w:noProof/>
            <w:webHidden/>
          </w:rPr>
          <w:instrText xml:space="preserve"> PAGEREF _Toc517080112 \h </w:instrText>
        </w:r>
        <w:r>
          <w:rPr>
            <w:noProof/>
            <w:webHidden/>
          </w:rPr>
        </w:r>
        <w:r>
          <w:rPr>
            <w:noProof/>
            <w:webHidden/>
          </w:rPr>
          <w:fldChar w:fldCharType="separate"/>
        </w:r>
        <w:r w:rsidR="00C11A7F">
          <w:rPr>
            <w:noProof/>
            <w:webHidden/>
          </w:rPr>
          <w:t>29</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113" w:history="1">
        <w:r w:rsidR="00C11A7F" w:rsidRPr="00CD6625">
          <w:rPr>
            <w:rStyle w:val="Hyperlink"/>
            <w:noProof/>
          </w:rPr>
          <w:t>Issues:</w:t>
        </w:r>
        <w:r w:rsidR="00C11A7F">
          <w:rPr>
            <w:noProof/>
            <w:webHidden/>
          </w:rPr>
          <w:tab/>
        </w:r>
        <w:r>
          <w:rPr>
            <w:noProof/>
            <w:webHidden/>
          </w:rPr>
          <w:fldChar w:fldCharType="begin"/>
        </w:r>
        <w:r w:rsidR="00C11A7F">
          <w:rPr>
            <w:noProof/>
            <w:webHidden/>
          </w:rPr>
          <w:instrText xml:space="preserve"> PAGEREF _Toc517080113 \h </w:instrText>
        </w:r>
        <w:r>
          <w:rPr>
            <w:noProof/>
            <w:webHidden/>
          </w:rPr>
        </w:r>
        <w:r>
          <w:rPr>
            <w:noProof/>
            <w:webHidden/>
          </w:rPr>
          <w:fldChar w:fldCharType="separate"/>
        </w:r>
        <w:r w:rsidR="00C11A7F">
          <w:rPr>
            <w:noProof/>
            <w:webHidden/>
          </w:rPr>
          <w:t>29</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114" w:history="1">
        <w:r w:rsidR="00C11A7F" w:rsidRPr="00CD6625">
          <w:rPr>
            <w:rStyle w:val="Hyperlink"/>
            <w:noProof/>
          </w:rPr>
          <w:t>Statements:</w:t>
        </w:r>
        <w:r w:rsidR="00C11A7F">
          <w:rPr>
            <w:noProof/>
            <w:webHidden/>
          </w:rPr>
          <w:tab/>
        </w:r>
        <w:r>
          <w:rPr>
            <w:noProof/>
            <w:webHidden/>
          </w:rPr>
          <w:fldChar w:fldCharType="begin"/>
        </w:r>
        <w:r w:rsidR="00C11A7F">
          <w:rPr>
            <w:noProof/>
            <w:webHidden/>
          </w:rPr>
          <w:instrText xml:space="preserve"> PAGEREF _Toc517080114 \h </w:instrText>
        </w:r>
        <w:r>
          <w:rPr>
            <w:noProof/>
            <w:webHidden/>
          </w:rPr>
        </w:r>
        <w:r>
          <w:rPr>
            <w:noProof/>
            <w:webHidden/>
          </w:rPr>
          <w:fldChar w:fldCharType="separate"/>
        </w:r>
        <w:r w:rsidR="00C11A7F">
          <w:rPr>
            <w:noProof/>
            <w:webHidden/>
          </w:rPr>
          <w:t>30</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115" w:history="1">
        <w:r w:rsidR="00C11A7F" w:rsidRPr="00CD6625">
          <w:rPr>
            <w:rStyle w:val="Hyperlink"/>
            <w:noProof/>
          </w:rPr>
          <w:t>Strategic interventions:</w:t>
        </w:r>
        <w:r w:rsidR="00C11A7F">
          <w:rPr>
            <w:noProof/>
            <w:webHidden/>
          </w:rPr>
          <w:tab/>
        </w:r>
        <w:r>
          <w:rPr>
            <w:noProof/>
            <w:webHidden/>
          </w:rPr>
          <w:fldChar w:fldCharType="begin"/>
        </w:r>
        <w:r w:rsidR="00C11A7F">
          <w:rPr>
            <w:noProof/>
            <w:webHidden/>
          </w:rPr>
          <w:instrText xml:space="preserve"> PAGEREF _Toc517080115 \h </w:instrText>
        </w:r>
        <w:r>
          <w:rPr>
            <w:noProof/>
            <w:webHidden/>
          </w:rPr>
        </w:r>
        <w:r>
          <w:rPr>
            <w:noProof/>
            <w:webHidden/>
          </w:rPr>
          <w:fldChar w:fldCharType="separate"/>
        </w:r>
        <w:r w:rsidR="00C11A7F">
          <w:rPr>
            <w:noProof/>
            <w:webHidden/>
          </w:rPr>
          <w:t>30</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116" w:history="1">
        <w:r w:rsidR="00C11A7F" w:rsidRPr="00CD6625">
          <w:rPr>
            <w:rStyle w:val="Hyperlink"/>
            <w:i/>
            <w:noProof/>
          </w:rPr>
          <w:t>Action1: Review and update national level policies,</w:t>
        </w:r>
        <w:r w:rsidR="00C11A7F">
          <w:rPr>
            <w:noProof/>
            <w:webHidden/>
          </w:rPr>
          <w:tab/>
        </w:r>
        <w:r>
          <w:rPr>
            <w:noProof/>
            <w:webHidden/>
          </w:rPr>
          <w:fldChar w:fldCharType="begin"/>
        </w:r>
        <w:r w:rsidR="00C11A7F">
          <w:rPr>
            <w:noProof/>
            <w:webHidden/>
          </w:rPr>
          <w:instrText xml:space="preserve"> PAGEREF _Toc517080116 \h </w:instrText>
        </w:r>
        <w:r>
          <w:rPr>
            <w:noProof/>
            <w:webHidden/>
          </w:rPr>
        </w:r>
        <w:r>
          <w:rPr>
            <w:noProof/>
            <w:webHidden/>
          </w:rPr>
          <w:fldChar w:fldCharType="separate"/>
        </w:r>
        <w:r w:rsidR="00C11A7F">
          <w:rPr>
            <w:noProof/>
            <w:webHidden/>
          </w:rPr>
          <w:t>30</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117" w:history="1">
        <w:r w:rsidR="00C11A7F" w:rsidRPr="00CD6625">
          <w:rPr>
            <w:rStyle w:val="Hyperlink"/>
            <w:i/>
            <w:noProof/>
          </w:rPr>
          <w:t>Action 2: Set up oversight structure &amp; program management unit</w:t>
        </w:r>
        <w:r w:rsidR="00C11A7F">
          <w:rPr>
            <w:noProof/>
            <w:webHidden/>
          </w:rPr>
          <w:tab/>
        </w:r>
        <w:r>
          <w:rPr>
            <w:noProof/>
            <w:webHidden/>
          </w:rPr>
          <w:fldChar w:fldCharType="begin"/>
        </w:r>
        <w:r w:rsidR="00C11A7F">
          <w:rPr>
            <w:noProof/>
            <w:webHidden/>
          </w:rPr>
          <w:instrText xml:space="preserve"> PAGEREF _Toc517080117 \h </w:instrText>
        </w:r>
        <w:r>
          <w:rPr>
            <w:noProof/>
            <w:webHidden/>
          </w:rPr>
        </w:r>
        <w:r>
          <w:rPr>
            <w:noProof/>
            <w:webHidden/>
          </w:rPr>
          <w:fldChar w:fldCharType="separate"/>
        </w:r>
        <w:r w:rsidR="00C11A7F">
          <w:rPr>
            <w:noProof/>
            <w:webHidden/>
          </w:rPr>
          <w:t>31</w:t>
        </w:r>
        <w:r>
          <w:rPr>
            <w:noProof/>
            <w:webHidden/>
          </w:rPr>
          <w:fldChar w:fldCharType="end"/>
        </w:r>
      </w:hyperlink>
    </w:p>
    <w:p w:rsidR="00C11A7F" w:rsidRDefault="00D8074D">
      <w:pPr>
        <w:pStyle w:val="TOC3"/>
        <w:tabs>
          <w:tab w:val="right" w:leader="dot" w:pos="9570"/>
        </w:tabs>
        <w:rPr>
          <w:rFonts w:asciiTheme="minorHAnsi" w:eastAsiaTheme="minorEastAsia" w:hAnsiTheme="minorHAnsi" w:cstheme="minorBidi"/>
          <w:noProof/>
          <w:lang w:eastAsia="en-GB" w:bidi="ar-SA"/>
        </w:rPr>
      </w:pPr>
      <w:hyperlink w:anchor="_Toc517080118" w:history="1">
        <w:r w:rsidR="00C11A7F" w:rsidRPr="00CD6625">
          <w:rPr>
            <w:rStyle w:val="Hyperlink"/>
            <w:i/>
            <w:noProof/>
          </w:rPr>
          <w:t>Action 3: Set up oversight structure &amp; program management unit at the District</w:t>
        </w:r>
        <w:r w:rsidR="00C11A7F">
          <w:rPr>
            <w:noProof/>
            <w:webHidden/>
          </w:rPr>
          <w:tab/>
        </w:r>
        <w:r>
          <w:rPr>
            <w:noProof/>
            <w:webHidden/>
          </w:rPr>
          <w:fldChar w:fldCharType="begin"/>
        </w:r>
        <w:r w:rsidR="00C11A7F">
          <w:rPr>
            <w:noProof/>
            <w:webHidden/>
          </w:rPr>
          <w:instrText xml:space="preserve"> PAGEREF _Toc517080118 \h </w:instrText>
        </w:r>
        <w:r>
          <w:rPr>
            <w:noProof/>
            <w:webHidden/>
          </w:rPr>
        </w:r>
        <w:r>
          <w:rPr>
            <w:noProof/>
            <w:webHidden/>
          </w:rPr>
          <w:fldChar w:fldCharType="separate"/>
        </w:r>
        <w:r w:rsidR="00C11A7F">
          <w:rPr>
            <w:noProof/>
            <w:webHidden/>
          </w:rPr>
          <w:t>31</w:t>
        </w:r>
        <w:r>
          <w:rPr>
            <w:noProof/>
            <w:webHidden/>
          </w:rPr>
          <w:fldChar w:fldCharType="end"/>
        </w:r>
      </w:hyperlink>
    </w:p>
    <w:p w:rsidR="00C11A7F" w:rsidRDefault="00D8074D">
      <w:pPr>
        <w:pStyle w:val="TOC1"/>
        <w:tabs>
          <w:tab w:val="left" w:pos="440"/>
          <w:tab w:val="right" w:leader="dot" w:pos="9570"/>
        </w:tabs>
        <w:rPr>
          <w:rFonts w:asciiTheme="minorHAnsi" w:eastAsiaTheme="minorEastAsia" w:hAnsiTheme="minorHAnsi" w:cstheme="minorBidi"/>
          <w:noProof/>
          <w:lang w:eastAsia="en-GB" w:bidi="ar-SA"/>
        </w:rPr>
      </w:pPr>
      <w:hyperlink w:anchor="_Toc517080119" w:history="1">
        <w:r w:rsidR="00C11A7F" w:rsidRPr="00CD6625">
          <w:rPr>
            <w:rStyle w:val="Hyperlink"/>
            <w:noProof/>
          </w:rPr>
          <w:t>4</w:t>
        </w:r>
        <w:r w:rsidR="00C11A7F">
          <w:rPr>
            <w:rFonts w:asciiTheme="minorHAnsi" w:eastAsiaTheme="minorEastAsia" w:hAnsiTheme="minorHAnsi" w:cstheme="minorBidi"/>
            <w:noProof/>
            <w:lang w:eastAsia="en-GB" w:bidi="ar-SA"/>
          </w:rPr>
          <w:tab/>
        </w:r>
        <w:r w:rsidR="00C11A7F" w:rsidRPr="00CD6625">
          <w:rPr>
            <w:rStyle w:val="Hyperlink"/>
            <w:noProof/>
          </w:rPr>
          <w:t>Linkages to Existing Strategies, Policies, Regulations andLegislations</w:t>
        </w:r>
        <w:r w:rsidR="00C11A7F">
          <w:rPr>
            <w:noProof/>
            <w:webHidden/>
          </w:rPr>
          <w:tab/>
        </w:r>
        <w:r>
          <w:rPr>
            <w:noProof/>
            <w:webHidden/>
          </w:rPr>
          <w:fldChar w:fldCharType="begin"/>
        </w:r>
        <w:r w:rsidR="00C11A7F">
          <w:rPr>
            <w:noProof/>
            <w:webHidden/>
          </w:rPr>
          <w:instrText xml:space="preserve"> PAGEREF _Toc517080119 \h </w:instrText>
        </w:r>
        <w:r>
          <w:rPr>
            <w:noProof/>
            <w:webHidden/>
          </w:rPr>
        </w:r>
        <w:r>
          <w:rPr>
            <w:noProof/>
            <w:webHidden/>
          </w:rPr>
          <w:fldChar w:fldCharType="separate"/>
        </w:r>
        <w:r w:rsidR="00C11A7F">
          <w:rPr>
            <w:noProof/>
            <w:webHidden/>
          </w:rPr>
          <w:t>31</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120" w:history="1">
        <w:r w:rsidR="00C11A7F" w:rsidRPr="00CD6625">
          <w:rPr>
            <w:rStyle w:val="Hyperlink"/>
            <w:noProof/>
          </w:rPr>
          <w:t>4.1</w:t>
        </w:r>
        <w:r w:rsidR="00C11A7F">
          <w:rPr>
            <w:rFonts w:asciiTheme="minorHAnsi" w:eastAsiaTheme="minorEastAsia" w:hAnsiTheme="minorHAnsi" w:cstheme="minorBidi"/>
            <w:noProof/>
            <w:lang w:eastAsia="en-GB" w:bidi="ar-SA"/>
          </w:rPr>
          <w:tab/>
        </w:r>
        <w:r w:rsidR="00C11A7F" w:rsidRPr="00CD6625">
          <w:rPr>
            <w:rStyle w:val="Hyperlink"/>
            <w:noProof/>
          </w:rPr>
          <w:t>Linkages to International Policies, Regulations andLegislations:</w:t>
        </w:r>
        <w:r w:rsidR="00C11A7F">
          <w:rPr>
            <w:noProof/>
            <w:webHidden/>
          </w:rPr>
          <w:tab/>
        </w:r>
        <w:r>
          <w:rPr>
            <w:noProof/>
            <w:webHidden/>
          </w:rPr>
          <w:fldChar w:fldCharType="begin"/>
        </w:r>
        <w:r w:rsidR="00C11A7F">
          <w:rPr>
            <w:noProof/>
            <w:webHidden/>
          </w:rPr>
          <w:instrText xml:space="preserve"> PAGEREF _Toc517080120 \h </w:instrText>
        </w:r>
        <w:r>
          <w:rPr>
            <w:noProof/>
            <w:webHidden/>
          </w:rPr>
        </w:r>
        <w:r>
          <w:rPr>
            <w:noProof/>
            <w:webHidden/>
          </w:rPr>
          <w:fldChar w:fldCharType="separate"/>
        </w:r>
        <w:r w:rsidR="00C11A7F">
          <w:rPr>
            <w:noProof/>
            <w:webHidden/>
          </w:rPr>
          <w:t>31</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121" w:history="1">
        <w:r w:rsidR="00C11A7F" w:rsidRPr="00CD6625">
          <w:rPr>
            <w:rStyle w:val="Hyperlink"/>
            <w:noProof/>
          </w:rPr>
          <w:t>4.2</w:t>
        </w:r>
        <w:r w:rsidR="00C11A7F">
          <w:rPr>
            <w:rFonts w:asciiTheme="minorHAnsi" w:eastAsiaTheme="minorEastAsia" w:hAnsiTheme="minorHAnsi" w:cstheme="minorBidi"/>
            <w:noProof/>
            <w:lang w:eastAsia="en-GB" w:bidi="ar-SA"/>
          </w:rPr>
          <w:tab/>
        </w:r>
        <w:r w:rsidR="00C11A7F" w:rsidRPr="00CD6625">
          <w:rPr>
            <w:rStyle w:val="Hyperlink"/>
            <w:noProof/>
          </w:rPr>
          <w:t>Linkages to National Stratégies, Policies, Regulations andLegislations:</w:t>
        </w:r>
        <w:r w:rsidR="00C11A7F">
          <w:rPr>
            <w:noProof/>
            <w:webHidden/>
          </w:rPr>
          <w:tab/>
        </w:r>
        <w:r>
          <w:rPr>
            <w:noProof/>
            <w:webHidden/>
          </w:rPr>
          <w:fldChar w:fldCharType="begin"/>
        </w:r>
        <w:r w:rsidR="00C11A7F">
          <w:rPr>
            <w:noProof/>
            <w:webHidden/>
          </w:rPr>
          <w:instrText xml:space="preserve"> PAGEREF _Toc517080121 \h </w:instrText>
        </w:r>
        <w:r>
          <w:rPr>
            <w:noProof/>
            <w:webHidden/>
          </w:rPr>
        </w:r>
        <w:r>
          <w:rPr>
            <w:noProof/>
            <w:webHidden/>
          </w:rPr>
          <w:fldChar w:fldCharType="separate"/>
        </w:r>
        <w:r w:rsidR="00C11A7F">
          <w:rPr>
            <w:noProof/>
            <w:webHidden/>
          </w:rPr>
          <w:t>33</w:t>
        </w:r>
        <w:r>
          <w:rPr>
            <w:noProof/>
            <w:webHidden/>
          </w:rPr>
          <w:fldChar w:fldCharType="end"/>
        </w:r>
      </w:hyperlink>
    </w:p>
    <w:p w:rsidR="00C11A7F" w:rsidRDefault="00D8074D">
      <w:pPr>
        <w:pStyle w:val="TOC1"/>
        <w:tabs>
          <w:tab w:val="left" w:pos="440"/>
          <w:tab w:val="right" w:leader="dot" w:pos="9570"/>
        </w:tabs>
        <w:rPr>
          <w:rFonts w:asciiTheme="minorHAnsi" w:eastAsiaTheme="minorEastAsia" w:hAnsiTheme="minorHAnsi" w:cstheme="minorBidi"/>
          <w:noProof/>
          <w:lang w:eastAsia="en-GB" w:bidi="ar-SA"/>
        </w:rPr>
      </w:pPr>
      <w:hyperlink w:anchor="_Toc517080122" w:history="1">
        <w:r w:rsidR="00C11A7F" w:rsidRPr="00CD6625">
          <w:rPr>
            <w:rStyle w:val="Hyperlink"/>
            <w:noProof/>
          </w:rPr>
          <w:t>5</w:t>
        </w:r>
        <w:r w:rsidR="00C11A7F">
          <w:rPr>
            <w:rFonts w:asciiTheme="minorHAnsi" w:eastAsiaTheme="minorEastAsia" w:hAnsiTheme="minorHAnsi" w:cstheme="minorBidi"/>
            <w:noProof/>
            <w:lang w:eastAsia="en-GB" w:bidi="ar-SA"/>
          </w:rPr>
          <w:tab/>
        </w:r>
        <w:r w:rsidR="00C11A7F" w:rsidRPr="00CD6625">
          <w:rPr>
            <w:rStyle w:val="Hyperlink"/>
            <w:noProof/>
          </w:rPr>
          <w:t>Roles and Responsibilities ofStakeholders</w:t>
        </w:r>
        <w:r w:rsidR="00C11A7F">
          <w:rPr>
            <w:noProof/>
            <w:webHidden/>
          </w:rPr>
          <w:tab/>
        </w:r>
        <w:r>
          <w:rPr>
            <w:noProof/>
            <w:webHidden/>
          </w:rPr>
          <w:fldChar w:fldCharType="begin"/>
        </w:r>
        <w:r w:rsidR="00C11A7F">
          <w:rPr>
            <w:noProof/>
            <w:webHidden/>
          </w:rPr>
          <w:instrText xml:space="preserve"> PAGEREF _Toc517080122 \h </w:instrText>
        </w:r>
        <w:r>
          <w:rPr>
            <w:noProof/>
            <w:webHidden/>
          </w:rPr>
        </w:r>
        <w:r>
          <w:rPr>
            <w:noProof/>
            <w:webHidden/>
          </w:rPr>
          <w:fldChar w:fldCharType="separate"/>
        </w:r>
        <w:r w:rsidR="00C11A7F">
          <w:rPr>
            <w:noProof/>
            <w:webHidden/>
          </w:rPr>
          <w:t>33</w:t>
        </w:r>
        <w:r>
          <w:rPr>
            <w:noProof/>
            <w:webHidden/>
          </w:rPr>
          <w:fldChar w:fldCharType="end"/>
        </w:r>
      </w:hyperlink>
    </w:p>
    <w:p w:rsidR="00C11A7F" w:rsidRDefault="00D8074D">
      <w:pPr>
        <w:pStyle w:val="TOC1"/>
        <w:tabs>
          <w:tab w:val="left" w:pos="440"/>
          <w:tab w:val="right" w:leader="dot" w:pos="9570"/>
        </w:tabs>
        <w:rPr>
          <w:rFonts w:asciiTheme="minorHAnsi" w:eastAsiaTheme="minorEastAsia" w:hAnsiTheme="minorHAnsi" w:cstheme="minorBidi"/>
          <w:noProof/>
          <w:lang w:eastAsia="en-GB" w:bidi="ar-SA"/>
        </w:rPr>
      </w:pPr>
      <w:hyperlink w:anchor="_Toc517080123" w:history="1">
        <w:r w:rsidR="00C11A7F" w:rsidRPr="00CD6625">
          <w:rPr>
            <w:rStyle w:val="Hyperlink"/>
            <w:noProof/>
          </w:rPr>
          <w:t>6</w:t>
        </w:r>
        <w:r w:rsidR="00C11A7F">
          <w:rPr>
            <w:rFonts w:asciiTheme="minorHAnsi" w:eastAsiaTheme="minorEastAsia" w:hAnsiTheme="minorHAnsi" w:cstheme="minorBidi"/>
            <w:noProof/>
            <w:lang w:eastAsia="en-GB" w:bidi="ar-SA"/>
          </w:rPr>
          <w:tab/>
        </w:r>
        <w:r w:rsidR="00C11A7F" w:rsidRPr="00CD6625">
          <w:rPr>
            <w:rStyle w:val="Hyperlink"/>
            <w:noProof/>
          </w:rPr>
          <w:t>Implementation Framework and Strategies for Partnership forCompliance</w:t>
        </w:r>
        <w:r w:rsidR="00C11A7F">
          <w:rPr>
            <w:noProof/>
            <w:webHidden/>
          </w:rPr>
          <w:tab/>
        </w:r>
        <w:r>
          <w:rPr>
            <w:noProof/>
            <w:webHidden/>
          </w:rPr>
          <w:fldChar w:fldCharType="begin"/>
        </w:r>
        <w:r w:rsidR="00C11A7F">
          <w:rPr>
            <w:noProof/>
            <w:webHidden/>
          </w:rPr>
          <w:instrText xml:space="preserve"> PAGEREF _Toc517080123 \h </w:instrText>
        </w:r>
        <w:r>
          <w:rPr>
            <w:noProof/>
            <w:webHidden/>
          </w:rPr>
        </w:r>
        <w:r>
          <w:rPr>
            <w:noProof/>
            <w:webHidden/>
          </w:rPr>
          <w:fldChar w:fldCharType="separate"/>
        </w:r>
        <w:r w:rsidR="00C11A7F">
          <w:rPr>
            <w:noProof/>
            <w:webHidden/>
          </w:rPr>
          <w:t>34</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124" w:history="1">
        <w:r w:rsidR="00C11A7F" w:rsidRPr="00CD6625">
          <w:rPr>
            <w:rStyle w:val="Hyperlink"/>
            <w:noProof/>
          </w:rPr>
          <w:t>6.1</w:t>
        </w:r>
        <w:r w:rsidR="00C11A7F">
          <w:rPr>
            <w:rFonts w:asciiTheme="minorHAnsi" w:eastAsiaTheme="minorEastAsia" w:hAnsiTheme="minorHAnsi" w:cstheme="minorBidi"/>
            <w:noProof/>
            <w:lang w:eastAsia="en-GB" w:bidi="ar-SA"/>
          </w:rPr>
          <w:tab/>
        </w:r>
        <w:r w:rsidR="00C11A7F" w:rsidRPr="00CD6625">
          <w:rPr>
            <w:rStyle w:val="Hyperlink"/>
            <w:noProof/>
          </w:rPr>
          <w:t>Coordination and Leadership Framework</w:t>
        </w:r>
        <w:r w:rsidR="00C11A7F">
          <w:rPr>
            <w:noProof/>
            <w:webHidden/>
          </w:rPr>
          <w:tab/>
        </w:r>
        <w:r>
          <w:rPr>
            <w:noProof/>
            <w:webHidden/>
          </w:rPr>
          <w:fldChar w:fldCharType="begin"/>
        </w:r>
        <w:r w:rsidR="00C11A7F">
          <w:rPr>
            <w:noProof/>
            <w:webHidden/>
          </w:rPr>
          <w:instrText xml:space="preserve"> PAGEREF _Toc517080124 \h </w:instrText>
        </w:r>
        <w:r>
          <w:rPr>
            <w:noProof/>
            <w:webHidden/>
          </w:rPr>
        </w:r>
        <w:r>
          <w:rPr>
            <w:noProof/>
            <w:webHidden/>
          </w:rPr>
          <w:fldChar w:fldCharType="separate"/>
        </w:r>
        <w:r w:rsidR="00C11A7F">
          <w:rPr>
            <w:noProof/>
            <w:webHidden/>
          </w:rPr>
          <w:t>34</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125" w:history="1">
        <w:r w:rsidR="00C11A7F" w:rsidRPr="00CD6625">
          <w:rPr>
            <w:rStyle w:val="Hyperlink"/>
            <w:noProof/>
          </w:rPr>
          <w:t>6.2</w:t>
        </w:r>
        <w:r w:rsidR="00C11A7F">
          <w:rPr>
            <w:rFonts w:asciiTheme="minorHAnsi" w:eastAsiaTheme="minorEastAsia" w:hAnsiTheme="minorHAnsi" w:cstheme="minorBidi"/>
            <w:noProof/>
            <w:lang w:eastAsia="en-GB" w:bidi="ar-SA"/>
          </w:rPr>
          <w:tab/>
        </w:r>
        <w:r w:rsidR="00C11A7F" w:rsidRPr="00CD6625">
          <w:rPr>
            <w:rStyle w:val="Hyperlink"/>
            <w:noProof/>
          </w:rPr>
          <w:t>Information, Education, Communication and Dissemination</w:t>
        </w:r>
        <w:r w:rsidR="00C11A7F">
          <w:rPr>
            <w:noProof/>
            <w:webHidden/>
          </w:rPr>
          <w:tab/>
        </w:r>
        <w:r>
          <w:rPr>
            <w:noProof/>
            <w:webHidden/>
          </w:rPr>
          <w:fldChar w:fldCharType="begin"/>
        </w:r>
        <w:r w:rsidR="00C11A7F">
          <w:rPr>
            <w:noProof/>
            <w:webHidden/>
          </w:rPr>
          <w:instrText xml:space="preserve"> PAGEREF _Toc517080125 \h </w:instrText>
        </w:r>
        <w:r>
          <w:rPr>
            <w:noProof/>
            <w:webHidden/>
          </w:rPr>
        </w:r>
        <w:r>
          <w:rPr>
            <w:noProof/>
            <w:webHidden/>
          </w:rPr>
          <w:fldChar w:fldCharType="separate"/>
        </w:r>
        <w:r w:rsidR="00C11A7F">
          <w:rPr>
            <w:noProof/>
            <w:webHidden/>
          </w:rPr>
          <w:t>35</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126" w:history="1">
        <w:r w:rsidR="00C11A7F" w:rsidRPr="00CD6625">
          <w:rPr>
            <w:rStyle w:val="Hyperlink"/>
            <w:noProof/>
          </w:rPr>
          <w:t>6.3</w:t>
        </w:r>
        <w:r w:rsidR="00C11A7F">
          <w:rPr>
            <w:rFonts w:asciiTheme="minorHAnsi" w:eastAsiaTheme="minorEastAsia" w:hAnsiTheme="minorHAnsi" w:cstheme="minorBidi"/>
            <w:noProof/>
            <w:lang w:eastAsia="en-GB" w:bidi="ar-SA"/>
          </w:rPr>
          <w:tab/>
        </w:r>
        <w:r w:rsidR="00C11A7F" w:rsidRPr="00CD6625">
          <w:rPr>
            <w:rStyle w:val="Hyperlink"/>
            <w:noProof/>
          </w:rPr>
          <w:t>Implementation Stages</w:t>
        </w:r>
        <w:r w:rsidR="00C11A7F">
          <w:rPr>
            <w:noProof/>
            <w:webHidden/>
          </w:rPr>
          <w:tab/>
        </w:r>
        <w:r>
          <w:rPr>
            <w:noProof/>
            <w:webHidden/>
          </w:rPr>
          <w:fldChar w:fldCharType="begin"/>
        </w:r>
        <w:r w:rsidR="00C11A7F">
          <w:rPr>
            <w:noProof/>
            <w:webHidden/>
          </w:rPr>
          <w:instrText xml:space="preserve"> PAGEREF _Toc517080126 \h </w:instrText>
        </w:r>
        <w:r>
          <w:rPr>
            <w:noProof/>
            <w:webHidden/>
          </w:rPr>
        </w:r>
        <w:r>
          <w:rPr>
            <w:noProof/>
            <w:webHidden/>
          </w:rPr>
          <w:fldChar w:fldCharType="separate"/>
        </w:r>
        <w:r w:rsidR="00C11A7F">
          <w:rPr>
            <w:noProof/>
            <w:webHidden/>
          </w:rPr>
          <w:t>35</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127" w:history="1">
        <w:r w:rsidR="00C11A7F" w:rsidRPr="00CD6625">
          <w:rPr>
            <w:rStyle w:val="Hyperlink"/>
            <w:noProof/>
          </w:rPr>
          <w:t>6.4</w:t>
        </w:r>
        <w:r w:rsidR="00C11A7F">
          <w:rPr>
            <w:rFonts w:asciiTheme="minorHAnsi" w:eastAsiaTheme="minorEastAsia" w:hAnsiTheme="minorHAnsi" w:cstheme="minorBidi"/>
            <w:noProof/>
            <w:lang w:eastAsia="en-GB" w:bidi="ar-SA"/>
          </w:rPr>
          <w:tab/>
        </w:r>
        <w:r w:rsidR="00C11A7F" w:rsidRPr="00CD6625">
          <w:rPr>
            <w:rStyle w:val="Hyperlink"/>
            <w:noProof/>
          </w:rPr>
          <w:t>Implementation Drivers</w:t>
        </w:r>
        <w:r w:rsidR="00C11A7F">
          <w:rPr>
            <w:noProof/>
            <w:webHidden/>
          </w:rPr>
          <w:tab/>
        </w:r>
        <w:r>
          <w:rPr>
            <w:noProof/>
            <w:webHidden/>
          </w:rPr>
          <w:fldChar w:fldCharType="begin"/>
        </w:r>
        <w:r w:rsidR="00C11A7F">
          <w:rPr>
            <w:noProof/>
            <w:webHidden/>
          </w:rPr>
          <w:instrText xml:space="preserve"> PAGEREF _Toc517080127 \h </w:instrText>
        </w:r>
        <w:r>
          <w:rPr>
            <w:noProof/>
            <w:webHidden/>
          </w:rPr>
        </w:r>
        <w:r>
          <w:rPr>
            <w:noProof/>
            <w:webHidden/>
          </w:rPr>
          <w:fldChar w:fldCharType="separate"/>
        </w:r>
        <w:r w:rsidR="00C11A7F">
          <w:rPr>
            <w:noProof/>
            <w:webHidden/>
          </w:rPr>
          <w:t>35</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128" w:history="1">
        <w:r w:rsidR="00C11A7F" w:rsidRPr="00CD6625">
          <w:rPr>
            <w:rStyle w:val="Hyperlink"/>
            <w:noProof/>
          </w:rPr>
          <w:t>6.5</w:t>
        </w:r>
        <w:r w:rsidR="00C11A7F">
          <w:rPr>
            <w:rFonts w:asciiTheme="minorHAnsi" w:eastAsiaTheme="minorEastAsia" w:hAnsiTheme="minorHAnsi" w:cstheme="minorBidi"/>
            <w:noProof/>
            <w:lang w:eastAsia="en-GB" w:bidi="ar-SA"/>
          </w:rPr>
          <w:tab/>
        </w:r>
        <w:r w:rsidR="00C11A7F" w:rsidRPr="00CD6625">
          <w:rPr>
            <w:rStyle w:val="Hyperlink"/>
            <w:noProof/>
          </w:rPr>
          <w:t>Funding</w:t>
        </w:r>
        <w:r w:rsidR="00C11A7F">
          <w:rPr>
            <w:noProof/>
            <w:webHidden/>
          </w:rPr>
          <w:tab/>
        </w:r>
        <w:r>
          <w:rPr>
            <w:noProof/>
            <w:webHidden/>
          </w:rPr>
          <w:fldChar w:fldCharType="begin"/>
        </w:r>
        <w:r w:rsidR="00C11A7F">
          <w:rPr>
            <w:noProof/>
            <w:webHidden/>
          </w:rPr>
          <w:instrText xml:space="preserve"> PAGEREF _Toc517080128 \h </w:instrText>
        </w:r>
        <w:r>
          <w:rPr>
            <w:noProof/>
            <w:webHidden/>
          </w:rPr>
        </w:r>
        <w:r>
          <w:rPr>
            <w:noProof/>
            <w:webHidden/>
          </w:rPr>
          <w:fldChar w:fldCharType="separate"/>
        </w:r>
        <w:r w:rsidR="00C11A7F">
          <w:rPr>
            <w:noProof/>
            <w:webHidden/>
          </w:rPr>
          <w:t>35</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129" w:history="1">
        <w:r w:rsidR="00C11A7F" w:rsidRPr="00CD6625">
          <w:rPr>
            <w:rStyle w:val="Hyperlink"/>
            <w:noProof/>
          </w:rPr>
          <w:t>6.6</w:t>
        </w:r>
        <w:r w:rsidR="00C11A7F">
          <w:rPr>
            <w:rFonts w:asciiTheme="minorHAnsi" w:eastAsiaTheme="minorEastAsia" w:hAnsiTheme="minorHAnsi" w:cstheme="minorBidi"/>
            <w:noProof/>
            <w:lang w:eastAsia="en-GB" w:bidi="ar-SA"/>
          </w:rPr>
          <w:tab/>
        </w:r>
        <w:r w:rsidR="00C11A7F" w:rsidRPr="00CD6625">
          <w:rPr>
            <w:rStyle w:val="Hyperlink"/>
            <w:noProof/>
          </w:rPr>
          <w:t>Monitoring and Evaluation</w:t>
        </w:r>
        <w:r w:rsidR="00C11A7F">
          <w:rPr>
            <w:noProof/>
            <w:webHidden/>
          </w:rPr>
          <w:tab/>
        </w:r>
        <w:r>
          <w:rPr>
            <w:noProof/>
            <w:webHidden/>
          </w:rPr>
          <w:fldChar w:fldCharType="begin"/>
        </w:r>
        <w:r w:rsidR="00C11A7F">
          <w:rPr>
            <w:noProof/>
            <w:webHidden/>
          </w:rPr>
          <w:instrText xml:space="preserve"> PAGEREF _Toc517080129 \h </w:instrText>
        </w:r>
        <w:r>
          <w:rPr>
            <w:noProof/>
            <w:webHidden/>
          </w:rPr>
        </w:r>
        <w:r>
          <w:rPr>
            <w:noProof/>
            <w:webHidden/>
          </w:rPr>
          <w:fldChar w:fldCharType="separate"/>
        </w:r>
        <w:r w:rsidR="00C11A7F">
          <w:rPr>
            <w:noProof/>
            <w:webHidden/>
          </w:rPr>
          <w:t>36</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130" w:history="1">
        <w:r w:rsidR="00C11A7F" w:rsidRPr="00CD6625">
          <w:rPr>
            <w:rStyle w:val="Hyperlink"/>
            <w:noProof/>
          </w:rPr>
          <w:t>6.7</w:t>
        </w:r>
        <w:r w:rsidR="00C11A7F">
          <w:rPr>
            <w:rFonts w:asciiTheme="minorHAnsi" w:eastAsiaTheme="minorEastAsia" w:hAnsiTheme="minorHAnsi" w:cstheme="minorBidi"/>
            <w:noProof/>
            <w:lang w:eastAsia="en-GB" w:bidi="ar-SA"/>
          </w:rPr>
          <w:tab/>
        </w:r>
        <w:r w:rsidR="00C11A7F" w:rsidRPr="00CD6625">
          <w:rPr>
            <w:rStyle w:val="Hyperlink"/>
            <w:noProof/>
          </w:rPr>
          <w:t>Feedback Mechanisms</w:t>
        </w:r>
        <w:r w:rsidR="00C11A7F">
          <w:rPr>
            <w:noProof/>
            <w:webHidden/>
          </w:rPr>
          <w:tab/>
        </w:r>
        <w:r>
          <w:rPr>
            <w:noProof/>
            <w:webHidden/>
          </w:rPr>
          <w:fldChar w:fldCharType="begin"/>
        </w:r>
        <w:r w:rsidR="00C11A7F">
          <w:rPr>
            <w:noProof/>
            <w:webHidden/>
          </w:rPr>
          <w:instrText xml:space="preserve"> PAGEREF _Toc517080130 \h </w:instrText>
        </w:r>
        <w:r>
          <w:rPr>
            <w:noProof/>
            <w:webHidden/>
          </w:rPr>
        </w:r>
        <w:r>
          <w:rPr>
            <w:noProof/>
            <w:webHidden/>
          </w:rPr>
          <w:fldChar w:fldCharType="separate"/>
        </w:r>
        <w:r w:rsidR="00C11A7F">
          <w:rPr>
            <w:noProof/>
            <w:webHidden/>
          </w:rPr>
          <w:t>36</w:t>
        </w:r>
        <w:r>
          <w:rPr>
            <w:noProof/>
            <w:webHidden/>
          </w:rPr>
          <w:fldChar w:fldCharType="end"/>
        </w:r>
      </w:hyperlink>
    </w:p>
    <w:p w:rsidR="00C11A7F" w:rsidRDefault="00D8074D">
      <w:pPr>
        <w:pStyle w:val="TOC2"/>
        <w:tabs>
          <w:tab w:val="left" w:pos="880"/>
          <w:tab w:val="right" w:leader="dot" w:pos="9570"/>
        </w:tabs>
        <w:rPr>
          <w:rFonts w:asciiTheme="minorHAnsi" w:eastAsiaTheme="minorEastAsia" w:hAnsiTheme="minorHAnsi" w:cstheme="minorBidi"/>
          <w:noProof/>
          <w:lang w:eastAsia="en-GB" w:bidi="ar-SA"/>
        </w:rPr>
      </w:pPr>
      <w:hyperlink w:anchor="_Toc517080131" w:history="1">
        <w:r w:rsidR="00C11A7F" w:rsidRPr="00CD6625">
          <w:rPr>
            <w:rStyle w:val="Hyperlink"/>
            <w:noProof/>
          </w:rPr>
          <w:t>6.8</w:t>
        </w:r>
        <w:r w:rsidR="00C11A7F">
          <w:rPr>
            <w:rFonts w:asciiTheme="minorHAnsi" w:eastAsiaTheme="minorEastAsia" w:hAnsiTheme="minorHAnsi" w:cstheme="minorBidi"/>
            <w:noProof/>
            <w:lang w:eastAsia="en-GB" w:bidi="ar-SA"/>
          </w:rPr>
          <w:tab/>
        </w:r>
        <w:r w:rsidR="00C11A7F" w:rsidRPr="00CD6625">
          <w:rPr>
            <w:rStyle w:val="Hyperlink"/>
            <w:noProof/>
          </w:rPr>
          <w:t>Policy Reviews</w:t>
        </w:r>
        <w:r w:rsidR="00C11A7F">
          <w:rPr>
            <w:noProof/>
            <w:webHidden/>
          </w:rPr>
          <w:tab/>
        </w:r>
        <w:r>
          <w:rPr>
            <w:noProof/>
            <w:webHidden/>
          </w:rPr>
          <w:fldChar w:fldCharType="begin"/>
        </w:r>
        <w:r w:rsidR="00C11A7F">
          <w:rPr>
            <w:noProof/>
            <w:webHidden/>
          </w:rPr>
          <w:instrText xml:space="preserve"> PAGEREF _Toc517080131 \h </w:instrText>
        </w:r>
        <w:r>
          <w:rPr>
            <w:noProof/>
            <w:webHidden/>
          </w:rPr>
        </w:r>
        <w:r>
          <w:rPr>
            <w:noProof/>
            <w:webHidden/>
          </w:rPr>
          <w:fldChar w:fldCharType="separate"/>
        </w:r>
        <w:r w:rsidR="00C11A7F">
          <w:rPr>
            <w:noProof/>
            <w:webHidden/>
          </w:rPr>
          <w:t>36</w:t>
        </w:r>
        <w:r>
          <w:rPr>
            <w:noProof/>
            <w:webHidden/>
          </w:rPr>
          <w:fldChar w:fldCharType="end"/>
        </w:r>
      </w:hyperlink>
    </w:p>
    <w:p w:rsidR="0081764E" w:rsidRDefault="00D8074D">
      <w:pPr>
        <w:pStyle w:val="BodyText"/>
        <w:spacing w:before="318"/>
        <w:ind w:left="100" w:firstLine="0"/>
      </w:pPr>
      <w:r>
        <w:fldChar w:fldCharType="end"/>
      </w:r>
    </w:p>
    <w:p w:rsidR="0081764E" w:rsidRDefault="0081764E">
      <w:pPr>
        <w:rPr>
          <w:sz w:val="28"/>
          <w:szCs w:val="28"/>
        </w:rPr>
      </w:pPr>
      <w:r>
        <w:br w:type="page"/>
      </w:r>
    </w:p>
    <w:p w:rsidR="00BE674E" w:rsidRPr="00524A58" w:rsidRDefault="00CB36B7" w:rsidP="0055787E">
      <w:pPr>
        <w:pStyle w:val="Heading1"/>
        <w:numPr>
          <w:ilvl w:val="0"/>
          <w:numId w:val="0"/>
        </w:numPr>
        <w:ind w:left="432" w:hanging="432"/>
      </w:pPr>
      <w:bookmarkStart w:id="1" w:name="_Toc517080065"/>
      <w:r w:rsidRPr="00524A58">
        <w:lastRenderedPageBreak/>
        <w:t>Foreword</w:t>
      </w:r>
      <w:bookmarkEnd w:id="1"/>
    </w:p>
    <w:p w:rsidR="00F6370B" w:rsidRPr="00F6370B" w:rsidRDefault="00F6370B" w:rsidP="00F6370B">
      <w:pPr>
        <w:adjustRightInd w:val="0"/>
        <w:spacing w:after="240" w:line="340" w:lineRule="atLeast"/>
        <w:jc w:val="both"/>
        <w:rPr>
          <w:rFonts w:eastAsia="MS Mincho"/>
          <w:sz w:val="24"/>
          <w:szCs w:val="24"/>
        </w:rPr>
      </w:pPr>
      <w:r w:rsidRPr="00F6370B">
        <w:rPr>
          <w:rFonts w:eastAsia="MS Mincho"/>
          <w:sz w:val="24"/>
          <w:szCs w:val="24"/>
        </w:rPr>
        <w:t>The Uganda National Integrated health Response Plan for Refugees and Host Communities 2018-2020 (UNIHRPPHC) sets Uganda Health Sector’s medium term strategic direction that bridges the humanitarian and Development programming priorities and implementation strategies for refugees and other displaced population response.  This framework contributes to the Health Sector Development Plan which in turn contributes to the Vision 2040 that is aimed at transformation of Ugandan society from a peasant to modern and prosperous country within 30 years.</w:t>
      </w:r>
    </w:p>
    <w:p w:rsidR="00F6370B" w:rsidRPr="00F6370B" w:rsidRDefault="00F6370B" w:rsidP="00F6370B">
      <w:pPr>
        <w:adjustRightInd w:val="0"/>
        <w:spacing w:after="240" w:line="340" w:lineRule="atLeast"/>
        <w:jc w:val="both"/>
        <w:rPr>
          <w:rFonts w:eastAsia="MS Mincho"/>
          <w:sz w:val="24"/>
          <w:szCs w:val="24"/>
        </w:rPr>
      </w:pPr>
      <w:r w:rsidRPr="00F6370B">
        <w:rPr>
          <w:rFonts w:eastAsia="MS Mincho"/>
          <w:sz w:val="24"/>
          <w:szCs w:val="24"/>
        </w:rPr>
        <w:t xml:space="preserve">The development of this framework that is led by the Ministry of Health was informed by lessons from reports, various joint and specific review </w:t>
      </w:r>
      <w:r w:rsidR="00090103" w:rsidRPr="00F6370B">
        <w:rPr>
          <w:rFonts w:eastAsia="MS Mincho"/>
          <w:sz w:val="24"/>
          <w:szCs w:val="24"/>
        </w:rPr>
        <w:t>missions</w:t>
      </w:r>
      <w:r w:rsidRPr="00F6370B">
        <w:rPr>
          <w:rFonts w:eastAsia="MS Mincho"/>
          <w:sz w:val="24"/>
          <w:szCs w:val="24"/>
        </w:rPr>
        <w:t xml:space="preserve"> to the refugee hosting districts and products of the coordination platforms. The process of development of the UNIHRPPHC was consultative, participatory and transparent. Stakeholders including public sector, humanitarian partners, health service managers, district leaders, Civil Society Organizations and Development Partners were consulted on several levels and occasions.</w:t>
      </w:r>
    </w:p>
    <w:p w:rsidR="00F6370B" w:rsidRPr="00F6370B" w:rsidRDefault="00F6370B" w:rsidP="00F6370B">
      <w:pPr>
        <w:adjustRightInd w:val="0"/>
        <w:spacing w:after="240" w:line="340" w:lineRule="atLeast"/>
        <w:jc w:val="both"/>
        <w:rPr>
          <w:rFonts w:eastAsia="MS Mincho"/>
          <w:sz w:val="24"/>
          <w:szCs w:val="24"/>
        </w:rPr>
      </w:pPr>
      <w:r w:rsidRPr="00F6370B">
        <w:rPr>
          <w:rFonts w:eastAsia="MS Mincho"/>
          <w:sz w:val="24"/>
          <w:szCs w:val="24"/>
        </w:rPr>
        <w:t xml:space="preserve">I am therefore certain that the UNIHRPPHC not only addresses the key challenges facing refugee hosting districts but will also address the health system challenges caused in mass displacement of people across the borders. The key priority areas will focus on strengthening coordination and strengthening the health care system in the refugee hosting districts to be more resilient to increase burden of hosting additional population which will facilitate faster integration of refugees and asylum seekers into the National Health system for faster achievement of both the health sector goals and the national goals as outlined in the NDPII. </w:t>
      </w:r>
    </w:p>
    <w:p w:rsidR="00F6370B" w:rsidRPr="00F6370B" w:rsidRDefault="00F6370B" w:rsidP="00F6370B">
      <w:pPr>
        <w:adjustRightInd w:val="0"/>
        <w:spacing w:after="240" w:line="340" w:lineRule="atLeast"/>
        <w:jc w:val="both"/>
        <w:rPr>
          <w:rFonts w:eastAsia="MS Mincho"/>
          <w:sz w:val="24"/>
          <w:szCs w:val="24"/>
        </w:rPr>
      </w:pPr>
      <w:r w:rsidRPr="00F6370B">
        <w:rPr>
          <w:rFonts w:eastAsia="MS Mincho"/>
          <w:sz w:val="24"/>
          <w:szCs w:val="24"/>
        </w:rPr>
        <w:t xml:space="preserve">Deliberate efforts will be made to ensure that humanitarian responders implement interventions </w:t>
      </w:r>
      <w:proofErr w:type="spellStart"/>
      <w:r w:rsidRPr="00F6370B">
        <w:rPr>
          <w:rFonts w:eastAsia="MS Mincho"/>
          <w:sz w:val="24"/>
          <w:szCs w:val="24"/>
        </w:rPr>
        <w:t>inline</w:t>
      </w:r>
      <w:proofErr w:type="spellEnd"/>
      <w:r w:rsidRPr="00F6370B">
        <w:rPr>
          <w:rFonts w:eastAsia="MS Mincho"/>
          <w:sz w:val="24"/>
          <w:szCs w:val="24"/>
        </w:rPr>
        <w:t xml:space="preserve"> with this framework as a way of alignment and integration as guided by </w:t>
      </w:r>
      <w:proofErr w:type="spellStart"/>
      <w:r w:rsidRPr="00F6370B">
        <w:rPr>
          <w:rFonts w:eastAsia="MS Mincho"/>
          <w:sz w:val="24"/>
          <w:szCs w:val="24"/>
        </w:rPr>
        <w:t>Minstry</w:t>
      </w:r>
      <w:proofErr w:type="spellEnd"/>
      <w:r w:rsidRPr="00F6370B">
        <w:rPr>
          <w:rFonts w:eastAsia="MS Mincho"/>
          <w:sz w:val="24"/>
          <w:szCs w:val="24"/>
        </w:rPr>
        <w:t xml:space="preserve"> of Health Compact, the principles outlined in the International Health Partnerships and related Initiatives (IHP+), the Paris Declaration on Harmonization.</w:t>
      </w:r>
    </w:p>
    <w:p w:rsidR="00F6370B" w:rsidRPr="00F6370B" w:rsidRDefault="00F6370B" w:rsidP="00F6370B">
      <w:pPr>
        <w:adjustRightInd w:val="0"/>
        <w:spacing w:after="240" w:line="340" w:lineRule="atLeast"/>
        <w:jc w:val="both"/>
        <w:rPr>
          <w:rFonts w:eastAsia="MS Mincho"/>
          <w:sz w:val="24"/>
          <w:szCs w:val="24"/>
        </w:rPr>
      </w:pPr>
      <w:r w:rsidRPr="00F6370B">
        <w:rPr>
          <w:rFonts w:eastAsia="MS Mincho"/>
          <w:sz w:val="24"/>
          <w:szCs w:val="24"/>
        </w:rPr>
        <w:t>I wish to express my appreciation to all of you who worked tirelessly to develop the UNIHRPPHC on behalf of the people of Uganda. I look forward to the acceleration of the implementation of UNIHRPPHC interventions towards attainment of our national and international health goals.</w:t>
      </w:r>
    </w:p>
    <w:p w:rsidR="00F6370B" w:rsidRPr="00F6370B" w:rsidRDefault="00F6370B" w:rsidP="00F6370B">
      <w:pPr>
        <w:adjustRightInd w:val="0"/>
        <w:spacing w:after="240" w:line="340" w:lineRule="atLeast"/>
        <w:jc w:val="both"/>
        <w:rPr>
          <w:rFonts w:eastAsia="MS Mincho"/>
          <w:sz w:val="24"/>
          <w:szCs w:val="24"/>
        </w:rPr>
      </w:pPr>
      <w:r w:rsidRPr="00F6370B">
        <w:rPr>
          <w:rFonts w:eastAsia="MS Mincho"/>
          <w:sz w:val="24"/>
          <w:szCs w:val="24"/>
        </w:rPr>
        <w:t>For God and My County</w:t>
      </w:r>
    </w:p>
    <w:p w:rsidR="00F6370B" w:rsidRPr="005850EF" w:rsidRDefault="00F6370B" w:rsidP="00F6370B">
      <w:pPr>
        <w:rPr>
          <w:rFonts w:ascii="Arial" w:eastAsia="MS Mincho" w:hAnsi="Arial" w:cs="Arial"/>
          <w:lang/>
        </w:rPr>
      </w:pPr>
      <w:r w:rsidRPr="005850EF">
        <w:rPr>
          <w:rFonts w:ascii="Arial" w:eastAsia="MS Mincho" w:hAnsi="Arial" w:cs="Arial"/>
          <w:lang/>
        </w:rPr>
        <w:t>XXXX</w:t>
      </w:r>
    </w:p>
    <w:p w:rsidR="00F6370B" w:rsidRPr="00F6370B" w:rsidRDefault="00F6370B" w:rsidP="00F6370B">
      <w:pPr>
        <w:tabs>
          <w:tab w:val="left" w:pos="819"/>
          <w:tab w:val="left" w:pos="820"/>
        </w:tabs>
        <w:spacing w:line="343" w:lineRule="exact"/>
        <w:rPr>
          <w:sz w:val="28"/>
        </w:rPr>
      </w:pPr>
    </w:p>
    <w:p w:rsidR="00F6370B" w:rsidRDefault="00F6370B" w:rsidP="00F6370B">
      <w:pPr>
        <w:tabs>
          <w:tab w:val="left" w:pos="819"/>
          <w:tab w:val="left" w:pos="820"/>
        </w:tabs>
        <w:spacing w:line="342" w:lineRule="exact"/>
        <w:rPr>
          <w:sz w:val="28"/>
        </w:rPr>
      </w:pPr>
    </w:p>
    <w:p w:rsidR="00F6370B" w:rsidRDefault="00F6370B" w:rsidP="00F6370B">
      <w:pPr>
        <w:tabs>
          <w:tab w:val="left" w:pos="819"/>
          <w:tab w:val="left" w:pos="820"/>
        </w:tabs>
        <w:spacing w:line="342" w:lineRule="exact"/>
        <w:rPr>
          <w:sz w:val="28"/>
        </w:rPr>
      </w:pPr>
    </w:p>
    <w:p w:rsidR="00F6370B" w:rsidRDefault="00F6370B" w:rsidP="00F6370B">
      <w:pPr>
        <w:tabs>
          <w:tab w:val="left" w:pos="819"/>
          <w:tab w:val="left" w:pos="820"/>
        </w:tabs>
        <w:spacing w:line="342" w:lineRule="exact"/>
        <w:rPr>
          <w:sz w:val="28"/>
        </w:rPr>
      </w:pPr>
    </w:p>
    <w:p w:rsidR="00F6370B" w:rsidRDefault="00F6370B" w:rsidP="00F6370B">
      <w:pPr>
        <w:tabs>
          <w:tab w:val="left" w:pos="819"/>
          <w:tab w:val="left" w:pos="820"/>
        </w:tabs>
        <w:spacing w:line="342" w:lineRule="exact"/>
        <w:rPr>
          <w:sz w:val="28"/>
        </w:rPr>
      </w:pPr>
    </w:p>
    <w:p w:rsidR="00F6370B" w:rsidRDefault="00F6370B" w:rsidP="00F6370B">
      <w:pPr>
        <w:tabs>
          <w:tab w:val="left" w:pos="819"/>
          <w:tab w:val="left" w:pos="820"/>
        </w:tabs>
        <w:spacing w:line="342" w:lineRule="exact"/>
        <w:rPr>
          <w:sz w:val="28"/>
        </w:rPr>
      </w:pPr>
    </w:p>
    <w:p w:rsidR="00BE674E" w:rsidRPr="00F6370B" w:rsidRDefault="00CB36B7" w:rsidP="00F6370B">
      <w:pPr>
        <w:tabs>
          <w:tab w:val="left" w:pos="819"/>
          <w:tab w:val="left" w:pos="820"/>
        </w:tabs>
        <w:spacing w:line="342" w:lineRule="exact"/>
        <w:rPr>
          <w:sz w:val="28"/>
        </w:rPr>
      </w:pPr>
      <w:r w:rsidRPr="00524A58">
        <w:rPr>
          <w:b/>
          <w:sz w:val="28"/>
        </w:rPr>
        <w:lastRenderedPageBreak/>
        <w:t xml:space="preserve">Preamble </w:t>
      </w:r>
      <w:r w:rsidRPr="00F6370B">
        <w:rPr>
          <w:sz w:val="28"/>
        </w:rPr>
        <w:t xml:space="preserve">(By </w:t>
      </w:r>
      <w:proofErr w:type="spellStart"/>
      <w:r w:rsidRPr="00F6370B">
        <w:rPr>
          <w:sz w:val="28"/>
        </w:rPr>
        <w:t>PermanentSecretary</w:t>
      </w:r>
      <w:proofErr w:type="spellEnd"/>
      <w:r w:rsidRPr="00F6370B">
        <w:rPr>
          <w:sz w:val="28"/>
        </w:rPr>
        <w:t>)</w:t>
      </w:r>
    </w:p>
    <w:p w:rsidR="00524A58" w:rsidRDefault="00524A58" w:rsidP="00524A58">
      <w:pPr>
        <w:tabs>
          <w:tab w:val="left" w:pos="819"/>
          <w:tab w:val="left" w:pos="820"/>
        </w:tabs>
        <w:spacing w:line="342" w:lineRule="exact"/>
        <w:rPr>
          <w:sz w:val="28"/>
        </w:rPr>
      </w:pPr>
    </w:p>
    <w:p w:rsidR="00306D97" w:rsidRDefault="0055787E" w:rsidP="0055787E">
      <w:pPr>
        <w:pStyle w:val="ListParagraph"/>
        <w:spacing w:after="120" w:line="360" w:lineRule="auto"/>
        <w:ind w:left="0" w:firstLine="0"/>
        <w:jc w:val="both"/>
        <w:rPr>
          <w:sz w:val="24"/>
          <w:szCs w:val="24"/>
        </w:rPr>
      </w:pPr>
      <w:r>
        <w:rPr>
          <w:sz w:val="24"/>
          <w:szCs w:val="24"/>
        </w:rPr>
        <w:t>Coordination of the national response to disasters</w:t>
      </w:r>
      <w:r w:rsidR="00BB260D">
        <w:rPr>
          <w:sz w:val="24"/>
          <w:szCs w:val="24"/>
        </w:rPr>
        <w:t xml:space="preserve"> (including Refugee Crisi</w:t>
      </w:r>
      <w:r w:rsidR="00120294">
        <w:rPr>
          <w:sz w:val="24"/>
          <w:szCs w:val="24"/>
        </w:rPr>
        <w:t>s</w:t>
      </w:r>
      <w:r w:rsidR="00BB260D">
        <w:rPr>
          <w:sz w:val="24"/>
          <w:szCs w:val="24"/>
        </w:rPr>
        <w:t>)</w:t>
      </w:r>
      <w:r>
        <w:rPr>
          <w:sz w:val="24"/>
          <w:szCs w:val="24"/>
        </w:rPr>
        <w:t xml:space="preserve"> is vested in the Office of the Prime Minister</w:t>
      </w:r>
      <w:r w:rsidR="00BF08F1">
        <w:rPr>
          <w:sz w:val="24"/>
          <w:szCs w:val="24"/>
        </w:rPr>
        <w:t xml:space="preserve">, while the specific responses to health, Education water and sanitation, Shelter and Food </w:t>
      </w:r>
      <w:r w:rsidR="00120294">
        <w:rPr>
          <w:sz w:val="24"/>
          <w:szCs w:val="24"/>
        </w:rPr>
        <w:t xml:space="preserve">needs </w:t>
      </w:r>
      <w:r w:rsidR="00BF08F1">
        <w:rPr>
          <w:sz w:val="24"/>
          <w:szCs w:val="24"/>
        </w:rPr>
        <w:t xml:space="preserve">are </w:t>
      </w:r>
      <w:r w:rsidR="00BB260D">
        <w:rPr>
          <w:sz w:val="24"/>
          <w:szCs w:val="24"/>
        </w:rPr>
        <w:t>carried out</w:t>
      </w:r>
      <w:r w:rsidR="00BF08F1">
        <w:rPr>
          <w:sz w:val="24"/>
          <w:szCs w:val="24"/>
        </w:rPr>
        <w:t xml:space="preserve"> by the respective sectors or Ministries. The health response to refugee crisis has been effective and made possible by the number of partners</w:t>
      </w:r>
      <w:r w:rsidR="00BB260D">
        <w:rPr>
          <w:sz w:val="24"/>
          <w:szCs w:val="24"/>
        </w:rPr>
        <w:t xml:space="preserve">, </w:t>
      </w:r>
      <w:proofErr w:type="spellStart"/>
      <w:r w:rsidR="00307C04">
        <w:rPr>
          <w:sz w:val="24"/>
          <w:szCs w:val="24"/>
        </w:rPr>
        <w:t>inspite</w:t>
      </w:r>
      <w:proofErr w:type="spellEnd"/>
      <w:r w:rsidR="00307C04">
        <w:rPr>
          <w:sz w:val="24"/>
          <w:szCs w:val="24"/>
        </w:rPr>
        <w:t xml:space="preserve"> of</w:t>
      </w:r>
      <w:r w:rsidR="00BB260D">
        <w:rPr>
          <w:sz w:val="24"/>
          <w:szCs w:val="24"/>
        </w:rPr>
        <w:t xml:space="preserve"> the coordination</w:t>
      </w:r>
      <w:r w:rsidR="00307C04">
        <w:rPr>
          <w:sz w:val="24"/>
          <w:szCs w:val="24"/>
        </w:rPr>
        <w:t xml:space="preserve"> challenges</w:t>
      </w:r>
      <w:r w:rsidR="00BF08F1">
        <w:rPr>
          <w:sz w:val="24"/>
          <w:szCs w:val="24"/>
        </w:rPr>
        <w:t xml:space="preserve">. </w:t>
      </w:r>
      <w:r w:rsidR="00524A58" w:rsidRPr="0055787E">
        <w:rPr>
          <w:sz w:val="24"/>
          <w:szCs w:val="24"/>
        </w:rPr>
        <w:t xml:space="preserve">The Ministry of Health </w:t>
      </w:r>
      <w:r w:rsidR="00BF08F1">
        <w:rPr>
          <w:sz w:val="24"/>
          <w:szCs w:val="24"/>
        </w:rPr>
        <w:t xml:space="preserve">through this strategy will institutionalise the refugee response in its structures and provide the same guidance to the local governments and lower local governments to provide leadership and governance for the refugee health response. </w:t>
      </w:r>
    </w:p>
    <w:p w:rsidR="00EB318F" w:rsidRDefault="00306D97" w:rsidP="0055787E">
      <w:pPr>
        <w:pStyle w:val="ListParagraph"/>
        <w:spacing w:after="120" w:line="360" w:lineRule="auto"/>
        <w:ind w:left="0" w:firstLine="0"/>
        <w:jc w:val="both"/>
        <w:rPr>
          <w:sz w:val="24"/>
          <w:szCs w:val="24"/>
        </w:rPr>
      </w:pPr>
      <w:r>
        <w:rPr>
          <w:sz w:val="24"/>
          <w:szCs w:val="24"/>
        </w:rPr>
        <w:t xml:space="preserve">In providing leadership, the Ministry of health will ensure that it plays its role of managing emergencies by setting policies, strategies, guidelines, standards, and protocols for service delivery and mobilise resources; while supporting District, Health Sub Districts and Sub Counties to provide health services as they are mandated </w:t>
      </w:r>
      <w:r w:rsidR="00BB260D">
        <w:rPr>
          <w:sz w:val="24"/>
          <w:szCs w:val="24"/>
        </w:rPr>
        <w:t>b</w:t>
      </w:r>
      <w:r>
        <w:rPr>
          <w:sz w:val="24"/>
          <w:szCs w:val="24"/>
        </w:rPr>
        <w:t>y the Local Government Act</w:t>
      </w:r>
      <w:r w:rsidR="00EB318F">
        <w:rPr>
          <w:sz w:val="24"/>
          <w:szCs w:val="24"/>
        </w:rPr>
        <w:t xml:space="preserve"> xxx</w:t>
      </w:r>
      <w:r>
        <w:rPr>
          <w:sz w:val="24"/>
          <w:szCs w:val="24"/>
        </w:rPr>
        <w:t>.</w:t>
      </w:r>
    </w:p>
    <w:p w:rsidR="00524A58" w:rsidRPr="0055787E" w:rsidRDefault="00EB318F" w:rsidP="0055787E">
      <w:pPr>
        <w:pStyle w:val="ListParagraph"/>
        <w:spacing w:after="120" w:line="360" w:lineRule="auto"/>
        <w:ind w:left="0" w:firstLine="0"/>
        <w:jc w:val="both"/>
        <w:rPr>
          <w:sz w:val="24"/>
          <w:szCs w:val="24"/>
        </w:rPr>
      </w:pPr>
      <w:r>
        <w:rPr>
          <w:sz w:val="24"/>
          <w:szCs w:val="24"/>
        </w:rPr>
        <w:t xml:space="preserve">We commit to providing equitable and integrated essential service package to refugees and communities in </w:t>
      </w:r>
      <w:r w:rsidR="00307C04">
        <w:rPr>
          <w:sz w:val="24"/>
          <w:szCs w:val="24"/>
        </w:rPr>
        <w:t>refugee</w:t>
      </w:r>
      <w:r>
        <w:rPr>
          <w:sz w:val="24"/>
          <w:szCs w:val="24"/>
        </w:rPr>
        <w:t xml:space="preserve"> hosting district</w:t>
      </w:r>
      <w:r w:rsidR="00307C04">
        <w:rPr>
          <w:sz w:val="24"/>
          <w:szCs w:val="24"/>
        </w:rPr>
        <w:t>s</w:t>
      </w:r>
      <w:r>
        <w:rPr>
          <w:sz w:val="24"/>
          <w:szCs w:val="24"/>
        </w:rPr>
        <w:t xml:space="preserve"> in our bid to develop a sustainable health system. The National Health Policy and HSDP III will guide health sector planning, our interventions, health partnerships and collaboration. </w:t>
      </w:r>
      <w:r w:rsidR="00BB260D">
        <w:rPr>
          <w:sz w:val="24"/>
          <w:szCs w:val="24"/>
        </w:rPr>
        <w:t>T</w:t>
      </w:r>
      <w:r>
        <w:rPr>
          <w:sz w:val="24"/>
          <w:szCs w:val="24"/>
        </w:rPr>
        <w:t xml:space="preserve">he existing government structures and systems </w:t>
      </w:r>
      <w:r w:rsidR="00BB260D">
        <w:rPr>
          <w:sz w:val="24"/>
          <w:szCs w:val="24"/>
        </w:rPr>
        <w:t xml:space="preserve">will be to reach refugees and host communities. We shall hold each other mutually accountable for results and use of the scarce health resources in line with the Parish Declaration on Aid Effectiveness 2005. </w:t>
      </w:r>
    </w:p>
    <w:p w:rsidR="00BB260D" w:rsidRDefault="00BB260D" w:rsidP="00524A58">
      <w:pPr>
        <w:tabs>
          <w:tab w:val="left" w:pos="819"/>
          <w:tab w:val="left" w:pos="820"/>
        </w:tabs>
        <w:spacing w:line="342" w:lineRule="exact"/>
        <w:rPr>
          <w:sz w:val="28"/>
        </w:rPr>
      </w:pPr>
    </w:p>
    <w:p w:rsidR="00BB260D" w:rsidRDefault="00BB260D" w:rsidP="00524A58">
      <w:pPr>
        <w:tabs>
          <w:tab w:val="left" w:pos="819"/>
          <w:tab w:val="left" w:pos="820"/>
        </w:tabs>
        <w:spacing w:line="342" w:lineRule="exact"/>
        <w:rPr>
          <w:sz w:val="28"/>
        </w:rPr>
      </w:pPr>
    </w:p>
    <w:p w:rsidR="00BB260D" w:rsidRDefault="00BB260D" w:rsidP="00524A58">
      <w:pPr>
        <w:tabs>
          <w:tab w:val="left" w:pos="819"/>
          <w:tab w:val="left" w:pos="820"/>
        </w:tabs>
        <w:spacing w:line="342" w:lineRule="exact"/>
        <w:rPr>
          <w:sz w:val="28"/>
        </w:rPr>
      </w:pPr>
    </w:p>
    <w:p w:rsidR="00BB260D" w:rsidRDefault="00BB260D" w:rsidP="00524A58">
      <w:pPr>
        <w:tabs>
          <w:tab w:val="left" w:pos="819"/>
          <w:tab w:val="left" w:pos="820"/>
        </w:tabs>
        <w:spacing w:line="342" w:lineRule="exact"/>
        <w:rPr>
          <w:sz w:val="28"/>
        </w:rPr>
      </w:pPr>
    </w:p>
    <w:p w:rsidR="00BB260D" w:rsidRDefault="00BB260D" w:rsidP="00524A58">
      <w:pPr>
        <w:tabs>
          <w:tab w:val="left" w:pos="819"/>
          <w:tab w:val="left" w:pos="820"/>
        </w:tabs>
        <w:spacing w:line="342" w:lineRule="exact"/>
        <w:rPr>
          <w:sz w:val="28"/>
        </w:rPr>
      </w:pPr>
    </w:p>
    <w:p w:rsidR="00BE674E" w:rsidRPr="00524A58" w:rsidRDefault="00CB36B7" w:rsidP="00524A58">
      <w:pPr>
        <w:tabs>
          <w:tab w:val="left" w:pos="819"/>
          <w:tab w:val="left" w:pos="820"/>
        </w:tabs>
        <w:spacing w:line="342" w:lineRule="exact"/>
        <w:rPr>
          <w:sz w:val="28"/>
        </w:rPr>
      </w:pPr>
      <w:proofErr w:type="spellStart"/>
      <w:r w:rsidRPr="00524A58">
        <w:rPr>
          <w:sz w:val="28"/>
        </w:rPr>
        <w:t>ExecutiveSummary</w:t>
      </w:r>
      <w:proofErr w:type="spellEnd"/>
    </w:p>
    <w:p w:rsidR="0058051A" w:rsidRDefault="0058051A" w:rsidP="0058051A">
      <w:pPr>
        <w:tabs>
          <w:tab w:val="left" w:pos="819"/>
          <w:tab w:val="left" w:pos="820"/>
        </w:tabs>
        <w:spacing w:line="342" w:lineRule="exact"/>
        <w:rPr>
          <w:sz w:val="28"/>
        </w:rPr>
      </w:pPr>
    </w:p>
    <w:p w:rsidR="0058051A" w:rsidRDefault="0058051A" w:rsidP="0058051A">
      <w:pPr>
        <w:tabs>
          <w:tab w:val="left" w:pos="819"/>
          <w:tab w:val="left" w:pos="820"/>
        </w:tabs>
        <w:spacing w:line="342" w:lineRule="exact"/>
        <w:rPr>
          <w:sz w:val="28"/>
        </w:rPr>
      </w:pPr>
    </w:p>
    <w:p w:rsidR="0058051A" w:rsidRDefault="0058051A" w:rsidP="0058051A">
      <w:pPr>
        <w:tabs>
          <w:tab w:val="left" w:pos="819"/>
          <w:tab w:val="left" w:pos="820"/>
        </w:tabs>
        <w:spacing w:line="342" w:lineRule="exact"/>
        <w:rPr>
          <w:sz w:val="28"/>
        </w:rPr>
      </w:pPr>
    </w:p>
    <w:p w:rsidR="0058051A" w:rsidRDefault="0058051A" w:rsidP="0058051A">
      <w:pPr>
        <w:tabs>
          <w:tab w:val="left" w:pos="819"/>
          <w:tab w:val="left" w:pos="820"/>
        </w:tabs>
        <w:spacing w:line="342" w:lineRule="exact"/>
        <w:rPr>
          <w:sz w:val="28"/>
        </w:rPr>
      </w:pPr>
    </w:p>
    <w:p w:rsidR="0058051A" w:rsidRDefault="0058051A" w:rsidP="0058051A">
      <w:pPr>
        <w:tabs>
          <w:tab w:val="left" w:pos="819"/>
          <w:tab w:val="left" w:pos="820"/>
        </w:tabs>
        <w:spacing w:line="342" w:lineRule="exact"/>
        <w:rPr>
          <w:sz w:val="28"/>
        </w:rPr>
      </w:pPr>
    </w:p>
    <w:p w:rsidR="0058051A" w:rsidRDefault="0058051A" w:rsidP="0058051A">
      <w:pPr>
        <w:tabs>
          <w:tab w:val="left" w:pos="819"/>
          <w:tab w:val="left" w:pos="820"/>
        </w:tabs>
        <w:spacing w:line="342" w:lineRule="exact"/>
        <w:rPr>
          <w:sz w:val="28"/>
        </w:rPr>
      </w:pPr>
    </w:p>
    <w:p w:rsidR="0058051A" w:rsidRDefault="0058051A" w:rsidP="0058051A">
      <w:pPr>
        <w:tabs>
          <w:tab w:val="left" w:pos="819"/>
          <w:tab w:val="left" w:pos="820"/>
        </w:tabs>
        <w:spacing w:line="342" w:lineRule="exact"/>
        <w:rPr>
          <w:sz w:val="28"/>
        </w:rPr>
      </w:pPr>
    </w:p>
    <w:p w:rsidR="0058051A" w:rsidRDefault="0058051A" w:rsidP="0058051A">
      <w:pPr>
        <w:tabs>
          <w:tab w:val="left" w:pos="819"/>
          <w:tab w:val="left" w:pos="820"/>
        </w:tabs>
        <w:spacing w:line="342" w:lineRule="exact"/>
        <w:rPr>
          <w:sz w:val="28"/>
        </w:rPr>
      </w:pPr>
    </w:p>
    <w:p w:rsidR="0058051A" w:rsidRPr="00CE4C39" w:rsidRDefault="00C11A7F" w:rsidP="005B2264">
      <w:pPr>
        <w:pStyle w:val="Heading1"/>
        <w:numPr>
          <w:ilvl w:val="0"/>
          <w:numId w:val="0"/>
        </w:numPr>
        <w:ind w:left="432" w:hanging="432"/>
        <w:rPr>
          <w:rFonts w:ascii="Times New Roman" w:hAnsi="Times New Roman"/>
        </w:rPr>
      </w:pPr>
      <w:r w:rsidRPr="00CE4C39">
        <w:rPr>
          <w:rFonts w:ascii="Times New Roman" w:hAnsi="Times New Roman"/>
        </w:rPr>
        <w:lastRenderedPageBreak/>
        <w:t>Acknowledgements</w:t>
      </w:r>
    </w:p>
    <w:p w:rsidR="007230AF" w:rsidRPr="00CE4C39" w:rsidRDefault="007230AF" w:rsidP="007230AF">
      <w:pPr>
        <w:adjustRightInd w:val="0"/>
        <w:spacing w:after="240" w:line="340" w:lineRule="atLeast"/>
        <w:jc w:val="both"/>
        <w:rPr>
          <w:rFonts w:eastAsia="MS Mincho"/>
        </w:rPr>
      </w:pPr>
      <w:r w:rsidRPr="00CE4C39">
        <w:rPr>
          <w:rFonts w:eastAsia="MS Mincho"/>
        </w:rPr>
        <w:t xml:space="preserve">The Ministry of Health would like to take this opportunity to express its deep appreciation and sincere thanks to all individuals and organizations that supported the process and development of the Uganda National Integrated health Response Plan for Refugees and Host Communities 2018-2020(UNIHRPPHC). </w:t>
      </w:r>
    </w:p>
    <w:p w:rsidR="007230AF" w:rsidRPr="00CE4C39" w:rsidRDefault="007230AF" w:rsidP="007230AF">
      <w:pPr>
        <w:adjustRightInd w:val="0"/>
        <w:spacing w:after="240" w:line="340" w:lineRule="atLeast"/>
        <w:jc w:val="both"/>
        <w:rPr>
          <w:rFonts w:eastAsia="MS Mincho"/>
        </w:rPr>
      </w:pPr>
      <w:r w:rsidRPr="00CE4C39">
        <w:rPr>
          <w:rFonts w:eastAsia="MS Mincho"/>
        </w:rPr>
        <w:t xml:space="preserve">The process of developing this Plan and Implementation Framework was participatory and involved various key stakeholders including: Civil Society Organizations (CSOs); private sector partners; government agencies, ministries and departments; and development partners. National and district consultations were conducted to seek the input of all the stakeholders. The process was mainly coordinated through the drafting committee that met regularly to provide inputs and technical advice. </w:t>
      </w:r>
    </w:p>
    <w:p w:rsidR="007230AF" w:rsidRPr="00CE4C39" w:rsidRDefault="007230AF" w:rsidP="007230AF">
      <w:pPr>
        <w:adjustRightInd w:val="0"/>
        <w:spacing w:after="240" w:line="340" w:lineRule="atLeast"/>
        <w:jc w:val="both"/>
        <w:rPr>
          <w:rFonts w:eastAsia="MS Mincho"/>
        </w:rPr>
      </w:pPr>
      <w:r w:rsidRPr="00CE4C39">
        <w:rPr>
          <w:rFonts w:eastAsia="MS Mincho"/>
        </w:rPr>
        <w:t xml:space="preserve">I specifically thank Hon. Joyce </w:t>
      </w:r>
      <w:proofErr w:type="spellStart"/>
      <w:r w:rsidRPr="00CE4C39">
        <w:rPr>
          <w:rFonts w:eastAsia="MS Mincho"/>
        </w:rPr>
        <w:t>Kaducu</w:t>
      </w:r>
      <w:proofErr w:type="spellEnd"/>
      <w:r w:rsidRPr="00CE4C39">
        <w:rPr>
          <w:rFonts w:eastAsia="MS Mincho"/>
        </w:rPr>
        <w:t xml:space="preserve">, Minister of state for Primary Health Care for her strategic leadership, Dr. Patrick </w:t>
      </w:r>
      <w:proofErr w:type="spellStart"/>
      <w:r w:rsidRPr="00CE4C39">
        <w:rPr>
          <w:rFonts w:eastAsia="MS Mincho"/>
        </w:rPr>
        <w:t>Tusiime</w:t>
      </w:r>
      <w:proofErr w:type="spellEnd"/>
      <w:r w:rsidRPr="00CE4C39">
        <w:rPr>
          <w:rFonts w:eastAsia="MS Mincho"/>
        </w:rPr>
        <w:t xml:space="preserve"> the Commissioner NDC-MOH, who stepped in to insure that my overall technical guidance is adhered to, Dr. </w:t>
      </w:r>
      <w:proofErr w:type="spellStart"/>
      <w:r w:rsidRPr="00CE4C39">
        <w:rPr>
          <w:rFonts w:eastAsia="MS Mincho"/>
        </w:rPr>
        <w:t>Jesica</w:t>
      </w:r>
      <w:proofErr w:type="spellEnd"/>
      <w:r w:rsidRPr="00CE4C39">
        <w:rPr>
          <w:rFonts w:eastAsia="MS Mincho"/>
        </w:rPr>
        <w:t xml:space="preserve"> </w:t>
      </w:r>
      <w:proofErr w:type="spellStart"/>
      <w:r w:rsidRPr="00CE4C39">
        <w:rPr>
          <w:rFonts w:eastAsia="MS Mincho"/>
        </w:rPr>
        <w:t>Nsungwa</w:t>
      </w:r>
      <w:proofErr w:type="spellEnd"/>
      <w:r w:rsidRPr="00CE4C39">
        <w:rPr>
          <w:rFonts w:eastAsia="MS Mincho"/>
        </w:rPr>
        <w:t xml:space="preserve"> </w:t>
      </w:r>
      <w:proofErr w:type="spellStart"/>
      <w:r w:rsidRPr="00CE4C39">
        <w:rPr>
          <w:rFonts w:eastAsia="MS Mincho"/>
        </w:rPr>
        <w:t>Sabiiti</w:t>
      </w:r>
      <w:proofErr w:type="spellEnd"/>
      <w:r w:rsidRPr="00CE4C39">
        <w:rPr>
          <w:rFonts w:eastAsia="MS Mincho"/>
        </w:rPr>
        <w:t xml:space="preserve">, the Assistant Commissioner, Child Health, who deputized Commissioner in coordination of the process. I particularly want to thank Julius </w:t>
      </w:r>
      <w:proofErr w:type="spellStart"/>
      <w:r w:rsidRPr="00CE4C39">
        <w:rPr>
          <w:rFonts w:eastAsia="MS Mincho"/>
        </w:rPr>
        <w:t>Kasozi</w:t>
      </w:r>
      <w:proofErr w:type="spellEnd"/>
      <w:r w:rsidRPr="00CE4C39">
        <w:rPr>
          <w:rFonts w:eastAsia="MS Mincho"/>
        </w:rPr>
        <w:t xml:space="preserve"> – UNHCR, Dr. Innocent </w:t>
      </w:r>
      <w:proofErr w:type="spellStart"/>
      <w:r w:rsidRPr="00CE4C39">
        <w:rPr>
          <w:rFonts w:eastAsia="MS Mincho"/>
        </w:rPr>
        <w:t>Komakech</w:t>
      </w:r>
      <w:proofErr w:type="spellEnd"/>
      <w:r w:rsidRPr="00CE4C39">
        <w:rPr>
          <w:rFonts w:eastAsia="MS Mincho"/>
        </w:rPr>
        <w:t xml:space="preserve">- WHO Uganda Country office and Peter </w:t>
      </w:r>
      <w:proofErr w:type="spellStart"/>
      <w:r w:rsidRPr="00CE4C39">
        <w:rPr>
          <w:rFonts w:eastAsia="MS Mincho"/>
        </w:rPr>
        <w:t>Kwehangana</w:t>
      </w:r>
      <w:proofErr w:type="spellEnd"/>
      <w:r w:rsidRPr="00CE4C39">
        <w:rPr>
          <w:rFonts w:eastAsia="MS Mincho"/>
        </w:rPr>
        <w:t xml:space="preserve"> NMCP-MOH, who put in extra effort to have this plan produced in time.</w:t>
      </w:r>
    </w:p>
    <w:p w:rsidR="007230AF" w:rsidRPr="00CE4C39" w:rsidRDefault="007230AF" w:rsidP="007230AF">
      <w:pPr>
        <w:adjustRightInd w:val="0"/>
        <w:spacing w:after="240" w:line="340" w:lineRule="atLeast"/>
        <w:jc w:val="both"/>
        <w:rPr>
          <w:rFonts w:eastAsia="MS Mincho"/>
        </w:rPr>
      </w:pPr>
      <w:r w:rsidRPr="00CE4C39">
        <w:rPr>
          <w:rFonts w:eastAsia="MS Mincho"/>
        </w:rPr>
        <w:t xml:space="preserve">The MOH staff including; Albert </w:t>
      </w:r>
      <w:proofErr w:type="spellStart"/>
      <w:r w:rsidRPr="00CE4C39">
        <w:rPr>
          <w:rFonts w:eastAsia="MS Mincho"/>
        </w:rPr>
        <w:t>Lule</w:t>
      </w:r>
      <w:proofErr w:type="spellEnd"/>
      <w:r w:rsidRPr="00CE4C39">
        <w:rPr>
          <w:rFonts w:eastAsia="MS Mincho"/>
        </w:rPr>
        <w:t xml:space="preserve">-Nutrition, Jimmy </w:t>
      </w:r>
      <w:proofErr w:type="spellStart"/>
      <w:r w:rsidRPr="00CE4C39">
        <w:rPr>
          <w:rFonts w:eastAsia="MS Mincho"/>
        </w:rPr>
        <w:t>Opigo</w:t>
      </w:r>
      <w:proofErr w:type="spellEnd"/>
      <w:r w:rsidRPr="00CE4C39">
        <w:rPr>
          <w:rFonts w:eastAsia="MS Mincho"/>
        </w:rPr>
        <w:t xml:space="preserve">- Malaria Control Programme, Joshua </w:t>
      </w:r>
      <w:proofErr w:type="spellStart"/>
      <w:r w:rsidRPr="00CE4C39">
        <w:rPr>
          <w:rFonts w:eastAsia="MS Mincho"/>
        </w:rPr>
        <w:t>Musinguzi</w:t>
      </w:r>
      <w:proofErr w:type="spellEnd"/>
      <w:r w:rsidRPr="00CE4C39">
        <w:rPr>
          <w:rFonts w:eastAsia="MS Mincho"/>
        </w:rPr>
        <w:t xml:space="preserve">- AIDS Control Programme, </w:t>
      </w:r>
      <w:proofErr w:type="spellStart"/>
      <w:r w:rsidRPr="00CE4C39">
        <w:rPr>
          <w:rFonts w:eastAsia="MS Mincho"/>
        </w:rPr>
        <w:t>Shiella</w:t>
      </w:r>
      <w:proofErr w:type="spellEnd"/>
      <w:r w:rsidRPr="00CE4C39">
        <w:rPr>
          <w:rFonts w:eastAsia="MS Mincho"/>
        </w:rPr>
        <w:t xml:space="preserve"> </w:t>
      </w:r>
      <w:proofErr w:type="spellStart"/>
      <w:r w:rsidRPr="00CE4C39">
        <w:rPr>
          <w:rFonts w:eastAsia="MS Mincho"/>
        </w:rPr>
        <w:t>Ndyanabangi</w:t>
      </w:r>
      <w:proofErr w:type="spellEnd"/>
      <w:r w:rsidRPr="00CE4C39">
        <w:rPr>
          <w:rFonts w:eastAsia="MS Mincho"/>
        </w:rPr>
        <w:t xml:space="preserve"> - Mental Health, Eddie </w:t>
      </w:r>
      <w:proofErr w:type="spellStart"/>
      <w:r w:rsidRPr="00CE4C39">
        <w:rPr>
          <w:rFonts w:eastAsia="MS Mincho"/>
        </w:rPr>
        <w:t>Mukoyo</w:t>
      </w:r>
      <w:proofErr w:type="spellEnd"/>
      <w:r w:rsidRPr="00CE4C39">
        <w:rPr>
          <w:rFonts w:eastAsia="MS Mincho"/>
        </w:rPr>
        <w:t xml:space="preserve"> –Resource Centre, David </w:t>
      </w:r>
      <w:proofErr w:type="spellStart"/>
      <w:r w:rsidRPr="00CE4C39">
        <w:rPr>
          <w:rFonts w:eastAsia="MS Mincho"/>
        </w:rPr>
        <w:t>Matsetse</w:t>
      </w:r>
      <w:proofErr w:type="spellEnd"/>
      <w:r w:rsidRPr="00CE4C39">
        <w:rPr>
          <w:rFonts w:eastAsia="MS Mincho"/>
        </w:rPr>
        <w:t xml:space="preserve"> – UNICEF for their enormous support towards the development of the plan. </w:t>
      </w:r>
    </w:p>
    <w:p w:rsidR="007230AF" w:rsidRPr="00CE4C39" w:rsidRDefault="007230AF" w:rsidP="007230AF">
      <w:pPr>
        <w:adjustRightInd w:val="0"/>
        <w:spacing w:after="240" w:line="340" w:lineRule="atLeast"/>
        <w:jc w:val="both"/>
        <w:rPr>
          <w:rFonts w:eastAsia="MS Mincho"/>
        </w:rPr>
      </w:pPr>
      <w:r w:rsidRPr="00CE4C39">
        <w:rPr>
          <w:rFonts w:eastAsia="MS Mincho"/>
        </w:rPr>
        <w:t xml:space="preserve">Lastly, I wish to congratulate all development partners especially ECHO, DFID, USAID,CDC, JICA, SIDA, CIDA, UNICEF, WHO for their active participation, technical and financial support in the development of this Strategic Plan and Implementation Framework, and above all for their invaluable and continuous contribution to plight of Refugees and host communities in Uganda. </w:t>
      </w:r>
    </w:p>
    <w:p w:rsidR="007230AF" w:rsidRPr="00CE4C39" w:rsidRDefault="007230AF" w:rsidP="007230AF">
      <w:pPr>
        <w:adjustRightInd w:val="0"/>
        <w:spacing w:after="240" w:line="340" w:lineRule="atLeast"/>
        <w:jc w:val="both"/>
        <w:rPr>
          <w:rFonts w:eastAsia="MS Mincho"/>
        </w:rPr>
      </w:pPr>
      <w:r w:rsidRPr="00CE4C39">
        <w:rPr>
          <w:rFonts w:eastAsia="MS Mincho"/>
        </w:rPr>
        <w:t>XXXX</w:t>
      </w:r>
    </w:p>
    <w:p w:rsidR="007230AF" w:rsidRPr="00CE4C39" w:rsidRDefault="007230AF" w:rsidP="007230AF">
      <w:pPr>
        <w:adjustRightInd w:val="0"/>
        <w:spacing w:after="240" w:line="340" w:lineRule="atLeast"/>
        <w:jc w:val="both"/>
        <w:rPr>
          <w:rFonts w:eastAsia="MS Mincho"/>
        </w:rPr>
      </w:pPr>
      <w:r w:rsidRPr="00CE4C39">
        <w:rPr>
          <w:rFonts w:eastAsia="MS Mincho"/>
        </w:rPr>
        <w:t>Director General of Health Services-MOH</w:t>
      </w:r>
    </w:p>
    <w:p w:rsidR="00001CB8" w:rsidRPr="00CE4C39" w:rsidRDefault="00001CB8" w:rsidP="0058051A">
      <w:pPr>
        <w:tabs>
          <w:tab w:val="left" w:pos="819"/>
          <w:tab w:val="left" w:pos="820"/>
        </w:tabs>
        <w:spacing w:line="342" w:lineRule="exact"/>
        <w:rPr>
          <w:sz w:val="28"/>
        </w:rPr>
      </w:pPr>
    </w:p>
    <w:p w:rsidR="00001CB8" w:rsidRDefault="00001CB8" w:rsidP="0058051A">
      <w:pPr>
        <w:tabs>
          <w:tab w:val="left" w:pos="819"/>
          <w:tab w:val="left" w:pos="820"/>
        </w:tabs>
        <w:spacing w:line="342" w:lineRule="exact"/>
        <w:rPr>
          <w:sz w:val="28"/>
        </w:rPr>
      </w:pPr>
    </w:p>
    <w:p w:rsidR="00001CB8" w:rsidRDefault="00001CB8" w:rsidP="0058051A">
      <w:pPr>
        <w:tabs>
          <w:tab w:val="left" w:pos="819"/>
          <w:tab w:val="left" w:pos="820"/>
        </w:tabs>
        <w:spacing w:line="342" w:lineRule="exact"/>
        <w:rPr>
          <w:sz w:val="28"/>
        </w:rPr>
      </w:pPr>
    </w:p>
    <w:p w:rsidR="0058051A" w:rsidRDefault="0058051A" w:rsidP="0058051A">
      <w:pPr>
        <w:tabs>
          <w:tab w:val="left" w:pos="819"/>
          <w:tab w:val="left" w:pos="820"/>
        </w:tabs>
        <w:spacing w:line="342" w:lineRule="exact"/>
        <w:rPr>
          <w:sz w:val="28"/>
        </w:rPr>
      </w:pPr>
    </w:p>
    <w:p w:rsidR="00CE4C39" w:rsidRDefault="00CE4C39" w:rsidP="0058051A">
      <w:pPr>
        <w:tabs>
          <w:tab w:val="left" w:pos="819"/>
          <w:tab w:val="left" w:pos="820"/>
        </w:tabs>
        <w:spacing w:line="342" w:lineRule="exact"/>
        <w:rPr>
          <w:sz w:val="28"/>
        </w:rPr>
      </w:pPr>
    </w:p>
    <w:p w:rsidR="00CE4C39" w:rsidRDefault="00CE4C39" w:rsidP="0058051A">
      <w:pPr>
        <w:tabs>
          <w:tab w:val="left" w:pos="819"/>
          <w:tab w:val="left" w:pos="820"/>
        </w:tabs>
        <w:spacing w:line="342" w:lineRule="exact"/>
        <w:rPr>
          <w:sz w:val="28"/>
        </w:rPr>
      </w:pPr>
    </w:p>
    <w:p w:rsidR="00CE4C39" w:rsidRDefault="00CE4C39" w:rsidP="0058051A">
      <w:pPr>
        <w:tabs>
          <w:tab w:val="left" w:pos="819"/>
          <w:tab w:val="left" w:pos="820"/>
        </w:tabs>
        <w:spacing w:line="342" w:lineRule="exact"/>
        <w:rPr>
          <w:sz w:val="28"/>
        </w:rPr>
      </w:pPr>
    </w:p>
    <w:p w:rsidR="0058051A" w:rsidRDefault="0058051A" w:rsidP="0058051A">
      <w:pPr>
        <w:tabs>
          <w:tab w:val="left" w:pos="819"/>
          <w:tab w:val="left" w:pos="820"/>
        </w:tabs>
        <w:spacing w:line="342" w:lineRule="exact"/>
        <w:rPr>
          <w:sz w:val="28"/>
        </w:rPr>
      </w:pPr>
    </w:p>
    <w:p w:rsidR="00BE674E" w:rsidRPr="00783C91" w:rsidRDefault="006B6F6F" w:rsidP="00783C91">
      <w:pPr>
        <w:pStyle w:val="Heading1"/>
        <w:rPr>
          <w:rFonts w:ascii="Times New Roman" w:hAnsi="Times New Roman"/>
        </w:rPr>
      </w:pPr>
      <w:bookmarkStart w:id="2" w:name="_Toc517080066"/>
      <w:r w:rsidRPr="00783C91">
        <w:rPr>
          <w:rFonts w:ascii="Times New Roman" w:hAnsi="Times New Roman"/>
        </w:rPr>
        <w:lastRenderedPageBreak/>
        <w:t>I</w:t>
      </w:r>
      <w:r w:rsidR="00CB36B7" w:rsidRPr="00783C91">
        <w:rPr>
          <w:rFonts w:ascii="Times New Roman" w:hAnsi="Times New Roman"/>
        </w:rPr>
        <w:t>ntroduction</w:t>
      </w:r>
      <w:r w:rsidRPr="00783C91">
        <w:rPr>
          <w:rFonts w:ascii="Times New Roman" w:hAnsi="Times New Roman"/>
        </w:rPr>
        <w:t>:</w:t>
      </w:r>
      <w:bookmarkEnd w:id="2"/>
    </w:p>
    <w:p w:rsidR="00AC2EB9" w:rsidRPr="005B2264" w:rsidRDefault="00CE7091" w:rsidP="00765D6C">
      <w:pPr>
        <w:spacing w:line="360" w:lineRule="auto"/>
        <w:jc w:val="both"/>
        <w:rPr>
          <w:sz w:val="24"/>
          <w:szCs w:val="24"/>
        </w:rPr>
      </w:pPr>
      <w:r w:rsidRPr="005B2264">
        <w:rPr>
          <w:sz w:val="24"/>
          <w:szCs w:val="24"/>
        </w:rPr>
        <w:t>Uganda has had an open door refugee policy o</w:t>
      </w:r>
      <w:r w:rsidR="00053EBD" w:rsidRPr="005B2264">
        <w:rPr>
          <w:sz w:val="24"/>
          <w:szCs w:val="24"/>
        </w:rPr>
        <w:t xml:space="preserve">ver </w:t>
      </w:r>
      <w:proofErr w:type="spellStart"/>
      <w:r w:rsidR="00053EBD" w:rsidRPr="005B2264">
        <w:rPr>
          <w:sz w:val="24"/>
          <w:szCs w:val="24"/>
        </w:rPr>
        <w:t>the</w:t>
      </w:r>
      <w:r w:rsidR="00460806" w:rsidRPr="005B2264">
        <w:rPr>
          <w:sz w:val="24"/>
          <w:szCs w:val="24"/>
        </w:rPr>
        <w:t>last</w:t>
      </w:r>
      <w:proofErr w:type="spellEnd"/>
      <w:r w:rsidR="00460806" w:rsidRPr="005B2264">
        <w:rPr>
          <w:sz w:val="24"/>
          <w:szCs w:val="24"/>
        </w:rPr>
        <w:t xml:space="preserve"> </w:t>
      </w:r>
      <w:r w:rsidRPr="005B2264">
        <w:rPr>
          <w:sz w:val="24"/>
          <w:szCs w:val="24"/>
        </w:rPr>
        <w:t xml:space="preserve">eight decades by hosting Refugees and Asylum seekers from many countries. </w:t>
      </w:r>
      <w:r w:rsidR="00BD3BFE" w:rsidRPr="005B2264">
        <w:rPr>
          <w:sz w:val="24"/>
          <w:szCs w:val="24"/>
        </w:rPr>
        <w:t xml:space="preserve">Over the years, </w:t>
      </w:r>
      <w:r w:rsidR="00460806" w:rsidRPr="005B2264">
        <w:rPr>
          <w:sz w:val="24"/>
          <w:szCs w:val="24"/>
        </w:rPr>
        <w:t xml:space="preserve">refugees from Poland, </w:t>
      </w:r>
      <w:r w:rsidR="00460806" w:rsidRPr="005B2264">
        <w:t xml:space="preserve">Democratic Republic of Congo, Somalia, Burundi, </w:t>
      </w:r>
      <w:r w:rsidRPr="005B2264">
        <w:t>Rwanda, Kenya,</w:t>
      </w:r>
      <w:r w:rsidR="00460806" w:rsidRPr="005B2264">
        <w:t xml:space="preserve"> South Sudan</w:t>
      </w:r>
      <w:r w:rsidR="003C4B05" w:rsidRPr="005B2264">
        <w:t>,</w:t>
      </w:r>
      <w:r w:rsidRPr="005B2264">
        <w:t xml:space="preserve"> Ethiopia and Eritrea</w:t>
      </w:r>
      <w:r w:rsidR="00BD3BFE" w:rsidRPr="005B2264">
        <w:t xml:space="preserve"> have been hosted in the country</w:t>
      </w:r>
      <w:r w:rsidR="00460806" w:rsidRPr="005B2264">
        <w:t xml:space="preserve">. By June 2018, </w:t>
      </w:r>
      <w:proofErr w:type="spellStart"/>
      <w:r w:rsidR="00460806" w:rsidRPr="005B2264">
        <w:t>the</w:t>
      </w:r>
      <w:r w:rsidRPr="005B2264">
        <w:t>total</w:t>
      </w:r>
      <w:proofErr w:type="spellEnd"/>
      <w:r w:rsidRPr="005B2264">
        <w:t xml:space="preserve"> </w:t>
      </w:r>
      <w:r w:rsidR="00CB1BFA" w:rsidRPr="005B2264">
        <w:t xml:space="preserve">number of </w:t>
      </w:r>
      <w:r w:rsidR="00460806" w:rsidRPr="005B2264">
        <w:rPr>
          <w:sz w:val="24"/>
          <w:szCs w:val="24"/>
        </w:rPr>
        <w:t xml:space="preserve">refugees </w:t>
      </w:r>
      <w:r w:rsidRPr="005B2264">
        <w:rPr>
          <w:sz w:val="24"/>
          <w:szCs w:val="24"/>
        </w:rPr>
        <w:t xml:space="preserve">had </w:t>
      </w:r>
      <w:r w:rsidR="00460806" w:rsidRPr="005B2264">
        <w:rPr>
          <w:sz w:val="24"/>
          <w:szCs w:val="24"/>
        </w:rPr>
        <w:t>reached 1,326,750 people settle</w:t>
      </w:r>
      <w:r w:rsidR="00CB1BFA" w:rsidRPr="005B2264">
        <w:rPr>
          <w:sz w:val="24"/>
          <w:szCs w:val="24"/>
        </w:rPr>
        <w:t>d among</w:t>
      </w:r>
      <w:r w:rsidR="00460806" w:rsidRPr="005B2264">
        <w:rPr>
          <w:sz w:val="24"/>
          <w:szCs w:val="24"/>
        </w:rPr>
        <w:t xml:space="preserve"> host</w:t>
      </w:r>
      <w:r w:rsidR="00CB1BFA" w:rsidRPr="005B2264">
        <w:rPr>
          <w:sz w:val="24"/>
          <w:szCs w:val="24"/>
        </w:rPr>
        <w:t xml:space="preserve"> communities,</w:t>
      </w:r>
      <w:r w:rsidR="00460806" w:rsidRPr="005B2264">
        <w:rPr>
          <w:sz w:val="24"/>
          <w:szCs w:val="24"/>
        </w:rPr>
        <w:t xml:space="preserve"> distributed in 16 settlements and 12 districts</w:t>
      </w:r>
      <w:r w:rsidR="00BD3BFE" w:rsidRPr="005B2264">
        <w:rPr>
          <w:sz w:val="24"/>
          <w:szCs w:val="24"/>
        </w:rPr>
        <w:t xml:space="preserve"> making it </w:t>
      </w:r>
      <w:r w:rsidR="00AC2EB9" w:rsidRPr="005B2264">
        <w:rPr>
          <w:sz w:val="24"/>
          <w:szCs w:val="24"/>
        </w:rPr>
        <w:t>the largest refugee-hosting country in Africa, and the third largest in the world</w:t>
      </w:r>
      <w:r w:rsidR="00BD3BFE" w:rsidRPr="005B2264">
        <w:rPr>
          <w:sz w:val="24"/>
          <w:szCs w:val="24"/>
        </w:rPr>
        <w:t>,</w:t>
      </w:r>
      <w:r w:rsidR="00AC2EB9" w:rsidRPr="005B2264">
        <w:rPr>
          <w:sz w:val="24"/>
          <w:szCs w:val="24"/>
        </w:rPr>
        <w:t xml:space="preserve"> after Turkey and Pakistan. </w:t>
      </w:r>
      <w:r w:rsidRPr="005B2264">
        <w:rPr>
          <w:sz w:val="24"/>
          <w:szCs w:val="24"/>
        </w:rPr>
        <w:t xml:space="preserve">In view of the high </w:t>
      </w:r>
      <w:r w:rsidR="00BD3BFE" w:rsidRPr="005B2264">
        <w:rPr>
          <w:sz w:val="24"/>
          <w:szCs w:val="24"/>
        </w:rPr>
        <w:t xml:space="preserve">conflict and famine </w:t>
      </w:r>
      <w:r w:rsidRPr="005B2264">
        <w:rPr>
          <w:sz w:val="24"/>
          <w:szCs w:val="24"/>
        </w:rPr>
        <w:t xml:space="preserve">vulnerability of the Great Lakes Region, additional </w:t>
      </w:r>
      <w:r w:rsidR="00AC2EB9" w:rsidRPr="005B2264">
        <w:rPr>
          <w:sz w:val="24"/>
          <w:szCs w:val="24"/>
        </w:rPr>
        <w:t xml:space="preserve">and protracted </w:t>
      </w:r>
      <w:r w:rsidR="00CB1BFA" w:rsidRPr="005B2264">
        <w:rPr>
          <w:sz w:val="24"/>
          <w:szCs w:val="24"/>
        </w:rPr>
        <w:t xml:space="preserve">refugee influxes are </w:t>
      </w:r>
      <w:r w:rsidR="006F294E" w:rsidRPr="005B2264">
        <w:rPr>
          <w:sz w:val="24"/>
          <w:szCs w:val="24"/>
        </w:rPr>
        <w:t>anticipated</w:t>
      </w:r>
      <w:r w:rsidR="00AC2EB9" w:rsidRPr="005B2264">
        <w:rPr>
          <w:sz w:val="24"/>
          <w:szCs w:val="24"/>
        </w:rPr>
        <w:t xml:space="preserve"> in the coming years.</w:t>
      </w:r>
    </w:p>
    <w:p w:rsidR="008F66F2" w:rsidRPr="005B2264" w:rsidRDefault="007C7205" w:rsidP="00AC2EB9">
      <w:pPr>
        <w:pStyle w:val="NormalWeb"/>
        <w:spacing w:line="360" w:lineRule="auto"/>
        <w:jc w:val="both"/>
      </w:pPr>
      <w:r w:rsidRPr="005B2264">
        <w:t>The open door policy comes with increased demands on the social amenities meant for</w:t>
      </w:r>
      <w:r w:rsidR="00BD3BFE" w:rsidRPr="005B2264">
        <w:t xml:space="preserve"> local </w:t>
      </w:r>
      <w:r w:rsidRPr="005B2264">
        <w:t xml:space="preserve">communities. </w:t>
      </w:r>
      <w:r w:rsidR="00BD3BFE" w:rsidRPr="005B2264">
        <w:t>For instance, t</w:t>
      </w:r>
      <w:r w:rsidRPr="005B2264">
        <w:t xml:space="preserve">he settlement of refugees among host communities increases the demand for health services </w:t>
      </w:r>
      <w:r w:rsidR="006B5669" w:rsidRPr="005B2264">
        <w:t>from a health system with limited resources; medicines and health supplies, health infrastructure and human resources for health. The sheer scale of the crisis is putting the national and district health systems, host-communities, and refugee response implementing partners under tremendous stress. In the context of limited and diminish</w:t>
      </w:r>
      <w:r w:rsidR="003C4B05" w:rsidRPr="005B2264">
        <w:t>ing</w:t>
      </w:r>
      <w:r w:rsidR="006B5669" w:rsidRPr="005B2264">
        <w:t xml:space="preserve"> resources</w:t>
      </w:r>
      <w:r w:rsidR="008F66F2" w:rsidRPr="005B2264">
        <w:t xml:space="preserve"> for refugee response</w:t>
      </w:r>
      <w:r w:rsidR="006B5669" w:rsidRPr="005B2264">
        <w:t xml:space="preserve">, </w:t>
      </w:r>
      <w:r w:rsidR="008F66F2" w:rsidRPr="005B2264">
        <w:t>operating parallel health systems for refugees and host communities is not sustainable, promotes inequities and conflict between refugees and host communities.</w:t>
      </w:r>
    </w:p>
    <w:p w:rsidR="003C4B05" w:rsidRPr="005B2264" w:rsidRDefault="008F66F2" w:rsidP="00AC2EB9">
      <w:pPr>
        <w:pStyle w:val="NormalWeb"/>
        <w:spacing w:line="360" w:lineRule="auto"/>
        <w:jc w:val="both"/>
      </w:pPr>
      <w:r w:rsidRPr="005B2264">
        <w:t xml:space="preserve">Heeding the call of the Office of the Prime Minister for sectors to develop sector specific strategies </w:t>
      </w:r>
      <w:r w:rsidR="00132E90" w:rsidRPr="005B2264">
        <w:t>to feed into the Comprehensive Refugee Response Framework</w:t>
      </w:r>
      <w:r w:rsidRPr="005B2264">
        <w:t xml:space="preserve">, Ministry of Health </w:t>
      </w:r>
      <w:r w:rsidR="00132E90" w:rsidRPr="005B2264">
        <w:t xml:space="preserve">with partners </w:t>
      </w:r>
      <w:r w:rsidR="00BD3BFE" w:rsidRPr="005B2264">
        <w:t>embarked</w:t>
      </w:r>
      <w:r w:rsidR="005742EA" w:rsidRPr="005B2264">
        <w:t xml:space="preserve"> on</w:t>
      </w:r>
      <w:r w:rsidR="00132E90" w:rsidRPr="005B2264">
        <w:t xml:space="preserve"> developing the Health Sector Refugee Response Strategy. </w:t>
      </w:r>
    </w:p>
    <w:p w:rsidR="003C4B05" w:rsidRPr="005B2264" w:rsidRDefault="00132E90" w:rsidP="00AC2EB9">
      <w:pPr>
        <w:pStyle w:val="NormalWeb"/>
        <w:spacing w:line="360" w:lineRule="auto"/>
        <w:jc w:val="both"/>
      </w:pPr>
      <w:r w:rsidRPr="005B2264">
        <w:rPr>
          <w:b/>
        </w:rPr>
        <w:t>The purpose of the strategy</w:t>
      </w:r>
      <w:r w:rsidRPr="005B2264">
        <w:t xml:space="preserve"> is to </w:t>
      </w:r>
      <w:r w:rsidR="00090103">
        <w:t>strengthen</w:t>
      </w:r>
      <w:r w:rsidRPr="005B2264">
        <w:t xml:space="preserve"> the national health systems </w:t>
      </w:r>
      <w:r w:rsidR="00090103">
        <w:t xml:space="preserve">for </w:t>
      </w:r>
      <w:r w:rsidRPr="005B2264">
        <w:t>resilience to with</w:t>
      </w:r>
      <w:r w:rsidR="005742EA" w:rsidRPr="005B2264">
        <w:t>-</w:t>
      </w:r>
      <w:r w:rsidRPr="005B2264">
        <w:t xml:space="preserve">stand shocks and minimize inequities in accessing essential health services for refugees and host communities.    </w:t>
      </w:r>
    </w:p>
    <w:p w:rsidR="006B5669" w:rsidRPr="005B2264" w:rsidRDefault="003C4B05" w:rsidP="00AC2EB9">
      <w:pPr>
        <w:pStyle w:val="NormalWeb"/>
        <w:spacing w:line="360" w:lineRule="auto"/>
        <w:jc w:val="both"/>
      </w:pPr>
      <w:r w:rsidRPr="005B2264">
        <w:rPr>
          <w:b/>
        </w:rPr>
        <w:t xml:space="preserve">The </w:t>
      </w:r>
      <w:r w:rsidR="00132E90" w:rsidRPr="005B2264">
        <w:rPr>
          <w:b/>
        </w:rPr>
        <w:t>objectives of the strategy</w:t>
      </w:r>
      <w:r w:rsidR="00132E90" w:rsidRPr="005B2264">
        <w:t xml:space="preserve"> are </w:t>
      </w:r>
      <w:proofErr w:type="spellStart"/>
      <w:r w:rsidR="00132E90" w:rsidRPr="005B2264">
        <w:t>to</w:t>
      </w:r>
      <w:proofErr w:type="spellEnd"/>
      <w:r w:rsidR="00132E90" w:rsidRPr="005B2264">
        <w:t xml:space="preserve">; </w:t>
      </w:r>
    </w:p>
    <w:p w:rsidR="00976E18" w:rsidRPr="005B2264" w:rsidRDefault="00976E18" w:rsidP="00D429DE">
      <w:pPr>
        <w:pStyle w:val="NormalWeb"/>
        <w:numPr>
          <w:ilvl w:val="0"/>
          <w:numId w:val="29"/>
        </w:numPr>
        <w:spacing w:line="360" w:lineRule="auto"/>
        <w:jc w:val="both"/>
      </w:pPr>
      <w:r w:rsidRPr="005B2264">
        <w:t xml:space="preserve">Strengthen the </w:t>
      </w:r>
      <w:proofErr w:type="spellStart"/>
      <w:r w:rsidR="00DA050E">
        <w:t>MoH</w:t>
      </w:r>
      <w:proofErr w:type="spellEnd"/>
      <w:r w:rsidR="00DA050E">
        <w:t xml:space="preserve"> structures and </w:t>
      </w:r>
      <w:r w:rsidRPr="005B2264">
        <w:t>district health systems</w:t>
      </w:r>
      <w:r w:rsidR="005B2264">
        <w:t xml:space="preserve"> to respond to the health ne</w:t>
      </w:r>
      <w:r w:rsidR="00090103">
        <w:t>e</w:t>
      </w:r>
      <w:r w:rsidR="005B2264">
        <w:t>ds of refugees and host communities</w:t>
      </w:r>
    </w:p>
    <w:p w:rsidR="00976E18" w:rsidRPr="005B2264" w:rsidRDefault="00976E18" w:rsidP="00D429DE">
      <w:pPr>
        <w:pStyle w:val="NormalWeb"/>
        <w:numPr>
          <w:ilvl w:val="0"/>
          <w:numId w:val="29"/>
        </w:numPr>
        <w:spacing w:line="360" w:lineRule="auto"/>
        <w:jc w:val="both"/>
      </w:pPr>
      <w:r w:rsidRPr="005B2264">
        <w:t>Harmonize provision of health services to refugees and host communities</w:t>
      </w:r>
    </w:p>
    <w:p w:rsidR="00976E18" w:rsidRPr="005B2264" w:rsidRDefault="00976E18" w:rsidP="00D429DE">
      <w:pPr>
        <w:pStyle w:val="NormalWeb"/>
        <w:numPr>
          <w:ilvl w:val="0"/>
          <w:numId w:val="29"/>
        </w:numPr>
        <w:spacing w:line="360" w:lineRule="auto"/>
        <w:jc w:val="both"/>
      </w:pPr>
      <w:r w:rsidRPr="005B2264">
        <w:t>Develop a tool for resource mobilization</w:t>
      </w:r>
    </w:p>
    <w:p w:rsidR="00976E18" w:rsidRPr="005B2264" w:rsidRDefault="00976E18" w:rsidP="00D429DE">
      <w:pPr>
        <w:pStyle w:val="NormalWeb"/>
        <w:numPr>
          <w:ilvl w:val="0"/>
          <w:numId w:val="29"/>
        </w:numPr>
        <w:spacing w:line="360" w:lineRule="auto"/>
        <w:jc w:val="both"/>
      </w:pPr>
      <w:r w:rsidRPr="005B2264">
        <w:lastRenderedPageBreak/>
        <w:t xml:space="preserve">Coordinate </w:t>
      </w:r>
      <w:r w:rsidR="00E64AA6" w:rsidRPr="005B2264">
        <w:t>responses</w:t>
      </w:r>
      <w:r w:rsidR="005742EA" w:rsidRPr="005B2264">
        <w:t xml:space="preserve"> of </w:t>
      </w:r>
      <w:r w:rsidR="00E64AA6" w:rsidRPr="005B2264">
        <w:t xml:space="preserve"> national actors,</w:t>
      </w:r>
      <w:r w:rsidR="005742EA" w:rsidRPr="005B2264">
        <w:t xml:space="preserve"> Donors, </w:t>
      </w:r>
      <w:r w:rsidR="00E64AA6" w:rsidRPr="005B2264">
        <w:t xml:space="preserve"> implementing </w:t>
      </w:r>
      <w:r w:rsidRPr="005B2264">
        <w:t xml:space="preserve">partners and consolidate resources </w:t>
      </w:r>
    </w:p>
    <w:p w:rsidR="00976E18" w:rsidRPr="005B2264" w:rsidRDefault="00976E18" w:rsidP="00976E18">
      <w:pPr>
        <w:pStyle w:val="NormalWeb"/>
        <w:spacing w:line="360" w:lineRule="auto"/>
        <w:jc w:val="both"/>
      </w:pPr>
      <w:r w:rsidRPr="005B2264">
        <w:t xml:space="preserve">The development of this strategy was </w:t>
      </w:r>
      <w:r w:rsidR="0065644E" w:rsidRPr="005B2264">
        <w:t>participatory starting with a situation analysis, production of draft 0 and draft 1 involving Ministry of Health, Regional Referral Hospitals, Local Governments, the United Nations Agencies, Foreign missions, Donors, Development and Implementing partners.</w:t>
      </w:r>
    </w:p>
    <w:p w:rsidR="00657C90" w:rsidRDefault="00657C90" w:rsidP="005742EA">
      <w:pPr>
        <w:tabs>
          <w:tab w:val="left" w:pos="1541"/>
        </w:tabs>
        <w:spacing w:line="321" w:lineRule="exact"/>
        <w:jc w:val="both"/>
        <w:rPr>
          <w:b/>
          <w:sz w:val="28"/>
          <w:szCs w:val="28"/>
        </w:rPr>
      </w:pPr>
    </w:p>
    <w:p w:rsidR="005742EA" w:rsidRPr="00783C91" w:rsidRDefault="005742EA" w:rsidP="00783C91">
      <w:pPr>
        <w:pStyle w:val="Heading2"/>
        <w:rPr>
          <w:b/>
        </w:rPr>
      </w:pPr>
      <w:bookmarkStart w:id="3" w:name="_Toc517080067"/>
      <w:r w:rsidRPr="00783C91">
        <w:rPr>
          <w:b/>
        </w:rPr>
        <w:t>Background</w:t>
      </w:r>
      <w:bookmarkEnd w:id="3"/>
    </w:p>
    <w:p w:rsidR="001F3447" w:rsidRPr="00783C91" w:rsidRDefault="001F3447" w:rsidP="00783C91">
      <w:pPr>
        <w:spacing w:after="160" w:line="259" w:lineRule="auto"/>
        <w:jc w:val="both"/>
        <w:rPr>
          <w:rFonts w:eastAsiaTheme="minorHAnsi"/>
          <w:b/>
          <w:color w:val="0070C0"/>
          <w:sz w:val="24"/>
          <w:szCs w:val="24"/>
        </w:rPr>
      </w:pPr>
      <w:r w:rsidRPr="00B8645A">
        <w:rPr>
          <w:rFonts w:eastAsiaTheme="minorHAnsi"/>
          <w:i/>
          <w:noProof/>
          <w:sz w:val="24"/>
          <w:szCs w:val="24"/>
          <w:lang w:val="en-US" w:bidi="ar-SA"/>
        </w:rPr>
        <w:drawing>
          <wp:anchor distT="0" distB="0" distL="114300" distR="114300" simplePos="0" relativeHeight="251665408" behindDoc="1" locked="0" layoutInCell="1" allowOverlap="1">
            <wp:simplePos x="0" y="0"/>
            <wp:positionH relativeFrom="column">
              <wp:posOffset>2540</wp:posOffset>
            </wp:positionH>
            <wp:positionV relativeFrom="paragraph">
              <wp:posOffset>237490</wp:posOffset>
            </wp:positionV>
            <wp:extent cx="1914525" cy="2535555"/>
            <wp:effectExtent l="0" t="0" r="9525" b="0"/>
            <wp:wrapTight wrapText="bothSides">
              <wp:wrapPolygon edited="0">
                <wp:start x="0" y="0"/>
                <wp:lineTo x="0" y="21421"/>
                <wp:lineTo x="21493" y="21421"/>
                <wp:lineTo x="214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4525" cy="2535555"/>
                    </a:xfrm>
                    <a:prstGeom prst="rect">
                      <a:avLst/>
                    </a:prstGeom>
                    <a:noFill/>
                    <a:ln>
                      <a:noFill/>
                    </a:ln>
                  </pic:spPr>
                </pic:pic>
              </a:graphicData>
            </a:graphic>
          </wp:anchor>
        </w:drawing>
      </w:r>
      <w:r w:rsidR="00783C91" w:rsidRPr="00B8645A">
        <w:rPr>
          <w:rFonts w:eastAsiaTheme="minorHAnsi"/>
          <w:b/>
          <w:i/>
          <w:color w:val="0070C0"/>
          <w:sz w:val="24"/>
          <w:szCs w:val="24"/>
        </w:rPr>
        <w:t>A history of generosity</w:t>
      </w:r>
      <w:r w:rsidR="00783C91">
        <w:rPr>
          <w:rFonts w:eastAsiaTheme="minorHAnsi"/>
          <w:b/>
          <w:color w:val="0070C0"/>
          <w:sz w:val="24"/>
          <w:szCs w:val="24"/>
        </w:rPr>
        <w:t xml:space="preserve"> - </w:t>
      </w:r>
      <w:r w:rsidRPr="00FC0FAF">
        <w:rPr>
          <w:rFonts w:eastAsiaTheme="minorHAnsi"/>
          <w:sz w:val="24"/>
          <w:szCs w:val="24"/>
        </w:rPr>
        <w:t xml:space="preserve">Currently Uganda has over 1.46 million refugees living among 7.2 million host communities in the refugee hosting district among whom the refugee live.  Uganda has a long history of providing asylum and has hosted an average of 168,000 refugees per year since 1961. Uganda is a signatory to the 1951 Convention relating to the Status of Refugees and its 1967 Protocol, and the 1969 OAU Convention Governing the Specific Aspects of Refugee Problems in Africa. Today, the country is host to more than 1.4 million refugees and asylum-seekers, making it the third largest refugee-hosting country in </w:t>
      </w:r>
      <w:proofErr w:type="spellStart"/>
      <w:r w:rsidRPr="00FC0FAF">
        <w:rPr>
          <w:rFonts w:eastAsiaTheme="minorHAnsi"/>
          <w:sz w:val="24"/>
          <w:szCs w:val="24"/>
        </w:rPr>
        <w:t>in</w:t>
      </w:r>
      <w:proofErr w:type="spellEnd"/>
      <w:r w:rsidRPr="00FC0FAF">
        <w:rPr>
          <w:rFonts w:eastAsiaTheme="minorHAnsi"/>
          <w:sz w:val="24"/>
          <w:szCs w:val="24"/>
        </w:rPr>
        <w:t xml:space="preserve"> the World and first in Africa. </w:t>
      </w:r>
    </w:p>
    <w:p w:rsidR="001F3447" w:rsidRPr="00FC0FAF" w:rsidRDefault="001F3447" w:rsidP="001F3447">
      <w:pPr>
        <w:spacing w:before="240" w:after="160" w:line="360" w:lineRule="auto"/>
        <w:jc w:val="both"/>
        <w:rPr>
          <w:rFonts w:eastAsiaTheme="minorHAnsi"/>
          <w:sz w:val="24"/>
          <w:szCs w:val="24"/>
        </w:rPr>
      </w:pPr>
      <w:r w:rsidRPr="00FC0FAF">
        <w:rPr>
          <w:rFonts w:eastAsiaTheme="minorHAnsi"/>
          <w:b/>
          <w:color w:val="0070C0"/>
          <w:sz w:val="24"/>
          <w:szCs w:val="24"/>
        </w:rPr>
        <w:t xml:space="preserve">A model country - </w:t>
      </w:r>
      <w:r w:rsidRPr="00FC0FAF">
        <w:rPr>
          <w:rFonts w:eastAsiaTheme="minorHAnsi"/>
          <w:sz w:val="24"/>
          <w:szCs w:val="24"/>
        </w:rPr>
        <w:t xml:space="preserve">Uganda’s refugee asylum policy and refugee settlement approach is widely regarded as an inspirational model and is cited as an example for other countries around the world. Rather than being hosted in camps, refugees are settled in villages, located within </w:t>
      </w:r>
      <w:r w:rsidR="00783C91">
        <w:rPr>
          <w:rFonts w:eastAsiaTheme="minorHAnsi"/>
          <w:sz w:val="24"/>
          <w:szCs w:val="24"/>
        </w:rPr>
        <w:t xml:space="preserve">the </w:t>
      </w:r>
      <w:r w:rsidRPr="00FC0FAF">
        <w:rPr>
          <w:rFonts w:eastAsiaTheme="minorHAnsi"/>
          <w:sz w:val="24"/>
          <w:szCs w:val="24"/>
        </w:rPr>
        <w:t>refugee-hosting districts. The majority of refugees in Uganda, more than 80%, are hosted in settlements within these refugee host</w:t>
      </w:r>
      <w:r w:rsidR="00783C91">
        <w:rPr>
          <w:rFonts w:eastAsiaTheme="minorHAnsi"/>
          <w:sz w:val="24"/>
          <w:szCs w:val="24"/>
        </w:rPr>
        <w:t>ing districts. The land for the</w:t>
      </w:r>
      <w:r w:rsidRPr="00FC0FAF">
        <w:rPr>
          <w:rFonts w:eastAsiaTheme="minorHAnsi"/>
          <w:sz w:val="24"/>
          <w:szCs w:val="24"/>
        </w:rPr>
        <w:t xml:space="preserve"> settlement areas has mostly been gazetted by the Government for hosting refugees. Where land has not been gazetted, the government negotiates for land with leaders from the host community. In some areas, refugees make up more than half of the total population.</w:t>
      </w:r>
    </w:p>
    <w:p w:rsidR="001F3447" w:rsidRPr="00FC0FAF" w:rsidRDefault="001F3447" w:rsidP="001F3447">
      <w:pPr>
        <w:spacing w:before="360" w:after="160" w:line="360" w:lineRule="auto"/>
        <w:jc w:val="both"/>
        <w:rPr>
          <w:rFonts w:eastAsiaTheme="minorHAnsi"/>
          <w:sz w:val="24"/>
          <w:szCs w:val="24"/>
        </w:rPr>
      </w:pPr>
      <w:r w:rsidRPr="00FC0FAF">
        <w:rPr>
          <w:rFonts w:eastAsiaTheme="minorHAnsi"/>
          <w:sz w:val="24"/>
          <w:szCs w:val="24"/>
        </w:rPr>
        <w:t>The settlement approach allows refugees the possibility to live with greater dignity, independence and normality within their hosting community. The refugee-hosting village clusters are administered by the Government, who register and provide documentation to the population, allocates land for shelter and subsistence farming/agriculture, and ensures area security.</w:t>
      </w:r>
    </w:p>
    <w:p w:rsidR="001F3447" w:rsidRPr="00FC0FAF" w:rsidRDefault="001F3447" w:rsidP="001F3447">
      <w:pPr>
        <w:spacing w:after="160" w:line="360" w:lineRule="auto"/>
        <w:jc w:val="both"/>
        <w:rPr>
          <w:rFonts w:eastAsiaTheme="minorHAnsi"/>
          <w:sz w:val="24"/>
          <w:szCs w:val="24"/>
        </w:rPr>
      </w:pPr>
      <w:r w:rsidRPr="00FC0FAF">
        <w:rPr>
          <w:rFonts w:eastAsiaTheme="minorHAnsi"/>
          <w:sz w:val="24"/>
          <w:szCs w:val="24"/>
        </w:rPr>
        <w:t xml:space="preserve">Refugees living in the settlements benefit from the humanitarian response coordinated by the Government of Uganda Office of the Prime Minister and UNHCR, in collaboration with the UN </w:t>
      </w:r>
      <w:r w:rsidRPr="00FC0FAF">
        <w:rPr>
          <w:rFonts w:eastAsiaTheme="minorHAnsi"/>
          <w:sz w:val="24"/>
          <w:szCs w:val="24"/>
        </w:rPr>
        <w:lastRenderedPageBreak/>
        <w:t xml:space="preserve">agencies and partners. </w:t>
      </w:r>
    </w:p>
    <w:p w:rsidR="001F3447" w:rsidRPr="00FC0FAF" w:rsidRDefault="001F3447" w:rsidP="001F3447">
      <w:pPr>
        <w:spacing w:before="360" w:after="160" w:line="360" w:lineRule="auto"/>
        <w:jc w:val="both"/>
        <w:rPr>
          <w:rFonts w:eastAsiaTheme="minorHAnsi"/>
          <w:sz w:val="24"/>
          <w:szCs w:val="24"/>
        </w:rPr>
      </w:pPr>
      <w:r w:rsidRPr="00B8645A">
        <w:rPr>
          <w:b/>
          <w:i/>
          <w:color w:val="0070C0"/>
          <w:sz w:val="24"/>
          <w:szCs w:val="24"/>
        </w:rPr>
        <w:t>The Settlement Approach</w:t>
      </w:r>
      <w:r w:rsidRPr="00FC0FAF">
        <w:rPr>
          <w:b/>
          <w:color w:val="0070C0"/>
          <w:sz w:val="24"/>
          <w:szCs w:val="24"/>
        </w:rPr>
        <w:t xml:space="preserve"> - </w:t>
      </w:r>
      <w:r w:rsidRPr="00FC0FAF">
        <w:rPr>
          <w:rFonts w:eastAsiaTheme="minorHAnsi"/>
          <w:sz w:val="24"/>
          <w:szCs w:val="24"/>
        </w:rPr>
        <w:t>Uganda demonstrates how a progressive refugee policy is economically and socially advantageous for both refugees and the host communities. The settlement approach allows humanitarian support to be adapted to help refugees achieve self-reliance in a way that allows them to contribute to their local communities. Building upon and seeking synergies with local service delivery, healthcare, is more sustainable and efficient approach to refugee management and protection. In Uganda, refugees have the same access to services as members of the host communities. In recognition of this, as a guiding principle, around 30% of the humanitarian refugee response should go towards benefiting members of the host community.</w:t>
      </w:r>
    </w:p>
    <w:p w:rsidR="001F3447" w:rsidRPr="00FC0FAF" w:rsidRDefault="001F3447" w:rsidP="001F3447">
      <w:pPr>
        <w:spacing w:before="240" w:after="160" w:line="360" w:lineRule="auto"/>
        <w:jc w:val="both"/>
        <w:rPr>
          <w:rFonts w:eastAsiaTheme="minorHAnsi"/>
          <w:sz w:val="24"/>
          <w:szCs w:val="24"/>
        </w:rPr>
      </w:pPr>
      <w:r w:rsidRPr="00FC0FAF">
        <w:rPr>
          <w:rFonts w:eastAsiaTheme="minorHAnsi"/>
          <w:sz w:val="24"/>
          <w:szCs w:val="24"/>
        </w:rPr>
        <w:t>The settlement approach, combined with these laws and freedoms, provide refugees with some of the best prospects for dignity, normality and self-reliance found anywhere in the world, and creates a conducive environment for pursuing development-oriented planning for refugee and host communities to become integrated with the humanitarian response.</w:t>
      </w:r>
    </w:p>
    <w:p w:rsidR="005742EA" w:rsidRPr="005B2264" w:rsidRDefault="005742EA" w:rsidP="005742EA">
      <w:pPr>
        <w:widowControl/>
        <w:adjustRightInd w:val="0"/>
        <w:spacing w:line="360" w:lineRule="auto"/>
        <w:jc w:val="both"/>
        <w:rPr>
          <w:rFonts w:eastAsiaTheme="minorHAnsi"/>
          <w:b/>
          <w:i/>
          <w:sz w:val="24"/>
          <w:szCs w:val="24"/>
          <w:lang w:bidi="ar-SA"/>
        </w:rPr>
      </w:pPr>
      <w:r w:rsidRPr="005B2264">
        <w:rPr>
          <w:rFonts w:eastAsiaTheme="minorHAnsi"/>
          <w:b/>
          <w:bCs/>
          <w:i/>
          <w:sz w:val="24"/>
          <w:szCs w:val="24"/>
          <w:lang w:bidi="ar-SA"/>
        </w:rPr>
        <w:t xml:space="preserve">The Uganda Model </w:t>
      </w:r>
    </w:p>
    <w:p w:rsidR="00003B58" w:rsidRPr="005B2264" w:rsidRDefault="005742EA" w:rsidP="005742EA">
      <w:pPr>
        <w:widowControl/>
        <w:adjustRightInd w:val="0"/>
        <w:spacing w:line="360" w:lineRule="auto"/>
        <w:jc w:val="both"/>
        <w:rPr>
          <w:rFonts w:eastAsiaTheme="minorHAnsi"/>
          <w:sz w:val="24"/>
          <w:szCs w:val="24"/>
          <w:lang w:bidi="ar-SA"/>
        </w:rPr>
      </w:pPr>
      <w:r w:rsidRPr="005B2264">
        <w:rPr>
          <w:rFonts w:eastAsiaTheme="minorHAnsi"/>
          <w:sz w:val="24"/>
          <w:szCs w:val="24"/>
          <w:lang w:bidi="ar-SA"/>
        </w:rPr>
        <w:t>The Uganda Refugee Policy</w:t>
      </w:r>
      <w:r w:rsidR="00003B58" w:rsidRPr="005B2264">
        <w:rPr>
          <w:rFonts w:eastAsiaTheme="minorHAnsi"/>
          <w:sz w:val="24"/>
          <w:szCs w:val="24"/>
          <w:lang w:bidi="ar-SA"/>
        </w:rPr>
        <w:t xml:space="preserve"> is progressive and generous with many impressive aspects, including opening its territory to refugees irrespective of nationality or ethnic affiliation and granting them: freedom of movement, land for each refugee family to settle and cultivate, the right to seek employment and establish businesses, access to public services including health and education, and access to travel, identity and other documents.  </w:t>
      </w:r>
      <w:r w:rsidR="00E345F6" w:rsidRPr="005B2264">
        <w:rPr>
          <w:rFonts w:eastAsiaTheme="minorHAnsi"/>
          <w:sz w:val="24"/>
          <w:szCs w:val="24"/>
          <w:lang w:bidi="ar-SA"/>
        </w:rPr>
        <w:t>The policy anticipates empowering refugees to become economically self-reliant while granting them many of the same privileges that nationals enjoy.</w:t>
      </w:r>
    </w:p>
    <w:p w:rsidR="005742EA" w:rsidRPr="005B2264" w:rsidRDefault="00E345F6" w:rsidP="005742EA">
      <w:pPr>
        <w:widowControl/>
        <w:adjustRightInd w:val="0"/>
        <w:spacing w:line="360" w:lineRule="auto"/>
        <w:jc w:val="both"/>
        <w:rPr>
          <w:rFonts w:eastAsiaTheme="minorHAnsi"/>
          <w:sz w:val="24"/>
          <w:szCs w:val="24"/>
          <w:lang w:bidi="ar-SA"/>
        </w:rPr>
      </w:pPr>
      <w:r w:rsidRPr="005B2264">
        <w:rPr>
          <w:rFonts w:eastAsiaTheme="minorHAnsi"/>
          <w:sz w:val="24"/>
          <w:szCs w:val="24"/>
          <w:lang w:bidi="ar-SA"/>
        </w:rPr>
        <w:t>T</w:t>
      </w:r>
      <w:r w:rsidR="005742EA" w:rsidRPr="005B2264">
        <w:rPr>
          <w:rFonts w:eastAsiaTheme="minorHAnsi"/>
          <w:sz w:val="24"/>
          <w:szCs w:val="24"/>
          <w:lang w:bidi="ar-SA"/>
        </w:rPr>
        <w:t>he contribution refugees make to local economies</w:t>
      </w:r>
      <w:r w:rsidRPr="005B2264">
        <w:rPr>
          <w:rFonts w:eastAsiaTheme="minorHAnsi"/>
          <w:sz w:val="24"/>
          <w:szCs w:val="24"/>
          <w:lang w:bidi="ar-SA"/>
        </w:rPr>
        <w:t xml:space="preserve"> notwithstanding</w:t>
      </w:r>
      <w:r w:rsidR="005742EA" w:rsidRPr="005B2264">
        <w:rPr>
          <w:rFonts w:eastAsiaTheme="minorHAnsi"/>
          <w:sz w:val="24"/>
          <w:szCs w:val="24"/>
          <w:lang w:bidi="ar-SA"/>
        </w:rPr>
        <w:t>, refugee-hosting districts face major development and service delivery challenges due to poor infrastructure and lack of investments, which contribute to undermining prospects for meaningful economic and social development. In order to close this gap, Uganda established the Settlement Transformation Agenda (STA), a holistic integrated district-level refugee management approach. STA includes refugees in national development plans, taking into account the protracted nature of displacement and the impact on host communities.</w:t>
      </w:r>
    </w:p>
    <w:p w:rsidR="005742EA" w:rsidRPr="005B2264" w:rsidRDefault="005742EA" w:rsidP="005742EA">
      <w:pPr>
        <w:widowControl/>
        <w:adjustRightInd w:val="0"/>
        <w:spacing w:line="360" w:lineRule="auto"/>
        <w:jc w:val="both"/>
        <w:rPr>
          <w:sz w:val="24"/>
          <w:szCs w:val="24"/>
          <w:lang w:eastAsia="zh-CN" w:bidi="ar-SA"/>
        </w:rPr>
      </w:pPr>
      <w:r w:rsidRPr="005B2264">
        <w:rPr>
          <w:rFonts w:eastAsiaTheme="minorHAnsi"/>
          <w:sz w:val="24"/>
          <w:szCs w:val="24"/>
          <w:lang w:bidi="ar-SA"/>
        </w:rPr>
        <w:t xml:space="preserve">Uganda was also one of the first countries of the world to align its national development plan to the new agenda, and —through the STA—champions the principle of “Leaving no one Behind”. The STA is supported by both the UN and the World Bank through the Refugee and Host Population </w:t>
      </w:r>
      <w:r w:rsidRPr="005B2264">
        <w:rPr>
          <w:rFonts w:eastAsiaTheme="minorHAnsi"/>
          <w:sz w:val="24"/>
          <w:szCs w:val="24"/>
          <w:lang w:bidi="ar-SA"/>
        </w:rPr>
        <w:lastRenderedPageBreak/>
        <w:t>Empowerment (</w:t>
      </w:r>
      <w:proofErr w:type="spellStart"/>
      <w:r w:rsidRPr="005B2264">
        <w:rPr>
          <w:rFonts w:eastAsiaTheme="minorHAnsi"/>
          <w:sz w:val="24"/>
          <w:szCs w:val="24"/>
          <w:lang w:bidi="ar-SA"/>
        </w:rPr>
        <w:t>ReHoPE</w:t>
      </w:r>
      <w:proofErr w:type="spellEnd"/>
      <w:r w:rsidRPr="005B2264">
        <w:rPr>
          <w:rFonts w:eastAsiaTheme="minorHAnsi"/>
          <w:sz w:val="24"/>
          <w:szCs w:val="24"/>
          <w:lang w:bidi="ar-SA"/>
        </w:rPr>
        <w:t>) initiative. The premise of this synergetic cooperation is that when communities recognize that refugees are agents of development who positively contribute to the sustainable development of their district, the refugee asylum space is both strengthened and expanded. Moreover, in the long term refugees will be better prepared to engage as agents of positive transformation as and when durable solutions are realized.</w:t>
      </w:r>
    </w:p>
    <w:p w:rsidR="00E345F6" w:rsidRPr="005B2264" w:rsidRDefault="00E345F6" w:rsidP="00E345F6">
      <w:pPr>
        <w:widowControl/>
        <w:adjustRightInd w:val="0"/>
        <w:spacing w:line="360" w:lineRule="auto"/>
        <w:jc w:val="both"/>
        <w:rPr>
          <w:sz w:val="24"/>
          <w:szCs w:val="24"/>
          <w:lang w:eastAsia="zh-CN" w:bidi="ar-SA"/>
        </w:rPr>
      </w:pPr>
      <w:r w:rsidRPr="005B2264">
        <w:rPr>
          <w:sz w:val="24"/>
          <w:szCs w:val="24"/>
          <w:lang w:eastAsia="zh-CN" w:bidi="ar-SA"/>
        </w:rPr>
        <w:t xml:space="preserve">Until 2015, Uganda had an estimated 500,000 refugee population; however this number drastically increased with the influx of South Sudanese refugee after the resumption of the armed violence in July 2016.  With other protracted influxes from the DRC, this number has risen to 1,326,750 people by June 2018 constituting an average of 50% of some of the communities where they live. </w:t>
      </w:r>
    </w:p>
    <w:p w:rsidR="00D63B9D" w:rsidRPr="005B2264" w:rsidRDefault="00D63B9D" w:rsidP="00D63B9D">
      <w:pPr>
        <w:spacing w:before="240" w:after="240" w:line="360" w:lineRule="auto"/>
        <w:jc w:val="both"/>
        <w:rPr>
          <w:rFonts w:eastAsia="Calibri"/>
          <w:sz w:val="24"/>
          <w:szCs w:val="24"/>
        </w:rPr>
      </w:pPr>
      <w:r w:rsidRPr="005B2264">
        <w:rPr>
          <w:sz w:val="24"/>
          <w:szCs w:val="24"/>
          <w:lang w:eastAsia="zh-CN" w:bidi="ar-SA"/>
        </w:rPr>
        <w:t>For instance (see table comparing refugee populations in the hosting districts with nationals</w:t>
      </w:r>
    </w:p>
    <w:p w:rsidR="00E345F6" w:rsidRPr="005B2264" w:rsidRDefault="00E345F6" w:rsidP="00E345F6">
      <w:pPr>
        <w:widowControl/>
        <w:adjustRightInd w:val="0"/>
        <w:spacing w:line="360" w:lineRule="auto"/>
        <w:jc w:val="both"/>
        <w:rPr>
          <w:sz w:val="24"/>
          <w:szCs w:val="24"/>
          <w:lang w:eastAsia="zh-CN" w:bidi="ar-SA"/>
        </w:rPr>
      </w:pPr>
      <w:r w:rsidRPr="005B2264">
        <w:rPr>
          <w:sz w:val="24"/>
          <w:szCs w:val="24"/>
          <w:lang w:eastAsia="zh-CN" w:bidi="ar-SA"/>
        </w:rPr>
        <w:t xml:space="preserve">Whereas the needs of the refugees in settlements and the host communities are met to a large extend, the health needs of </w:t>
      </w:r>
      <w:r w:rsidR="00783C91" w:rsidRPr="005B2264">
        <w:rPr>
          <w:sz w:val="24"/>
          <w:szCs w:val="24"/>
          <w:lang w:eastAsia="zh-CN" w:bidi="ar-SA"/>
        </w:rPr>
        <w:t xml:space="preserve">refugees in </w:t>
      </w:r>
      <w:r w:rsidRPr="005B2264">
        <w:rPr>
          <w:sz w:val="24"/>
          <w:szCs w:val="24"/>
          <w:lang w:eastAsia="zh-CN" w:bidi="ar-SA"/>
        </w:rPr>
        <w:t>urban</w:t>
      </w:r>
      <w:r w:rsidR="00783C91" w:rsidRPr="005B2264">
        <w:rPr>
          <w:sz w:val="24"/>
          <w:szCs w:val="24"/>
          <w:lang w:eastAsia="zh-CN" w:bidi="ar-SA"/>
        </w:rPr>
        <w:t xml:space="preserve"> areas, prisons</w:t>
      </w:r>
      <w:r w:rsidRPr="005B2264">
        <w:rPr>
          <w:sz w:val="24"/>
          <w:szCs w:val="24"/>
          <w:lang w:eastAsia="zh-CN" w:bidi="ar-SA"/>
        </w:rPr>
        <w:t xml:space="preserve"> and self-settled refugees among the host communities is borne by the national health system. The resultant resource short falls in health service provision are met out of pocket by </w:t>
      </w:r>
      <w:r w:rsidR="00B8645A" w:rsidRPr="005B2264">
        <w:rPr>
          <w:sz w:val="24"/>
          <w:szCs w:val="24"/>
          <w:lang w:eastAsia="zh-CN" w:bidi="ar-SA"/>
        </w:rPr>
        <w:t xml:space="preserve">the </w:t>
      </w:r>
      <w:r w:rsidRPr="005B2264">
        <w:rPr>
          <w:sz w:val="24"/>
          <w:szCs w:val="24"/>
          <w:lang w:eastAsia="zh-CN" w:bidi="ar-SA"/>
        </w:rPr>
        <w:t>two communities. It is imperative that an integrated health response to cater for the health needs of the refugees and host communities is developed to enable district</w:t>
      </w:r>
      <w:r w:rsidR="00B8645A" w:rsidRPr="005B2264">
        <w:rPr>
          <w:sz w:val="24"/>
          <w:szCs w:val="24"/>
          <w:lang w:eastAsia="zh-CN" w:bidi="ar-SA"/>
        </w:rPr>
        <w:t>s</w:t>
      </w:r>
      <w:r w:rsidRPr="005B2264">
        <w:rPr>
          <w:sz w:val="24"/>
          <w:szCs w:val="24"/>
          <w:lang w:eastAsia="zh-CN" w:bidi="ar-SA"/>
        </w:rPr>
        <w:t xml:space="preserve"> foster equitable access to health services and harmonious coexistence of the communities in the context of the national refugee policy.  </w:t>
      </w:r>
    </w:p>
    <w:p w:rsidR="00E345F6" w:rsidRPr="005B2264" w:rsidRDefault="00E345F6" w:rsidP="00E345F6">
      <w:pPr>
        <w:spacing w:before="240" w:after="240" w:line="360" w:lineRule="auto"/>
        <w:jc w:val="both"/>
        <w:rPr>
          <w:sz w:val="24"/>
          <w:szCs w:val="24"/>
          <w:lang w:eastAsia="zh-CN" w:bidi="ar-SA"/>
        </w:rPr>
      </w:pPr>
      <w:r w:rsidRPr="005B2264">
        <w:rPr>
          <w:sz w:val="24"/>
          <w:szCs w:val="24"/>
          <w:lang w:eastAsia="zh-CN" w:bidi="ar-SA"/>
        </w:rPr>
        <w:t xml:space="preserve">Presently, refugee hosting districts include </w:t>
      </w:r>
      <w:proofErr w:type="spellStart"/>
      <w:r w:rsidRPr="005B2264">
        <w:rPr>
          <w:sz w:val="24"/>
          <w:szCs w:val="24"/>
          <w:lang w:eastAsia="zh-CN" w:bidi="ar-SA"/>
        </w:rPr>
        <w:t>Arua</w:t>
      </w:r>
      <w:proofErr w:type="spellEnd"/>
      <w:r w:rsidR="00B8645A" w:rsidRPr="005B2264">
        <w:rPr>
          <w:sz w:val="24"/>
          <w:szCs w:val="24"/>
          <w:lang w:eastAsia="zh-CN" w:bidi="ar-SA"/>
        </w:rPr>
        <w:t>,</w:t>
      </w:r>
      <w:r w:rsidRPr="005B2264">
        <w:rPr>
          <w:sz w:val="24"/>
          <w:szCs w:val="24"/>
          <w:lang w:eastAsia="zh-CN" w:bidi="ar-SA"/>
        </w:rPr>
        <w:t xml:space="preserve"> </w:t>
      </w:r>
      <w:proofErr w:type="spellStart"/>
      <w:r w:rsidRPr="005B2264">
        <w:rPr>
          <w:sz w:val="24"/>
          <w:szCs w:val="24"/>
          <w:lang w:eastAsia="zh-CN" w:bidi="ar-SA"/>
        </w:rPr>
        <w:t>Koboko</w:t>
      </w:r>
      <w:proofErr w:type="spellEnd"/>
      <w:r w:rsidR="00B8645A" w:rsidRPr="005B2264">
        <w:rPr>
          <w:sz w:val="24"/>
          <w:szCs w:val="24"/>
          <w:lang w:eastAsia="zh-CN" w:bidi="ar-SA"/>
        </w:rPr>
        <w:t>,</w:t>
      </w:r>
      <w:r w:rsidRPr="005B2264">
        <w:rPr>
          <w:sz w:val="24"/>
          <w:szCs w:val="24"/>
          <w:lang w:eastAsia="zh-CN" w:bidi="ar-SA"/>
        </w:rPr>
        <w:t xml:space="preserve"> </w:t>
      </w:r>
      <w:proofErr w:type="spellStart"/>
      <w:r w:rsidRPr="005B2264">
        <w:rPr>
          <w:sz w:val="24"/>
          <w:szCs w:val="24"/>
          <w:lang w:eastAsia="zh-CN" w:bidi="ar-SA"/>
        </w:rPr>
        <w:t>Yumbe</w:t>
      </w:r>
      <w:proofErr w:type="spellEnd"/>
      <w:r w:rsidR="00B8645A" w:rsidRPr="005B2264">
        <w:rPr>
          <w:sz w:val="24"/>
          <w:szCs w:val="24"/>
          <w:lang w:eastAsia="zh-CN" w:bidi="ar-SA"/>
        </w:rPr>
        <w:t>,</w:t>
      </w:r>
      <w:r w:rsidRPr="005B2264">
        <w:rPr>
          <w:sz w:val="24"/>
          <w:szCs w:val="24"/>
          <w:lang w:eastAsia="zh-CN" w:bidi="ar-SA"/>
        </w:rPr>
        <w:t xml:space="preserve"> </w:t>
      </w:r>
      <w:proofErr w:type="spellStart"/>
      <w:r w:rsidRPr="005B2264">
        <w:rPr>
          <w:sz w:val="24"/>
          <w:szCs w:val="24"/>
          <w:lang w:eastAsia="zh-CN" w:bidi="ar-SA"/>
        </w:rPr>
        <w:t>Adjumani</w:t>
      </w:r>
      <w:proofErr w:type="spellEnd"/>
      <w:r w:rsidRPr="005B2264">
        <w:rPr>
          <w:sz w:val="24"/>
          <w:szCs w:val="24"/>
          <w:lang w:eastAsia="zh-CN" w:bidi="ar-SA"/>
        </w:rPr>
        <w:t xml:space="preserve">, </w:t>
      </w:r>
      <w:proofErr w:type="spellStart"/>
      <w:r w:rsidRPr="005B2264">
        <w:rPr>
          <w:sz w:val="24"/>
          <w:szCs w:val="24"/>
          <w:lang w:eastAsia="zh-CN" w:bidi="ar-SA"/>
        </w:rPr>
        <w:t>Moyo</w:t>
      </w:r>
      <w:proofErr w:type="spellEnd"/>
      <w:r w:rsidRPr="005B2264">
        <w:rPr>
          <w:sz w:val="24"/>
          <w:szCs w:val="24"/>
          <w:lang w:eastAsia="zh-CN" w:bidi="ar-SA"/>
        </w:rPr>
        <w:t xml:space="preserve">, </w:t>
      </w:r>
      <w:proofErr w:type="spellStart"/>
      <w:r w:rsidRPr="005B2264">
        <w:rPr>
          <w:sz w:val="24"/>
          <w:szCs w:val="24"/>
          <w:lang w:eastAsia="zh-CN" w:bidi="ar-SA"/>
        </w:rPr>
        <w:t>Lamwo</w:t>
      </w:r>
      <w:proofErr w:type="spellEnd"/>
      <w:r w:rsidRPr="005B2264">
        <w:rPr>
          <w:sz w:val="24"/>
          <w:szCs w:val="24"/>
          <w:lang w:eastAsia="zh-CN" w:bidi="ar-SA"/>
        </w:rPr>
        <w:t>,</w:t>
      </w:r>
      <w:r w:rsidR="00D63B9D" w:rsidRPr="005B2264">
        <w:rPr>
          <w:sz w:val="24"/>
          <w:szCs w:val="24"/>
          <w:lang w:eastAsia="zh-CN" w:bidi="ar-SA"/>
        </w:rPr>
        <w:t xml:space="preserve"> </w:t>
      </w:r>
      <w:proofErr w:type="spellStart"/>
      <w:r w:rsidR="00D63B9D" w:rsidRPr="005B2264">
        <w:rPr>
          <w:sz w:val="24"/>
          <w:szCs w:val="24"/>
          <w:lang w:eastAsia="zh-CN" w:bidi="ar-SA"/>
        </w:rPr>
        <w:t>Kiryandongo</w:t>
      </w:r>
      <w:proofErr w:type="spellEnd"/>
      <w:r w:rsidR="00D63B9D" w:rsidRPr="005B2264">
        <w:rPr>
          <w:sz w:val="24"/>
          <w:szCs w:val="24"/>
          <w:lang w:eastAsia="zh-CN" w:bidi="ar-SA"/>
        </w:rPr>
        <w:t xml:space="preserve">, </w:t>
      </w:r>
      <w:proofErr w:type="spellStart"/>
      <w:r w:rsidR="00D63B9D" w:rsidRPr="005B2264">
        <w:rPr>
          <w:sz w:val="24"/>
          <w:szCs w:val="24"/>
          <w:lang w:eastAsia="zh-CN" w:bidi="ar-SA"/>
        </w:rPr>
        <w:t>Hoima</w:t>
      </w:r>
      <w:proofErr w:type="spellEnd"/>
      <w:r w:rsidR="00D63B9D" w:rsidRPr="005B2264">
        <w:rPr>
          <w:sz w:val="24"/>
          <w:szCs w:val="24"/>
          <w:lang w:eastAsia="zh-CN" w:bidi="ar-SA"/>
        </w:rPr>
        <w:t xml:space="preserve">, </w:t>
      </w:r>
      <w:proofErr w:type="spellStart"/>
      <w:r w:rsidR="00D63B9D" w:rsidRPr="005B2264">
        <w:rPr>
          <w:sz w:val="24"/>
          <w:szCs w:val="24"/>
          <w:lang w:eastAsia="zh-CN" w:bidi="ar-SA"/>
        </w:rPr>
        <w:t>Kyegegwa</w:t>
      </w:r>
      <w:proofErr w:type="spellEnd"/>
      <w:r w:rsidR="00D63B9D" w:rsidRPr="005B2264">
        <w:rPr>
          <w:sz w:val="24"/>
          <w:szCs w:val="24"/>
          <w:lang w:eastAsia="zh-CN" w:bidi="ar-SA"/>
        </w:rPr>
        <w:t xml:space="preserve">, </w:t>
      </w:r>
      <w:proofErr w:type="spellStart"/>
      <w:r w:rsidR="00B8645A" w:rsidRPr="005B2264">
        <w:rPr>
          <w:sz w:val="24"/>
          <w:szCs w:val="24"/>
          <w:lang w:eastAsia="zh-CN" w:bidi="ar-SA"/>
        </w:rPr>
        <w:t>Kamwenge</w:t>
      </w:r>
      <w:proofErr w:type="spellEnd"/>
      <w:r w:rsidR="00693074" w:rsidRPr="005B2264">
        <w:rPr>
          <w:sz w:val="24"/>
          <w:szCs w:val="24"/>
          <w:lang w:eastAsia="zh-CN" w:bidi="ar-SA"/>
        </w:rPr>
        <w:t>,</w:t>
      </w:r>
      <w:r w:rsidR="00B8645A" w:rsidRPr="005B2264">
        <w:rPr>
          <w:sz w:val="24"/>
          <w:szCs w:val="24"/>
          <w:lang w:eastAsia="zh-CN" w:bidi="ar-SA"/>
        </w:rPr>
        <w:t xml:space="preserve"> and</w:t>
      </w:r>
      <w:r w:rsidR="00D63B9D" w:rsidRPr="005B2264">
        <w:rPr>
          <w:sz w:val="24"/>
          <w:szCs w:val="24"/>
          <w:lang w:eastAsia="zh-CN" w:bidi="ar-SA"/>
        </w:rPr>
        <w:t xml:space="preserve"> </w:t>
      </w:r>
      <w:proofErr w:type="spellStart"/>
      <w:r w:rsidR="00D63B9D" w:rsidRPr="005B2264">
        <w:rPr>
          <w:sz w:val="24"/>
          <w:szCs w:val="24"/>
          <w:lang w:eastAsia="zh-CN" w:bidi="ar-SA"/>
        </w:rPr>
        <w:t>Isingiro</w:t>
      </w:r>
      <w:proofErr w:type="spellEnd"/>
      <w:r w:rsidRPr="005B2264">
        <w:rPr>
          <w:sz w:val="24"/>
          <w:szCs w:val="24"/>
          <w:lang w:eastAsia="zh-CN" w:bidi="ar-SA"/>
        </w:rPr>
        <w:t xml:space="preserve">. Districts without recognized refugee settlements include </w:t>
      </w:r>
      <w:r w:rsidR="00D63B9D" w:rsidRPr="005B2264">
        <w:rPr>
          <w:sz w:val="24"/>
          <w:szCs w:val="24"/>
          <w:lang w:eastAsia="zh-CN" w:bidi="ar-SA"/>
        </w:rPr>
        <w:t xml:space="preserve">Kampala, </w:t>
      </w:r>
      <w:proofErr w:type="spellStart"/>
      <w:r w:rsidRPr="005B2264">
        <w:rPr>
          <w:sz w:val="24"/>
          <w:szCs w:val="24"/>
          <w:lang w:eastAsia="zh-CN" w:bidi="ar-SA"/>
        </w:rPr>
        <w:t>Kaabong</w:t>
      </w:r>
      <w:proofErr w:type="spellEnd"/>
      <w:r w:rsidRPr="005B2264">
        <w:rPr>
          <w:sz w:val="24"/>
          <w:szCs w:val="24"/>
          <w:lang w:eastAsia="zh-CN" w:bidi="ar-SA"/>
        </w:rPr>
        <w:t xml:space="preserve">, </w:t>
      </w:r>
      <w:proofErr w:type="spellStart"/>
      <w:r w:rsidRPr="005B2264">
        <w:rPr>
          <w:sz w:val="24"/>
          <w:szCs w:val="24"/>
          <w:lang w:eastAsia="zh-CN" w:bidi="ar-SA"/>
        </w:rPr>
        <w:t>Zombo</w:t>
      </w:r>
      <w:proofErr w:type="spellEnd"/>
      <w:r w:rsidRPr="005B2264">
        <w:rPr>
          <w:sz w:val="24"/>
          <w:szCs w:val="24"/>
          <w:lang w:eastAsia="zh-CN" w:bidi="ar-SA"/>
        </w:rPr>
        <w:t xml:space="preserve">, and </w:t>
      </w:r>
      <w:proofErr w:type="spellStart"/>
      <w:r w:rsidRPr="005B2264">
        <w:rPr>
          <w:sz w:val="24"/>
          <w:szCs w:val="24"/>
          <w:lang w:eastAsia="zh-CN" w:bidi="ar-SA"/>
        </w:rPr>
        <w:t>Kisoro</w:t>
      </w:r>
      <w:proofErr w:type="spellEnd"/>
      <w:r w:rsidRPr="005B2264">
        <w:rPr>
          <w:sz w:val="24"/>
          <w:szCs w:val="24"/>
          <w:lang w:eastAsia="zh-CN" w:bidi="ar-SA"/>
        </w:rPr>
        <w:t>.</w:t>
      </w:r>
    </w:p>
    <w:p w:rsidR="00657C90" w:rsidRPr="00783C91" w:rsidRDefault="00657C90" w:rsidP="00783C91">
      <w:pPr>
        <w:pStyle w:val="Heading2"/>
        <w:rPr>
          <w:b/>
        </w:rPr>
      </w:pPr>
      <w:bookmarkStart w:id="4" w:name="_Toc517080068"/>
      <w:r w:rsidRPr="00783C91">
        <w:rPr>
          <w:b/>
        </w:rPr>
        <w:t xml:space="preserve">Situation </w:t>
      </w:r>
      <w:proofErr w:type="spellStart"/>
      <w:r w:rsidRPr="00783C91">
        <w:rPr>
          <w:b/>
        </w:rPr>
        <w:t>Analysis</w:t>
      </w:r>
      <w:bookmarkEnd w:id="4"/>
      <w:proofErr w:type="spellEnd"/>
    </w:p>
    <w:p w:rsidR="00657C90" w:rsidRPr="00B8645A" w:rsidRDefault="00657C90" w:rsidP="00657C90">
      <w:pPr>
        <w:widowControl/>
        <w:autoSpaceDE/>
        <w:autoSpaceDN/>
        <w:spacing w:before="240" w:after="240" w:line="360" w:lineRule="auto"/>
        <w:jc w:val="both"/>
        <w:rPr>
          <w:b/>
          <w:i/>
          <w:sz w:val="24"/>
          <w:szCs w:val="24"/>
        </w:rPr>
      </w:pPr>
      <w:r w:rsidRPr="00B8645A">
        <w:rPr>
          <w:b/>
          <w:i/>
          <w:sz w:val="24"/>
          <w:szCs w:val="24"/>
        </w:rPr>
        <w:t>Population – refugees and hosts</w:t>
      </w:r>
    </w:p>
    <w:p w:rsidR="00D63B9D" w:rsidRDefault="00D63B9D" w:rsidP="00D63B9D">
      <w:pPr>
        <w:spacing w:before="240" w:after="240" w:line="360" w:lineRule="auto"/>
        <w:jc w:val="both"/>
        <w:rPr>
          <w:rFonts w:eastAsia="Calibri"/>
          <w:sz w:val="24"/>
          <w:szCs w:val="24"/>
        </w:rPr>
      </w:pPr>
      <w:r w:rsidRPr="00765D6C">
        <w:rPr>
          <w:rFonts w:eastAsia="Calibri"/>
          <w:sz w:val="24"/>
          <w:szCs w:val="24"/>
        </w:rPr>
        <w:t>The Republic of Uganda, located in Eastern Africa, is a landlocked country occupying a total area of 241,550.7 square kilometres - 18% of which is open inland waters and wetlands. It lies astride the equator and is bordered by the Republic of South Sudan to the North, Kenya to the East, Tanzania to the South, Rwanda to the South West and Democratic Republic of Congo to the West. Uganda has an estimated population of about 34.6 million people, 51% of which is female. At 3.2%, Uganda has one of the highest population growth rates in the world (Source; Uganda Bureau of Statistics).</w:t>
      </w:r>
    </w:p>
    <w:p w:rsidR="00D86D62" w:rsidRPr="00B8645A" w:rsidRDefault="00D86D62" w:rsidP="00172FEA">
      <w:pPr>
        <w:widowControl/>
        <w:autoSpaceDE/>
        <w:autoSpaceDN/>
        <w:spacing w:before="240" w:after="240" w:line="360" w:lineRule="auto"/>
        <w:jc w:val="both"/>
        <w:rPr>
          <w:b/>
          <w:i/>
          <w:sz w:val="24"/>
          <w:szCs w:val="24"/>
        </w:rPr>
      </w:pPr>
      <w:r w:rsidRPr="00B8645A">
        <w:rPr>
          <w:b/>
          <w:i/>
          <w:sz w:val="24"/>
          <w:szCs w:val="24"/>
        </w:rPr>
        <w:lastRenderedPageBreak/>
        <w:t>Health status of the population</w:t>
      </w:r>
    </w:p>
    <w:p w:rsidR="00D86D62" w:rsidRPr="00FC0FAF" w:rsidRDefault="00D86D62" w:rsidP="00172FEA">
      <w:pPr>
        <w:spacing w:after="160" w:line="360" w:lineRule="auto"/>
        <w:jc w:val="both"/>
        <w:rPr>
          <w:rFonts w:eastAsiaTheme="minorHAnsi"/>
          <w:sz w:val="24"/>
          <w:szCs w:val="24"/>
        </w:rPr>
      </w:pPr>
      <w:r w:rsidRPr="00FC0FAF">
        <w:rPr>
          <w:rFonts w:eastAsiaTheme="minorHAnsi"/>
          <w:sz w:val="24"/>
          <w:szCs w:val="24"/>
        </w:rPr>
        <w:t>Progress at the impact of health care level, the health status of refugee in all the settlements have been stable as indicated by the crude and under-five mortality rates in the graphs below which are with the acceptable ranges (0.75/100/day and 1.5deaths/1000/day respectively).</w:t>
      </w:r>
    </w:p>
    <w:p w:rsidR="00D86D62" w:rsidRPr="00765D6C" w:rsidRDefault="00D86D62" w:rsidP="00765D6C">
      <w:pPr>
        <w:spacing w:before="240" w:after="240" w:line="360" w:lineRule="auto"/>
        <w:jc w:val="both"/>
        <w:rPr>
          <w:rFonts w:eastAsiaTheme="minorHAnsi"/>
          <w:sz w:val="24"/>
          <w:szCs w:val="24"/>
        </w:rPr>
      </w:pPr>
      <w:r w:rsidRPr="00765D6C">
        <w:rPr>
          <w:noProof/>
          <w:sz w:val="24"/>
          <w:szCs w:val="24"/>
          <w:u w:val="single"/>
          <w:lang w:val="en-US" w:bidi="ar-SA"/>
        </w:rPr>
        <w:drawing>
          <wp:anchor distT="0" distB="0" distL="114300" distR="114300" simplePos="0" relativeHeight="251662336" behindDoc="1" locked="0" layoutInCell="1" allowOverlap="1">
            <wp:simplePos x="0" y="0"/>
            <wp:positionH relativeFrom="column">
              <wp:posOffset>-1300</wp:posOffset>
            </wp:positionH>
            <wp:positionV relativeFrom="paragraph">
              <wp:posOffset>53180</wp:posOffset>
            </wp:positionV>
            <wp:extent cx="3852000" cy="2152800"/>
            <wp:effectExtent l="0" t="0" r="15240" b="0"/>
            <wp:wrapTight wrapText="bothSides">
              <wp:wrapPolygon edited="0">
                <wp:start x="0" y="0"/>
                <wp:lineTo x="0" y="21409"/>
                <wp:lineTo x="21579" y="21409"/>
                <wp:lineTo x="21579"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765D6C">
        <w:rPr>
          <w:rFonts w:eastAsiaTheme="minorHAnsi"/>
          <w:sz w:val="24"/>
          <w:szCs w:val="24"/>
        </w:rPr>
        <w:t>The crude and child mortality trends suggest more significant improvements. Whereas the Mortality Rate have been achieved over the years, there was stagnation between 2014 and 2016 mainly because of the major influxes from South Sudan. The impact of all this has been an improvement in the quality of life for refugees in Uganda. The leading cause of illness and death among refugees are malaria, respiratory, and diarrhoea diseases. In addition to these major causes, the sector has faced challenges with new / re-emerging conditions that cause minimal burden but are significant public health risks that lead to significant resource implications when they occur. These include cholera outbreaks, Ebola scare, measles, Polio, neglected tropical diseases</w:t>
      </w:r>
      <w:r w:rsidR="00512AC6">
        <w:rPr>
          <w:rFonts w:eastAsiaTheme="minorHAnsi"/>
          <w:sz w:val="24"/>
          <w:szCs w:val="24"/>
        </w:rPr>
        <w:t xml:space="preserve">, Guinea worm some of which </w:t>
      </w:r>
      <w:r w:rsidRPr="00765D6C">
        <w:rPr>
          <w:rFonts w:eastAsiaTheme="minorHAnsi"/>
          <w:sz w:val="24"/>
          <w:szCs w:val="24"/>
        </w:rPr>
        <w:t xml:space="preserve">were </w:t>
      </w:r>
      <w:r w:rsidR="00512AC6">
        <w:rPr>
          <w:rFonts w:eastAsiaTheme="minorHAnsi"/>
          <w:sz w:val="24"/>
          <w:szCs w:val="24"/>
        </w:rPr>
        <w:t xml:space="preserve">already </w:t>
      </w:r>
      <w:r w:rsidRPr="00765D6C">
        <w:rPr>
          <w:rFonts w:eastAsiaTheme="minorHAnsi"/>
          <w:sz w:val="24"/>
          <w:szCs w:val="24"/>
        </w:rPr>
        <w:t>eliminated by the government of Uganda.</w:t>
      </w:r>
    </w:p>
    <w:p w:rsidR="00D50FF0" w:rsidRPr="00B8645A" w:rsidRDefault="00D50FF0" w:rsidP="00D50FF0">
      <w:pPr>
        <w:tabs>
          <w:tab w:val="left" w:pos="1541"/>
        </w:tabs>
        <w:spacing w:line="360" w:lineRule="auto"/>
        <w:jc w:val="both"/>
        <w:rPr>
          <w:b/>
          <w:i/>
          <w:sz w:val="24"/>
          <w:szCs w:val="24"/>
        </w:rPr>
      </w:pPr>
      <w:r w:rsidRPr="00B8645A">
        <w:rPr>
          <w:b/>
          <w:i/>
          <w:sz w:val="24"/>
          <w:szCs w:val="24"/>
        </w:rPr>
        <w:t>Refugee Health Service Delivery</w:t>
      </w:r>
    </w:p>
    <w:p w:rsidR="00D86D62" w:rsidRPr="00765D6C" w:rsidRDefault="00D86D62" w:rsidP="00D50FF0">
      <w:pPr>
        <w:spacing w:after="160" w:line="360" w:lineRule="auto"/>
        <w:jc w:val="both"/>
        <w:rPr>
          <w:rFonts w:eastAsiaTheme="minorHAnsi"/>
          <w:sz w:val="24"/>
          <w:szCs w:val="24"/>
        </w:rPr>
      </w:pPr>
      <w:r w:rsidRPr="00765D6C">
        <w:rPr>
          <w:rFonts w:eastAsiaTheme="minorHAnsi"/>
          <w:sz w:val="24"/>
          <w:szCs w:val="24"/>
        </w:rPr>
        <w:t>Health service delivery is in line with Uganda Health Policy and Health Sector Development Plan, guidelines, strategies and standard operating procedures</w:t>
      </w:r>
      <w:r w:rsidRPr="00B8645A">
        <w:rPr>
          <w:rFonts w:eastAsiaTheme="minorHAnsi"/>
          <w:sz w:val="24"/>
          <w:szCs w:val="24"/>
          <w:highlight w:val="yellow"/>
        </w:rPr>
        <w:t>. In this ve</w:t>
      </w:r>
      <w:r w:rsidRPr="00765D6C">
        <w:rPr>
          <w:rFonts w:eastAsiaTheme="minorHAnsi"/>
          <w:sz w:val="24"/>
          <w:szCs w:val="24"/>
        </w:rPr>
        <w:t>in, the essential health package consist of the most cost-effective priority healthcare interventions and services addressing the high disease burden that are acceptable and affordable and consists of the following clusters:</w:t>
      </w:r>
    </w:p>
    <w:p w:rsidR="00D86D62" w:rsidRPr="00765D6C" w:rsidRDefault="00D86D62" w:rsidP="00D429DE">
      <w:pPr>
        <w:pStyle w:val="ListParagraph"/>
        <w:numPr>
          <w:ilvl w:val="0"/>
          <w:numId w:val="27"/>
        </w:numPr>
        <w:spacing w:after="160" w:line="360" w:lineRule="auto"/>
        <w:jc w:val="both"/>
        <w:rPr>
          <w:rFonts w:eastAsiaTheme="minorHAnsi"/>
          <w:sz w:val="24"/>
          <w:szCs w:val="24"/>
        </w:rPr>
      </w:pPr>
      <w:r w:rsidRPr="00765D6C">
        <w:rPr>
          <w:rFonts w:eastAsiaTheme="minorHAnsi"/>
          <w:sz w:val="24"/>
          <w:szCs w:val="24"/>
        </w:rPr>
        <w:t>Health promotion, environmental health, disease prevention and community health initiatives, including epidemic and disaster preparedness and response</w:t>
      </w:r>
    </w:p>
    <w:p w:rsidR="00D86D62" w:rsidRPr="00765D6C" w:rsidRDefault="00D86D62" w:rsidP="00D429DE">
      <w:pPr>
        <w:pStyle w:val="ListParagraph"/>
        <w:numPr>
          <w:ilvl w:val="0"/>
          <w:numId w:val="27"/>
        </w:numPr>
        <w:spacing w:after="160" w:line="360" w:lineRule="auto"/>
        <w:jc w:val="both"/>
        <w:rPr>
          <w:rFonts w:eastAsiaTheme="minorHAnsi"/>
          <w:sz w:val="24"/>
          <w:szCs w:val="24"/>
        </w:rPr>
      </w:pPr>
      <w:r w:rsidRPr="00765D6C">
        <w:rPr>
          <w:rFonts w:eastAsiaTheme="minorHAnsi"/>
          <w:sz w:val="24"/>
          <w:szCs w:val="24"/>
        </w:rPr>
        <w:t xml:space="preserve">Maternal and Child Health; </w:t>
      </w:r>
    </w:p>
    <w:p w:rsidR="00D86D62" w:rsidRPr="00765D6C" w:rsidRDefault="00D86D62" w:rsidP="00D429DE">
      <w:pPr>
        <w:pStyle w:val="ListParagraph"/>
        <w:numPr>
          <w:ilvl w:val="0"/>
          <w:numId w:val="27"/>
        </w:numPr>
        <w:spacing w:after="160" w:line="360" w:lineRule="auto"/>
        <w:jc w:val="both"/>
        <w:rPr>
          <w:rFonts w:eastAsiaTheme="minorHAnsi"/>
          <w:sz w:val="24"/>
          <w:szCs w:val="24"/>
        </w:rPr>
      </w:pPr>
      <w:r w:rsidRPr="00765D6C">
        <w:rPr>
          <w:rFonts w:eastAsiaTheme="minorHAnsi"/>
          <w:sz w:val="24"/>
          <w:szCs w:val="24"/>
        </w:rPr>
        <w:t xml:space="preserve">Prevention, management and control of communicable diseases </w:t>
      </w:r>
    </w:p>
    <w:p w:rsidR="00D86D62" w:rsidRPr="00765D6C" w:rsidRDefault="00D86D62" w:rsidP="00D429DE">
      <w:pPr>
        <w:pStyle w:val="ListParagraph"/>
        <w:numPr>
          <w:ilvl w:val="0"/>
          <w:numId w:val="27"/>
        </w:numPr>
        <w:spacing w:after="160" w:line="360" w:lineRule="auto"/>
        <w:jc w:val="both"/>
        <w:rPr>
          <w:rFonts w:eastAsiaTheme="minorHAnsi"/>
          <w:sz w:val="24"/>
          <w:szCs w:val="24"/>
        </w:rPr>
      </w:pPr>
      <w:r w:rsidRPr="00765D6C">
        <w:rPr>
          <w:rFonts w:eastAsiaTheme="minorHAnsi"/>
          <w:sz w:val="24"/>
          <w:szCs w:val="24"/>
        </w:rPr>
        <w:t xml:space="preserve">Prevention, management and control of non-communicable diseases. </w:t>
      </w:r>
    </w:p>
    <w:p w:rsidR="00D86D62" w:rsidRPr="00765D6C" w:rsidRDefault="00D86D62" w:rsidP="00D50FF0">
      <w:pPr>
        <w:spacing w:after="160" w:line="360" w:lineRule="auto"/>
        <w:jc w:val="both"/>
        <w:rPr>
          <w:rFonts w:eastAsiaTheme="minorHAnsi"/>
          <w:sz w:val="24"/>
          <w:szCs w:val="24"/>
        </w:rPr>
      </w:pPr>
      <w:r w:rsidRPr="00765D6C">
        <w:rPr>
          <w:rFonts w:eastAsiaTheme="minorHAnsi"/>
          <w:sz w:val="24"/>
          <w:szCs w:val="24"/>
        </w:rPr>
        <w:lastRenderedPageBreak/>
        <w:t>Greater attention is paid to ensure equitable access to the package including affirmative action for under-served areas, vulnerable populations and continuum of care</w:t>
      </w:r>
    </w:p>
    <w:p w:rsidR="00D86D62" w:rsidRPr="00765D6C" w:rsidRDefault="00D86D62" w:rsidP="00D50FF0">
      <w:pPr>
        <w:tabs>
          <w:tab w:val="left" w:pos="1541"/>
        </w:tabs>
        <w:spacing w:line="360" w:lineRule="auto"/>
        <w:jc w:val="both"/>
        <w:rPr>
          <w:sz w:val="24"/>
          <w:szCs w:val="24"/>
          <w:highlight w:val="green"/>
        </w:rPr>
      </w:pPr>
    </w:p>
    <w:p w:rsidR="00D86D62" w:rsidRPr="00765D6C" w:rsidRDefault="00D86D62" w:rsidP="00D50FF0">
      <w:pPr>
        <w:spacing w:line="360" w:lineRule="auto"/>
        <w:jc w:val="both"/>
        <w:rPr>
          <w:sz w:val="24"/>
          <w:szCs w:val="24"/>
        </w:rPr>
      </w:pPr>
      <w:r w:rsidRPr="00B8645A">
        <w:rPr>
          <w:b/>
          <w:i/>
          <w:sz w:val="24"/>
          <w:szCs w:val="24"/>
        </w:rPr>
        <w:t>Coordination and leadership</w:t>
      </w:r>
      <w:r w:rsidRPr="00765D6C">
        <w:rPr>
          <w:sz w:val="24"/>
          <w:szCs w:val="24"/>
        </w:rPr>
        <w:t xml:space="preserve"> – refugee health service providers through UNHCR are part of the compact between Ministry of Health and Development Partners for Implementation of the Health Sector Development Plan 2015/6-2019/20 that is intended to mobilize development partners to support and work in line with the Health Sector Development Plan and Ministry of Health chairs the refugee health sector coordination structure at the national and district levels. These coordination roles however are not institutionalized at Central and District levels and some district have not taken up the leadership roles. </w:t>
      </w:r>
      <w:r w:rsidRPr="00765D6C">
        <w:rPr>
          <w:bCs/>
          <w:sz w:val="24"/>
          <w:szCs w:val="24"/>
        </w:rPr>
        <w:t xml:space="preserve">In line with the National Development Plan II (NDP II), </w:t>
      </w:r>
      <w:proofErr w:type="spellStart"/>
      <w:r w:rsidRPr="00765D6C">
        <w:rPr>
          <w:bCs/>
          <w:sz w:val="24"/>
          <w:szCs w:val="24"/>
        </w:rPr>
        <w:t>ReHOPE</w:t>
      </w:r>
      <w:proofErr w:type="spellEnd"/>
      <w:r w:rsidRPr="00765D6C">
        <w:rPr>
          <w:bCs/>
          <w:sz w:val="24"/>
          <w:szCs w:val="24"/>
        </w:rPr>
        <w:t xml:space="preserve"> and CRRF, Public health sector contributes to the integration of social services.   In this, the integration of Public health is defined and pursued in the four prongs w</w:t>
      </w:r>
      <w:r w:rsidR="00D50FF0">
        <w:rPr>
          <w:bCs/>
          <w:sz w:val="24"/>
          <w:szCs w:val="24"/>
        </w:rPr>
        <w:t xml:space="preserve">hich </w:t>
      </w:r>
      <w:r w:rsidRPr="00765D6C">
        <w:rPr>
          <w:bCs/>
          <w:sz w:val="24"/>
          <w:szCs w:val="24"/>
        </w:rPr>
        <w:t xml:space="preserve">include accreditation and alignment of health facilities and refugee health workers so that they are recognized by </w:t>
      </w:r>
      <w:proofErr w:type="spellStart"/>
      <w:r w:rsidRPr="00765D6C">
        <w:rPr>
          <w:bCs/>
          <w:sz w:val="24"/>
          <w:szCs w:val="24"/>
        </w:rPr>
        <w:t>MoH</w:t>
      </w:r>
      <w:proofErr w:type="spellEnd"/>
      <w:r w:rsidRPr="00765D6C">
        <w:rPr>
          <w:bCs/>
          <w:sz w:val="24"/>
          <w:szCs w:val="24"/>
        </w:rPr>
        <w:t xml:space="preserve">, building the capacity of the District Health Care systems to cope with increased burden of refugees, strengthening strategic coordination and leadership with </w:t>
      </w:r>
      <w:proofErr w:type="spellStart"/>
      <w:r w:rsidRPr="00765D6C">
        <w:rPr>
          <w:bCs/>
          <w:sz w:val="24"/>
          <w:szCs w:val="24"/>
        </w:rPr>
        <w:t>MoH</w:t>
      </w:r>
      <w:proofErr w:type="spellEnd"/>
      <w:r w:rsidRPr="00765D6C">
        <w:rPr>
          <w:bCs/>
          <w:sz w:val="24"/>
          <w:szCs w:val="24"/>
        </w:rPr>
        <w:t xml:space="preserve"> at central and districts including outbreak response. </w:t>
      </w:r>
    </w:p>
    <w:p w:rsidR="00D86D62" w:rsidRPr="00765D6C" w:rsidRDefault="00D86D62" w:rsidP="00D50FF0">
      <w:pPr>
        <w:spacing w:line="360" w:lineRule="auto"/>
        <w:jc w:val="both"/>
        <w:rPr>
          <w:b/>
          <w:sz w:val="24"/>
          <w:szCs w:val="24"/>
        </w:rPr>
      </w:pPr>
    </w:p>
    <w:p w:rsidR="00D86D62" w:rsidRPr="00765D6C" w:rsidRDefault="00D86D62" w:rsidP="00D50FF0">
      <w:pPr>
        <w:spacing w:line="360" w:lineRule="auto"/>
        <w:jc w:val="both"/>
        <w:rPr>
          <w:sz w:val="24"/>
          <w:szCs w:val="24"/>
        </w:rPr>
      </w:pPr>
      <w:r w:rsidRPr="00765D6C">
        <w:rPr>
          <w:sz w:val="24"/>
          <w:szCs w:val="24"/>
        </w:rPr>
        <w:t xml:space="preserve">In 2017, refugees accessed 97 health facilities across 12 refugee hosting districts and 2 refugee entry districts that provided a total of 2,129,027 medical consultations out of which 22% were to host population. </w:t>
      </w:r>
    </w:p>
    <w:p w:rsidR="00D86D62" w:rsidRPr="00765D6C" w:rsidRDefault="00D86D62" w:rsidP="00D50FF0">
      <w:pPr>
        <w:spacing w:line="360" w:lineRule="auto"/>
        <w:jc w:val="both"/>
        <w:rPr>
          <w:sz w:val="24"/>
          <w:szCs w:val="24"/>
        </w:rPr>
      </w:pPr>
      <w:r w:rsidRPr="00765D6C">
        <w:rPr>
          <w:noProof/>
          <w:sz w:val="24"/>
          <w:szCs w:val="24"/>
          <w:u w:val="single"/>
          <w:lang w:val="en-US" w:bidi="ar-SA"/>
        </w:rPr>
        <w:drawing>
          <wp:anchor distT="0" distB="0" distL="114300" distR="114300" simplePos="0" relativeHeight="251663360" behindDoc="1" locked="0" layoutInCell="1" allowOverlap="1">
            <wp:simplePos x="0" y="0"/>
            <wp:positionH relativeFrom="column">
              <wp:posOffset>-1300</wp:posOffset>
            </wp:positionH>
            <wp:positionV relativeFrom="paragraph">
              <wp:posOffset>40</wp:posOffset>
            </wp:positionV>
            <wp:extent cx="3960000" cy="2318400"/>
            <wp:effectExtent l="0" t="0" r="2540" b="5715"/>
            <wp:wrapTight wrapText="bothSides">
              <wp:wrapPolygon edited="0">
                <wp:start x="0" y="0"/>
                <wp:lineTo x="0" y="21476"/>
                <wp:lineTo x="21510" y="21476"/>
                <wp:lineTo x="21510" y="0"/>
                <wp:lineTo x="0" y="0"/>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765D6C">
        <w:rPr>
          <w:sz w:val="24"/>
          <w:szCs w:val="24"/>
        </w:rPr>
        <w:t xml:space="preserve">The highest is in </w:t>
      </w:r>
      <w:proofErr w:type="spellStart"/>
      <w:r w:rsidRPr="00765D6C">
        <w:rPr>
          <w:sz w:val="24"/>
          <w:szCs w:val="24"/>
        </w:rPr>
        <w:t>Oruchinga</w:t>
      </w:r>
      <w:proofErr w:type="spellEnd"/>
      <w:r w:rsidRPr="00765D6C">
        <w:rPr>
          <w:sz w:val="24"/>
          <w:szCs w:val="24"/>
        </w:rPr>
        <w:t xml:space="preserve"> at 74% and lowest in </w:t>
      </w:r>
      <w:proofErr w:type="spellStart"/>
      <w:r w:rsidRPr="00765D6C">
        <w:rPr>
          <w:sz w:val="24"/>
          <w:szCs w:val="24"/>
        </w:rPr>
        <w:t>Parolinya</w:t>
      </w:r>
      <w:proofErr w:type="spellEnd"/>
      <w:r w:rsidRPr="00765D6C">
        <w:rPr>
          <w:sz w:val="24"/>
          <w:szCs w:val="24"/>
        </w:rPr>
        <w:t xml:space="preserve"> at 10% consultations are attributed to host population. A third (36) of the health facilities are temporary because opened up to support new arrival health services while 72% of the permanent health facilities are not coded by the Ministry of health.</w:t>
      </w:r>
    </w:p>
    <w:p w:rsidR="00D86D62" w:rsidRPr="00765D6C" w:rsidRDefault="00D86D62" w:rsidP="00D50FF0">
      <w:pPr>
        <w:spacing w:line="360" w:lineRule="auto"/>
        <w:jc w:val="both"/>
        <w:rPr>
          <w:sz w:val="24"/>
          <w:szCs w:val="24"/>
        </w:rPr>
      </w:pPr>
      <w:r w:rsidRPr="00765D6C">
        <w:rPr>
          <w:sz w:val="24"/>
          <w:szCs w:val="24"/>
        </w:rPr>
        <w:t xml:space="preserve">Key health indicators remained within the recommended ranges that indicated good health status of the population. Crude mortality rate was at 0.1 against a standard of 0.75 deaths for every 1000 </w:t>
      </w:r>
      <w:r w:rsidRPr="00765D6C">
        <w:rPr>
          <w:sz w:val="24"/>
          <w:szCs w:val="24"/>
        </w:rPr>
        <w:lastRenderedPageBreak/>
        <w:t xml:space="preserve">population in a month and Under-five mortality rate stood at 0.2 against a standard of 1.5. Maternal mortality ratio is 95 deaths per 100,000 </w:t>
      </w:r>
      <w:r w:rsidR="00D50FF0" w:rsidRPr="00765D6C">
        <w:rPr>
          <w:sz w:val="24"/>
          <w:szCs w:val="24"/>
        </w:rPr>
        <w:t>live births</w:t>
      </w:r>
      <w:r w:rsidRPr="00765D6C">
        <w:rPr>
          <w:sz w:val="24"/>
          <w:szCs w:val="24"/>
        </w:rPr>
        <w:t xml:space="preserve"> per year against a standard of zero deaths. There were 19,704 live births and approximately 94% of all deliveries were at the health facilities. There were 19 maternal death across all refugee settlements which were all investigated and documented. </w:t>
      </w:r>
    </w:p>
    <w:p w:rsidR="00D86D62" w:rsidRPr="00765D6C" w:rsidRDefault="00D86D62" w:rsidP="00D50FF0">
      <w:pPr>
        <w:spacing w:line="360" w:lineRule="auto"/>
        <w:jc w:val="both"/>
        <w:rPr>
          <w:sz w:val="24"/>
          <w:szCs w:val="24"/>
        </w:rPr>
      </w:pPr>
      <w:r w:rsidRPr="00765D6C">
        <w:rPr>
          <w:sz w:val="24"/>
          <w:szCs w:val="24"/>
        </w:rPr>
        <w:t xml:space="preserve">The coverage for Prevention of Mother-to-Child transmission of HIV (PMTCT) in 2017 was 100% and 93% of all newborns to HIV positive women were given Antiretroviral therapy (ART) within 72 hours after delivery. The total </w:t>
      </w:r>
      <w:r w:rsidR="00D50FF0" w:rsidRPr="00765D6C">
        <w:rPr>
          <w:sz w:val="24"/>
          <w:szCs w:val="24"/>
        </w:rPr>
        <w:t>number of HIV positive patients on ART was</w:t>
      </w:r>
      <w:r w:rsidRPr="00765D6C">
        <w:rPr>
          <w:sz w:val="24"/>
          <w:szCs w:val="24"/>
        </w:rPr>
        <w:t xml:space="preserve"> 12,019 of which 33% (3,967 were refugees).</w:t>
      </w:r>
    </w:p>
    <w:p w:rsidR="00D86D62" w:rsidRPr="001F3447" w:rsidRDefault="00D86D62" w:rsidP="00D50FF0">
      <w:pPr>
        <w:spacing w:line="360" w:lineRule="auto"/>
        <w:jc w:val="both"/>
        <w:rPr>
          <w:sz w:val="24"/>
          <w:szCs w:val="24"/>
        </w:rPr>
      </w:pPr>
    </w:p>
    <w:p w:rsidR="00D86D62" w:rsidRPr="001F3447" w:rsidRDefault="00D86D62" w:rsidP="00D50FF0">
      <w:pPr>
        <w:spacing w:line="360" w:lineRule="auto"/>
        <w:jc w:val="both"/>
        <w:rPr>
          <w:rFonts w:eastAsiaTheme="minorEastAsia"/>
          <w:sz w:val="24"/>
          <w:szCs w:val="24"/>
        </w:rPr>
      </w:pPr>
      <w:r w:rsidRPr="001F3447">
        <w:rPr>
          <w:noProof/>
          <w:sz w:val="24"/>
          <w:szCs w:val="24"/>
          <w:lang w:val="en-US" w:bidi="ar-SA"/>
        </w:rPr>
        <w:drawing>
          <wp:anchor distT="0" distB="0" distL="114300" distR="114300" simplePos="0" relativeHeight="251660288" behindDoc="1" locked="0" layoutInCell="1" allowOverlap="1">
            <wp:simplePos x="0" y="0"/>
            <wp:positionH relativeFrom="column">
              <wp:posOffset>0</wp:posOffset>
            </wp:positionH>
            <wp:positionV relativeFrom="paragraph">
              <wp:posOffset>1785</wp:posOffset>
            </wp:positionV>
            <wp:extent cx="3251280" cy="1828800"/>
            <wp:effectExtent l="0" t="0" r="6350" b="0"/>
            <wp:wrapTight wrapText="bothSides">
              <wp:wrapPolygon edited="0">
                <wp:start x="0" y="0"/>
                <wp:lineTo x="0" y="21375"/>
                <wp:lineTo x="21516" y="21375"/>
                <wp:lineTo x="2151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51280" cy="1828800"/>
                    </a:xfrm>
                    <a:prstGeom prst="rect">
                      <a:avLst/>
                    </a:prstGeom>
                  </pic:spPr>
                </pic:pic>
              </a:graphicData>
            </a:graphic>
          </wp:anchor>
        </w:drawing>
      </w:r>
      <w:r w:rsidRPr="001F3447">
        <w:rPr>
          <w:sz w:val="24"/>
          <w:szCs w:val="24"/>
        </w:rPr>
        <w:t xml:space="preserve">From the Food security and nutrition survey report, the </w:t>
      </w:r>
      <w:r w:rsidRPr="001F3447">
        <w:rPr>
          <w:rFonts w:eastAsiaTheme="minorEastAsia"/>
          <w:sz w:val="24"/>
          <w:szCs w:val="24"/>
        </w:rPr>
        <w:t xml:space="preserve">global acute malnutrition (GAM) increased from 7.2% in 2016 to 9.5% in 2017 with the settlements with high GAM rates including </w:t>
      </w:r>
      <w:proofErr w:type="spellStart"/>
      <w:r w:rsidRPr="001F3447">
        <w:rPr>
          <w:rFonts w:eastAsiaTheme="minorEastAsia"/>
          <w:sz w:val="24"/>
          <w:szCs w:val="24"/>
        </w:rPr>
        <w:t>Arua</w:t>
      </w:r>
      <w:proofErr w:type="spellEnd"/>
      <w:r w:rsidRPr="001F3447">
        <w:rPr>
          <w:rFonts w:eastAsiaTheme="minorEastAsia"/>
          <w:sz w:val="24"/>
          <w:szCs w:val="24"/>
        </w:rPr>
        <w:t xml:space="preserve"> (10%), </w:t>
      </w:r>
      <w:proofErr w:type="spellStart"/>
      <w:r w:rsidRPr="001F3447">
        <w:rPr>
          <w:rFonts w:eastAsiaTheme="minorEastAsia"/>
          <w:sz w:val="24"/>
          <w:szCs w:val="24"/>
        </w:rPr>
        <w:t>Adjumani</w:t>
      </w:r>
      <w:proofErr w:type="spellEnd"/>
      <w:r w:rsidRPr="001F3447">
        <w:rPr>
          <w:rFonts w:eastAsiaTheme="minorEastAsia"/>
          <w:sz w:val="24"/>
          <w:szCs w:val="24"/>
        </w:rPr>
        <w:t xml:space="preserve"> (12%), </w:t>
      </w:r>
      <w:proofErr w:type="spellStart"/>
      <w:r w:rsidRPr="001F3447">
        <w:rPr>
          <w:rFonts w:eastAsiaTheme="minorEastAsia"/>
          <w:sz w:val="24"/>
          <w:szCs w:val="24"/>
        </w:rPr>
        <w:t>Bidibidi</w:t>
      </w:r>
      <w:proofErr w:type="spellEnd"/>
      <w:r w:rsidRPr="001F3447">
        <w:rPr>
          <w:rFonts w:eastAsiaTheme="minorEastAsia"/>
          <w:sz w:val="24"/>
          <w:szCs w:val="24"/>
        </w:rPr>
        <w:t xml:space="preserve"> (12%), </w:t>
      </w:r>
      <w:proofErr w:type="spellStart"/>
      <w:r w:rsidRPr="001F3447">
        <w:rPr>
          <w:rFonts w:eastAsiaTheme="minorEastAsia"/>
          <w:sz w:val="24"/>
          <w:szCs w:val="24"/>
        </w:rPr>
        <w:t>Palorinya</w:t>
      </w:r>
      <w:proofErr w:type="spellEnd"/>
      <w:r w:rsidRPr="001F3447">
        <w:rPr>
          <w:rFonts w:eastAsiaTheme="minorEastAsia"/>
          <w:sz w:val="24"/>
          <w:szCs w:val="24"/>
        </w:rPr>
        <w:t xml:space="preserve"> (11%) and </w:t>
      </w:r>
      <w:proofErr w:type="spellStart"/>
      <w:r w:rsidRPr="001F3447">
        <w:rPr>
          <w:rFonts w:eastAsiaTheme="minorEastAsia"/>
          <w:sz w:val="24"/>
          <w:szCs w:val="24"/>
        </w:rPr>
        <w:t>Palabek</w:t>
      </w:r>
      <w:proofErr w:type="spellEnd"/>
      <w:r w:rsidRPr="001F3447">
        <w:rPr>
          <w:rFonts w:eastAsiaTheme="minorEastAsia"/>
          <w:sz w:val="24"/>
          <w:szCs w:val="24"/>
        </w:rPr>
        <w:t xml:space="preserve"> (12%) </w:t>
      </w:r>
      <w:r w:rsidRPr="001F3447">
        <w:rPr>
          <w:sz w:val="24"/>
          <w:szCs w:val="24"/>
        </w:rPr>
        <w:t>(</w:t>
      </w:r>
      <w:r w:rsidRPr="001F3447">
        <w:rPr>
          <w:rFonts w:eastAsiaTheme="minorEastAsia"/>
          <w:sz w:val="24"/>
          <w:szCs w:val="24"/>
        </w:rPr>
        <w:t>classified as</w:t>
      </w:r>
      <w:r w:rsidRPr="001F3447">
        <w:rPr>
          <w:sz w:val="24"/>
          <w:szCs w:val="24"/>
        </w:rPr>
        <w:t xml:space="preserve"> serious) and </w:t>
      </w:r>
      <w:r w:rsidRPr="001F3447">
        <w:rPr>
          <w:rFonts w:eastAsiaTheme="minorEastAsia"/>
          <w:sz w:val="24"/>
          <w:szCs w:val="24"/>
        </w:rPr>
        <w:t xml:space="preserve">12.5% of children 6-59m had </w:t>
      </w:r>
      <w:proofErr w:type="spellStart"/>
      <w:r w:rsidRPr="001F3447">
        <w:rPr>
          <w:rFonts w:eastAsiaTheme="minorEastAsia"/>
          <w:sz w:val="24"/>
          <w:szCs w:val="24"/>
        </w:rPr>
        <w:t>diarrhea</w:t>
      </w:r>
      <w:proofErr w:type="spellEnd"/>
      <w:r w:rsidRPr="001F3447">
        <w:rPr>
          <w:rFonts w:eastAsiaTheme="minorEastAsia"/>
          <w:sz w:val="24"/>
          <w:szCs w:val="24"/>
        </w:rPr>
        <w:t xml:space="preserve"> in the last 2 weeks of survey.</w:t>
      </w:r>
      <w:r w:rsidRPr="001F3447">
        <w:rPr>
          <w:sz w:val="24"/>
          <w:szCs w:val="24"/>
        </w:rPr>
        <w:t xml:space="preserve"> Stunting</w:t>
      </w:r>
      <w:r w:rsidRPr="001F3447">
        <w:rPr>
          <w:rFonts w:eastAsiaTheme="minorEastAsia"/>
          <w:sz w:val="24"/>
          <w:szCs w:val="24"/>
        </w:rPr>
        <w:t xml:space="preserve"> has reduced from 19.1% in 2016 to 16.4% in 2017 </w:t>
      </w:r>
      <w:r w:rsidRPr="001F3447">
        <w:rPr>
          <w:sz w:val="24"/>
          <w:szCs w:val="24"/>
        </w:rPr>
        <w:t>(</w:t>
      </w:r>
      <w:r w:rsidRPr="001F3447">
        <w:rPr>
          <w:rFonts w:eastAsiaTheme="minorEastAsia"/>
          <w:sz w:val="24"/>
          <w:szCs w:val="24"/>
        </w:rPr>
        <w:t>classified as</w:t>
      </w:r>
      <w:r w:rsidRPr="001F3447">
        <w:rPr>
          <w:sz w:val="24"/>
          <w:szCs w:val="24"/>
        </w:rPr>
        <w:t xml:space="preserve"> acceptable)</w:t>
      </w:r>
      <w:r w:rsidRPr="001F3447">
        <w:rPr>
          <w:rFonts w:eastAsiaTheme="minorEastAsia"/>
          <w:sz w:val="24"/>
          <w:szCs w:val="24"/>
        </w:rPr>
        <w:t xml:space="preserve">; </w:t>
      </w:r>
      <w:proofErr w:type="spellStart"/>
      <w:r w:rsidRPr="001F3447">
        <w:rPr>
          <w:sz w:val="24"/>
          <w:szCs w:val="24"/>
        </w:rPr>
        <w:t>Kyangwali</w:t>
      </w:r>
      <w:proofErr w:type="spellEnd"/>
      <w:r w:rsidRPr="001F3447">
        <w:rPr>
          <w:sz w:val="24"/>
          <w:szCs w:val="24"/>
        </w:rPr>
        <w:t xml:space="preserve"> has high stunting (33%) classified as serious.  </w:t>
      </w:r>
      <w:r w:rsidRPr="001F3447">
        <w:rPr>
          <w:rFonts w:eastAsiaTheme="minorEastAsia"/>
          <w:sz w:val="24"/>
          <w:szCs w:val="24"/>
        </w:rPr>
        <w:t xml:space="preserve">The prevalence of anaemia among children 6-59 months is above 40% which is classified as critical in all settlements (except </w:t>
      </w:r>
      <w:proofErr w:type="spellStart"/>
      <w:r w:rsidRPr="001F3447">
        <w:rPr>
          <w:rFonts w:eastAsiaTheme="minorEastAsia"/>
          <w:sz w:val="24"/>
          <w:szCs w:val="24"/>
        </w:rPr>
        <w:t>Nakivale</w:t>
      </w:r>
      <w:proofErr w:type="spellEnd"/>
      <w:r w:rsidRPr="001F3447">
        <w:rPr>
          <w:rFonts w:eastAsiaTheme="minorEastAsia"/>
          <w:sz w:val="24"/>
          <w:szCs w:val="24"/>
        </w:rPr>
        <w:t xml:space="preserve"> and </w:t>
      </w:r>
      <w:proofErr w:type="spellStart"/>
      <w:r w:rsidRPr="001F3447">
        <w:rPr>
          <w:rFonts w:eastAsiaTheme="minorEastAsia"/>
          <w:sz w:val="24"/>
          <w:szCs w:val="24"/>
        </w:rPr>
        <w:t>Oruchinga</w:t>
      </w:r>
      <w:proofErr w:type="spellEnd"/>
      <w:r w:rsidRPr="001F3447">
        <w:rPr>
          <w:rFonts w:eastAsiaTheme="minorEastAsia"/>
          <w:sz w:val="24"/>
          <w:szCs w:val="24"/>
        </w:rPr>
        <w:t xml:space="preserve"> which are 36.8% and </w:t>
      </w:r>
      <w:proofErr w:type="spellStart"/>
      <w:r w:rsidRPr="001F3447">
        <w:rPr>
          <w:rFonts w:eastAsiaTheme="minorEastAsia"/>
          <w:sz w:val="24"/>
          <w:szCs w:val="24"/>
        </w:rPr>
        <w:t>Oruchinga</w:t>
      </w:r>
      <w:proofErr w:type="spellEnd"/>
      <w:r w:rsidRPr="001F3447">
        <w:rPr>
          <w:rFonts w:eastAsiaTheme="minorEastAsia"/>
          <w:sz w:val="24"/>
          <w:szCs w:val="24"/>
        </w:rPr>
        <w:t xml:space="preserve"> 33.6% respectively. Severe anaemia reported 1.5-4.3%. Anaemia &gt;40% is classified as </w:t>
      </w:r>
      <w:r w:rsidRPr="001F3447">
        <w:rPr>
          <w:sz w:val="24"/>
          <w:szCs w:val="24"/>
        </w:rPr>
        <w:t xml:space="preserve">high according to </w:t>
      </w:r>
      <w:r w:rsidRPr="001F3447">
        <w:rPr>
          <w:rFonts w:eastAsiaTheme="minorEastAsia"/>
          <w:sz w:val="24"/>
          <w:szCs w:val="24"/>
        </w:rPr>
        <w:t xml:space="preserve">WHO classification.  The prevalence of anaemia among non-pregnant women was highest in </w:t>
      </w:r>
      <w:proofErr w:type="spellStart"/>
      <w:r w:rsidRPr="001F3447">
        <w:rPr>
          <w:rFonts w:eastAsiaTheme="minorEastAsia"/>
          <w:sz w:val="24"/>
          <w:szCs w:val="24"/>
        </w:rPr>
        <w:t>Palabek</w:t>
      </w:r>
      <w:proofErr w:type="spellEnd"/>
      <w:r w:rsidRPr="001F3447">
        <w:rPr>
          <w:rFonts w:eastAsiaTheme="minorEastAsia"/>
          <w:sz w:val="24"/>
          <w:szCs w:val="24"/>
        </w:rPr>
        <w:t xml:space="preserve"> (47.3%</w:t>
      </w:r>
      <w:r w:rsidRPr="001F3447">
        <w:rPr>
          <w:sz w:val="24"/>
          <w:szCs w:val="24"/>
        </w:rPr>
        <w:t>),</w:t>
      </w:r>
      <w:r w:rsidRPr="001F3447">
        <w:rPr>
          <w:rFonts w:eastAsiaTheme="minorEastAsia"/>
          <w:sz w:val="24"/>
          <w:szCs w:val="24"/>
        </w:rPr>
        <w:t xml:space="preserve"> and was followed by </w:t>
      </w:r>
      <w:proofErr w:type="spellStart"/>
      <w:r w:rsidRPr="001F3447">
        <w:rPr>
          <w:rFonts w:eastAsiaTheme="minorEastAsia"/>
          <w:sz w:val="24"/>
          <w:szCs w:val="24"/>
        </w:rPr>
        <w:t>Kyaka</w:t>
      </w:r>
      <w:proofErr w:type="spellEnd"/>
      <w:r w:rsidRPr="001F3447">
        <w:rPr>
          <w:rFonts w:eastAsiaTheme="minorEastAsia"/>
          <w:sz w:val="24"/>
          <w:szCs w:val="24"/>
        </w:rPr>
        <w:t xml:space="preserve"> II (38.8%), </w:t>
      </w:r>
      <w:proofErr w:type="spellStart"/>
      <w:r w:rsidRPr="001F3447">
        <w:rPr>
          <w:rFonts w:eastAsiaTheme="minorEastAsia"/>
          <w:sz w:val="24"/>
          <w:szCs w:val="24"/>
        </w:rPr>
        <w:t>Adjumani</w:t>
      </w:r>
      <w:proofErr w:type="spellEnd"/>
      <w:r w:rsidRPr="001F3447">
        <w:rPr>
          <w:rFonts w:eastAsiaTheme="minorEastAsia"/>
          <w:sz w:val="24"/>
          <w:szCs w:val="24"/>
        </w:rPr>
        <w:t xml:space="preserve"> (34.4%) and </w:t>
      </w:r>
      <w:proofErr w:type="spellStart"/>
      <w:r w:rsidRPr="001F3447">
        <w:rPr>
          <w:rFonts w:eastAsiaTheme="minorEastAsia"/>
          <w:sz w:val="24"/>
          <w:szCs w:val="24"/>
        </w:rPr>
        <w:t>Palorinya</w:t>
      </w:r>
      <w:proofErr w:type="spellEnd"/>
      <w:r w:rsidRPr="001F3447">
        <w:rPr>
          <w:rFonts w:eastAsiaTheme="minorEastAsia"/>
          <w:sz w:val="24"/>
          <w:szCs w:val="24"/>
        </w:rPr>
        <w:t xml:space="preserve"> (33.8%) classified as</w:t>
      </w:r>
      <w:r w:rsidRPr="001F3447">
        <w:rPr>
          <w:sz w:val="24"/>
          <w:szCs w:val="24"/>
        </w:rPr>
        <w:t xml:space="preserve"> high and medium </w:t>
      </w:r>
      <w:r w:rsidRPr="001F3447">
        <w:rPr>
          <w:rFonts w:eastAsiaTheme="minorEastAsia"/>
          <w:sz w:val="24"/>
          <w:szCs w:val="24"/>
        </w:rPr>
        <w:t>public health significance</w:t>
      </w:r>
      <w:r w:rsidRPr="001F3447">
        <w:rPr>
          <w:sz w:val="24"/>
          <w:szCs w:val="24"/>
        </w:rPr>
        <w:t xml:space="preserve"> respectively</w:t>
      </w:r>
      <w:r w:rsidRPr="001F3447">
        <w:rPr>
          <w:rFonts w:eastAsiaTheme="minorEastAsia"/>
          <w:sz w:val="24"/>
          <w:szCs w:val="24"/>
        </w:rPr>
        <w:t>.</w:t>
      </w:r>
    </w:p>
    <w:p w:rsidR="00D86D62" w:rsidRPr="001F3447" w:rsidRDefault="00D86D62" w:rsidP="00D50FF0">
      <w:pPr>
        <w:spacing w:line="360" w:lineRule="auto"/>
        <w:jc w:val="both"/>
        <w:rPr>
          <w:sz w:val="24"/>
          <w:szCs w:val="24"/>
        </w:rPr>
      </w:pPr>
    </w:p>
    <w:p w:rsidR="00D86D62" w:rsidRPr="001F3447" w:rsidRDefault="00D86D62" w:rsidP="00D50FF0">
      <w:pPr>
        <w:spacing w:line="360" w:lineRule="auto"/>
        <w:jc w:val="both"/>
        <w:rPr>
          <w:sz w:val="24"/>
          <w:szCs w:val="24"/>
        </w:rPr>
      </w:pPr>
      <w:r w:rsidRPr="001F3447">
        <w:rPr>
          <w:sz w:val="24"/>
          <w:szCs w:val="24"/>
        </w:rPr>
        <w:t>The immunization coverage was 92.7% in 2017 and the recovery rate among children admitted with Severe Acute Malnutrition (SAM) was 75.5% - which is within acceptable ranges.</w:t>
      </w:r>
    </w:p>
    <w:p w:rsidR="00D86D62" w:rsidRPr="001F3447" w:rsidRDefault="00D86D62" w:rsidP="00D50FF0">
      <w:pPr>
        <w:spacing w:line="360" w:lineRule="auto"/>
        <w:jc w:val="both"/>
        <w:rPr>
          <w:sz w:val="24"/>
          <w:szCs w:val="24"/>
        </w:rPr>
      </w:pPr>
    </w:p>
    <w:p w:rsidR="00D86D62" w:rsidRPr="001F3447" w:rsidRDefault="00D86D62" w:rsidP="00D50FF0">
      <w:pPr>
        <w:spacing w:line="360" w:lineRule="auto"/>
        <w:jc w:val="both"/>
        <w:rPr>
          <w:sz w:val="24"/>
          <w:szCs w:val="24"/>
        </w:rPr>
      </w:pPr>
      <w:r w:rsidRPr="001F3447">
        <w:rPr>
          <w:noProof/>
          <w:sz w:val="24"/>
          <w:szCs w:val="24"/>
          <w:lang w:val="en-US" w:bidi="ar-SA"/>
        </w:rPr>
        <w:drawing>
          <wp:anchor distT="0" distB="0" distL="114300" distR="114300" simplePos="0" relativeHeight="251661312" behindDoc="1" locked="0" layoutInCell="1" allowOverlap="1">
            <wp:simplePos x="0" y="0"/>
            <wp:positionH relativeFrom="column">
              <wp:posOffset>0</wp:posOffset>
            </wp:positionH>
            <wp:positionV relativeFrom="paragraph">
              <wp:posOffset>1893</wp:posOffset>
            </wp:positionV>
            <wp:extent cx="3372928" cy="2656936"/>
            <wp:effectExtent l="0" t="0" r="18415" b="10160"/>
            <wp:wrapTight wrapText="bothSides">
              <wp:wrapPolygon edited="0">
                <wp:start x="0" y="0"/>
                <wp:lineTo x="0" y="21528"/>
                <wp:lineTo x="21596" y="21528"/>
                <wp:lineTo x="21596"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1F3447">
        <w:rPr>
          <w:sz w:val="24"/>
          <w:szCs w:val="24"/>
        </w:rPr>
        <w:t xml:space="preserve">The top causes of illness included malaria </w:t>
      </w:r>
      <w:r w:rsidRPr="001F3447">
        <w:rPr>
          <w:sz w:val="24"/>
          <w:szCs w:val="24"/>
        </w:rPr>
        <w:lastRenderedPageBreak/>
        <w:t xml:space="preserve">(37%), watery </w:t>
      </w:r>
      <w:proofErr w:type="spellStart"/>
      <w:r w:rsidRPr="001F3447">
        <w:rPr>
          <w:sz w:val="24"/>
          <w:szCs w:val="24"/>
        </w:rPr>
        <w:t>diarrhea</w:t>
      </w:r>
      <w:proofErr w:type="spellEnd"/>
      <w:r w:rsidRPr="001F3447">
        <w:rPr>
          <w:sz w:val="24"/>
          <w:szCs w:val="24"/>
        </w:rPr>
        <w:t xml:space="preserve"> (5%), respiratory tract infections (24%), skin infections (5%), and intestinal worms (3%).</w:t>
      </w:r>
    </w:p>
    <w:p w:rsidR="00D86D62" w:rsidRPr="001F3447" w:rsidRDefault="00D86D62" w:rsidP="00D50FF0">
      <w:pPr>
        <w:spacing w:line="360" w:lineRule="auto"/>
        <w:jc w:val="both"/>
        <w:rPr>
          <w:b/>
          <w:sz w:val="24"/>
          <w:szCs w:val="24"/>
        </w:rPr>
      </w:pPr>
    </w:p>
    <w:p w:rsidR="00D86D62" w:rsidRPr="001F3447" w:rsidRDefault="00D86D62" w:rsidP="00D50FF0">
      <w:pPr>
        <w:spacing w:line="360" w:lineRule="auto"/>
        <w:jc w:val="both"/>
        <w:rPr>
          <w:sz w:val="24"/>
          <w:szCs w:val="24"/>
        </w:rPr>
      </w:pPr>
      <w:r w:rsidRPr="001F3447">
        <w:rPr>
          <w:noProof/>
          <w:sz w:val="24"/>
          <w:szCs w:val="24"/>
          <w:u w:val="single"/>
          <w:lang w:val="en-US" w:bidi="ar-SA"/>
        </w:rPr>
        <w:drawing>
          <wp:inline distT="0" distB="0" distL="0" distR="0">
            <wp:extent cx="3448800" cy="2992755"/>
            <wp:effectExtent l="0" t="0" r="0" b="0"/>
            <wp:docPr id="10"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86D62" w:rsidRPr="001F3447" w:rsidRDefault="00D86D62" w:rsidP="00D50FF0">
      <w:pPr>
        <w:spacing w:line="360" w:lineRule="auto"/>
        <w:jc w:val="both"/>
        <w:rPr>
          <w:sz w:val="24"/>
          <w:szCs w:val="24"/>
        </w:rPr>
      </w:pPr>
    </w:p>
    <w:p w:rsidR="00D86D62" w:rsidRPr="001F3447" w:rsidRDefault="00D86D62" w:rsidP="00D50FF0">
      <w:pPr>
        <w:spacing w:line="360" w:lineRule="auto"/>
        <w:jc w:val="both"/>
        <w:rPr>
          <w:sz w:val="24"/>
          <w:szCs w:val="24"/>
        </w:rPr>
      </w:pPr>
      <w:r w:rsidRPr="00B8645A">
        <w:rPr>
          <w:b/>
          <w:i/>
          <w:sz w:val="24"/>
          <w:szCs w:val="24"/>
        </w:rPr>
        <w:t>Human resources for Health</w:t>
      </w:r>
      <w:r w:rsidRPr="001F3447">
        <w:rPr>
          <w:sz w:val="24"/>
          <w:szCs w:val="24"/>
        </w:rPr>
        <w:t xml:space="preserve"> – with the refugee hosting districts, there are an additional 2,326 health workers (technical staff) and 40 medical doctors that complement the district health care system that are recruited jointly by the District Health offices and health partners.</w:t>
      </w:r>
    </w:p>
    <w:p w:rsidR="00D86D62" w:rsidRPr="001F3447" w:rsidRDefault="00D86D62" w:rsidP="00D50FF0">
      <w:pPr>
        <w:spacing w:line="360" w:lineRule="auto"/>
        <w:jc w:val="both"/>
        <w:rPr>
          <w:sz w:val="24"/>
          <w:szCs w:val="24"/>
        </w:rPr>
      </w:pPr>
      <w:r w:rsidRPr="001F3447">
        <w:rPr>
          <w:sz w:val="24"/>
          <w:szCs w:val="24"/>
        </w:rPr>
        <w:t>The 2,326 health workers included Clinical officers, midwives, Nurses, counsellors, laboratory technologists and technicians. There are challenges of attracting and retaining experience health workforce because of non-competitive pay, remoteness of the operations and lack of accommodation and has resulted in the high workload in some locations with a consultation per clinician rate of above 50 consultations/health worker/day. Despite the challenge, the additional human resources reduced the workload on the few health workers in the districts and improved the quality of services in West Nile and South West.</w:t>
      </w:r>
    </w:p>
    <w:p w:rsidR="00D86D62" w:rsidRPr="00B8645A" w:rsidRDefault="00D86D62" w:rsidP="00D50FF0">
      <w:pPr>
        <w:spacing w:line="360" w:lineRule="auto"/>
        <w:jc w:val="both"/>
        <w:rPr>
          <w:i/>
          <w:sz w:val="24"/>
          <w:szCs w:val="24"/>
        </w:rPr>
      </w:pPr>
    </w:p>
    <w:p w:rsidR="00D86D62" w:rsidRPr="001F3447" w:rsidRDefault="00D86D62" w:rsidP="00D50FF0">
      <w:pPr>
        <w:spacing w:line="360" w:lineRule="auto"/>
        <w:jc w:val="both"/>
        <w:rPr>
          <w:sz w:val="24"/>
          <w:szCs w:val="24"/>
        </w:rPr>
      </w:pPr>
      <w:r w:rsidRPr="00B8645A">
        <w:rPr>
          <w:b/>
          <w:i/>
          <w:sz w:val="24"/>
          <w:szCs w:val="24"/>
        </w:rPr>
        <w:t>Infrastructure</w:t>
      </w:r>
      <w:r w:rsidRPr="001F3447">
        <w:rPr>
          <w:sz w:val="24"/>
          <w:szCs w:val="24"/>
        </w:rPr>
        <w:t xml:space="preserve"> - Refugee access services at 95 health facilities. A third (36) of the health facilities are temporary because opened up to support new arrival health services while </w:t>
      </w:r>
      <w:r w:rsidRPr="001F3447">
        <w:rPr>
          <w:sz w:val="24"/>
          <w:szCs w:val="24"/>
          <w:highlight w:val="yellow"/>
        </w:rPr>
        <w:t>only 72</w:t>
      </w:r>
      <w:r w:rsidRPr="001F3447">
        <w:rPr>
          <w:sz w:val="24"/>
          <w:szCs w:val="24"/>
        </w:rPr>
        <w:t xml:space="preserve">% of the permanent health facilities are coded by the Ministry of health. Of these health facilities, majority are high volume facilities that operate at a higher capacity than their level. </w:t>
      </w:r>
      <w:r w:rsidR="007746FD" w:rsidRPr="001F3447">
        <w:rPr>
          <w:sz w:val="24"/>
          <w:szCs w:val="24"/>
        </w:rPr>
        <w:t xml:space="preserve">Although </w:t>
      </w:r>
      <w:r w:rsidRPr="001F3447">
        <w:rPr>
          <w:sz w:val="24"/>
          <w:szCs w:val="24"/>
        </w:rPr>
        <w:t xml:space="preserve">five Health Centre IIs have </w:t>
      </w:r>
      <w:r w:rsidRPr="001F3447">
        <w:rPr>
          <w:sz w:val="24"/>
          <w:szCs w:val="24"/>
          <w:highlight w:val="yellow"/>
        </w:rPr>
        <w:t>th</w:t>
      </w:r>
      <w:r w:rsidRPr="001F3447">
        <w:rPr>
          <w:sz w:val="24"/>
          <w:szCs w:val="24"/>
        </w:rPr>
        <w:t xml:space="preserve">eatres </w:t>
      </w:r>
      <w:r w:rsidR="007746FD" w:rsidRPr="001F3447">
        <w:rPr>
          <w:sz w:val="24"/>
          <w:szCs w:val="24"/>
        </w:rPr>
        <w:t>they continue to operate under inappropriate nomenclature pending</w:t>
      </w:r>
      <w:r w:rsidRPr="001F3447">
        <w:rPr>
          <w:sz w:val="24"/>
          <w:szCs w:val="24"/>
        </w:rPr>
        <w:t xml:space="preserve"> upgrade by Ministry of Health. </w:t>
      </w:r>
    </w:p>
    <w:p w:rsidR="00D86D62" w:rsidRPr="001F3447" w:rsidRDefault="00D86D62" w:rsidP="00D50FF0">
      <w:pPr>
        <w:spacing w:line="360" w:lineRule="auto"/>
        <w:jc w:val="both"/>
        <w:rPr>
          <w:sz w:val="24"/>
          <w:szCs w:val="24"/>
        </w:rPr>
      </w:pPr>
    </w:p>
    <w:p w:rsidR="00D86D62" w:rsidRPr="001F3447" w:rsidRDefault="00D86D62" w:rsidP="00D50FF0">
      <w:pPr>
        <w:adjustRightInd w:val="0"/>
        <w:spacing w:line="360" w:lineRule="auto"/>
        <w:jc w:val="both"/>
        <w:rPr>
          <w:sz w:val="24"/>
          <w:szCs w:val="24"/>
        </w:rPr>
      </w:pPr>
      <w:r w:rsidRPr="00B8645A">
        <w:rPr>
          <w:b/>
          <w:i/>
          <w:sz w:val="24"/>
          <w:szCs w:val="24"/>
        </w:rPr>
        <w:t>Referral health care</w:t>
      </w:r>
      <w:r w:rsidRPr="001F3447">
        <w:rPr>
          <w:sz w:val="24"/>
          <w:szCs w:val="24"/>
        </w:rPr>
        <w:t xml:space="preserve"> – there are currently 53 ambulances (1 ambulance to 26,000 population) within the 12 hosting districts. </w:t>
      </w:r>
      <w:r w:rsidR="007746FD" w:rsidRPr="001F3447">
        <w:rPr>
          <w:sz w:val="24"/>
          <w:szCs w:val="24"/>
        </w:rPr>
        <w:t>This also includes</w:t>
      </w:r>
      <w:r w:rsidR="00C117E9">
        <w:rPr>
          <w:sz w:val="24"/>
          <w:szCs w:val="24"/>
        </w:rPr>
        <w:t xml:space="preserve"> functionalizing</w:t>
      </w:r>
      <w:r w:rsidRPr="001F3447">
        <w:rPr>
          <w:sz w:val="24"/>
          <w:szCs w:val="24"/>
        </w:rPr>
        <w:t xml:space="preserve"> 10 Health centre IVs and support to district referral hospitals. Reverse referrals are being done by specialist medical associations, medical schools and specialized outreaches from District or Regional Referral hospitals to the settlements thereby increasing access to specialized services that routinely would be only be available at the regional referrals.</w:t>
      </w:r>
    </w:p>
    <w:p w:rsidR="00D86D62" w:rsidRPr="00B8645A" w:rsidRDefault="00D86D62" w:rsidP="00D50FF0">
      <w:pPr>
        <w:adjustRightInd w:val="0"/>
        <w:spacing w:line="360" w:lineRule="auto"/>
        <w:jc w:val="both"/>
        <w:rPr>
          <w:i/>
          <w:sz w:val="24"/>
          <w:szCs w:val="24"/>
        </w:rPr>
      </w:pPr>
    </w:p>
    <w:p w:rsidR="00D86D62" w:rsidRPr="001F3447" w:rsidRDefault="00D86D62" w:rsidP="00D50FF0">
      <w:pPr>
        <w:adjustRightInd w:val="0"/>
        <w:spacing w:line="360" w:lineRule="auto"/>
        <w:jc w:val="both"/>
        <w:rPr>
          <w:sz w:val="24"/>
          <w:szCs w:val="24"/>
        </w:rPr>
      </w:pPr>
      <w:r w:rsidRPr="00B8645A">
        <w:rPr>
          <w:b/>
          <w:i/>
          <w:sz w:val="24"/>
          <w:szCs w:val="24"/>
        </w:rPr>
        <w:t>Community health</w:t>
      </w:r>
      <w:r w:rsidR="007746FD" w:rsidRPr="001F3447">
        <w:rPr>
          <w:b/>
          <w:sz w:val="24"/>
          <w:szCs w:val="24"/>
        </w:rPr>
        <w:t>:</w:t>
      </w:r>
      <w:r w:rsidRPr="001F3447">
        <w:rPr>
          <w:sz w:val="24"/>
          <w:szCs w:val="24"/>
        </w:rPr>
        <w:t xml:space="preserve">- Village Health Teams (VHT) are established in refugee settlement line with </w:t>
      </w:r>
      <w:proofErr w:type="spellStart"/>
      <w:r w:rsidRPr="001F3447">
        <w:rPr>
          <w:sz w:val="24"/>
          <w:szCs w:val="24"/>
        </w:rPr>
        <w:t>MoH</w:t>
      </w:r>
      <w:proofErr w:type="spellEnd"/>
      <w:r w:rsidRPr="001F3447">
        <w:rPr>
          <w:sz w:val="24"/>
          <w:szCs w:val="24"/>
        </w:rPr>
        <w:t xml:space="preserve"> strategy. These are responsible for community health education, identification and referral of the sick and follow-up in the community including linking the sick community members to ambulatory services. At the end of 2017, there were 1,980 community health workers against a target of 2,600 because of challenges related to inadequate remuneration leading to high turnover</w:t>
      </w:r>
    </w:p>
    <w:p w:rsidR="00D86D62" w:rsidRPr="001F3447" w:rsidRDefault="00D86D62" w:rsidP="00D50FF0">
      <w:pPr>
        <w:spacing w:line="360" w:lineRule="auto"/>
        <w:jc w:val="both"/>
        <w:rPr>
          <w:sz w:val="24"/>
          <w:szCs w:val="24"/>
        </w:rPr>
      </w:pPr>
    </w:p>
    <w:p w:rsidR="00D86D62" w:rsidRPr="001F3447" w:rsidRDefault="007746FD" w:rsidP="00D50FF0">
      <w:pPr>
        <w:spacing w:line="360" w:lineRule="auto"/>
        <w:jc w:val="both"/>
        <w:rPr>
          <w:sz w:val="24"/>
          <w:szCs w:val="24"/>
        </w:rPr>
      </w:pPr>
      <w:r w:rsidRPr="00B8645A">
        <w:rPr>
          <w:b/>
          <w:i/>
          <w:sz w:val="24"/>
          <w:szCs w:val="24"/>
        </w:rPr>
        <w:t>Health Management Information System</w:t>
      </w:r>
      <w:r w:rsidRPr="00B8645A">
        <w:rPr>
          <w:i/>
          <w:sz w:val="24"/>
          <w:szCs w:val="24"/>
        </w:rPr>
        <w:t>:</w:t>
      </w:r>
      <w:r w:rsidRPr="001F3447">
        <w:rPr>
          <w:sz w:val="24"/>
          <w:szCs w:val="24"/>
        </w:rPr>
        <w:t xml:space="preserve"> –</w:t>
      </w:r>
      <w:r w:rsidR="00D86D62" w:rsidRPr="001F3447">
        <w:rPr>
          <w:sz w:val="24"/>
          <w:szCs w:val="24"/>
        </w:rPr>
        <w:t xml:space="preserve"> all the 95 refugee settlement health facilities report to the Ministry of Health through the HMIS. While those that are coded by </w:t>
      </w:r>
      <w:proofErr w:type="spellStart"/>
      <w:r w:rsidR="00D86D62" w:rsidRPr="001F3447">
        <w:rPr>
          <w:sz w:val="24"/>
          <w:szCs w:val="24"/>
        </w:rPr>
        <w:t>MoH</w:t>
      </w:r>
      <w:proofErr w:type="spellEnd"/>
      <w:r w:rsidR="00D86D62" w:rsidRPr="001F3447">
        <w:rPr>
          <w:sz w:val="24"/>
          <w:szCs w:val="24"/>
        </w:rPr>
        <w:t xml:space="preserve"> report directly through the districts, the newly established temporary facilities health facilities report through the </w:t>
      </w:r>
      <w:proofErr w:type="spellStart"/>
      <w:r w:rsidR="00D86D62" w:rsidRPr="001F3447">
        <w:rPr>
          <w:sz w:val="24"/>
          <w:szCs w:val="24"/>
        </w:rPr>
        <w:t>neighboring</w:t>
      </w:r>
      <w:proofErr w:type="spellEnd"/>
      <w:r w:rsidR="00D86D62" w:rsidRPr="001F3447">
        <w:rPr>
          <w:sz w:val="24"/>
          <w:szCs w:val="24"/>
        </w:rPr>
        <w:t xml:space="preserve"> coded government facilities. This is both for monthly reporting and weekly surveillance reports.  </w:t>
      </w:r>
      <w:r w:rsidRPr="001F3447">
        <w:rPr>
          <w:sz w:val="24"/>
          <w:szCs w:val="24"/>
        </w:rPr>
        <w:t>Delays to code or upgrade health facilities and disaggregate the HMIS tools make</w:t>
      </w:r>
      <w:r w:rsidR="00D86D62" w:rsidRPr="001F3447">
        <w:rPr>
          <w:sz w:val="24"/>
          <w:szCs w:val="24"/>
        </w:rPr>
        <w:t xml:space="preserve"> the refugee data inaccessible to Ministry of Health.</w:t>
      </w:r>
    </w:p>
    <w:p w:rsidR="00D86D62" w:rsidRPr="008C60C7" w:rsidRDefault="00D86D62" w:rsidP="00D86D62">
      <w:pPr>
        <w:rPr>
          <w:rFonts w:asciiTheme="minorHAnsi" w:hAnsiTheme="minorHAnsi"/>
        </w:rPr>
      </w:pPr>
    </w:p>
    <w:p w:rsidR="00255685" w:rsidRPr="00B8645A" w:rsidRDefault="00657C90" w:rsidP="00B8645A">
      <w:pPr>
        <w:pStyle w:val="Heading2"/>
        <w:rPr>
          <w:b/>
        </w:rPr>
      </w:pPr>
      <w:bookmarkStart w:id="5" w:name="_Toc517080069"/>
      <w:proofErr w:type="spellStart"/>
      <w:r w:rsidRPr="00B8645A">
        <w:rPr>
          <w:b/>
        </w:rPr>
        <w:t>Problem</w:t>
      </w:r>
      <w:proofErr w:type="spellEnd"/>
      <w:r w:rsidRPr="00B8645A">
        <w:rPr>
          <w:b/>
        </w:rPr>
        <w:t xml:space="preserve"> </w:t>
      </w:r>
      <w:proofErr w:type="spellStart"/>
      <w:r w:rsidRPr="00B8645A">
        <w:rPr>
          <w:b/>
        </w:rPr>
        <w:t>Statement</w:t>
      </w:r>
      <w:bookmarkEnd w:id="5"/>
      <w:proofErr w:type="spellEnd"/>
    </w:p>
    <w:p w:rsidR="00657C90" w:rsidRPr="00F41ACB" w:rsidRDefault="00505AE3" w:rsidP="00F41ACB">
      <w:pPr>
        <w:spacing w:line="360" w:lineRule="auto"/>
        <w:jc w:val="both"/>
        <w:rPr>
          <w:sz w:val="24"/>
          <w:szCs w:val="24"/>
        </w:rPr>
      </w:pPr>
      <w:r w:rsidRPr="00255685">
        <w:rPr>
          <w:sz w:val="24"/>
          <w:szCs w:val="24"/>
        </w:rPr>
        <w:t xml:space="preserve"> -(</w:t>
      </w:r>
      <w:r w:rsidR="00657C90" w:rsidRPr="00255685">
        <w:rPr>
          <w:sz w:val="24"/>
          <w:szCs w:val="24"/>
        </w:rPr>
        <w:t xml:space="preserve">that has an issue(s) or need(s) or problem(s) to be addressed so that it is known what it </w:t>
      </w:r>
      <w:proofErr w:type="spellStart"/>
      <w:r w:rsidR="00657C90" w:rsidRPr="00255685">
        <w:rPr>
          <w:sz w:val="24"/>
          <w:szCs w:val="24"/>
        </w:rPr>
        <w:t>willchange</w:t>
      </w:r>
      <w:proofErr w:type="spellEnd"/>
      <w:r w:rsidRPr="00255685">
        <w:rPr>
          <w:sz w:val="24"/>
          <w:szCs w:val="24"/>
        </w:rPr>
        <w:t>)</w:t>
      </w:r>
      <w:r w:rsidR="00657C90" w:rsidRPr="00255685">
        <w:rPr>
          <w:sz w:val="24"/>
          <w:szCs w:val="24"/>
        </w:rPr>
        <w:t>.</w:t>
      </w:r>
    </w:p>
    <w:p w:rsidR="00AB3676" w:rsidRPr="00F41ACB" w:rsidRDefault="00AB3676" w:rsidP="00F41ACB">
      <w:pPr>
        <w:spacing w:line="360" w:lineRule="auto"/>
        <w:jc w:val="both"/>
        <w:rPr>
          <w:sz w:val="24"/>
          <w:szCs w:val="24"/>
        </w:rPr>
      </w:pPr>
    </w:p>
    <w:p w:rsidR="00974A39" w:rsidRPr="00F41ACB" w:rsidRDefault="00974A39" w:rsidP="00974A39">
      <w:pPr>
        <w:spacing w:line="360" w:lineRule="auto"/>
        <w:jc w:val="both"/>
        <w:rPr>
          <w:sz w:val="24"/>
          <w:szCs w:val="24"/>
        </w:rPr>
      </w:pPr>
      <w:r w:rsidRPr="00F41ACB">
        <w:rPr>
          <w:sz w:val="24"/>
          <w:szCs w:val="24"/>
        </w:rPr>
        <w:t xml:space="preserve">The </w:t>
      </w:r>
      <w:r w:rsidR="00D91275">
        <w:rPr>
          <w:sz w:val="24"/>
          <w:szCs w:val="24"/>
        </w:rPr>
        <w:t xml:space="preserve">on-going </w:t>
      </w:r>
      <w:r w:rsidRPr="00F41ACB">
        <w:rPr>
          <w:sz w:val="24"/>
          <w:szCs w:val="24"/>
        </w:rPr>
        <w:t>refugee health response provides essential health services to refugees and host communities in the immediate settlement areas</w:t>
      </w:r>
      <w:r w:rsidR="00BA04D2">
        <w:rPr>
          <w:sz w:val="24"/>
          <w:szCs w:val="24"/>
        </w:rPr>
        <w:t xml:space="preserve"> (</w:t>
      </w:r>
      <w:proofErr w:type="spellStart"/>
      <w:r w:rsidR="00BA04D2" w:rsidRPr="00BA04D2">
        <w:rPr>
          <w:color w:val="FF0000"/>
          <w:sz w:val="24"/>
          <w:szCs w:val="24"/>
        </w:rPr>
        <w:t>on going</w:t>
      </w:r>
      <w:proofErr w:type="spellEnd"/>
      <w:r w:rsidR="00BA04D2" w:rsidRPr="00BA04D2">
        <w:rPr>
          <w:color w:val="FF0000"/>
          <w:sz w:val="24"/>
          <w:szCs w:val="24"/>
        </w:rPr>
        <w:t xml:space="preserve"> and role of actors</w:t>
      </w:r>
      <w:r w:rsidR="00BA04D2">
        <w:rPr>
          <w:sz w:val="24"/>
          <w:szCs w:val="24"/>
        </w:rPr>
        <w:t>)</w:t>
      </w:r>
      <w:r w:rsidRPr="00F41ACB">
        <w:rPr>
          <w:sz w:val="24"/>
          <w:szCs w:val="24"/>
        </w:rPr>
        <w:t xml:space="preserve">. However, Urban refugees, Self-settled refugees, Refugees in prisons and host communities who live away from refugee settlements compete for services from government health facilities, increased patient overload on health workers, frequent shortage of medicines and the associated out of pocket payments during stock-out periods, a situation that results into inequitable access to essential health services with the potential </w:t>
      </w:r>
      <w:r>
        <w:rPr>
          <w:sz w:val="24"/>
          <w:szCs w:val="24"/>
        </w:rPr>
        <w:t>to degenerate in</w:t>
      </w:r>
      <w:r w:rsidRPr="00F41ACB">
        <w:rPr>
          <w:sz w:val="24"/>
          <w:szCs w:val="24"/>
        </w:rPr>
        <w:t>to conflict between the two communities</w:t>
      </w:r>
      <w:r w:rsidR="00D91275">
        <w:rPr>
          <w:sz w:val="24"/>
          <w:szCs w:val="24"/>
        </w:rPr>
        <w:t>(Break into two)</w:t>
      </w:r>
      <w:r w:rsidRPr="00F41ACB">
        <w:rPr>
          <w:sz w:val="24"/>
          <w:szCs w:val="24"/>
        </w:rPr>
        <w:t xml:space="preserve">. </w:t>
      </w:r>
    </w:p>
    <w:p w:rsidR="00974A39" w:rsidRPr="00F41ACB" w:rsidRDefault="00974A39" w:rsidP="00974A39">
      <w:pPr>
        <w:spacing w:line="360" w:lineRule="auto"/>
        <w:jc w:val="both"/>
        <w:rPr>
          <w:sz w:val="24"/>
          <w:szCs w:val="24"/>
        </w:rPr>
      </w:pPr>
    </w:p>
    <w:p w:rsidR="00974A39" w:rsidRPr="00F41ACB" w:rsidRDefault="00974A39" w:rsidP="00974A39">
      <w:pPr>
        <w:spacing w:line="360" w:lineRule="auto"/>
        <w:jc w:val="both"/>
        <w:rPr>
          <w:sz w:val="24"/>
          <w:szCs w:val="24"/>
        </w:rPr>
      </w:pPr>
      <w:r w:rsidRPr="00F41ACB">
        <w:rPr>
          <w:sz w:val="24"/>
          <w:szCs w:val="24"/>
        </w:rPr>
        <w:t xml:space="preserve">The contribution of the refugee health response to the long term and sustainable </w:t>
      </w:r>
      <w:r w:rsidR="00BA04D2" w:rsidRPr="00F41ACB">
        <w:rPr>
          <w:sz w:val="24"/>
          <w:szCs w:val="24"/>
        </w:rPr>
        <w:t xml:space="preserve">health system </w:t>
      </w:r>
      <w:r w:rsidRPr="00F41ACB">
        <w:rPr>
          <w:sz w:val="24"/>
          <w:szCs w:val="24"/>
        </w:rPr>
        <w:t>development is undermined by weak governance mechanisms for the health sector refugee response</w:t>
      </w:r>
      <w:r>
        <w:rPr>
          <w:sz w:val="24"/>
          <w:szCs w:val="24"/>
        </w:rPr>
        <w:t xml:space="preserve"> such as</w:t>
      </w:r>
      <w:r w:rsidRPr="00F41ACB">
        <w:rPr>
          <w:sz w:val="24"/>
          <w:szCs w:val="24"/>
        </w:rPr>
        <w:t xml:space="preserve">; the alignment of interventions to the national health policy and strategy, the use of existing governance/management structures at all levels of government, the coordination and management of partnerships, and regulation of interventions. Consequently, the refugee health response </w:t>
      </w:r>
      <w:r>
        <w:rPr>
          <w:sz w:val="24"/>
          <w:szCs w:val="24"/>
        </w:rPr>
        <w:t xml:space="preserve">operates parallel to the district health system with </w:t>
      </w:r>
      <w:r w:rsidRPr="00F41ACB">
        <w:rPr>
          <w:sz w:val="24"/>
          <w:szCs w:val="24"/>
        </w:rPr>
        <w:t xml:space="preserve">limited in scope of interventions along the continuum of health care </w:t>
      </w:r>
      <w:r>
        <w:rPr>
          <w:sz w:val="24"/>
          <w:szCs w:val="24"/>
        </w:rPr>
        <w:t xml:space="preserve">thus </w:t>
      </w:r>
      <w:r w:rsidRPr="00F41ACB">
        <w:rPr>
          <w:sz w:val="24"/>
          <w:szCs w:val="24"/>
        </w:rPr>
        <w:t xml:space="preserve">less efficient use of available health resources.      </w:t>
      </w:r>
    </w:p>
    <w:p w:rsidR="00456132" w:rsidRPr="00B8645A" w:rsidRDefault="00456132" w:rsidP="00B8645A">
      <w:pPr>
        <w:pStyle w:val="Heading2"/>
        <w:rPr>
          <w:b/>
        </w:rPr>
      </w:pPr>
      <w:bookmarkStart w:id="6" w:name="_Toc517080070"/>
      <w:r w:rsidRPr="00B8645A">
        <w:rPr>
          <w:b/>
        </w:rPr>
        <w:t>Vision, Goal, and Objectives</w:t>
      </w:r>
      <w:bookmarkEnd w:id="6"/>
    </w:p>
    <w:p w:rsidR="00B8645A" w:rsidRDefault="00B8645A" w:rsidP="001B0415">
      <w:pPr>
        <w:adjustRightInd w:val="0"/>
        <w:spacing w:line="360" w:lineRule="auto"/>
        <w:jc w:val="both"/>
        <w:rPr>
          <w:b/>
          <w:sz w:val="24"/>
          <w:szCs w:val="24"/>
        </w:rPr>
      </w:pPr>
    </w:p>
    <w:p w:rsidR="00456132" w:rsidRPr="00B8645A" w:rsidRDefault="00CB36B7" w:rsidP="001B0415">
      <w:pPr>
        <w:adjustRightInd w:val="0"/>
        <w:spacing w:line="360" w:lineRule="auto"/>
        <w:jc w:val="both"/>
        <w:rPr>
          <w:i/>
          <w:sz w:val="24"/>
          <w:szCs w:val="24"/>
        </w:rPr>
      </w:pPr>
      <w:r w:rsidRPr="00B8645A">
        <w:rPr>
          <w:b/>
          <w:i/>
          <w:sz w:val="24"/>
          <w:szCs w:val="24"/>
        </w:rPr>
        <w:t>Vision</w:t>
      </w:r>
      <w:r w:rsidR="006B6F6F" w:rsidRPr="00B8645A">
        <w:rPr>
          <w:b/>
          <w:i/>
          <w:sz w:val="24"/>
          <w:szCs w:val="24"/>
        </w:rPr>
        <w:t>:</w:t>
      </w:r>
    </w:p>
    <w:p w:rsidR="006B6F6F" w:rsidRPr="00C3174F" w:rsidRDefault="006B6F6F" w:rsidP="001B0415">
      <w:pPr>
        <w:adjustRightInd w:val="0"/>
        <w:spacing w:line="360" w:lineRule="auto"/>
        <w:jc w:val="both"/>
        <w:rPr>
          <w:i/>
          <w:iCs/>
          <w:sz w:val="24"/>
          <w:szCs w:val="24"/>
        </w:rPr>
      </w:pPr>
      <w:r w:rsidRPr="00C3174F">
        <w:rPr>
          <w:bCs/>
          <w:i/>
          <w:iCs/>
          <w:sz w:val="24"/>
          <w:szCs w:val="24"/>
        </w:rPr>
        <w:t>“To have a healthy and productive refugee and host community population that contributes to economic growth and national development‟</w:t>
      </w:r>
      <w:r w:rsidRPr="00C3174F">
        <w:rPr>
          <w:i/>
          <w:iCs/>
          <w:sz w:val="24"/>
          <w:szCs w:val="24"/>
        </w:rPr>
        <w:t>.</w:t>
      </w:r>
    </w:p>
    <w:p w:rsidR="00456132" w:rsidRPr="00B8645A" w:rsidRDefault="00CB36B7" w:rsidP="001B0415">
      <w:pPr>
        <w:adjustRightInd w:val="0"/>
        <w:spacing w:line="360" w:lineRule="auto"/>
        <w:jc w:val="both"/>
        <w:rPr>
          <w:i/>
          <w:sz w:val="24"/>
          <w:szCs w:val="24"/>
        </w:rPr>
      </w:pPr>
      <w:r w:rsidRPr="00B8645A">
        <w:rPr>
          <w:b/>
          <w:i/>
          <w:sz w:val="24"/>
          <w:szCs w:val="24"/>
        </w:rPr>
        <w:t>Goal</w:t>
      </w:r>
      <w:r w:rsidR="006B6F6F" w:rsidRPr="00B8645A">
        <w:rPr>
          <w:b/>
          <w:i/>
          <w:sz w:val="24"/>
          <w:szCs w:val="24"/>
        </w:rPr>
        <w:t>:</w:t>
      </w:r>
    </w:p>
    <w:p w:rsidR="006B6F6F" w:rsidRPr="00C3174F" w:rsidRDefault="006B6F6F" w:rsidP="001B0415">
      <w:pPr>
        <w:adjustRightInd w:val="0"/>
        <w:spacing w:line="360" w:lineRule="auto"/>
        <w:jc w:val="both"/>
        <w:rPr>
          <w:b/>
          <w:bCs/>
          <w:i/>
          <w:iCs/>
          <w:sz w:val="24"/>
          <w:szCs w:val="24"/>
        </w:rPr>
      </w:pPr>
      <w:r w:rsidRPr="00C3174F">
        <w:rPr>
          <w:bCs/>
          <w:i/>
          <w:iCs/>
          <w:sz w:val="24"/>
          <w:szCs w:val="24"/>
        </w:rPr>
        <w:t xml:space="preserve">Accelerated progress towards Universal Health Coverage for refugees and host </w:t>
      </w:r>
      <w:r w:rsidR="00862DE0">
        <w:rPr>
          <w:bCs/>
          <w:i/>
          <w:iCs/>
          <w:sz w:val="24"/>
          <w:szCs w:val="24"/>
        </w:rPr>
        <w:t xml:space="preserve">communities is </w:t>
      </w:r>
      <w:r w:rsidRPr="00C3174F">
        <w:rPr>
          <w:bCs/>
          <w:i/>
          <w:iCs/>
          <w:sz w:val="24"/>
          <w:szCs w:val="24"/>
        </w:rPr>
        <w:t>attained.</w:t>
      </w:r>
    </w:p>
    <w:p w:rsidR="00BE674E" w:rsidRPr="00B8645A" w:rsidRDefault="00CB36B7" w:rsidP="001B0415">
      <w:pPr>
        <w:tabs>
          <w:tab w:val="left" w:pos="1541"/>
        </w:tabs>
        <w:spacing w:line="360" w:lineRule="auto"/>
        <w:jc w:val="both"/>
        <w:rPr>
          <w:b/>
          <w:i/>
          <w:sz w:val="24"/>
          <w:szCs w:val="24"/>
        </w:rPr>
      </w:pPr>
      <w:r w:rsidRPr="00B8645A">
        <w:rPr>
          <w:b/>
          <w:i/>
          <w:sz w:val="24"/>
          <w:szCs w:val="24"/>
        </w:rPr>
        <w:t>Objectives</w:t>
      </w:r>
      <w:r w:rsidR="006B6F6F" w:rsidRPr="00B8645A">
        <w:rPr>
          <w:b/>
          <w:i/>
          <w:sz w:val="24"/>
          <w:szCs w:val="24"/>
        </w:rPr>
        <w:t xml:space="preserve">: </w:t>
      </w:r>
    </w:p>
    <w:p w:rsidR="006B6F6F" w:rsidRPr="00C3174F" w:rsidRDefault="006B6F6F" w:rsidP="00D429DE">
      <w:pPr>
        <w:widowControl/>
        <w:numPr>
          <w:ilvl w:val="0"/>
          <w:numId w:val="2"/>
        </w:numPr>
        <w:autoSpaceDE/>
        <w:autoSpaceDN/>
        <w:spacing w:after="200" w:line="360" w:lineRule="auto"/>
        <w:jc w:val="both"/>
        <w:rPr>
          <w:bCs/>
          <w:sz w:val="24"/>
          <w:szCs w:val="24"/>
        </w:rPr>
      </w:pPr>
      <w:r w:rsidRPr="00C3174F">
        <w:rPr>
          <w:bCs/>
          <w:sz w:val="24"/>
          <w:szCs w:val="24"/>
        </w:rPr>
        <w:t>Increase</w:t>
      </w:r>
      <w:r w:rsidR="00D029B6">
        <w:rPr>
          <w:bCs/>
          <w:sz w:val="24"/>
          <w:szCs w:val="24"/>
        </w:rPr>
        <w:t xml:space="preserve"> equitable</w:t>
      </w:r>
      <w:r w:rsidRPr="00C3174F">
        <w:rPr>
          <w:bCs/>
          <w:sz w:val="24"/>
          <w:szCs w:val="24"/>
        </w:rPr>
        <w:t xml:space="preserve"> access </w:t>
      </w:r>
      <w:r w:rsidR="00862DE0">
        <w:rPr>
          <w:bCs/>
          <w:sz w:val="24"/>
          <w:szCs w:val="24"/>
        </w:rPr>
        <w:t xml:space="preserve">to </w:t>
      </w:r>
      <w:r w:rsidRPr="00C3174F">
        <w:rPr>
          <w:bCs/>
          <w:sz w:val="24"/>
          <w:szCs w:val="24"/>
        </w:rPr>
        <w:t xml:space="preserve">and utilization of </w:t>
      </w:r>
      <w:r w:rsidR="00862DE0">
        <w:rPr>
          <w:bCs/>
          <w:sz w:val="24"/>
          <w:szCs w:val="24"/>
        </w:rPr>
        <w:t xml:space="preserve">integrated </w:t>
      </w:r>
      <w:r w:rsidR="00AA7F94" w:rsidRPr="00C3174F">
        <w:rPr>
          <w:bCs/>
          <w:sz w:val="24"/>
          <w:szCs w:val="24"/>
        </w:rPr>
        <w:t>health</w:t>
      </w:r>
      <w:r w:rsidRPr="00C3174F">
        <w:rPr>
          <w:bCs/>
          <w:sz w:val="24"/>
          <w:szCs w:val="24"/>
        </w:rPr>
        <w:t xml:space="preserve"> services for refugees and host </w:t>
      </w:r>
      <w:r w:rsidR="00920855">
        <w:rPr>
          <w:bCs/>
          <w:sz w:val="24"/>
          <w:szCs w:val="24"/>
        </w:rPr>
        <w:t>communities</w:t>
      </w:r>
    </w:p>
    <w:p w:rsidR="006B6F6F" w:rsidRPr="00C3174F" w:rsidRDefault="004F1F64" w:rsidP="00D429DE">
      <w:pPr>
        <w:widowControl/>
        <w:numPr>
          <w:ilvl w:val="0"/>
          <w:numId w:val="2"/>
        </w:numPr>
        <w:autoSpaceDE/>
        <w:autoSpaceDN/>
        <w:spacing w:after="200" w:line="360" w:lineRule="auto"/>
        <w:jc w:val="both"/>
        <w:rPr>
          <w:bCs/>
          <w:sz w:val="24"/>
          <w:szCs w:val="24"/>
        </w:rPr>
      </w:pPr>
      <w:r>
        <w:rPr>
          <w:bCs/>
          <w:sz w:val="24"/>
          <w:szCs w:val="24"/>
        </w:rPr>
        <w:t>Mobilize and i</w:t>
      </w:r>
      <w:r w:rsidR="00906673">
        <w:rPr>
          <w:bCs/>
          <w:sz w:val="24"/>
          <w:szCs w:val="24"/>
        </w:rPr>
        <w:t>mprove management of health resources</w:t>
      </w:r>
      <w:r w:rsidR="006B6F6F" w:rsidRPr="00C3174F">
        <w:rPr>
          <w:bCs/>
          <w:sz w:val="24"/>
          <w:szCs w:val="24"/>
        </w:rPr>
        <w:t xml:space="preserve"> to cope with the increased </w:t>
      </w:r>
      <w:r w:rsidR="00920855">
        <w:rPr>
          <w:bCs/>
          <w:sz w:val="24"/>
          <w:szCs w:val="24"/>
        </w:rPr>
        <w:t xml:space="preserve">demand for health services by </w:t>
      </w:r>
      <w:r w:rsidR="006B6F6F" w:rsidRPr="00C3174F">
        <w:rPr>
          <w:bCs/>
          <w:sz w:val="24"/>
          <w:szCs w:val="24"/>
        </w:rPr>
        <w:t>refugees and host population</w:t>
      </w:r>
    </w:p>
    <w:p w:rsidR="00CA017D" w:rsidRPr="00C3174F" w:rsidRDefault="006B6F6F" w:rsidP="00D429DE">
      <w:pPr>
        <w:widowControl/>
        <w:numPr>
          <w:ilvl w:val="0"/>
          <w:numId w:val="2"/>
        </w:numPr>
        <w:autoSpaceDE/>
        <w:autoSpaceDN/>
        <w:spacing w:after="200" w:line="360" w:lineRule="auto"/>
        <w:jc w:val="both"/>
        <w:rPr>
          <w:bCs/>
          <w:sz w:val="24"/>
          <w:szCs w:val="24"/>
        </w:rPr>
      </w:pPr>
      <w:r w:rsidRPr="00C3174F">
        <w:rPr>
          <w:bCs/>
          <w:sz w:val="24"/>
          <w:szCs w:val="24"/>
        </w:rPr>
        <w:t>Strengthen governance, coordination, leadership and management for refugee</w:t>
      </w:r>
      <w:r w:rsidR="00906673">
        <w:rPr>
          <w:bCs/>
          <w:sz w:val="24"/>
          <w:szCs w:val="24"/>
        </w:rPr>
        <w:t xml:space="preserve"> health</w:t>
      </w:r>
      <w:r w:rsidRPr="00C3174F">
        <w:rPr>
          <w:bCs/>
          <w:sz w:val="24"/>
          <w:szCs w:val="24"/>
        </w:rPr>
        <w:t xml:space="preserve"> response</w:t>
      </w:r>
    </w:p>
    <w:p w:rsidR="00172FEA" w:rsidRPr="00B8645A" w:rsidRDefault="00172FEA" w:rsidP="00B8645A">
      <w:pPr>
        <w:pStyle w:val="Heading2"/>
        <w:rPr>
          <w:b/>
        </w:rPr>
      </w:pPr>
      <w:bookmarkStart w:id="7" w:name="_Toc517080071"/>
      <w:r w:rsidRPr="00B8645A">
        <w:rPr>
          <w:b/>
          <w:highlight w:val="green"/>
        </w:rPr>
        <w:t>Values</w:t>
      </w:r>
      <w:r w:rsidRPr="00B8645A">
        <w:rPr>
          <w:b/>
        </w:rPr>
        <w:t xml:space="preserve"> and </w:t>
      </w:r>
      <w:proofErr w:type="spellStart"/>
      <w:r w:rsidRPr="00B8645A">
        <w:rPr>
          <w:b/>
        </w:rPr>
        <w:t>GuidingPrinciples</w:t>
      </w:r>
      <w:proofErr w:type="spellEnd"/>
      <w:r w:rsidRPr="00B8645A">
        <w:rPr>
          <w:b/>
        </w:rPr>
        <w:t>:</w:t>
      </w:r>
      <w:bookmarkEnd w:id="7"/>
    </w:p>
    <w:p w:rsidR="00172FEA" w:rsidRPr="00C117E9" w:rsidRDefault="00172FEA" w:rsidP="00172FEA">
      <w:pPr>
        <w:tabs>
          <w:tab w:val="left" w:pos="1541"/>
        </w:tabs>
        <w:spacing w:line="322" w:lineRule="exact"/>
        <w:rPr>
          <w:b/>
          <w:sz w:val="24"/>
          <w:szCs w:val="24"/>
        </w:rPr>
      </w:pPr>
    </w:p>
    <w:p w:rsidR="00172FEA" w:rsidRPr="00C117E9" w:rsidRDefault="00172FEA" w:rsidP="00D429DE">
      <w:pPr>
        <w:widowControl/>
        <w:numPr>
          <w:ilvl w:val="0"/>
          <w:numId w:val="28"/>
        </w:numPr>
        <w:autoSpaceDE/>
        <w:autoSpaceDN/>
        <w:spacing w:after="200"/>
        <w:jc w:val="both"/>
        <w:rPr>
          <w:sz w:val="24"/>
          <w:szCs w:val="24"/>
        </w:rPr>
      </w:pPr>
      <w:r w:rsidRPr="00C117E9">
        <w:rPr>
          <w:sz w:val="24"/>
          <w:szCs w:val="24"/>
        </w:rPr>
        <w:t>Equitable access to health services to both refugees and host communities</w:t>
      </w:r>
    </w:p>
    <w:p w:rsidR="00172FEA" w:rsidRPr="00C117E9" w:rsidRDefault="00172FEA" w:rsidP="00D429DE">
      <w:pPr>
        <w:widowControl/>
        <w:numPr>
          <w:ilvl w:val="0"/>
          <w:numId w:val="28"/>
        </w:numPr>
        <w:autoSpaceDE/>
        <w:autoSpaceDN/>
        <w:spacing w:after="200"/>
        <w:jc w:val="both"/>
        <w:rPr>
          <w:sz w:val="24"/>
          <w:szCs w:val="24"/>
        </w:rPr>
      </w:pPr>
      <w:r w:rsidRPr="00C117E9">
        <w:rPr>
          <w:sz w:val="24"/>
          <w:szCs w:val="24"/>
        </w:rPr>
        <w:t>Integrated</w:t>
      </w:r>
      <w:r w:rsidR="00437831">
        <w:rPr>
          <w:sz w:val="24"/>
          <w:szCs w:val="24"/>
        </w:rPr>
        <w:t xml:space="preserve"> </w:t>
      </w:r>
      <w:proofErr w:type="spellStart"/>
      <w:r w:rsidR="00437831">
        <w:rPr>
          <w:sz w:val="24"/>
          <w:szCs w:val="24"/>
        </w:rPr>
        <w:t>programing</w:t>
      </w:r>
      <w:proofErr w:type="spellEnd"/>
      <w:r w:rsidR="00437831">
        <w:rPr>
          <w:sz w:val="24"/>
          <w:szCs w:val="24"/>
        </w:rPr>
        <w:t xml:space="preserve"> and</w:t>
      </w:r>
      <w:r w:rsidRPr="00C117E9">
        <w:rPr>
          <w:sz w:val="24"/>
          <w:szCs w:val="24"/>
        </w:rPr>
        <w:t xml:space="preserve"> service provision </w:t>
      </w:r>
    </w:p>
    <w:p w:rsidR="00172FEA" w:rsidRPr="00C117E9" w:rsidRDefault="00172FEA" w:rsidP="00D429DE">
      <w:pPr>
        <w:widowControl/>
        <w:numPr>
          <w:ilvl w:val="0"/>
          <w:numId w:val="28"/>
        </w:numPr>
        <w:autoSpaceDE/>
        <w:autoSpaceDN/>
        <w:spacing w:after="200"/>
        <w:jc w:val="both"/>
        <w:rPr>
          <w:sz w:val="24"/>
          <w:szCs w:val="24"/>
        </w:rPr>
      </w:pPr>
      <w:r w:rsidRPr="00C117E9">
        <w:rPr>
          <w:sz w:val="24"/>
          <w:szCs w:val="24"/>
        </w:rPr>
        <w:t>All health interventions will aim at attaining Universal Health Coverage</w:t>
      </w:r>
    </w:p>
    <w:p w:rsidR="00172FEA" w:rsidRPr="00C117E9" w:rsidRDefault="00172FEA" w:rsidP="00D429DE">
      <w:pPr>
        <w:widowControl/>
        <w:numPr>
          <w:ilvl w:val="0"/>
          <w:numId w:val="28"/>
        </w:numPr>
        <w:autoSpaceDE/>
        <w:autoSpaceDN/>
        <w:spacing w:after="200"/>
        <w:jc w:val="both"/>
        <w:rPr>
          <w:sz w:val="24"/>
          <w:szCs w:val="24"/>
        </w:rPr>
      </w:pPr>
      <w:r w:rsidRPr="00C117E9">
        <w:rPr>
          <w:sz w:val="24"/>
          <w:szCs w:val="24"/>
        </w:rPr>
        <w:t>Government Ownership &amp; Leadership at all levels</w:t>
      </w:r>
    </w:p>
    <w:p w:rsidR="00172FEA" w:rsidRPr="00C117E9" w:rsidRDefault="00172FEA" w:rsidP="00D429DE">
      <w:pPr>
        <w:widowControl/>
        <w:numPr>
          <w:ilvl w:val="0"/>
          <w:numId w:val="28"/>
        </w:numPr>
        <w:autoSpaceDE/>
        <w:autoSpaceDN/>
        <w:spacing w:after="200"/>
        <w:jc w:val="both"/>
        <w:rPr>
          <w:sz w:val="24"/>
          <w:szCs w:val="24"/>
        </w:rPr>
      </w:pPr>
      <w:r w:rsidRPr="00C117E9">
        <w:rPr>
          <w:sz w:val="24"/>
          <w:szCs w:val="24"/>
        </w:rPr>
        <w:t>Interventions aligned to national priorities and specific refugee health needs: Parish declaration</w:t>
      </w:r>
    </w:p>
    <w:p w:rsidR="00172FEA" w:rsidRPr="00C117E9" w:rsidRDefault="00172FEA" w:rsidP="00D429DE">
      <w:pPr>
        <w:widowControl/>
        <w:numPr>
          <w:ilvl w:val="0"/>
          <w:numId w:val="28"/>
        </w:numPr>
        <w:autoSpaceDE/>
        <w:autoSpaceDN/>
        <w:spacing w:after="200"/>
        <w:jc w:val="both"/>
        <w:rPr>
          <w:sz w:val="24"/>
          <w:szCs w:val="24"/>
        </w:rPr>
      </w:pPr>
      <w:r w:rsidRPr="00C117E9">
        <w:rPr>
          <w:sz w:val="24"/>
          <w:szCs w:val="24"/>
        </w:rPr>
        <w:lastRenderedPageBreak/>
        <w:t>Whole of government and whole of district approaches</w:t>
      </w:r>
    </w:p>
    <w:p w:rsidR="00172FEA" w:rsidRPr="00C117E9" w:rsidRDefault="00172FEA" w:rsidP="00D429DE">
      <w:pPr>
        <w:widowControl/>
        <w:numPr>
          <w:ilvl w:val="0"/>
          <w:numId w:val="28"/>
        </w:numPr>
        <w:autoSpaceDE/>
        <w:autoSpaceDN/>
        <w:spacing w:after="200"/>
        <w:jc w:val="both"/>
        <w:rPr>
          <w:sz w:val="24"/>
          <w:szCs w:val="24"/>
        </w:rPr>
      </w:pPr>
      <w:r w:rsidRPr="00C117E9">
        <w:rPr>
          <w:sz w:val="24"/>
          <w:szCs w:val="24"/>
        </w:rPr>
        <w:t>Inclusive participation</w:t>
      </w:r>
    </w:p>
    <w:p w:rsidR="00172FEA" w:rsidRPr="00C117E9" w:rsidRDefault="00172FEA" w:rsidP="00D429DE">
      <w:pPr>
        <w:widowControl/>
        <w:numPr>
          <w:ilvl w:val="0"/>
          <w:numId w:val="28"/>
        </w:numPr>
        <w:autoSpaceDE/>
        <w:autoSpaceDN/>
        <w:spacing w:after="200"/>
        <w:jc w:val="both"/>
        <w:rPr>
          <w:sz w:val="24"/>
          <w:szCs w:val="24"/>
        </w:rPr>
      </w:pPr>
      <w:r w:rsidRPr="00C117E9">
        <w:rPr>
          <w:sz w:val="24"/>
          <w:szCs w:val="24"/>
        </w:rPr>
        <w:t xml:space="preserve">Partnership and cooperation </w:t>
      </w:r>
    </w:p>
    <w:p w:rsidR="00172FEA" w:rsidRPr="00C117E9" w:rsidRDefault="00172FEA" w:rsidP="00D429DE">
      <w:pPr>
        <w:widowControl/>
        <w:numPr>
          <w:ilvl w:val="0"/>
          <w:numId w:val="28"/>
        </w:numPr>
        <w:autoSpaceDE/>
        <w:autoSpaceDN/>
        <w:spacing w:after="200"/>
        <w:jc w:val="both"/>
        <w:rPr>
          <w:sz w:val="24"/>
          <w:szCs w:val="24"/>
        </w:rPr>
      </w:pPr>
      <w:r w:rsidRPr="00C117E9">
        <w:rPr>
          <w:sz w:val="24"/>
          <w:szCs w:val="24"/>
        </w:rPr>
        <w:t xml:space="preserve">People centred and gender sensitive health systems </w:t>
      </w:r>
    </w:p>
    <w:p w:rsidR="00172FEA" w:rsidRPr="00C117E9" w:rsidRDefault="00172FEA" w:rsidP="00D429DE">
      <w:pPr>
        <w:widowControl/>
        <w:numPr>
          <w:ilvl w:val="0"/>
          <w:numId w:val="28"/>
        </w:numPr>
        <w:autoSpaceDE/>
        <w:autoSpaceDN/>
        <w:spacing w:after="200"/>
        <w:jc w:val="both"/>
        <w:rPr>
          <w:sz w:val="24"/>
          <w:szCs w:val="24"/>
        </w:rPr>
      </w:pPr>
      <w:r w:rsidRPr="00C117E9">
        <w:rPr>
          <w:sz w:val="24"/>
          <w:szCs w:val="24"/>
        </w:rPr>
        <w:t xml:space="preserve">Adherence to humanitarian principle  </w:t>
      </w:r>
    </w:p>
    <w:p w:rsidR="00314DB4" w:rsidRPr="00F41ACB" w:rsidRDefault="00314DB4" w:rsidP="00314DB4">
      <w:pPr>
        <w:tabs>
          <w:tab w:val="left" w:pos="1541"/>
        </w:tabs>
        <w:ind w:left="360" w:right="122"/>
        <w:jc w:val="both"/>
        <w:rPr>
          <w:sz w:val="24"/>
          <w:szCs w:val="24"/>
          <w:highlight w:val="green"/>
        </w:rPr>
      </w:pPr>
    </w:p>
    <w:p w:rsidR="00255685" w:rsidRPr="00B8645A" w:rsidRDefault="00314DB4" w:rsidP="00B8645A">
      <w:pPr>
        <w:pStyle w:val="Heading2"/>
        <w:rPr>
          <w:b/>
        </w:rPr>
      </w:pPr>
      <w:bookmarkStart w:id="8" w:name="_Toc517080072"/>
      <w:proofErr w:type="spellStart"/>
      <w:r w:rsidRPr="00B8645A">
        <w:rPr>
          <w:b/>
        </w:rPr>
        <w:t>Theory</w:t>
      </w:r>
      <w:proofErr w:type="spellEnd"/>
      <w:r w:rsidRPr="00B8645A">
        <w:rPr>
          <w:b/>
        </w:rPr>
        <w:t xml:space="preserve"> of Change</w:t>
      </w:r>
      <w:bookmarkEnd w:id="8"/>
    </w:p>
    <w:p w:rsidR="00314DB4" w:rsidRPr="00314DB4" w:rsidRDefault="00314DB4" w:rsidP="00F41ACB"/>
    <w:p w:rsidR="00470E57" w:rsidRDefault="001C565A" w:rsidP="00F41ACB">
      <w:pPr>
        <w:spacing w:line="360" w:lineRule="auto"/>
        <w:jc w:val="both"/>
        <w:rPr>
          <w:sz w:val="24"/>
          <w:szCs w:val="24"/>
        </w:rPr>
      </w:pPr>
      <w:r>
        <w:rPr>
          <w:noProof/>
          <w:sz w:val="24"/>
          <w:szCs w:val="24"/>
          <w:lang w:val="en-US" w:bidi="ar-SA"/>
        </w:rPr>
        <w:drawing>
          <wp:inline distT="0" distB="0" distL="0" distR="0">
            <wp:extent cx="5858110" cy="3251200"/>
            <wp:effectExtent l="0" t="0" r="9525"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9847" b="1538"/>
                    <a:stretch/>
                  </pic:blipFill>
                  <pic:spPr bwMode="auto">
                    <a:xfrm>
                      <a:off x="0" y="0"/>
                      <a:ext cx="5867572" cy="325645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14DB4" w:rsidRPr="00314DB4" w:rsidRDefault="00314DB4" w:rsidP="0091110B">
      <w:pPr>
        <w:pStyle w:val="Heading2"/>
      </w:pPr>
      <w:bookmarkStart w:id="9" w:name="_Toc517080073"/>
      <w:r w:rsidRPr="00314DB4">
        <w:t>Justification/</w:t>
      </w:r>
      <w:proofErr w:type="spellStart"/>
      <w:r w:rsidRPr="00314DB4">
        <w:t>Rationale</w:t>
      </w:r>
      <w:proofErr w:type="spellEnd"/>
      <w:r w:rsidRPr="00314DB4">
        <w:t>:</w:t>
      </w:r>
      <w:bookmarkEnd w:id="9"/>
    </w:p>
    <w:p w:rsidR="00314DB4" w:rsidRPr="00314DB4" w:rsidRDefault="00314DB4" w:rsidP="00314DB4">
      <w:pPr>
        <w:tabs>
          <w:tab w:val="left" w:pos="1541"/>
        </w:tabs>
        <w:ind w:left="360"/>
        <w:rPr>
          <w:b/>
          <w:sz w:val="28"/>
        </w:rPr>
      </w:pPr>
    </w:p>
    <w:p w:rsidR="00B81AF0" w:rsidRDefault="00085BFD" w:rsidP="00244FAA">
      <w:pPr>
        <w:pStyle w:val="NormalWeb"/>
        <w:spacing w:before="0" w:beforeAutospacing="0" w:after="0" w:afterAutospacing="0" w:line="360" w:lineRule="auto"/>
        <w:jc w:val="both"/>
      </w:pPr>
      <w:r>
        <w:t xml:space="preserve">Health is a human right and inequitable access to health promotion, disease prevention, treatment or rehabilitative essential health services in a community (district) based on one’s socio-economic status (Refugee or host community), and where one stays is a violation </w:t>
      </w:r>
      <w:r w:rsidR="009F2DF1">
        <w:t xml:space="preserve">of the individuals rights. Refugees and host communities suffer similar patterns of disease with the host </w:t>
      </w:r>
      <w:r w:rsidR="00B81AF0">
        <w:t>communities</w:t>
      </w:r>
      <w:r w:rsidR="00D54FDB">
        <w:t xml:space="preserve"> especially in protracted refugee </w:t>
      </w:r>
      <w:proofErr w:type="spellStart"/>
      <w:r w:rsidR="00D54FDB">
        <w:t>situations,</w:t>
      </w:r>
      <w:r w:rsidR="00B81AF0">
        <w:t>more</w:t>
      </w:r>
      <w:proofErr w:type="spellEnd"/>
      <w:r w:rsidR="00B81AF0">
        <w:t xml:space="preserve"> often than </w:t>
      </w:r>
      <w:r w:rsidR="00D54FDB">
        <w:t>not;</w:t>
      </w:r>
      <w:r w:rsidR="00B81AF0">
        <w:t xml:space="preserve"> the health services for refugees tend to be better resourced than those for the host communities. </w:t>
      </w:r>
      <w:r w:rsidR="00A64CA9" w:rsidRPr="00A64CA9">
        <w:rPr>
          <w:highlight w:val="yellow"/>
        </w:rPr>
        <w:t>(c</w:t>
      </w:r>
      <w:r w:rsidR="00A64CA9">
        <w:t>oncentrate on what the strategy will do on the +)</w:t>
      </w:r>
      <w:r w:rsidR="00D54FDB" w:rsidRPr="00A64CA9">
        <w:rPr>
          <w:highlight w:val="yellow"/>
        </w:rPr>
        <w:t xml:space="preserve">In fact, </w:t>
      </w:r>
      <w:r w:rsidR="00B81AF0" w:rsidRPr="00A64CA9">
        <w:rPr>
          <w:highlight w:val="yellow"/>
        </w:rPr>
        <w:t>parall</w:t>
      </w:r>
      <w:r w:rsidR="00B81AF0">
        <w:t>el hea</w:t>
      </w:r>
      <w:r w:rsidR="00D54FDB">
        <w:t>l</w:t>
      </w:r>
      <w:r w:rsidR="00B81AF0">
        <w:t>th systems for refugees and host communities destabilizes the local health system</w:t>
      </w:r>
      <w:r w:rsidR="00D54FDB">
        <w:t>s</w:t>
      </w:r>
      <w:r w:rsidR="00B81AF0">
        <w:t xml:space="preserve"> due </w:t>
      </w:r>
      <w:r w:rsidR="00D54FDB">
        <w:t xml:space="preserve">to </w:t>
      </w:r>
      <w:r w:rsidR="00B81AF0">
        <w:t xml:space="preserve">ensuing staff movements, entrenches inequities </w:t>
      </w:r>
      <w:r w:rsidR="00D54FDB">
        <w:t xml:space="preserve">in accessing care </w:t>
      </w:r>
      <w:r w:rsidR="00B81AF0">
        <w:t xml:space="preserve">and creates fertile grounds for conflict among the two communities due to preferential treatment.  </w:t>
      </w:r>
    </w:p>
    <w:p w:rsidR="00D54FDB" w:rsidRDefault="00B81AF0" w:rsidP="00244FAA">
      <w:pPr>
        <w:pStyle w:val="NormalWeb"/>
        <w:spacing w:before="0" w:beforeAutospacing="0" w:after="0" w:afterAutospacing="0" w:line="360" w:lineRule="auto"/>
        <w:jc w:val="both"/>
      </w:pPr>
      <w:r>
        <w:lastRenderedPageBreak/>
        <w:t xml:space="preserve">The </w:t>
      </w:r>
      <w:r w:rsidR="00DD51D6" w:rsidRPr="003136E8">
        <w:t xml:space="preserve">Integrated Health Response to Refugees and Host </w:t>
      </w:r>
      <w:proofErr w:type="spellStart"/>
      <w:r w:rsidR="00D54FDB">
        <w:t>C</w:t>
      </w:r>
      <w:r w:rsidR="00D54FDB" w:rsidRPr="003136E8">
        <w:t>ommunity</w:t>
      </w:r>
      <w:r w:rsidR="00DD51D6">
        <w:t>model</w:t>
      </w:r>
      <w:proofErr w:type="spellEnd"/>
      <w:r w:rsidR="00DD51D6">
        <w:t xml:space="preserve"> </w:t>
      </w:r>
      <w:r w:rsidR="00DD51D6" w:rsidRPr="003136E8">
        <w:t xml:space="preserve">in districts </w:t>
      </w:r>
      <w:r w:rsidR="00DD51D6">
        <w:t xml:space="preserve">will ensure that, services are equitably accessed by refugees and </w:t>
      </w:r>
      <w:r w:rsidR="00F32C6C">
        <w:t>host communities for improving their health and harmonious coexistence, more resources are mobilized to augment resources provided by government to support and build</w:t>
      </w:r>
      <w:r w:rsidR="00DD51D6">
        <w:t xml:space="preserve"> a resilient the health system in face of increased workload. The Ministry of health has policies, strategies and guidelines </w:t>
      </w:r>
      <w:r w:rsidR="00D54FDB">
        <w:t xml:space="preserve">for </w:t>
      </w:r>
      <w:r w:rsidR="00DD51D6">
        <w:t xml:space="preserve">health service delivery in the country. This strategy provides </w:t>
      </w:r>
      <w:r w:rsidR="00D54FDB">
        <w:t>further</w:t>
      </w:r>
      <w:r w:rsidR="00DD51D6">
        <w:t xml:space="preserve"> guidance on how the existing frameworks can be used to improve service delivery</w:t>
      </w:r>
      <w:r w:rsidR="00D54FDB">
        <w:t xml:space="preserve"> for refugees and host communities</w:t>
      </w:r>
      <w:r w:rsidR="00DD51D6">
        <w:t xml:space="preserve">, using the existing coordination </w:t>
      </w:r>
      <w:r w:rsidR="00D54FDB">
        <w:t xml:space="preserve">and management structures in view of efficient use of resources and sustainable development of the national health system in the spirit of the Comprehensive Refugee Response Framework that is coordinated by the Office of the Prime minister. </w:t>
      </w:r>
    </w:p>
    <w:p w:rsidR="00F32C6C" w:rsidRDefault="00F32C6C" w:rsidP="00F32C6C">
      <w:pPr>
        <w:widowControl/>
        <w:autoSpaceDE/>
        <w:autoSpaceDN/>
        <w:rPr>
          <w:b/>
          <w:sz w:val="28"/>
          <w:szCs w:val="28"/>
          <w:lang w:eastAsia="en-GB" w:bidi="ar-SA"/>
        </w:rPr>
      </w:pPr>
    </w:p>
    <w:p w:rsidR="00F32C6C" w:rsidRDefault="00F32C6C" w:rsidP="0091110B">
      <w:pPr>
        <w:pStyle w:val="Heading1"/>
        <w:rPr>
          <w:rFonts w:ascii="Times New Roman" w:hAnsi="Times New Roman"/>
          <w:lang w:val="en-GB"/>
        </w:rPr>
      </w:pPr>
      <w:bookmarkStart w:id="10" w:name="_Toc517080074"/>
      <w:r w:rsidRPr="0091110B">
        <w:rPr>
          <w:rFonts w:ascii="Times New Roman" w:hAnsi="Times New Roman"/>
        </w:rPr>
        <w:t>Policy Context</w:t>
      </w:r>
      <w:bookmarkEnd w:id="10"/>
    </w:p>
    <w:p w:rsidR="00137ABF" w:rsidRPr="00137ABF" w:rsidRDefault="00137ABF" w:rsidP="00137ABF">
      <w:pPr>
        <w:rPr>
          <w:lang w:bidi="ar-SA"/>
        </w:rPr>
      </w:pPr>
    </w:p>
    <w:p w:rsidR="00F32C6C" w:rsidRPr="00137ABF" w:rsidRDefault="00F32C6C" w:rsidP="00137ABF">
      <w:pPr>
        <w:pStyle w:val="Heading2"/>
        <w:rPr>
          <w:b/>
        </w:rPr>
      </w:pPr>
      <w:bookmarkStart w:id="11" w:name="_Toc517080075"/>
      <w:r w:rsidRPr="00137ABF">
        <w:rPr>
          <w:b/>
        </w:rPr>
        <w:t xml:space="preserve">General </w:t>
      </w:r>
      <w:proofErr w:type="spellStart"/>
      <w:r w:rsidRPr="00137ABF">
        <w:rPr>
          <w:b/>
        </w:rPr>
        <w:t>Context</w:t>
      </w:r>
      <w:bookmarkEnd w:id="11"/>
      <w:proofErr w:type="spellEnd"/>
    </w:p>
    <w:p w:rsidR="00137ABF" w:rsidRDefault="00137ABF" w:rsidP="00484929">
      <w:pPr>
        <w:spacing w:line="360" w:lineRule="auto"/>
        <w:jc w:val="both"/>
        <w:rPr>
          <w:rFonts w:eastAsia="Calibri"/>
          <w:b/>
          <w:i/>
          <w:sz w:val="24"/>
          <w:szCs w:val="24"/>
          <w:lang/>
        </w:rPr>
      </w:pPr>
    </w:p>
    <w:p w:rsidR="00484929" w:rsidRPr="00484929" w:rsidRDefault="00484929" w:rsidP="00484929">
      <w:pPr>
        <w:spacing w:line="360" w:lineRule="auto"/>
        <w:jc w:val="both"/>
        <w:rPr>
          <w:rFonts w:eastAsia="Calibri"/>
          <w:sz w:val="24"/>
          <w:szCs w:val="24"/>
          <w:lang/>
        </w:rPr>
      </w:pPr>
      <w:r w:rsidRPr="00484929">
        <w:rPr>
          <w:rFonts w:eastAsia="Calibri"/>
          <w:b/>
          <w:i/>
          <w:sz w:val="24"/>
          <w:szCs w:val="24"/>
          <w:lang/>
        </w:rPr>
        <w:t>Legislation</w:t>
      </w:r>
      <w:r w:rsidRPr="00484929">
        <w:rPr>
          <w:rFonts w:eastAsia="Calibri"/>
          <w:sz w:val="24"/>
          <w:szCs w:val="24"/>
          <w:lang/>
        </w:rPr>
        <w:t xml:space="preserve"> - Uganda’s initial domestic legislation relating to refugees was the Control of Alien Refugees Act 1960. This law was meant to “control” alien refugees in Uganda rather than ensure their protection. The law was majorly enacted to control refugees on Uganda’s territory with little or no emphasis placed on their rights as human beings. It was also not in tandem with Uganda’s 1995 Constitution as amended.</w:t>
      </w:r>
    </w:p>
    <w:p w:rsidR="00484929" w:rsidRPr="00484929" w:rsidRDefault="00484929" w:rsidP="00484929">
      <w:pPr>
        <w:spacing w:line="360" w:lineRule="auto"/>
        <w:jc w:val="both"/>
        <w:rPr>
          <w:sz w:val="24"/>
          <w:szCs w:val="24"/>
        </w:rPr>
      </w:pPr>
      <w:bookmarkStart w:id="12" w:name="_Toc421766791"/>
      <w:r w:rsidRPr="00484929">
        <w:rPr>
          <w:b/>
          <w:i/>
          <w:sz w:val="24"/>
          <w:szCs w:val="24"/>
        </w:rPr>
        <w:t>The 1995 Uganda Constitution</w:t>
      </w:r>
      <w:bookmarkEnd w:id="12"/>
      <w:r w:rsidRPr="00484929">
        <w:rPr>
          <w:b/>
          <w:sz w:val="24"/>
          <w:szCs w:val="24"/>
        </w:rPr>
        <w:t xml:space="preserve"> - </w:t>
      </w:r>
      <w:r w:rsidRPr="00484929">
        <w:rPr>
          <w:sz w:val="24"/>
          <w:szCs w:val="24"/>
        </w:rPr>
        <w:t xml:space="preserve">The Uganda Constitution under Chapter 4 provides a broad range of rights that are available to refugees as any other persons on the territory of Uganda. Refugee have freedom to join non-political civil associations, enjoy freedom of movement, right to family, affirmative action, right to property, freedom of religion among others. Also in the constitution, Article 189 (1) and the sixth Schedule, provide for refugee management as a central government function. </w:t>
      </w:r>
    </w:p>
    <w:p w:rsidR="00484929" w:rsidRDefault="00484929" w:rsidP="00484929">
      <w:pPr>
        <w:spacing w:line="360" w:lineRule="auto"/>
        <w:jc w:val="both"/>
        <w:rPr>
          <w:rFonts w:eastAsia="Calibri"/>
          <w:sz w:val="24"/>
          <w:szCs w:val="24"/>
        </w:rPr>
      </w:pPr>
      <w:bookmarkStart w:id="13" w:name="_Toc421766792"/>
      <w:r w:rsidRPr="00484929">
        <w:rPr>
          <w:b/>
          <w:i/>
          <w:sz w:val="24"/>
          <w:szCs w:val="24"/>
        </w:rPr>
        <w:t>The Refugee Act 2006</w:t>
      </w:r>
      <w:bookmarkEnd w:id="13"/>
      <w:r w:rsidRPr="00484929">
        <w:rPr>
          <w:b/>
          <w:i/>
          <w:sz w:val="24"/>
          <w:szCs w:val="24"/>
        </w:rPr>
        <w:t xml:space="preserve"> and Refugee Regulations 2010</w:t>
      </w:r>
      <w:r w:rsidRPr="00484929">
        <w:rPr>
          <w:b/>
          <w:sz w:val="24"/>
          <w:szCs w:val="24"/>
        </w:rPr>
        <w:t xml:space="preserve">- </w:t>
      </w:r>
      <w:r w:rsidRPr="00484929">
        <w:rPr>
          <w:rFonts w:eastAsia="Calibri"/>
          <w:sz w:val="24"/>
          <w:szCs w:val="24"/>
        </w:rPr>
        <w:t xml:space="preserve">The Refugees Act 2006 repealed the Control of Alien Refugees Act of 1962. It is considered progressive because of its human rights and protection orientation in line with international legal instruments relating to refugee protection such as the 1951 Convention Relating to the Status of Refugees and its protocol of 1967. The Act among others establishes the Refugee Eligibility Committee (REC) and a Refugee Appeals Board (RAB) and prescribes the procedures by which each operates. It also establishes the Office of the </w:t>
      </w:r>
      <w:r w:rsidRPr="00484929">
        <w:rPr>
          <w:rFonts w:eastAsia="Calibri"/>
          <w:sz w:val="24"/>
          <w:szCs w:val="24"/>
        </w:rPr>
        <w:lastRenderedPageBreak/>
        <w:t xml:space="preserve">Commissioner for Refugees, which serves as, </w:t>
      </w:r>
      <w:r w:rsidRPr="00484929">
        <w:rPr>
          <w:rFonts w:eastAsia="Calibri"/>
          <w:i/>
          <w:sz w:val="24"/>
          <w:szCs w:val="24"/>
        </w:rPr>
        <w:t>inter alia,</w:t>
      </w:r>
      <w:r w:rsidRPr="00484929">
        <w:rPr>
          <w:rFonts w:eastAsia="Calibri"/>
          <w:sz w:val="24"/>
          <w:szCs w:val="24"/>
        </w:rPr>
        <w:t xml:space="preserve"> the secretariat of the REC, and RAB.  The Act like the 1951 Convention and the 1969 OAU convention provides for durable solutions of voluntary repatriation, local integration and resettlement to a third country. The Act also provides for humanitarian service delivery through International Humanitarian Agencies and Non-Governmental Organisations (NGOs) including Community Based Organisations (CBOs). The Regulations to the Act were made operational in 2010 as the legal requirement for full implementation of the new refugee law.</w:t>
      </w:r>
    </w:p>
    <w:p w:rsidR="00484929" w:rsidRPr="00765D6C" w:rsidRDefault="00484929" w:rsidP="00484929">
      <w:pPr>
        <w:spacing w:line="360" w:lineRule="auto"/>
        <w:jc w:val="both"/>
        <w:rPr>
          <w:rFonts w:eastAsia="Calibri"/>
          <w:color w:val="222A35"/>
          <w:sz w:val="24"/>
          <w:szCs w:val="24"/>
        </w:rPr>
      </w:pPr>
    </w:p>
    <w:p w:rsidR="00F32C6C" w:rsidRDefault="00F32C6C" w:rsidP="00137ABF">
      <w:pPr>
        <w:pStyle w:val="Heading2"/>
        <w:rPr>
          <w:b/>
        </w:rPr>
      </w:pPr>
      <w:bookmarkStart w:id="14" w:name="_Toc517080076"/>
      <w:proofErr w:type="spellStart"/>
      <w:r w:rsidRPr="00693074">
        <w:rPr>
          <w:b/>
        </w:rPr>
        <w:t>Economic</w:t>
      </w:r>
      <w:proofErr w:type="spellEnd"/>
      <w:r w:rsidRPr="00693074">
        <w:rPr>
          <w:b/>
        </w:rPr>
        <w:t xml:space="preserve"> </w:t>
      </w:r>
      <w:proofErr w:type="spellStart"/>
      <w:r w:rsidRPr="00693074">
        <w:rPr>
          <w:b/>
        </w:rPr>
        <w:t>Context</w:t>
      </w:r>
      <w:bookmarkEnd w:id="14"/>
      <w:proofErr w:type="spellEnd"/>
    </w:p>
    <w:p w:rsidR="00693074" w:rsidRPr="00693074" w:rsidRDefault="00693074" w:rsidP="00693074">
      <w:pPr>
        <w:rPr>
          <w:lang w:val="fr-CH" w:eastAsia="zh-CN" w:bidi="ar-SA"/>
        </w:rPr>
      </w:pPr>
    </w:p>
    <w:p w:rsidR="00F32C6C" w:rsidRDefault="00F32C6C" w:rsidP="00137ABF">
      <w:pPr>
        <w:pStyle w:val="Heading2"/>
        <w:rPr>
          <w:b/>
        </w:rPr>
      </w:pPr>
      <w:bookmarkStart w:id="15" w:name="_Toc517080077"/>
      <w:r w:rsidRPr="00693074">
        <w:rPr>
          <w:b/>
        </w:rPr>
        <w:t xml:space="preserve">Socio </w:t>
      </w:r>
      <w:proofErr w:type="spellStart"/>
      <w:r w:rsidRPr="00693074">
        <w:rPr>
          <w:b/>
        </w:rPr>
        <w:t>Political</w:t>
      </w:r>
      <w:proofErr w:type="spellEnd"/>
      <w:r w:rsidRPr="00693074">
        <w:rPr>
          <w:b/>
        </w:rPr>
        <w:t xml:space="preserve"> </w:t>
      </w:r>
      <w:proofErr w:type="spellStart"/>
      <w:r w:rsidRPr="00693074">
        <w:rPr>
          <w:b/>
        </w:rPr>
        <w:t>Context</w:t>
      </w:r>
      <w:bookmarkEnd w:id="15"/>
      <w:proofErr w:type="spellEnd"/>
    </w:p>
    <w:p w:rsidR="00693074" w:rsidRPr="00693074" w:rsidRDefault="00693074" w:rsidP="00693074">
      <w:pPr>
        <w:rPr>
          <w:lang w:val="fr-CH" w:eastAsia="zh-CN" w:bidi="ar-SA"/>
        </w:rPr>
      </w:pPr>
    </w:p>
    <w:p w:rsidR="00F32C6C" w:rsidRPr="00693074" w:rsidRDefault="00F32C6C" w:rsidP="00137ABF">
      <w:pPr>
        <w:pStyle w:val="Heading2"/>
        <w:rPr>
          <w:b/>
        </w:rPr>
      </w:pPr>
      <w:bookmarkStart w:id="16" w:name="_Toc517080078"/>
      <w:proofErr w:type="spellStart"/>
      <w:r w:rsidRPr="00693074">
        <w:rPr>
          <w:b/>
        </w:rPr>
        <w:t>Environmental</w:t>
      </w:r>
      <w:proofErr w:type="spellEnd"/>
      <w:r w:rsidRPr="00693074">
        <w:rPr>
          <w:b/>
        </w:rPr>
        <w:t xml:space="preserve"> </w:t>
      </w:r>
      <w:proofErr w:type="spellStart"/>
      <w:r w:rsidRPr="00693074">
        <w:rPr>
          <w:b/>
        </w:rPr>
        <w:t>Context</w:t>
      </w:r>
      <w:bookmarkEnd w:id="16"/>
      <w:proofErr w:type="spellEnd"/>
    </w:p>
    <w:p w:rsidR="00D54FDB" w:rsidRDefault="00D54FDB" w:rsidP="00244FAA">
      <w:pPr>
        <w:pStyle w:val="NormalWeb"/>
        <w:spacing w:before="0" w:beforeAutospacing="0" w:after="0" w:afterAutospacing="0" w:line="360" w:lineRule="auto"/>
        <w:jc w:val="both"/>
      </w:pPr>
    </w:p>
    <w:p w:rsidR="00494D85" w:rsidRPr="00137ABF" w:rsidRDefault="00B67B86" w:rsidP="00137ABF">
      <w:pPr>
        <w:pStyle w:val="Heading1"/>
        <w:rPr>
          <w:rFonts w:ascii="Times New Roman" w:hAnsi="Times New Roman"/>
        </w:rPr>
      </w:pPr>
      <w:bookmarkStart w:id="17" w:name="_Toc517080079"/>
      <w:r w:rsidRPr="00137ABF">
        <w:rPr>
          <w:rFonts w:ascii="Times New Roman" w:hAnsi="Times New Roman"/>
        </w:rPr>
        <w:t>The Strate</w:t>
      </w:r>
      <w:r w:rsidR="00137ABF">
        <w:rPr>
          <w:rFonts w:ascii="Times New Roman" w:hAnsi="Times New Roman"/>
        </w:rPr>
        <w:t>gi</w:t>
      </w:r>
      <w:r w:rsidR="00137ABF">
        <w:rPr>
          <w:rFonts w:ascii="Times New Roman" w:hAnsi="Times New Roman"/>
          <w:lang w:val="en-GB"/>
        </w:rPr>
        <w:t>c</w:t>
      </w:r>
      <w:r w:rsidR="00137ABF">
        <w:rPr>
          <w:rFonts w:ascii="Times New Roman" w:hAnsi="Times New Roman"/>
        </w:rPr>
        <w:t>Intervention</w:t>
      </w:r>
      <w:r w:rsidR="00137ABF">
        <w:rPr>
          <w:rFonts w:ascii="Times New Roman" w:hAnsi="Times New Roman"/>
          <w:lang w:val="en-GB"/>
        </w:rPr>
        <w:t>(</w:t>
      </w:r>
      <w:r w:rsidR="00137ABF" w:rsidRPr="00137ABF">
        <w:rPr>
          <w:rFonts w:ascii="Times New Roman" w:hAnsi="Times New Roman"/>
        </w:rPr>
        <w:t>Pil</w:t>
      </w:r>
      <w:r w:rsidR="00137ABF">
        <w:rPr>
          <w:rFonts w:ascii="Times New Roman" w:hAnsi="Times New Roman"/>
          <w:lang w:val="en-GB"/>
        </w:rPr>
        <w:t>l</w:t>
      </w:r>
      <w:proofErr w:type="spellStart"/>
      <w:r w:rsidR="00137ABF" w:rsidRPr="00137ABF">
        <w:rPr>
          <w:rFonts w:ascii="Times New Roman" w:hAnsi="Times New Roman"/>
        </w:rPr>
        <w:t>ars</w:t>
      </w:r>
      <w:proofErr w:type="spellEnd"/>
      <w:r w:rsidR="00137ABF">
        <w:rPr>
          <w:rFonts w:ascii="Times New Roman" w:hAnsi="Times New Roman"/>
          <w:lang w:val="en-GB"/>
        </w:rPr>
        <w:t>)</w:t>
      </w:r>
      <w:bookmarkEnd w:id="17"/>
    </w:p>
    <w:p w:rsidR="00BF7431" w:rsidRPr="003E3C4F" w:rsidRDefault="00B10F02" w:rsidP="003E3C4F">
      <w:pPr>
        <w:rPr>
          <w:sz w:val="28"/>
          <w:szCs w:val="28"/>
        </w:rPr>
      </w:pPr>
      <w:r w:rsidRPr="003E3C4F">
        <w:rPr>
          <w:sz w:val="28"/>
          <w:szCs w:val="28"/>
        </w:rPr>
        <w:t>Expected result1:</w:t>
      </w:r>
      <w:r w:rsidR="002E1089" w:rsidRPr="003E3C4F">
        <w:rPr>
          <w:sz w:val="28"/>
          <w:szCs w:val="28"/>
        </w:rPr>
        <w:t>Increase</w:t>
      </w:r>
      <w:r w:rsidRPr="003E3C4F">
        <w:rPr>
          <w:sz w:val="28"/>
          <w:szCs w:val="28"/>
        </w:rPr>
        <w:t>d</w:t>
      </w:r>
      <w:r w:rsidR="002E1089" w:rsidRPr="003E3C4F">
        <w:rPr>
          <w:sz w:val="28"/>
          <w:szCs w:val="28"/>
        </w:rPr>
        <w:t xml:space="preserve"> access and utilization of health services for refugees and host population </w:t>
      </w:r>
    </w:p>
    <w:p w:rsidR="00260D81" w:rsidRPr="00137ABF" w:rsidRDefault="00260D81" w:rsidP="00137ABF">
      <w:pPr>
        <w:pStyle w:val="Heading2"/>
        <w:rPr>
          <w:b/>
        </w:rPr>
      </w:pPr>
      <w:bookmarkStart w:id="18" w:name="_Toc517080080"/>
      <w:proofErr w:type="spellStart"/>
      <w:r w:rsidRPr="00137ABF">
        <w:rPr>
          <w:b/>
        </w:rPr>
        <w:t>Pillar</w:t>
      </w:r>
      <w:proofErr w:type="spellEnd"/>
      <w:r w:rsidRPr="00137ABF">
        <w:rPr>
          <w:b/>
        </w:rPr>
        <w:t xml:space="preserve"> 1: Service </w:t>
      </w:r>
      <w:proofErr w:type="spellStart"/>
      <w:r w:rsidRPr="00137ABF">
        <w:rPr>
          <w:b/>
        </w:rPr>
        <w:t>Delivery</w:t>
      </w:r>
      <w:bookmarkEnd w:id="18"/>
      <w:proofErr w:type="spellEnd"/>
    </w:p>
    <w:p w:rsidR="005B156E" w:rsidRPr="00137ABF" w:rsidRDefault="00260D81" w:rsidP="00137ABF">
      <w:pPr>
        <w:pStyle w:val="Heading3"/>
      </w:pPr>
      <w:bookmarkStart w:id="19" w:name="_Toc517080081"/>
      <w:r w:rsidRPr="00137ABF">
        <w:t>Issue:</w:t>
      </w:r>
      <w:bookmarkEnd w:id="19"/>
    </w:p>
    <w:p w:rsidR="003E5074" w:rsidRPr="00C3174F" w:rsidRDefault="008A613D" w:rsidP="001B0415">
      <w:pPr>
        <w:spacing w:line="360" w:lineRule="auto"/>
        <w:jc w:val="both"/>
        <w:rPr>
          <w:sz w:val="24"/>
          <w:szCs w:val="24"/>
        </w:rPr>
      </w:pPr>
      <w:r w:rsidRPr="00C3174F">
        <w:rPr>
          <w:sz w:val="24"/>
          <w:szCs w:val="24"/>
        </w:rPr>
        <w:t>Un-equitable access to essential health services for refugees and host communities</w:t>
      </w:r>
      <w:r w:rsidR="002A191C" w:rsidRPr="00C3174F">
        <w:rPr>
          <w:sz w:val="24"/>
          <w:szCs w:val="24"/>
        </w:rPr>
        <w:t xml:space="preserve"> could create social-economic tensions or violence between the host communities and refugee communities</w:t>
      </w:r>
      <w:r w:rsidRPr="00C3174F">
        <w:rPr>
          <w:sz w:val="24"/>
          <w:szCs w:val="24"/>
        </w:rPr>
        <w:t xml:space="preserve">. </w:t>
      </w:r>
      <w:r w:rsidR="00571C83" w:rsidRPr="00C3174F">
        <w:rPr>
          <w:sz w:val="24"/>
          <w:szCs w:val="24"/>
        </w:rPr>
        <w:t>Whereas, host communities in the vicinity of refugee settlements have fr</w:t>
      </w:r>
      <w:r w:rsidR="005B156E" w:rsidRPr="00C3174F">
        <w:rPr>
          <w:sz w:val="24"/>
          <w:szCs w:val="24"/>
        </w:rPr>
        <w:t>e</w:t>
      </w:r>
      <w:r w:rsidR="00571C83" w:rsidRPr="00C3174F">
        <w:rPr>
          <w:sz w:val="24"/>
          <w:szCs w:val="24"/>
        </w:rPr>
        <w:t xml:space="preserve">e access to the </w:t>
      </w:r>
      <w:r w:rsidR="005B156E" w:rsidRPr="00C3174F">
        <w:rPr>
          <w:sz w:val="24"/>
          <w:szCs w:val="24"/>
        </w:rPr>
        <w:t xml:space="preserve">health facilities for refugees, the far off host communities tend to lag behind in terms of access to </w:t>
      </w:r>
      <w:r w:rsidR="002A191C" w:rsidRPr="00C3174F">
        <w:rPr>
          <w:sz w:val="24"/>
          <w:szCs w:val="24"/>
        </w:rPr>
        <w:t>the essential health</w:t>
      </w:r>
      <w:r w:rsidR="005B156E" w:rsidRPr="00C3174F">
        <w:rPr>
          <w:sz w:val="24"/>
          <w:szCs w:val="24"/>
        </w:rPr>
        <w:t xml:space="preserve"> service </w:t>
      </w:r>
      <w:proofErr w:type="spellStart"/>
      <w:r w:rsidR="005B156E" w:rsidRPr="00C3174F">
        <w:rPr>
          <w:sz w:val="24"/>
          <w:szCs w:val="24"/>
        </w:rPr>
        <w:t>package.On</w:t>
      </w:r>
      <w:proofErr w:type="spellEnd"/>
      <w:r w:rsidR="005B156E" w:rsidRPr="00C3174F">
        <w:rPr>
          <w:sz w:val="24"/>
          <w:szCs w:val="24"/>
        </w:rPr>
        <w:t xml:space="preserve"> the other hand</w:t>
      </w:r>
      <w:r w:rsidR="002A191C" w:rsidRPr="00C3174F">
        <w:rPr>
          <w:sz w:val="24"/>
          <w:szCs w:val="24"/>
        </w:rPr>
        <w:t>,</w:t>
      </w:r>
      <w:r w:rsidR="005B156E" w:rsidRPr="00C3174F">
        <w:rPr>
          <w:sz w:val="24"/>
          <w:szCs w:val="24"/>
        </w:rPr>
        <w:t xml:space="preserve"> t</w:t>
      </w:r>
      <w:r w:rsidR="00571C83" w:rsidRPr="00C3174F">
        <w:rPr>
          <w:sz w:val="24"/>
          <w:szCs w:val="24"/>
        </w:rPr>
        <w:t xml:space="preserve">he spatial distribution of refugees in the settlements, self-settled </w:t>
      </w:r>
      <w:r w:rsidRPr="00C3174F">
        <w:rPr>
          <w:sz w:val="24"/>
          <w:szCs w:val="24"/>
        </w:rPr>
        <w:t>urban refugee</w:t>
      </w:r>
      <w:r w:rsidR="00571C83" w:rsidRPr="00C3174F">
        <w:rPr>
          <w:sz w:val="24"/>
          <w:szCs w:val="24"/>
        </w:rPr>
        <w:t xml:space="preserve">s, and aliens settled </w:t>
      </w:r>
      <w:r w:rsidR="005B156E" w:rsidRPr="00C3174F">
        <w:rPr>
          <w:sz w:val="24"/>
          <w:szCs w:val="24"/>
        </w:rPr>
        <w:t xml:space="preserve">in </w:t>
      </w:r>
      <w:r w:rsidR="00571C83" w:rsidRPr="00C3174F">
        <w:rPr>
          <w:sz w:val="24"/>
          <w:szCs w:val="24"/>
        </w:rPr>
        <w:t xml:space="preserve">host communities </w:t>
      </w:r>
      <w:r w:rsidR="002A191C" w:rsidRPr="00C3174F">
        <w:rPr>
          <w:sz w:val="24"/>
          <w:szCs w:val="24"/>
        </w:rPr>
        <w:t xml:space="preserve">limits access to refugee health service response, instead </w:t>
      </w:r>
      <w:r w:rsidR="00571C83" w:rsidRPr="00C3174F">
        <w:rPr>
          <w:sz w:val="24"/>
          <w:szCs w:val="24"/>
        </w:rPr>
        <w:t xml:space="preserve">exert pressure on the health services </w:t>
      </w:r>
      <w:r w:rsidR="002A191C" w:rsidRPr="00C3174F">
        <w:rPr>
          <w:sz w:val="24"/>
          <w:szCs w:val="24"/>
        </w:rPr>
        <w:t xml:space="preserve">provided </w:t>
      </w:r>
      <w:r w:rsidR="00571C83" w:rsidRPr="00C3174F">
        <w:rPr>
          <w:sz w:val="24"/>
          <w:szCs w:val="24"/>
        </w:rPr>
        <w:t xml:space="preserve">in </w:t>
      </w:r>
      <w:r w:rsidR="002A191C" w:rsidRPr="00C3174F">
        <w:rPr>
          <w:sz w:val="24"/>
          <w:szCs w:val="24"/>
        </w:rPr>
        <w:t xml:space="preserve">government </w:t>
      </w:r>
      <w:r w:rsidR="00571C83" w:rsidRPr="00C3174F">
        <w:rPr>
          <w:sz w:val="24"/>
          <w:szCs w:val="24"/>
        </w:rPr>
        <w:t xml:space="preserve">health facilities resulting into frequent stock-outs, increased workload, catastrophic out of pocket spending for both communities. </w:t>
      </w:r>
    </w:p>
    <w:p w:rsidR="005B156E" w:rsidRPr="00C3174F" w:rsidRDefault="005B156E" w:rsidP="001B0415">
      <w:pPr>
        <w:spacing w:line="360" w:lineRule="auto"/>
        <w:jc w:val="both"/>
        <w:rPr>
          <w:b/>
          <w:sz w:val="24"/>
          <w:szCs w:val="24"/>
        </w:rPr>
      </w:pPr>
    </w:p>
    <w:p w:rsidR="00137ABF" w:rsidRDefault="00260D81" w:rsidP="00137ABF">
      <w:pPr>
        <w:pStyle w:val="Heading3"/>
      </w:pPr>
      <w:bookmarkStart w:id="20" w:name="_Toc517080082"/>
      <w:r w:rsidRPr="00137ABF">
        <w:t>Statement:</w:t>
      </w:r>
      <w:bookmarkEnd w:id="20"/>
    </w:p>
    <w:p w:rsidR="00333C9C" w:rsidRPr="00C3174F" w:rsidRDefault="00260D81" w:rsidP="001B0415">
      <w:pPr>
        <w:spacing w:line="360" w:lineRule="auto"/>
        <w:jc w:val="both"/>
        <w:rPr>
          <w:b/>
          <w:i/>
          <w:sz w:val="24"/>
          <w:szCs w:val="24"/>
        </w:rPr>
      </w:pPr>
      <w:r w:rsidRPr="00C3174F">
        <w:rPr>
          <w:sz w:val="24"/>
          <w:szCs w:val="24"/>
        </w:rPr>
        <w:t xml:space="preserve">The Essential Package of Health Services </w:t>
      </w:r>
      <w:r w:rsidR="00ED7D2F" w:rsidRPr="00C3174F">
        <w:rPr>
          <w:sz w:val="24"/>
          <w:szCs w:val="24"/>
        </w:rPr>
        <w:t xml:space="preserve">as </w:t>
      </w:r>
      <w:r w:rsidR="002A191C" w:rsidRPr="00C3174F">
        <w:rPr>
          <w:sz w:val="24"/>
          <w:szCs w:val="24"/>
        </w:rPr>
        <w:t xml:space="preserve">defined </w:t>
      </w:r>
      <w:r w:rsidRPr="00C3174F">
        <w:rPr>
          <w:sz w:val="24"/>
          <w:szCs w:val="24"/>
        </w:rPr>
        <w:t xml:space="preserve">in HSDP shall be equitably </w:t>
      </w:r>
      <w:r w:rsidR="00ED7D2F" w:rsidRPr="00C3174F">
        <w:rPr>
          <w:sz w:val="24"/>
          <w:szCs w:val="24"/>
        </w:rPr>
        <w:t>provided</w:t>
      </w:r>
      <w:r w:rsidRPr="00C3174F">
        <w:rPr>
          <w:sz w:val="24"/>
          <w:szCs w:val="24"/>
        </w:rPr>
        <w:t xml:space="preserve"> to refugees and host communities</w:t>
      </w:r>
      <w:r w:rsidR="002A191C" w:rsidRPr="00C3174F">
        <w:rPr>
          <w:sz w:val="24"/>
          <w:szCs w:val="24"/>
        </w:rPr>
        <w:t xml:space="preserve"> in all </w:t>
      </w:r>
      <w:r w:rsidR="00ED7D2F" w:rsidRPr="00C3174F">
        <w:rPr>
          <w:sz w:val="24"/>
          <w:szCs w:val="24"/>
        </w:rPr>
        <w:t xml:space="preserve">refugee hosting </w:t>
      </w:r>
      <w:r w:rsidR="002A191C" w:rsidRPr="00C3174F">
        <w:rPr>
          <w:sz w:val="24"/>
          <w:szCs w:val="24"/>
        </w:rPr>
        <w:t xml:space="preserve">districts in Uganda. The essential service package shall </w:t>
      </w:r>
      <w:r w:rsidR="00ED7D2F" w:rsidRPr="00C3174F">
        <w:rPr>
          <w:sz w:val="24"/>
          <w:szCs w:val="24"/>
        </w:rPr>
        <w:t xml:space="preserve">ensure </w:t>
      </w:r>
      <w:r w:rsidRPr="00C3174F">
        <w:rPr>
          <w:sz w:val="24"/>
          <w:szCs w:val="24"/>
        </w:rPr>
        <w:t>provision of</w:t>
      </w:r>
      <w:r w:rsidR="00ED7D2F" w:rsidRPr="00C3174F">
        <w:rPr>
          <w:sz w:val="24"/>
          <w:szCs w:val="24"/>
        </w:rPr>
        <w:t>;</w:t>
      </w:r>
      <w:r w:rsidRPr="00C3174F">
        <w:rPr>
          <w:sz w:val="24"/>
          <w:szCs w:val="24"/>
        </w:rPr>
        <w:t xml:space="preserve"> short and long term public health interventions (Communicable </w:t>
      </w:r>
      <w:r w:rsidRPr="00C3174F">
        <w:rPr>
          <w:sz w:val="24"/>
          <w:szCs w:val="24"/>
        </w:rPr>
        <w:lastRenderedPageBreak/>
        <w:t>and non-communicable disease control)</w:t>
      </w:r>
      <w:r w:rsidR="003E5074" w:rsidRPr="00C3174F">
        <w:rPr>
          <w:sz w:val="24"/>
          <w:szCs w:val="24"/>
        </w:rPr>
        <w:t xml:space="preserve">, </w:t>
      </w:r>
      <w:r w:rsidR="00ED7D2F" w:rsidRPr="00C3174F">
        <w:rPr>
          <w:sz w:val="24"/>
          <w:szCs w:val="24"/>
        </w:rPr>
        <w:t xml:space="preserve">and </w:t>
      </w:r>
      <w:r w:rsidRPr="00C3174F">
        <w:rPr>
          <w:sz w:val="24"/>
          <w:szCs w:val="24"/>
        </w:rPr>
        <w:t>Protection and improvement of  the health and well-being of women, children and adolescents including persons of specific needs</w:t>
      </w:r>
      <w:r w:rsidR="00333C9C" w:rsidRPr="00C3174F">
        <w:rPr>
          <w:sz w:val="24"/>
          <w:szCs w:val="24"/>
        </w:rPr>
        <w:t>.</w:t>
      </w:r>
    </w:p>
    <w:p w:rsidR="00333C9C" w:rsidRPr="00C3174F" w:rsidRDefault="00333C9C" w:rsidP="001B0415">
      <w:pPr>
        <w:spacing w:line="360" w:lineRule="auto"/>
        <w:jc w:val="both"/>
        <w:rPr>
          <w:b/>
          <w:i/>
          <w:sz w:val="24"/>
          <w:szCs w:val="24"/>
        </w:rPr>
      </w:pPr>
    </w:p>
    <w:p w:rsidR="00260D81" w:rsidRPr="00C3174F" w:rsidRDefault="00333C9C" w:rsidP="001B0415">
      <w:pPr>
        <w:spacing w:line="360" w:lineRule="auto"/>
        <w:jc w:val="both"/>
        <w:rPr>
          <w:sz w:val="24"/>
          <w:szCs w:val="24"/>
        </w:rPr>
      </w:pPr>
      <w:r w:rsidRPr="00C3174F">
        <w:rPr>
          <w:sz w:val="24"/>
          <w:szCs w:val="24"/>
        </w:rPr>
        <w:t>Health Promotion and education on determinants of health (WASH, housing, waste management, nutrition, education, life style, conflicts, and cultural practises, as well as disease prevention and surveillance on conditions in the essential health care package e.g. Vaccination, WASH, RMNCAH (Reproductive, Maternal Neonatal Child and Adolescent Health, Nutrition and life style changes, Screening and treatment of  common ailments).</w:t>
      </w:r>
    </w:p>
    <w:p w:rsidR="003E5074" w:rsidRPr="00C3174F" w:rsidRDefault="003E5074" w:rsidP="001B0415">
      <w:pPr>
        <w:spacing w:line="360" w:lineRule="auto"/>
        <w:jc w:val="both"/>
        <w:rPr>
          <w:sz w:val="24"/>
          <w:szCs w:val="24"/>
        </w:rPr>
      </w:pPr>
    </w:p>
    <w:p w:rsidR="00243AC2" w:rsidRPr="00C3174F" w:rsidRDefault="001C28FF" w:rsidP="00137ABF">
      <w:pPr>
        <w:pStyle w:val="Heading3"/>
      </w:pPr>
      <w:bookmarkStart w:id="21" w:name="_Toc517080083"/>
      <w:r w:rsidRPr="00C3174F">
        <w:t>Strategic Intervention</w:t>
      </w:r>
      <w:r w:rsidR="00260D81" w:rsidRPr="00C3174F">
        <w:t>:</w:t>
      </w:r>
      <w:bookmarkEnd w:id="21"/>
    </w:p>
    <w:p w:rsidR="00260D81" w:rsidRPr="00C3174F" w:rsidRDefault="00260D81" w:rsidP="001B0415">
      <w:pPr>
        <w:pStyle w:val="Heading5"/>
        <w:spacing w:line="360" w:lineRule="auto"/>
        <w:jc w:val="both"/>
        <w:rPr>
          <w:sz w:val="24"/>
          <w:szCs w:val="24"/>
        </w:rPr>
      </w:pPr>
      <w:r w:rsidRPr="00C3174F">
        <w:rPr>
          <w:sz w:val="24"/>
          <w:szCs w:val="24"/>
        </w:rPr>
        <w:t xml:space="preserve">Strengthen the </w:t>
      </w:r>
      <w:r w:rsidR="00ED7D2F" w:rsidRPr="00C3174F">
        <w:rPr>
          <w:sz w:val="24"/>
          <w:szCs w:val="24"/>
        </w:rPr>
        <w:t xml:space="preserve">mechanisms/modes of </w:t>
      </w:r>
      <w:r w:rsidRPr="00C3174F">
        <w:rPr>
          <w:sz w:val="24"/>
          <w:szCs w:val="24"/>
        </w:rPr>
        <w:t xml:space="preserve">service delivery </w:t>
      </w:r>
      <w:r w:rsidR="00ED7D2F" w:rsidRPr="00C3174F">
        <w:rPr>
          <w:sz w:val="24"/>
          <w:szCs w:val="24"/>
        </w:rPr>
        <w:t xml:space="preserve">in order to </w:t>
      </w:r>
      <w:r w:rsidRPr="00C3174F">
        <w:rPr>
          <w:sz w:val="24"/>
          <w:szCs w:val="24"/>
        </w:rPr>
        <w:t xml:space="preserve">increase access to essential </w:t>
      </w:r>
      <w:r w:rsidR="00ED7D2F" w:rsidRPr="00C3174F">
        <w:rPr>
          <w:sz w:val="24"/>
          <w:szCs w:val="24"/>
        </w:rPr>
        <w:t xml:space="preserve">health </w:t>
      </w:r>
      <w:r w:rsidRPr="00C3174F">
        <w:rPr>
          <w:sz w:val="24"/>
          <w:szCs w:val="24"/>
        </w:rPr>
        <w:t>services</w:t>
      </w:r>
      <w:r w:rsidR="00ED7D2F" w:rsidRPr="00C3174F">
        <w:rPr>
          <w:sz w:val="24"/>
          <w:szCs w:val="24"/>
        </w:rPr>
        <w:t xml:space="preserve"> for refugees and host communities.</w:t>
      </w:r>
    </w:p>
    <w:p w:rsidR="00ED7D2F" w:rsidRPr="00C3174F" w:rsidRDefault="00ED7D2F" w:rsidP="001B0415">
      <w:pPr>
        <w:pStyle w:val="Heading6"/>
        <w:spacing w:line="360" w:lineRule="auto"/>
        <w:jc w:val="both"/>
        <w:rPr>
          <w:sz w:val="24"/>
          <w:szCs w:val="24"/>
        </w:rPr>
      </w:pPr>
    </w:p>
    <w:p w:rsidR="00260D81" w:rsidRPr="00693074" w:rsidRDefault="00B03DEC" w:rsidP="00693074">
      <w:pPr>
        <w:spacing w:line="360" w:lineRule="auto"/>
        <w:rPr>
          <w:i/>
          <w:sz w:val="24"/>
          <w:szCs w:val="24"/>
        </w:rPr>
      </w:pPr>
      <w:bookmarkStart w:id="22" w:name="_Toc517080084"/>
      <w:r w:rsidRPr="00693074">
        <w:rPr>
          <w:rStyle w:val="Heading3Char"/>
          <w:rFonts w:ascii="Times New Roman" w:hAnsi="Times New Roman" w:cs="Times New Roman"/>
          <w:b w:val="0"/>
          <w:i/>
          <w:sz w:val="24"/>
        </w:rPr>
        <w:t xml:space="preserve">Action </w:t>
      </w:r>
      <w:r w:rsidR="00260D81" w:rsidRPr="00693074">
        <w:rPr>
          <w:rStyle w:val="Heading3Char"/>
          <w:rFonts w:ascii="Times New Roman" w:hAnsi="Times New Roman" w:cs="Times New Roman"/>
          <w:b w:val="0"/>
          <w:i/>
          <w:sz w:val="24"/>
        </w:rPr>
        <w:t xml:space="preserve">1: </w:t>
      </w:r>
      <w:r w:rsidR="003E5074" w:rsidRPr="00693074">
        <w:rPr>
          <w:rStyle w:val="Heading3Char"/>
          <w:rFonts w:ascii="Times New Roman" w:hAnsi="Times New Roman" w:cs="Times New Roman"/>
          <w:b w:val="0"/>
          <w:i/>
          <w:sz w:val="24"/>
        </w:rPr>
        <w:t xml:space="preserve">Provide new arrival health </w:t>
      </w:r>
      <w:r w:rsidR="00243AC2" w:rsidRPr="00693074">
        <w:rPr>
          <w:rStyle w:val="Heading3Char"/>
          <w:rFonts w:ascii="Times New Roman" w:hAnsi="Times New Roman" w:cs="Times New Roman"/>
          <w:b w:val="0"/>
          <w:i/>
          <w:sz w:val="24"/>
        </w:rPr>
        <w:t xml:space="preserve">service </w:t>
      </w:r>
      <w:proofErr w:type="spellStart"/>
      <w:r w:rsidR="003E5074" w:rsidRPr="00693074">
        <w:rPr>
          <w:rStyle w:val="Heading3Char"/>
          <w:rFonts w:ascii="Times New Roman" w:hAnsi="Times New Roman" w:cs="Times New Roman"/>
          <w:b w:val="0"/>
          <w:i/>
          <w:sz w:val="24"/>
        </w:rPr>
        <w:t>package</w:t>
      </w:r>
      <w:bookmarkEnd w:id="22"/>
      <w:r w:rsidR="00243AC2" w:rsidRPr="00693074">
        <w:rPr>
          <w:sz w:val="24"/>
          <w:szCs w:val="24"/>
        </w:rPr>
        <w:t>to</w:t>
      </w:r>
      <w:proofErr w:type="spellEnd"/>
      <w:r w:rsidR="00243AC2" w:rsidRPr="00693074">
        <w:rPr>
          <w:sz w:val="24"/>
          <w:szCs w:val="24"/>
        </w:rPr>
        <w:t xml:space="preserve"> refugees during the acute phase of the refugee influx. This service package includes </w:t>
      </w:r>
      <w:r w:rsidR="00260D81" w:rsidRPr="00693074">
        <w:rPr>
          <w:sz w:val="24"/>
          <w:szCs w:val="24"/>
        </w:rPr>
        <w:t xml:space="preserve">Screening </w:t>
      </w:r>
      <w:r w:rsidR="003E5074" w:rsidRPr="00693074">
        <w:rPr>
          <w:sz w:val="24"/>
          <w:szCs w:val="24"/>
        </w:rPr>
        <w:t>for malnutrition</w:t>
      </w:r>
      <w:r w:rsidR="00243AC2" w:rsidRPr="00693074">
        <w:rPr>
          <w:sz w:val="24"/>
          <w:szCs w:val="24"/>
        </w:rPr>
        <w:t xml:space="preserve"> </w:t>
      </w:r>
      <w:proofErr w:type="spellStart"/>
      <w:r w:rsidR="00243AC2" w:rsidRPr="00693074">
        <w:rPr>
          <w:sz w:val="24"/>
          <w:szCs w:val="24"/>
        </w:rPr>
        <w:t>and</w:t>
      </w:r>
      <w:r w:rsidR="00260D81" w:rsidRPr="00693074">
        <w:rPr>
          <w:sz w:val="24"/>
          <w:szCs w:val="24"/>
        </w:rPr>
        <w:t>epidemic</w:t>
      </w:r>
      <w:proofErr w:type="spellEnd"/>
      <w:r w:rsidR="00260D81" w:rsidRPr="00693074">
        <w:rPr>
          <w:sz w:val="24"/>
          <w:szCs w:val="24"/>
        </w:rPr>
        <w:t xml:space="preserve"> prone diseases, </w:t>
      </w:r>
      <w:r w:rsidR="00243AC2" w:rsidRPr="00693074">
        <w:rPr>
          <w:sz w:val="24"/>
          <w:szCs w:val="24"/>
        </w:rPr>
        <w:t>vaccination</w:t>
      </w:r>
      <w:r w:rsidR="00260D81" w:rsidRPr="00693074">
        <w:rPr>
          <w:sz w:val="24"/>
          <w:szCs w:val="24"/>
        </w:rPr>
        <w:t xml:space="preserve">, </w:t>
      </w:r>
      <w:r w:rsidR="00243AC2" w:rsidRPr="00693074">
        <w:rPr>
          <w:sz w:val="24"/>
          <w:szCs w:val="24"/>
        </w:rPr>
        <w:t xml:space="preserve">treatment for </w:t>
      </w:r>
      <w:r w:rsidR="00260D81" w:rsidRPr="00693074">
        <w:rPr>
          <w:sz w:val="24"/>
          <w:szCs w:val="24"/>
        </w:rPr>
        <w:t xml:space="preserve">the sick and </w:t>
      </w:r>
      <w:r w:rsidR="00243AC2" w:rsidRPr="00693074">
        <w:rPr>
          <w:sz w:val="24"/>
          <w:szCs w:val="24"/>
        </w:rPr>
        <w:t xml:space="preserve">the </w:t>
      </w:r>
      <w:r w:rsidR="00260D81" w:rsidRPr="00693074">
        <w:rPr>
          <w:sz w:val="24"/>
          <w:szCs w:val="24"/>
        </w:rPr>
        <w:t>injured</w:t>
      </w:r>
      <w:r w:rsidR="00243AC2" w:rsidRPr="00693074">
        <w:rPr>
          <w:sz w:val="24"/>
          <w:szCs w:val="24"/>
        </w:rPr>
        <w:t xml:space="preserve"> among others on arrival</w:t>
      </w:r>
      <w:r w:rsidR="00260D81" w:rsidRPr="00693074">
        <w:rPr>
          <w:i/>
          <w:sz w:val="24"/>
          <w:szCs w:val="24"/>
        </w:rPr>
        <w:t xml:space="preserve">. </w:t>
      </w:r>
    </w:p>
    <w:p w:rsidR="00243AC2" w:rsidRPr="003F7F81" w:rsidRDefault="00243AC2" w:rsidP="003F7F81">
      <w:pPr>
        <w:rPr>
          <w:i/>
        </w:rPr>
      </w:pPr>
    </w:p>
    <w:p w:rsidR="00260D81" w:rsidRPr="00C3174F" w:rsidRDefault="00260D81" w:rsidP="001B0415">
      <w:pPr>
        <w:spacing w:line="360" w:lineRule="auto"/>
        <w:jc w:val="both"/>
        <w:rPr>
          <w:b/>
          <w:sz w:val="24"/>
          <w:szCs w:val="24"/>
        </w:rPr>
      </w:pPr>
      <w:r w:rsidRPr="00C3174F">
        <w:rPr>
          <w:b/>
          <w:sz w:val="24"/>
          <w:szCs w:val="24"/>
        </w:rPr>
        <w:t>Inputs:</w:t>
      </w:r>
    </w:p>
    <w:p w:rsidR="00260D81" w:rsidRPr="00C3174F" w:rsidRDefault="00260D81" w:rsidP="00D429DE">
      <w:pPr>
        <w:pStyle w:val="ListParagraph"/>
        <w:widowControl/>
        <w:numPr>
          <w:ilvl w:val="0"/>
          <w:numId w:val="12"/>
        </w:numPr>
        <w:autoSpaceDE/>
        <w:autoSpaceDN/>
        <w:spacing w:after="200" w:line="360" w:lineRule="auto"/>
        <w:contextualSpacing/>
        <w:jc w:val="both"/>
        <w:rPr>
          <w:sz w:val="24"/>
          <w:szCs w:val="24"/>
        </w:rPr>
      </w:pPr>
      <w:r w:rsidRPr="00C3174F">
        <w:rPr>
          <w:sz w:val="24"/>
          <w:szCs w:val="24"/>
        </w:rPr>
        <w:t>Human resource</w:t>
      </w:r>
    </w:p>
    <w:p w:rsidR="00260D81" w:rsidRPr="00C3174F" w:rsidRDefault="00260D81" w:rsidP="00D429DE">
      <w:pPr>
        <w:pStyle w:val="ListParagraph"/>
        <w:widowControl/>
        <w:numPr>
          <w:ilvl w:val="0"/>
          <w:numId w:val="12"/>
        </w:numPr>
        <w:autoSpaceDE/>
        <w:autoSpaceDN/>
        <w:spacing w:after="200" w:line="360" w:lineRule="auto"/>
        <w:contextualSpacing/>
        <w:jc w:val="both"/>
        <w:rPr>
          <w:sz w:val="24"/>
          <w:szCs w:val="24"/>
        </w:rPr>
      </w:pPr>
      <w:r w:rsidRPr="00C3174F">
        <w:rPr>
          <w:sz w:val="24"/>
          <w:szCs w:val="24"/>
        </w:rPr>
        <w:t>Transport and logistics</w:t>
      </w:r>
    </w:p>
    <w:p w:rsidR="00260D81" w:rsidRPr="00C3174F" w:rsidRDefault="00260D81" w:rsidP="00D429DE">
      <w:pPr>
        <w:pStyle w:val="ListParagraph"/>
        <w:widowControl/>
        <w:numPr>
          <w:ilvl w:val="0"/>
          <w:numId w:val="12"/>
        </w:numPr>
        <w:autoSpaceDE/>
        <w:autoSpaceDN/>
        <w:spacing w:after="200" w:line="360" w:lineRule="auto"/>
        <w:contextualSpacing/>
        <w:jc w:val="both"/>
        <w:rPr>
          <w:sz w:val="24"/>
          <w:szCs w:val="24"/>
        </w:rPr>
      </w:pPr>
      <w:r w:rsidRPr="00C3174F">
        <w:rPr>
          <w:sz w:val="24"/>
          <w:szCs w:val="24"/>
        </w:rPr>
        <w:t>Medical supplies and vaccines</w:t>
      </w:r>
    </w:p>
    <w:p w:rsidR="003E5074" w:rsidRPr="00C3174F" w:rsidRDefault="00260D81" w:rsidP="001B0415">
      <w:pPr>
        <w:spacing w:line="360" w:lineRule="auto"/>
        <w:jc w:val="both"/>
        <w:rPr>
          <w:sz w:val="24"/>
          <w:szCs w:val="24"/>
        </w:rPr>
      </w:pPr>
      <w:r w:rsidRPr="00C3174F">
        <w:rPr>
          <w:b/>
          <w:sz w:val="24"/>
          <w:szCs w:val="24"/>
        </w:rPr>
        <w:t>Out comes:</w:t>
      </w:r>
      <w:r w:rsidR="003E5074" w:rsidRPr="00C3174F">
        <w:rPr>
          <w:sz w:val="24"/>
          <w:szCs w:val="24"/>
        </w:rPr>
        <w:t xml:space="preserve"> New refugee arrivals screened</w:t>
      </w:r>
      <w:r w:rsidR="00243AC2" w:rsidRPr="00C3174F">
        <w:rPr>
          <w:sz w:val="24"/>
          <w:szCs w:val="24"/>
        </w:rPr>
        <w:t xml:space="preserve"> and treated </w:t>
      </w:r>
      <w:r w:rsidR="003E5074" w:rsidRPr="00C3174F">
        <w:rPr>
          <w:sz w:val="24"/>
          <w:szCs w:val="24"/>
        </w:rPr>
        <w:t>for malnutrition, epidemic prone diseases, provided immunization, the sick and injured etc. during the acute phase of the refugee influx</w:t>
      </w:r>
    </w:p>
    <w:p w:rsidR="00260D81" w:rsidRPr="00C3174F" w:rsidRDefault="00260D81" w:rsidP="001B0415">
      <w:pPr>
        <w:spacing w:line="360" w:lineRule="auto"/>
        <w:jc w:val="both"/>
        <w:rPr>
          <w:b/>
          <w:i/>
          <w:sz w:val="24"/>
          <w:szCs w:val="24"/>
        </w:rPr>
      </w:pPr>
    </w:p>
    <w:p w:rsidR="00260D81" w:rsidRPr="00C3174F" w:rsidRDefault="00260D81" w:rsidP="001B0415">
      <w:pPr>
        <w:spacing w:line="360" w:lineRule="auto"/>
        <w:jc w:val="both"/>
        <w:rPr>
          <w:sz w:val="24"/>
          <w:szCs w:val="24"/>
        </w:rPr>
      </w:pPr>
      <w:proofErr w:type="spellStart"/>
      <w:r w:rsidRPr="00C3174F">
        <w:rPr>
          <w:b/>
          <w:sz w:val="24"/>
          <w:szCs w:val="24"/>
        </w:rPr>
        <w:t>Indicators:</w:t>
      </w:r>
      <w:r w:rsidR="00376241" w:rsidRPr="00C3174F">
        <w:rPr>
          <w:sz w:val="24"/>
          <w:szCs w:val="24"/>
        </w:rPr>
        <w:t>Percentage</w:t>
      </w:r>
      <w:proofErr w:type="spellEnd"/>
      <w:r w:rsidR="003E5074" w:rsidRPr="00C3174F">
        <w:rPr>
          <w:sz w:val="24"/>
          <w:szCs w:val="24"/>
        </w:rPr>
        <w:t xml:space="preserve"> of new arrivals screened for malnutrition, epidemic prone diseases, provided immunization, the sick and injured</w:t>
      </w:r>
      <w:r w:rsidR="00376241" w:rsidRPr="00C3174F">
        <w:rPr>
          <w:sz w:val="24"/>
          <w:szCs w:val="24"/>
        </w:rPr>
        <w:t xml:space="preserve"> and pregnant women</w:t>
      </w:r>
    </w:p>
    <w:p w:rsidR="00B10F02" w:rsidRPr="002A3522" w:rsidRDefault="00B10F02" w:rsidP="002A3522">
      <w:pPr>
        <w:pStyle w:val="Heading3"/>
      </w:pPr>
    </w:p>
    <w:p w:rsidR="00260D81" w:rsidRPr="003F7F81" w:rsidRDefault="00260D81" w:rsidP="003F7F81">
      <w:pPr>
        <w:spacing w:line="360" w:lineRule="auto"/>
        <w:rPr>
          <w:i/>
          <w:sz w:val="24"/>
          <w:szCs w:val="24"/>
        </w:rPr>
      </w:pPr>
      <w:bookmarkStart w:id="23" w:name="_Toc517080085"/>
      <w:r w:rsidRPr="003F7F81">
        <w:rPr>
          <w:rStyle w:val="Heading3Char"/>
          <w:b w:val="0"/>
          <w:i/>
          <w:sz w:val="24"/>
        </w:rPr>
        <w:t xml:space="preserve">Action 2: Responding to possible Epidemics, </w:t>
      </w:r>
      <w:proofErr w:type="spellStart"/>
      <w:r w:rsidRPr="003F7F81">
        <w:rPr>
          <w:rStyle w:val="Heading3Char"/>
          <w:b w:val="0"/>
          <w:i/>
          <w:sz w:val="24"/>
        </w:rPr>
        <w:t>Emergencies</w:t>
      </w:r>
      <w:bookmarkEnd w:id="23"/>
      <w:r w:rsidRPr="003F7F81">
        <w:rPr>
          <w:i/>
          <w:sz w:val="24"/>
          <w:szCs w:val="24"/>
        </w:rPr>
        <w:t>and</w:t>
      </w:r>
      <w:proofErr w:type="spellEnd"/>
      <w:r w:rsidRPr="003F7F81">
        <w:rPr>
          <w:i/>
          <w:sz w:val="24"/>
          <w:szCs w:val="24"/>
        </w:rPr>
        <w:t xml:space="preserve"> Disasters in the refugee and host community </w:t>
      </w:r>
    </w:p>
    <w:p w:rsidR="00260D81" w:rsidRPr="00CE20D2" w:rsidRDefault="00260D81" w:rsidP="001B0415">
      <w:pPr>
        <w:spacing w:line="360" w:lineRule="auto"/>
        <w:jc w:val="both"/>
        <w:rPr>
          <w:b/>
          <w:sz w:val="24"/>
          <w:szCs w:val="24"/>
        </w:rPr>
      </w:pPr>
      <w:r w:rsidRPr="00CE20D2">
        <w:rPr>
          <w:b/>
          <w:sz w:val="24"/>
          <w:szCs w:val="24"/>
        </w:rPr>
        <w:t>Inputs:</w:t>
      </w:r>
    </w:p>
    <w:p w:rsidR="00260D81" w:rsidRPr="00C3174F" w:rsidRDefault="00260D81" w:rsidP="00D429DE">
      <w:pPr>
        <w:pStyle w:val="ListParagraph"/>
        <w:widowControl/>
        <w:numPr>
          <w:ilvl w:val="0"/>
          <w:numId w:val="13"/>
        </w:numPr>
        <w:autoSpaceDE/>
        <w:autoSpaceDN/>
        <w:spacing w:after="200" w:line="360" w:lineRule="auto"/>
        <w:contextualSpacing/>
        <w:jc w:val="both"/>
        <w:rPr>
          <w:sz w:val="24"/>
          <w:szCs w:val="24"/>
        </w:rPr>
      </w:pPr>
      <w:r w:rsidRPr="00C3174F">
        <w:rPr>
          <w:sz w:val="24"/>
          <w:szCs w:val="24"/>
        </w:rPr>
        <w:t>Human resource</w:t>
      </w:r>
    </w:p>
    <w:p w:rsidR="00260D81" w:rsidRPr="00C3174F" w:rsidRDefault="00260D81" w:rsidP="00D429DE">
      <w:pPr>
        <w:pStyle w:val="ListParagraph"/>
        <w:widowControl/>
        <w:numPr>
          <w:ilvl w:val="0"/>
          <w:numId w:val="13"/>
        </w:numPr>
        <w:autoSpaceDE/>
        <w:autoSpaceDN/>
        <w:spacing w:after="200" w:line="360" w:lineRule="auto"/>
        <w:contextualSpacing/>
        <w:jc w:val="both"/>
        <w:rPr>
          <w:sz w:val="24"/>
          <w:szCs w:val="24"/>
        </w:rPr>
      </w:pPr>
      <w:r w:rsidRPr="00C3174F">
        <w:rPr>
          <w:sz w:val="24"/>
          <w:szCs w:val="24"/>
        </w:rPr>
        <w:t>Transport and logistics</w:t>
      </w:r>
    </w:p>
    <w:p w:rsidR="00260D81" w:rsidRPr="00C3174F" w:rsidRDefault="00260D81" w:rsidP="00D429DE">
      <w:pPr>
        <w:pStyle w:val="ListParagraph"/>
        <w:widowControl/>
        <w:numPr>
          <w:ilvl w:val="0"/>
          <w:numId w:val="13"/>
        </w:numPr>
        <w:autoSpaceDE/>
        <w:autoSpaceDN/>
        <w:spacing w:after="200" w:line="360" w:lineRule="auto"/>
        <w:contextualSpacing/>
        <w:jc w:val="both"/>
        <w:rPr>
          <w:sz w:val="24"/>
          <w:szCs w:val="24"/>
        </w:rPr>
      </w:pPr>
      <w:r w:rsidRPr="00C3174F">
        <w:rPr>
          <w:sz w:val="24"/>
          <w:szCs w:val="24"/>
        </w:rPr>
        <w:t>Medical supplies and vaccines</w:t>
      </w:r>
    </w:p>
    <w:p w:rsidR="00260D81" w:rsidRPr="00C3174F" w:rsidRDefault="00260D81" w:rsidP="001B0415">
      <w:pPr>
        <w:pStyle w:val="ListParagraph"/>
        <w:spacing w:line="360" w:lineRule="auto"/>
        <w:jc w:val="both"/>
        <w:rPr>
          <w:sz w:val="24"/>
          <w:szCs w:val="24"/>
        </w:rPr>
      </w:pPr>
    </w:p>
    <w:p w:rsidR="00260D81" w:rsidRPr="00C3174F" w:rsidRDefault="00260D81" w:rsidP="001B0415">
      <w:pPr>
        <w:spacing w:line="360" w:lineRule="auto"/>
        <w:jc w:val="both"/>
        <w:rPr>
          <w:b/>
          <w:sz w:val="24"/>
          <w:szCs w:val="24"/>
        </w:rPr>
      </w:pPr>
      <w:r w:rsidRPr="00C3174F">
        <w:rPr>
          <w:b/>
          <w:sz w:val="24"/>
          <w:szCs w:val="24"/>
        </w:rPr>
        <w:t xml:space="preserve">Out </w:t>
      </w:r>
      <w:proofErr w:type="spellStart"/>
      <w:r w:rsidRPr="00C3174F">
        <w:rPr>
          <w:b/>
          <w:sz w:val="24"/>
          <w:szCs w:val="24"/>
        </w:rPr>
        <w:t>comes:</w:t>
      </w:r>
      <w:r w:rsidR="009C00A7" w:rsidRPr="00C3174F">
        <w:rPr>
          <w:sz w:val="24"/>
          <w:szCs w:val="24"/>
        </w:rPr>
        <w:t>prompt</w:t>
      </w:r>
      <w:proofErr w:type="spellEnd"/>
      <w:r w:rsidR="009C00A7" w:rsidRPr="00C3174F">
        <w:rPr>
          <w:sz w:val="24"/>
          <w:szCs w:val="24"/>
        </w:rPr>
        <w:t xml:space="preserve"> detection and response, low case fatality rate</w:t>
      </w:r>
    </w:p>
    <w:p w:rsidR="00260D81" w:rsidRPr="00C3174F" w:rsidRDefault="00260D81" w:rsidP="001B0415">
      <w:pPr>
        <w:spacing w:line="360" w:lineRule="auto"/>
        <w:jc w:val="both"/>
        <w:rPr>
          <w:b/>
          <w:sz w:val="24"/>
          <w:szCs w:val="24"/>
        </w:rPr>
      </w:pPr>
      <w:proofErr w:type="spellStart"/>
      <w:r w:rsidRPr="00C3174F">
        <w:rPr>
          <w:b/>
          <w:sz w:val="24"/>
          <w:szCs w:val="24"/>
        </w:rPr>
        <w:t>Indicators:</w:t>
      </w:r>
      <w:r w:rsidR="009C00A7" w:rsidRPr="00C3174F">
        <w:rPr>
          <w:sz w:val="24"/>
          <w:szCs w:val="24"/>
        </w:rPr>
        <w:t>Detection</w:t>
      </w:r>
      <w:proofErr w:type="spellEnd"/>
      <w:r w:rsidR="009C00A7" w:rsidRPr="00C3174F">
        <w:rPr>
          <w:sz w:val="24"/>
          <w:szCs w:val="24"/>
        </w:rPr>
        <w:t xml:space="preserve"> within 48 hours, fatality rate as per epidemic</w:t>
      </w:r>
    </w:p>
    <w:p w:rsidR="00B10F02" w:rsidRPr="00C3174F" w:rsidRDefault="00B10F02" w:rsidP="001B0415">
      <w:pPr>
        <w:spacing w:line="360" w:lineRule="auto"/>
        <w:jc w:val="both"/>
        <w:rPr>
          <w:b/>
          <w:i/>
          <w:sz w:val="24"/>
          <w:szCs w:val="24"/>
        </w:rPr>
      </w:pPr>
    </w:p>
    <w:p w:rsidR="00260D81" w:rsidRPr="003F7F81" w:rsidRDefault="00260D81" w:rsidP="003F7F81">
      <w:pPr>
        <w:spacing w:line="360" w:lineRule="auto"/>
        <w:rPr>
          <w:i/>
          <w:sz w:val="24"/>
          <w:szCs w:val="24"/>
        </w:rPr>
      </w:pPr>
      <w:bookmarkStart w:id="24" w:name="_Toc517080086"/>
      <w:r w:rsidRPr="003F7F81">
        <w:rPr>
          <w:rStyle w:val="Heading3Char"/>
          <w:b w:val="0"/>
          <w:i/>
        </w:rPr>
        <w:t>Action 3</w:t>
      </w:r>
      <w:r w:rsidR="00D214A9" w:rsidRPr="003F7F81">
        <w:rPr>
          <w:rStyle w:val="Heading3Char"/>
          <w:b w:val="0"/>
          <w:i/>
        </w:rPr>
        <w:t xml:space="preserve">: </w:t>
      </w:r>
      <w:proofErr w:type="spellStart"/>
      <w:r w:rsidR="00D214A9" w:rsidRPr="003F7F81">
        <w:rPr>
          <w:rStyle w:val="Heading3Char"/>
          <w:b w:val="0"/>
          <w:i/>
        </w:rPr>
        <w:t>Improve</w:t>
      </w:r>
      <w:r w:rsidR="000C3F3D" w:rsidRPr="003F7F81">
        <w:rPr>
          <w:rStyle w:val="Heading3Char"/>
          <w:b w:val="0"/>
          <w:i/>
        </w:rPr>
        <w:t>delivery</w:t>
      </w:r>
      <w:proofErr w:type="spellEnd"/>
      <w:r w:rsidR="000C3F3D" w:rsidRPr="003F7F81">
        <w:rPr>
          <w:rStyle w:val="Heading3Char"/>
          <w:b w:val="0"/>
          <w:i/>
        </w:rPr>
        <w:t xml:space="preserve"> of </w:t>
      </w:r>
      <w:r w:rsidR="00967467" w:rsidRPr="003F7F81">
        <w:rPr>
          <w:rStyle w:val="Heading3Char"/>
          <w:b w:val="0"/>
          <w:i/>
        </w:rPr>
        <w:t xml:space="preserve">facility based </w:t>
      </w:r>
      <w:r w:rsidR="009C00A7" w:rsidRPr="003F7F81">
        <w:rPr>
          <w:rStyle w:val="Heading3Char"/>
          <w:b w:val="0"/>
          <w:i/>
        </w:rPr>
        <w:t xml:space="preserve">health </w:t>
      </w:r>
      <w:proofErr w:type="spellStart"/>
      <w:r w:rsidR="0016234E" w:rsidRPr="003F7F81">
        <w:rPr>
          <w:rStyle w:val="Heading3Char"/>
          <w:b w:val="0"/>
          <w:i/>
        </w:rPr>
        <w:t>service</w:t>
      </w:r>
      <w:r w:rsidR="001B0415" w:rsidRPr="003F7F81">
        <w:rPr>
          <w:rStyle w:val="Heading3Char"/>
          <w:b w:val="0"/>
          <w:i/>
        </w:rPr>
        <w:t>s</w:t>
      </w:r>
      <w:r w:rsidRPr="003F7F81">
        <w:rPr>
          <w:rStyle w:val="Heading3Char"/>
          <w:b w:val="0"/>
          <w:i/>
        </w:rPr>
        <w:t>and</w:t>
      </w:r>
      <w:proofErr w:type="spellEnd"/>
      <w:r w:rsidRPr="003F7F81">
        <w:rPr>
          <w:rStyle w:val="Heading3Char"/>
          <w:b w:val="0"/>
          <w:i/>
        </w:rPr>
        <w:t xml:space="preserve"> </w:t>
      </w:r>
      <w:r w:rsidR="00967467" w:rsidRPr="003F7F81">
        <w:rPr>
          <w:rStyle w:val="Heading3Char"/>
          <w:b w:val="0"/>
          <w:i/>
        </w:rPr>
        <w:t xml:space="preserve">health </w:t>
      </w:r>
      <w:proofErr w:type="spellStart"/>
      <w:r w:rsidR="00967467" w:rsidRPr="003F7F81">
        <w:rPr>
          <w:rStyle w:val="Heading3Char"/>
          <w:b w:val="0"/>
          <w:i/>
        </w:rPr>
        <w:t>i</w:t>
      </w:r>
      <w:r w:rsidRPr="003F7F81">
        <w:rPr>
          <w:rStyle w:val="Heading3Char"/>
          <w:b w:val="0"/>
          <w:i/>
        </w:rPr>
        <w:t>nfrastructure</w:t>
      </w:r>
      <w:bookmarkEnd w:id="24"/>
      <w:r w:rsidR="00D214A9" w:rsidRPr="003F7F81">
        <w:rPr>
          <w:i/>
          <w:sz w:val="24"/>
          <w:szCs w:val="24"/>
        </w:rPr>
        <w:t>for</w:t>
      </w:r>
      <w:proofErr w:type="spellEnd"/>
      <w:r w:rsidR="00D214A9" w:rsidRPr="003F7F81">
        <w:rPr>
          <w:i/>
          <w:sz w:val="24"/>
          <w:szCs w:val="24"/>
        </w:rPr>
        <w:t xml:space="preserve"> </w:t>
      </w:r>
      <w:r w:rsidRPr="003F7F81">
        <w:rPr>
          <w:i/>
          <w:sz w:val="24"/>
          <w:szCs w:val="24"/>
        </w:rPr>
        <w:t>provid</w:t>
      </w:r>
      <w:r w:rsidR="00D214A9" w:rsidRPr="003F7F81">
        <w:rPr>
          <w:i/>
          <w:sz w:val="24"/>
          <w:szCs w:val="24"/>
        </w:rPr>
        <w:t>ing</w:t>
      </w:r>
      <w:r w:rsidR="009C00A7" w:rsidRPr="003F7F81">
        <w:rPr>
          <w:i/>
          <w:sz w:val="24"/>
          <w:szCs w:val="24"/>
        </w:rPr>
        <w:t xml:space="preserve"> Treatment, Care, R</w:t>
      </w:r>
      <w:r w:rsidRPr="003F7F81">
        <w:rPr>
          <w:i/>
          <w:sz w:val="24"/>
          <w:szCs w:val="24"/>
        </w:rPr>
        <w:t xml:space="preserve">ehabilitation </w:t>
      </w:r>
      <w:r w:rsidR="009C00A7" w:rsidRPr="003F7F81">
        <w:rPr>
          <w:i/>
          <w:sz w:val="24"/>
          <w:szCs w:val="24"/>
        </w:rPr>
        <w:t>and Referral S</w:t>
      </w:r>
      <w:r w:rsidRPr="003F7F81">
        <w:rPr>
          <w:i/>
          <w:sz w:val="24"/>
          <w:szCs w:val="24"/>
        </w:rPr>
        <w:t xml:space="preserve">ervices </w:t>
      </w:r>
      <w:r w:rsidR="009C00A7" w:rsidRPr="003F7F81">
        <w:rPr>
          <w:i/>
          <w:sz w:val="24"/>
          <w:szCs w:val="24"/>
        </w:rPr>
        <w:t xml:space="preserve">to </w:t>
      </w:r>
      <w:r w:rsidRPr="003F7F81">
        <w:rPr>
          <w:i/>
          <w:sz w:val="24"/>
          <w:szCs w:val="24"/>
        </w:rPr>
        <w:t>refugees and host communities</w:t>
      </w:r>
    </w:p>
    <w:p w:rsidR="003F7F81" w:rsidRDefault="003F7F81" w:rsidP="001B0415">
      <w:pPr>
        <w:spacing w:line="360" w:lineRule="auto"/>
        <w:jc w:val="both"/>
        <w:rPr>
          <w:b/>
          <w:sz w:val="24"/>
          <w:szCs w:val="24"/>
        </w:rPr>
      </w:pPr>
    </w:p>
    <w:p w:rsidR="00260D81" w:rsidRPr="00C3174F" w:rsidRDefault="00260D81" w:rsidP="001B0415">
      <w:pPr>
        <w:spacing w:line="360" w:lineRule="auto"/>
        <w:jc w:val="both"/>
        <w:rPr>
          <w:b/>
          <w:sz w:val="24"/>
          <w:szCs w:val="24"/>
        </w:rPr>
      </w:pPr>
      <w:r w:rsidRPr="00C3174F">
        <w:rPr>
          <w:b/>
          <w:sz w:val="24"/>
          <w:szCs w:val="24"/>
        </w:rPr>
        <w:t xml:space="preserve">Inputs: </w:t>
      </w:r>
    </w:p>
    <w:p w:rsidR="00376241" w:rsidRPr="00C3174F" w:rsidRDefault="00E43D8F" w:rsidP="00D429DE">
      <w:pPr>
        <w:pStyle w:val="ListParagraph"/>
        <w:widowControl/>
        <w:numPr>
          <w:ilvl w:val="0"/>
          <w:numId w:val="14"/>
        </w:numPr>
        <w:autoSpaceDE/>
        <w:autoSpaceDN/>
        <w:spacing w:after="200" w:line="360" w:lineRule="auto"/>
        <w:contextualSpacing/>
        <w:jc w:val="both"/>
        <w:rPr>
          <w:sz w:val="24"/>
          <w:szCs w:val="24"/>
        </w:rPr>
      </w:pPr>
      <w:r>
        <w:rPr>
          <w:sz w:val="24"/>
          <w:szCs w:val="24"/>
        </w:rPr>
        <w:t>refugees and host communities</w:t>
      </w:r>
    </w:p>
    <w:p w:rsidR="00376241" w:rsidRPr="00C3174F" w:rsidRDefault="00260D81" w:rsidP="00D429DE">
      <w:pPr>
        <w:pStyle w:val="ListParagraph"/>
        <w:widowControl/>
        <w:numPr>
          <w:ilvl w:val="0"/>
          <w:numId w:val="14"/>
        </w:numPr>
        <w:autoSpaceDE/>
        <w:autoSpaceDN/>
        <w:spacing w:after="200" w:line="360" w:lineRule="auto"/>
        <w:contextualSpacing/>
        <w:jc w:val="both"/>
        <w:rPr>
          <w:sz w:val="24"/>
          <w:szCs w:val="24"/>
        </w:rPr>
      </w:pPr>
      <w:r w:rsidRPr="00C3174F">
        <w:rPr>
          <w:sz w:val="24"/>
          <w:szCs w:val="24"/>
        </w:rPr>
        <w:t>Construct</w:t>
      </w:r>
      <w:r w:rsidR="00290E6D" w:rsidRPr="00C3174F">
        <w:rPr>
          <w:sz w:val="24"/>
          <w:szCs w:val="24"/>
        </w:rPr>
        <w:t xml:space="preserve"> Health F</w:t>
      </w:r>
      <w:r w:rsidRPr="00C3174F">
        <w:rPr>
          <w:sz w:val="24"/>
          <w:szCs w:val="24"/>
        </w:rPr>
        <w:t>acilit</w:t>
      </w:r>
      <w:r w:rsidR="00290E6D" w:rsidRPr="00C3174F">
        <w:rPr>
          <w:sz w:val="24"/>
          <w:szCs w:val="24"/>
        </w:rPr>
        <w:t>ies(health facilities, mortuary, accommodation)</w:t>
      </w:r>
    </w:p>
    <w:p w:rsidR="00260D81" w:rsidRPr="00C3174F" w:rsidRDefault="00260D81" w:rsidP="00D429DE">
      <w:pPr>
        <w:pStyle w:val="ListParagraph"/>
        <w:widowControl/>
        <w:numPr>
          <w:ilvl w:val="0"/>
          <w:numId w:val="14"/>
        </w:numPr>
        <w:autoSpaceDE/>
        <w:autoSpaceDN/>
        <w:spacing w:after="200" w:line="360" w:lineRule="auto"/>
        <w:contextualSpacing/>
        <w:jc w:val="both"/>
        <w:rPr>
          <w:sz w:val="24"/>
          <w:szCs w:val="24"/>
        </w:rPr>
      </w:pPr>
      <w:r w:rsidRPr="00C3174F">
        <w:rPr>
          <w:sz w:val="24"/>
          <w:szCs w:val="24"/>
        </w:rPr>
        <w:t>Rehabilitation works</w:t>
      </w:r>
    </w:p>
    <w:p w:rsidR="00260D81" w:rsidRPr="00C3174F" w:rsidRDefault="00263DD5" w:rsidP="00D429DE">
      <w:pPr>
        <w:pStyle w:val="ListParagraph"/>
        <w:widowControl/>
        <w:numPr>
          <w:ilvl w:val="0"/>
          <w:numId w:val="14"/>
        </w:numPr>
        <w:autoSpaceDE/>
        <w:autoSpaceDN/>
        <w:spacing w:after="200" w:line="360" w:lineRule="auto"/>
        <w:contextualSpacing/>
        <w:jc w:val="both"/>
        <w:rPr>
          <w:sz w:val="24"/>
          <w:szCs w:val="24"/>
        </w:rPr>
      </w:pPr>
      <w:r>
        <w:rPr>
          <w:sz w:val="24"/>
          <w:szCs w:val="24"/>
        </w:rPr>
        <w:t xml:space="preserve">Consolidate the referral system HCIII to Hospitals to respond to the referral needs of </w:t>
      </w:r>
      <w:r w:rsidR="00260D81" w:rsidRPr="00C3174F">
        <w:rPr>
          <w:sz w:val="24"/>
          <w:szCs w:val="24"/>
        </w:rPr>
        <w:t>Equipment and furniture</w:t>
      </w:r>
    </w:p>
    <w:p w:rsidR="00260D81" w:rsidRPr="00C3174F" w:rsidRDefault="00260D81" w:rsidP="00D429DE">
      <w:pPr>
        <w:pStyle w:val="ListParagraph"/>
        <w:widowControl/>
        <w:numPr>
          <w:ilvl w:val="0"/>
          <w:numId w:val="14"/>
        </w:numPr>
        <w:autoSpaceDE/>
        <w:autoSpaceDN/>
        <w:spacing w:after="200" w:line="360" w:lineRule="auto"/>
        <w:contextualSpacing/>
        <w:jc w:val="both"/>
        <w:rPr>
          <w:sz w:val="24"/>
          <w:szCs w:val="24"/>
        </w:rPr>
      </w:pPr>
      <w:r w:rsidRPr="00C3174F">
        <w:rPr>
          <w:sz w:val="24"/>
          <w:szCs w:val="24"/>
        </w:rPr>
        <w:t xml:space="preserve">Water </w:t>
      </w:r>
    </w:p>
    <w:p w:rsidR="00260D81" w:rsidRPr="00C3174F" w:rsidRDefault="00260D81" w:rsidP="00D429DE">
      <w:pPr>
        <w:pStyle w:val="ListParagraph"/>
        <w:widowControl/>
        <w:numPr>
          <w:ilvl w:val="0"/>
          <w:numId w:val="14"/>
        </w:numPr>
        <w:autoSpaceDE/>
        <w:autoSpaceDN/>
        <w:spacing w:after="200" w:line="360" w:lineRule="auto"/>
        <w:contextualSpacing/>
        <w:jc w:val="both"/>
        <w:rPr>
          <w:sz w:val="24"/>
          <w:szCs w:val="24"/>
        </w:rPr>
      </w:pPr>
      <w:r w:rsidRPr="00C3174F">
        <w:rPr>
          <w:sz w:val="24"/>
          <w:szCs w:val="24"/>
        </w:rPr>
        <w:t>Electricity</w:t>
      </w:r>
    </w:p>
    <w:p w:rsidR="00260D81" w:rsidRPr="00C3174F" w:rsidRDefault="00290E6D" w:rsidP="00D429DE">
      <w:pPr>
        <w:pStyle w:val="ListParagraph"/>
        <w:widowControl/>
        <w:numPr>
          <w:ilvl w:val="0"/>
          <w:numId w:val="14"/>
        </w:numPr>
        <w:autoSpaceDE/>
        <w:autoSpaceDN/>
        <w:spacing w:after="200" w:line="360" w:lineRule="auto"/>
        <w:contextualSpacing/>
        <w:jc w:val="both"/>
        <w:rPr>
          <w:sz w:val="24"/>
          <w:szCs w:val="24"/>
        </w:rPr>
      </w:pPr>
      <w:r w:rsidRPr="00C3174F">
        <w:rPr>
          <w:sz w:val="24"/>
          <w:szCs w:val="24"/>
        </w:rPr>
        <w:t>Referral and A</w:t>
      </w:r>
      <w:r w:rsidR="00260D81" w:rsidRPr="00C3174F">
        <w:rPr>
          <w:sz w:val="24"/>
          <w:szCs w:val="24"/>
        </w:rPr>
        <w:t>mbulance services</w:t>
      </w:r>
    </w:p>
    <w:p w:rsidR="00260D81" w:rsidRPr="00C3174F" w:rsidRDefault="00290E6D" w:rsidP="00D429DE">
      <w:pPr>
        <w:pStyle w:val="ListParagraph"/>
        <w:widowControl/>
        <w:numPr>
          <w:ilvl w:val="0"/>
          <w:numId w:val="14"/>
        </w:numPr>
        <w:autoSpaceDE/>
        <w:autoSpaceDN/>
        <w:spacing w:after="200" w:line="360" w:lineRule="auto"/>
        <w:contextualSpacing/>
        <w:jc w:val="both"/>
        <w:rPr>
          <w:sz w:val="24"/>
          <w:szCs w:val="24"/>
        </w:rPr>
      </w:pPr>
      <w:r w:rsidRPr="00C3174F">
        <w:rPr>
          <w:sz w:val="24"/>
          <w:szCs w:val="24"/>
        </w:rPr>
        <w:t>Support to Diagnostic Laboratories and I</w:t>
      </w:r>
      <w:r w:rsidR="00260D81" w:rsidRPr="00C3174F">
        <w:rPr>
          <w:sz w:val="24"/>
          <w:szCs w:val="24"/>
        </w:rPr>
        <w:t>maging</w:t>
      </w:r>
    </w:p>
    <w:p w:rsidR="00260D81" w:rsidRPr="00C3174F" w:rsidRDefault="00290E6D" w:rsidP="00D429DE">
      <w:pPr>
        <w:pStyle w:val="ListParagraph"/>
        <w:widowControl/>
        <w:numPr>
          <w:ilvl w:val="0"/>
          <w:numId w:val="14"/>
        </w:numPr>
        <w:autoSpaceDE/>
        <w:autoSpaceDN/>
        <w:spacing w:after="200" w:line="360" w:lineRule="auto"/>
        <w:contextualSpacing/>
        <w:jc w:val="both"/>
        <w:rPr>
          <w:sz w:val="24"/>
          <w:szCs w:val="24"/>
        </w:rPr>
      </w:pPr>
      <w:r w:rsidRPr="00C3174F">
        <w:rPr>
          <w:sz w:val="24"/>
          <w:szCs w:val="24"/>
        </w:rPr>
        <w:t>Support to Secondary and T</w:t>
      </w:r>
      <w:r w:rsidR="00260D81" w:rsidRPr="00C3174F">
        <w:rPr>
          <w:sz w:val="24"/>
          <w:szCs w:val="24"/>
        </w:rPr>
        <w:t>ertiary facilities</w:t>
      </w:r>
    </w:p>
    <w:p w:rsidR="00260D81" w:rsidRPr="00C3174F" w:rsidRDefault="00260D81" w:rsidP="00D429DE">
      <w:pPr>
        <w:pStyle w:val="ListParagraph"/>
        <w:widowControl/>
        <w:numPr>
          <w:ilvl w:val="0"/>
          <w:numId w:val="14"/>
        </w:numPr>
        <w:autoSpaceDE/>
        <w:autoSpaceDN/>
        <w:spacing w:after="200" w:line="360" w:lineRule="auto"/>
        <w:contextualSpacing/>
        <w:jc w:val="both"/>
        <w:rPr>
          <w:sz w:val="24"/>
          <w:szCs w:val="24"/>
        </w:rPr>
      </w:pPr>
      <w:r w:rsidRPr="00C3174F">
        <w:rPr>
          <w:sz w:val="24"/>
          <w:szCs w:val="24"/>
        </w:rPr>
        <w:t xml:space="preserve">Support </w:t>
      </w:r>
      <w:r w:rsidR="00290E6D" w:rsidRPr="00C3174F">
        <w:rPr>
          <w:sz w:val="24"/>
          <w:szCs w:val="24"/>
        </w:rPr>
        <w:t>to Blood Transfusion S</w:t>
      </w:r>
      <w:r w:rsidRPr="00C3174F">
        <w:rPr>
          <w:sz w:val="24"/>
          <w:szCs w:val="24"/>
        </w:rPr>
        <w:t>ervices</w:t>
      </w:r>
    </w:p>
    <w:p w:rsidR="00260D81" w:rsidRDefault="00290E6D" w:rsidP="00D429DE">
      <w:pPr>
        <w:pStyle w:val="ListParagraph"/>
        <w:widowControl/>
        <w:numPr>
          <w:ilvl w:val="0"/>
          <w:numId w:val="14"/>
        </w:numPr>
        <w:autoSpaceDE/>
        <w:autoSpaceDN/>
        <w:spacing w:after="200" w:line="360" w:lineRule="auto"/>
        <w:contextualSpacing/>
        <w:jc w:val="both"/>
        <w:rPr>
          <w:sz w:val="24"/>
          <w:szCs w:val="24"/>
        </w:rPr>
      </w:pPr>
      <w:r w:rsidRPr="00C3174F">
        <w:rPr>
          <w:sz w:val="24"/>
          <w:szCs w:val="24"/>
        </w:rPr>
        <w:t>Support to Regional W</w:t>
      </w:r>
      <w:r w:rsidR="00260D81" w:rsidRPr="00C3174F">
        <w:rPr>
          <w:sz w:val="24"/>
          <w:szCs w:val="24"/>
        </w:rPr>
        <w:t>orkshops</w:t>
      </w:r>
    </w:p>
    <w:p w:rsidR="007274EB" w:rsidRPr="007274EB" w:rsidRDefault="007274EB" w:rsidP="00D429DE">
      <w:pPr>
        <w:pStyle w:val="ListParagraph"/>
        <w:widowControl/>
        <w:numPr>
          <w:ilvl w:val="0"/>
          <w:numId w:val="14"/>
        </w:numPr>
        <w:autoSpaceDE/>
        <w:autoSpaceDN/>
        <w:spacing w:after="200"/>
        <w:rPr>
          <w:bCs/>
          <w:sz w:val="24"/>
          <w:szCs w:val="24"/>
        </w:rPr>
      </w:pPr>
      <w:r w:rsidRPr="007274EB">
        <w:rPr>
          <w:bCs/>
          <w:sz w:val="24"/>
          <w:szCs w:val="24"/>
        </w:rPr>
        <w:t xml:space="preserve">Construct staff houses (with adequate floor space) according to MOH defined standards appropriate for each level </w:t>
      </w:r>
    </w:p>
    <w:p w:rsidR="007274EB" w:rsidRPr="007274EB" w:rsidRDefault="007274EB" w:rsidP="00D429DE">
      <w:pPr>
        <w:pStyle w:val="ListParagraph"/>
        <w:widowControl/>
        <w:numPr>
          <w:ilvl w:val="0"/>
          <w:numId w:val="14"/>
        </w:numPr>
        <w:autoSpaceDE/>
        <w:autoSpaceDN/>
        <w:spacing w:after="200"/>
        <w:rPr>
          <w:bCs/>
          <w:sz w:val="24"/>
          <w:szCs w:val="24"/>
        </w:rPr>
      </w:pPr>
      <w:r w:rsidRPr="007274EB">
        <w:rPr>
          <w:bCs/>
          <w:sz w:val="24"/>
          <w:szCs w:val="24"/>
        </w:rPr>
        <w:t xml:space="preserve">Construct fencing for all facilities </w:t>
      </w:r>
    </w:p>
    <w:p w:rsidR="007274EB" w:rsidRPr="007274EB" w:rsidRDefault="007274EB" w:rsidP="00D429DE">
      <w:pPr>
        <w:pStyle w:val="ListParagraph"/>
        <w:widowControl/>
        <w:numPr>
          <w:ilvl w:val="0"/>
          <w:numId w:val="14"/>
        </w:numPr>
        <w:autoSpaceDE/>
        <w:autoSpaceDN/>
        <w:spacing w:after="200"/>
        <w:rPr>
          <w:bCs/>
          <w:sz w:val="24"/>
          <w:szCs w:val="24"/>
        </w:rPr>
      </w:pPr>
      <w:r w:rsidRPr="007274EB">
        <w:rPr>
          <w:bCs/>
          <w:sz w:val="24"/>
          <w:szCs w:val="24"/>
        </w:rPr>
        <w:t>Construct adequate WASH facilities</w:t>
      </w:r>
    </w:p>
    <w:p w:rsidR="007274EB" w:rsidRPr="007274EB" w:rsidRDefault="007274EB" w:rsidP="00D429DE">
      <w:pPr>
        <w:pStyle w:val="ListParagraph"/>
        <w:widowControl/>
        <w:numPr>
          <w:ilvl w:val="0"/>
          <w:numId w:val="14"/>
        </w:numPr>
        <w:autoSpaceDE/>
        <w:autoSpaceDN/>
        <w:spacing w:after="200"/>
        <w:rPr>
          <w:bCs/>
          <w:sz w:val="24"/>
          <w:szCs w:val="24"/>
        </w:rPr>
      </w:pPr>
      <w:r w:rsidRPr="007274EB">
        <w:rPr>
          <w:bCs/>
          <w:sz w:val="24"/>
          <w:szCs w:val="24"/>
        </w:rPr>
        <w:t xml:space="preserve">Survey and title the land for all facilities </w:t>
      </w:r>
    </w:p>
    <w:p w:rsidR="007274EB" w:rsidRDefault="007274EB" w:rsidP="00D429DE">
      <w:pPr>
        <w:pStyle w:val="ListParagraph"/>
        <w:widowControl/>
        <w:numPr>
          <w:ilvl w:val="0"/>
          <w:numId w:val="14"/>
        </w:numPr>
        <w:autoSpaceDE/>
        <w:autoSpaceDN/>
        <w:spacing w:after="200"/>
        <w:rPr>
          <w:bCs/>
          <w:sz w:val="24"/>
          <w:szCs w:val="24"/>
        </w:rPr>
      </w:pPr>
      <w:r w:rsidRPr="007274EB">
        <w:rPr>
          <w:bCs/>
          <w:sz w:val="24"/>
          <w:szCs w:val="24"/>
        </w:rPr>
        <w:t>Make Master plans for each Health facility</w:t>
      </w:r>
    </w:p>
    <w:p w:rsidR="00172FEA" w:rsidRPr="007274EB" w:rsidRDefault="00172FEA" w:rsidP="00D429DE">
      <w:pPr>
        <w:pStyle w:val="ListParagraph"/>
        <w:widowControl/>
        <w:numPr>
          <w:ilvl w:val="0"/>
          <w:numId w:val="14"/>
        </w:numPr>
        <w:autoSpaceDE/>
        <w:autoSpaceDN/>
        <w:spacing w:after="200"/>
        <w:rPr>
          <w:bCs/>
          <w:sz w:val="24"/>
          <w:szCs w:val="24"/>
        </w:rPr>
      </w:pPr>
      <w:r>
        <w:rPr>
          <w:bCs/>
          <w:sz w:val="24"/>
          <w:szCs w:val="24"/>
        </w:rPr>
        <w:t xml:space="preserve">Operations and </w:t>
      </w:r>
      <w:r w:rsidR="002A3522">
        <w:rPr>
          <w:bCs/>
          <w:sz w:val="24"/>
          <w:szCs w:val="24"/>
        </w:rPr>
        <w:t>maintenance</w:t>
      </w:r>
    </w:p>
    <w:p w:rsidR="00260D81" w:rsidRPr="00C3174F" w:rsidRDefault="00260D81" w:rsidP="001B0415">
      <w:pPr>
        <w:spacing w:line="360" w:lineRule="auto"/>
        <w:jc w:val="both"/>
        <w:rPr>
          <w:sz w:val="24"/>
          <w:szCs w:val="24"/>
        </w:rPr>
      </w:pPr>
      <w:proofErr w:type="spellStart"/>
      <w:r w:rsidRPr="00C3174F">
        <w:rPr>
          <w:b/>
          <w:sz w:val="24"/>
          <w:szCs w:val="24"/>
        </w:rPr>
        <w:t>Outputs:</w:t>
      </w:r>
      <w:r w:rsidR="00290E6D" w:rsidRPr="00C3174F">
        <w:rPr>
          <w:sz w:val="24"/>
          <w:szCs w:val="24"/>
        </w:rPr>
        <w:t>Facilities</w:t>
      </w:r>
      <w:proofErr w:type="spellEnd"/>
      <w:r w:rsidR="00290E6D" w:rsidRPr="00C3174F">
        <w:rPr>
          <w:sz w:val="24"/>
          <w:szCs w:val="24"/>
        </w:rPr>
        <w:t xml:space="preserve"> </w:t>
      </w:r>
      <w:r w:rsidR="001B0415">
        <w:rPr>
          <w:sz w:val="24"/>
          <w:szCs w:val="24"/>
        </w:rPr>
        <w:t xml:space="preserve">are </w:t>
      </w:r>
      <w:r w:rsidR="00290E6D" w:rsidRPr="00C3174F">
        <w:rPr>
          <w:sz w:val="24"/>
          <w:szCs w:val="24"/>
        </w:rPr>
        <w:t xml:space="preserve">constructed, rehabilitated, </w:t>
      </w:r>
      <w:r w:rsidR="007274EB">
        <w:rPr>
          <w:sz w:val="24"/>
          <w:szCs w:val="24"/>
        </w:rPr>
        <w:t xml:space="preserve">equipped, </w:t>
      </w:r>
      <w:r w:rsidR="00290E6D" w:rsidRPr="00C3174F">
        <w:rPr>
          <w:sz w:val="24"/>
          <w:szCs w:val="24"/>
        </w:rPr>
        <w:t>furnished and supported through the refugee response plan</w:t>
      </w:r>
    </w:p>
    <w:p w:rsidR="00260D81" w:rsidRPr="00C3174F" w:rsidRDefault="00260D81" w:rsidP="001B0415">
      <w:pPr>
        <w:spacing w:line="360" w:lineRule="auto"/>
        <w:jc w:val="both"/>
        <w:rPr>
          <w:b/>
          <w:sz w:val="24"/>
          <w:szCs w:val="24"/>
        </w:rPr>
      </w:pPr>
      <w:proofErr w:type="spellStart"/>
      <w:r w:rsidRPr="00C3174F">
        <w:rPr>
          <w:b/>
          <w:sz w:val="24"/>
          <w:szCs w:val="24"/>
        </w:rPr>
        <w:t>Indicators:</w:t>
      </w:r>
      <w:r w:rsidR="00290E6D" w:rsidRPr="00C3174F">
        <w:rPr>
          <w:sz w:val="24"/>
          <w:szCs w:val="24"/>
        </w:rPr>
        <w:t>numbers</w:t>
      </w:r>
      <w:proofErr w:type="spellEnd"/>
      <w:r w:rsidR="00290E6D" w:rsidRPr="00C3174F">
        <w:rPr>
          <w:sz w:val="24"/>
          <w:szCs w:val="24"/>
        </w:rPr>
        <w:t xml:space="preserve"> constructed</w:t>
      </w:r>
      <w:r w:rsidR="001B0415">
        <w:rPr>
          <w:sz w:val="24"/>
          <w:szCs w:val="24"/>
        </w:rPr>
        <w:t xml:space="preserve">, </w:t>
      </w:r>
      <w:r w:rsidR="001B0415" w:rsidRPr="00C3174F">
        <w:rPr>
          <w:sz w:val="24"/>
          <w:szCs w:val="24"/>
        </w:rPr>
        <w:t xml:space="preserve">rehabilitated, furnished and </w:t>
      </w:r>
      <w:proofErr w:type="spellStart"/>
      <w:r w:rsidR="001B0415" w:rsidRPr="00C3174F">
        <w:rPr>
          <w:sz w:val="24"/>
          <w:szCs w:val="24"/>
        </w:rPr>
        <w:t>supported</w:t>
      </w:r>
      <w:r w:rsidR="00765D6C" w:rsidRPr="00765D6C">
        <w:rPr>
          <w:rFonts w:ascii="Arial" w:hAnsi="Arial" w:cs="Arial"/>
          <w:bCs/>
          <w:szCs w:val="24"/>
          <w:highlight w:val="green"/>
        </w:rPr>
        <w:t>Nu</w:t>
      </w:r>
      <w:r w:rsidR="00765D6C" w:rsidRPr="00B5636C">
        <w:rPr>
          <w:rFonts w:ascii="Arial" w:hAnsi="Arial" w:cs="Arial"/>
          <w:bCs/>
          <w:szCs w:val="24"/>
        </w:rPr>
        <w:t>mber</w:t>
      </w:r>
      <w:proofErr w:type="spellEnd"/>
      <w:r w:rsidR="00765D6C" w:rsidRPr="00B5636C">
        <w:rPr>
          <w:rFonts w:ascii="Arial" w:hAnsi="Arial" w:cs="Arial"/>
          <w:bCs/>
          <w:szCs w:val="24"/>
        </w:rPr>
        <w:t xml:space="preserve"> of new staff houses with adequate floor space, number of health facilities with fences, number of new WASH facilities constructed, number of health facility plots titled, number of master plans developed for </w:t>
      </w:r>
      <w:r w:rsidR="00765D6C" w:rsidRPr="00B5636C">
        <w:rPr>
          <w:rFonts w:ascii="Arial" w:hAnsi="Arial" w:cs="Arial"/>
          <w:bCs/>
          <w:szCs w:val="24"/>
        </w:rPr>
        <w:lastRenderedPageBreak/>
        <w:t xml:space="preserve">health </w:t>
      </w:r>
      <w:r w:rsidR="002A3522" w:rsidRPr="00B5636C">
        <w:rPr>
          <w:rFonts w:ascii="Arial" w:hAnsi="Arial" w:cs="Arial"/>
          <w:bCs/>
          <w:szCs w:val="24"/>
        </w:rPr>
        <w:t>facilities</w:t>
      </w:r>
    </w:p>
    <w:p w:rsidR="00632D18" w:rsidRPr="00C3174F" w:rsidRDefault="00632D18" w:rsidP="001B0415">
      <w:pPr>
        <w:spacing w:line="360" w:lineRule="auto"/>
        <w:jc w:val="both"/>
        <w:rPr>
          <w:b/>
          <w:i/>
          <w:sz w:val="24"/>
          <w:szCs w:val="24"/>
        </w:rPr>
      </w:pPr>
    </w:p>
    <w:p w:rsidR="00D214A9" w:rsidRPr="003F7F81" w:rsidRDefault="00260D81" w:rsidP="003F7F81">
      <w:pPr>
        <w:spacing w:line="360" w:lineRule="auto"/>
        <w:rPr>
          <w:i/>
          <w:sz w:val="24"/>
          <w:szCs w:val="24"/>
        </w:rPr>
      </w:pPr>
      <w:bookmarkStart w:id="25" w:name="_Toc517080087"/>
      <w:r w:rsidRPr="003F7F81">
        <w:rPr>
          <w:rStyle w:val="Heading3Char"/>
          <w:rFonts w:ascii="Times New Roman" w:hAnsi="Times New Roman" w:cs="Times New Roman"/>
          <w:b w:val="0"/>
          <w:i/>
          <w:sz w:val="24"/>
        </w:rPr>
        <w:t>Action 4:</w:t>
      </w:r>
      <w:r w:rsidR="00D214A9" w:rsidRPr="003F7F81">
        <w:rPr>
          <w:rStyle w:val="Heading3Char"/>
          <w:rFonts w:ascii="Times New Roman" w:hAnsi="Times New Roman" w:cs="Times New Roman"/>
          <w:b w:val="0"/>
          <w:i/>
          <w:sz w:val="24"/>
        </w:rPr>
        <w:t xml:space="preserve"> Strengthen</w:t>
      </w:r>
      <w:r w:rsidR="003F7F81" w:rsidRPr="003F7F81">
        <w:rPr>
          <w:rStyle w:val="Heading3Char"/>
          <w:rFonts w:ascii="Times New Roman" w:hAnsi="Times New Roman" w:cs="Times New Roman"/>
          <w:b w:val="0"/>
          <w:i/>
          <w:sz w:val="24"/>
        </w:rPr>
        <w:t>ing</w:t>
      </w:r>
      <w:r w:rsidRPr="003F7F81">
        <w:rPr>
          <w:rStyle w:val="Heading3Char"/>
          <w:rFonts w:ascii="Times New Roman" w:hAnsi="Times New Roman" w:cs="Times New Roman"/>
          <w:b w:val="0"/>
          <w:i/>
          <w:sz w:val="24"/>
        </w:rPr>
        <w:t xml:space="preserve"> Community Health </w:t>
      </w:r>
      <w:proofErr w:type="spellStart"/>
      <w:r w:rsidRPr="003F7F81">
        <w:rPr>
          <w:rStyle w:val="Heading3Char"/>
          <w:rFonts w:ascii="Times New Roman" w:hAnsi="Times New Roman" w:cs="Times New Roman"/>
          <w:b w:val="0"/>
          <w:i/>
          <w:sz w:val="24"/>
        </w:rPr>
        <w:t>System</w:t>
      </w:r>
      <w:r w:rsidR="00333C9C" w:rsidRPr="003F7F81">
        <w:rPr>
          <w:rStyle w:val="Heading3Char"/>
          <w:rFonts w:ascii="Times New Roman" w:hAnsi="Times New Roman" w:cs="Times New Roman"/>
          <w:b w:val="0"/>
          <w:i/>
          <w:sz w:val="24"/>
        </w:rPr>
        <w:t>s</w:t>
      </w:r>
      <w:bookmarkEnd w:id="25"/>
      <w:r w:rsidRPr="003F7F81">
        <w:rPr>
          <w:i/>
          <w:sz w:val="24"/>
          <w:szCs w:val="24"/>
        </w:rPr>
        <w:t>for</w:t>
      </w:r>
      <w:proofErr w:type="spellEnd"/>
      <w:r w:rsidRPr="003F7F81">
        <w:rPr>
          <w:i/>
          <w:sz w:val="24"/>
          <w:szCs w:val="24"/>
        </w:rPr>
        <w:t xml:space="preserve"> the delivery of Health Promotion, Disease Prevention, Care, Referral and treatment of </w:t>
      </w:r>
      <w:r w:rsidR="00B4643C" w:rsidRPr="003F7F81">
        <w:rPr>
          <w:i/>
          <w:sz w:val="24"/>
          <w:szCs w:val="24"/>
        </w:rPr>
        <w:t xml:space="preserve">selected </w:t>
      </w:r>
      <w:proofErr w:type="spellStart"/>
      <w:r w:rsidR="0016234E" w:rsidRPr="003F7F81">
        <w:rPr>
          <w:i/>
          <w:sz w:val="24"/>
          <w:szCs w:val="24"/>
        </w:rPr>
        <w:t>common</w:t>
      </w:r>
      <w:r w:rsidR="00B4643C" w:rsidRPr="003F7F81">
        <w:rPr>
          <w:i/>
          <w:sz w:val="24"/>
          <w:szCs w:val="24"/>
        </w:rPr>
        <w:t>health</w:t>
      </w:r>
      <w:proofErr w:type="spellEnd"/>
      <w:r w:rsidR="00B4643C" w:rsidRPr="003F7F81">
        <w:rPr>
          <w:i/>
          <w:sz w:val="24"/>
          <w:szCs w:val="24"/>
        </w:rPr>
        <w:t xml:space="preserve"> </w:t>
      </w:r>
      <w:r w:rsidRPr="003F7F81">
        <w:rPr>
          <w:i/>
          <w:sz w:val="24"/>
          <w:szCs w:val="24"/>
        </w:rPr>
        <w:t>conditions for refugee and host communities</w:t>
      </w:r>
      <w:r w:rsidR="00B4643C" w:rsidRPr="003F7F81">
        <w:rPr>
          <w:rStyle w:val="FootnoteReference"/>
          <w:i/>
          <w:sz w:val="24"/>
          <w:szCs w:val="24"/>
        </w:rPr>
        <w:footnoteReference w:id="2"/>
      </w:r>
      <w:r w:rsidRPr="003F7F81">
        <w:rPr>
          <w:i/>
          <w:sz w:val="24"/>
          <w:szCs w:val="24"/>
        </w:rPr>
        <w:t xml:space="preserve">. </w:t>
      </w:r>
    </w:p>
    <w:p w:rsidR="00260D81" w:rsidRPr="00C3174F" w:rsidRDefault="00260D81" w:rsidP="001B0415">
      <w:pPr>
        <w:spacing w:line="360" w:lineRule="auto"/>
        <w:jc w:val="both"/>
        <w:rPr>
          <w:b/>
          <w:sz w:val="24"/>
          <w:szCs w:val="24"/>
        </w:rPr>
      </w:pPr>
      <w:r w:rsidRPr="00C3174F">
        <w:rPr>
          <w:b/>
          <w:sz w:val="24"/>
          <w:szCs w:val="24"/>
        </w:rPr>
        <w:t>Inputs:</w:t>
      </w:r>
    </w:p>
    <w:p w:rsidR="00260D81" w:rsidRPr="00C3174F" w:rsidRDefault="00B4643C" w:rsidP="00D429DE">
      <w:pPr>
        <w:pStyle w:val="ListParagraph"/>
        <w:widowControl/>
        <w:numPr>
          <w:ilvl w:val="0"/>
          <w:numId w:val="15"/>
        </w:numPr>
        <w:autoSpaceDE/>
        <w:autoSpaceDN/>
        <w:spacing w:after="200" w:line="360" w:lineRule="auto"/>
        <w:contextualSpacing/>
        <w:jc w:val="both"/>
        <w:rPr>
          <w:sz w:val="24"/>
          <w:szCs w:val="24"/>
        </w:rPr>
      </w:pPr>
      <w:r w:rsidRPr="00C3174F">
        <w:rPr>
          <w:sz w:val="24"/>
          <w:szCs w:val="24"/>
        </w:rPr>
        <w:t>Trained community</w:t>
      </w:r>
      <w:r w:rsidR="00260D81" w:rsidRPr="00C3174F">
        <w:rPr>
          <w:sz w:val="24"/>
          <w:szCs w:val="24"/>
        </w:rPr>
        <w:t xml:space="preserve"> health workers</w:t>
      </w:r>
    </w:p>
    <w:p w:rsidR="00260D81" w:rsidRPr="00C3174F" w:rsidRDefault="00870E9F" w:rsidP="00D429DE">
      <w:pPr>
        <w:pStyle w:val="ListParagraph"/>
        <w:widowControl/>
        <w:numPr>
          <w:ilvl w:val="0"/>
          <w:numId w:val="15"/>
        </w:numPr>
        <w:autoSpaceDE/>
        <w:autoSpaceDN/>
        <w:spacing w:after="200" w:line="360" w:lineRule="auto"/>
        <w:contextualSpacing/>
        <w:jc w:val="both"/>
        <w:rPr>
          <w:sz w:val="24"/>
          <w:szCs w:val="24"/>
        </w:rPr>
      </w:pPr>
      <w:r w:rsidRPr="00C3174F">
        <w:rPr>
          <w:sz w:val="24"/>
          <w:szCs w:val="24"/>
        </w:rPr>
        <w:t>Incentives for</w:t>
      </w:r>
      <w:r w:rsidR="00260D81" w:rsidRPr="00C3174F">
        <w:rPr>
          <w:sz w:val="24"/>
          <w:szCs w:val="24"/>
        </w:rPr>
        <w:t xml:space="preserve"> community health workers</w:t>
      </w:r>
    </w:p>
    <w:p w:rsidR="00260D81" w:rsidRPr="00C3174F" w:rsidRDefault="00870E9F" w:rsidP="00D429DE">
      <w:pPr>
        <w:pStyle w:val="ListParagraph"/>
        <w:widowControl/>
        <w:numPr>
          <w:ilvl w:val="0"/>
          <w:numId w:val="15"/>
        </w:numPr>
        <w:autoSpaceDE/>
        <w:autoSpaceDN/>
        <w:spacing w:after="200" w:line="360" w:lineRule="auto"/>
        <w:contextualSpacing/>
        <w:jc w:val="both"/>
        <w:rPr>
          <w:sz w:val="24"/>
          <w:szCs w:val="24"/>
        </w:rPr>
      </w:pPr>
      <w:r w:rsidRPr="00C3174F">
        <w:rPr>
          <w:sz w:val="24"/>
          <w:szCs w:val="24"/>
        </w:rPr>
        <w:t>Tools</w:t>
      </w:r>
      <w:r w:rsidR="00260D81" w:rsidRPr="00C3174F">
        <w:rPr>
          <w:sz w:val="24"/>
          <w:szCs w:val="24"/>
        </w:rPr>
        <w:t xml:space="preserve"> and equipment for community health work</w:t>
      </w:r>
      <w:r w:rsidR="00B4643C" w:rsidRPr="00C3174F">
        <w:rPr>
          <w:sz w:val="24"/>
          <w:szCs w:val="24"/>
        </w:rPr>
        <w:t>er</w:t>
      </w:r>
      <w:r w:rsidR="00260D81" w:rsidRPr="00C3174F">
        <w:rPr>
          <w:sz w:val="24"/>
          <w:szCs w:val="24"/>
        </w:rPr>
        <w:t>s</w:t>
      </w:r>
    </w:p>
    <w:p w:rsidR="00260D81" w:rsidRPr="00C3174F" w:rsidRDefault="00870E9F" w:rsidP="00D429DE">
      <w:pPr>
        <w:pStyle w:val="ListParagraph"/>
        <w:widowControl/>
        <w:numPr>
          <w:ilvl w:val="0"/>
          <w:numId w:val="15"/>
        </w:numPr>
        <w:autoSpaceDE/>
        <w:autoSpaceDN/>
        <w:spacing w:after="200" w:line="360" w:lineRule="auto"/>
        <w:contextualSpacing/>
        <w:jc w:val="both"/>
        <w:rPr>
          <w:sz w:val="24"/>
          <w:szCs w:val="24"/>
        </w:rPr>
      </w:pPr>
      <w:r w:rsidRPr="00C3174F">
        <w:rPr>
          <w:sz w:val="24"/>
          <w:szCs w:val="24"/>
        </w:rPr>
        <w:t>M</w:t>
      </w:r>
      <w:r w:rsidR="00260D81" w:rsidRPr="00C3174F">
        <w:rPr>
          <w:sz w:val="24"/>
          <w:szCs w:val="24"/>
        </w:rPr>
        <w:t>edicines and health supplies for community health services</w:t>
      </w:r>
    </w:p>
    <w:p w:rsidR="00260D81" w:rsidRPr="00C3174F" w:rsidRDefault="00260D81" w:rsidP="00D429DE">
      <w:pPr>
        <w:pStyle w:val="ListParagraph"/>
        <w:widowControl/>
        <w:numPr>
          <w:ilvl w:val="0"/>
          <w:numId w:val="15"/>
        </w:numPr>
        <w:autoSpaceDE/>
        <w:autoSpaceDN/>
        <w:spacing w:after="200" w:line="360" w:lineRule="auto"/>
        <w:contextualSpacing/>
        <w:jc w:val="both"/>
        <w:rPr>
          <w:sz w:val="24"/>
          <w:szCs w:val="24"/>
        </w:rPr>
      </w:pPr>
      <w:r w:rsidRPr="00C3174F">
        <w:rPr>
          <w:sz w:val="24"/>
          <w:szCs w:val="24"/>
        </w:rPr>
        <w:t xml:space="preserve">Registers and reporting forms for HMIS and community based </w:t>
      </w:r>
      <w:r w:rsidR="00870E9F" w:rsidRPr="00C3174F">
        <w:rPr>
          <w:sz w:val="24"/>
          <w:szCs w:val="24"/>
        </w:rPr>
        <w:t xml:space="preserve">disease </w:t>
      </w:r>
      <w:r w:rsidRPr="00C3174F">
        <w:rPr>
          <w:sz w:val="24"/>
          <w:szCs w:val="24"/>
        </w:rPr>
        <w:t xml:space="preserve">surveillance </w:t>
      </w:r>
    </w:p>
    <w:p w:rsidR="00260D81" w:rsidRPr="00C3174F" w:rsidRDefault="00632D18" w:rsidP="001B0415">
      <w:pPr>
        <w:spacing w:line="360" w:lineRule="auto"/>
        <w:jc w:val="both"/>
        <w:rPr>
          <w:b/>
          <w:i/>
          <w:sz w:val="24"/>
          <w:szCs w:val="24"/>
        </w:rPr>
      </w:pPr>
      <w:proofErr w:type="spellStart"/>
      <w:r w:rsidRPr="00C3174F">
        <w:rPr>
          <w:b/>
          <w:sz w:val="24"/>
          <w:szCs w:val="24"/>
        </w:rPr>
        <w:t>Out</w:t>
      </w:r>
      <w:r w:rsidR="00260D81" w:rsidRPr="00C3174F">
        <w:rPr>
          <w:b/>
          <w:sz w:val="24"/>
          <w:szCs w:val="24"/>
        </w:rPr>
        <w:t>puts:</w:t>
      </w:r>
      <w:r w:rsidRPr="00C3174F">
        <w:rPr>
          <w:sz w:val="24"/>
          <w:szCs w:val="24"/>
        </w:rPr>
        <w:t>Community</w:t>
      </w:r>
      <w:proofErr w:type="spellEnd"/>
      <w:r w:rsidRPr="00C3174F">
        <w:rPr>
          <w:sz w:val="24"/>
          <w:szCs w:val="24"/>
        </w:rPr>
        <w:t xml:space="preserve"> outreaches carries out, children treated, children referred, children vaccinated,</w:t>
      </w:r>
    </w:p>
    <w:p w:rsidR="00632D18" w:rsidRPr="00C3174F" w:rsidRDefault="00260D81" w:rsidP="001B0415">
      <w:pPr>
        <w:spacing w:line="360" w:lineRule="auto"/>
        <w:jc w:val="both"/>
        <w:rPr>
          <w:b/>
          <w:i/>
          <w:sz w:val="24"/>
          <w:szCs w:val="24"/>
        </w:rPr>
      </w:pPr>
      <w:proofErr w:type="spellStart"/>
      <w:r w:rsidRPr="00C3174F">
        <w:rPr>
          <w:b/>
          <w:sz w:val="24"/>
          <w:szCs w:val="24"/>
        </w:rPr>
        <w:t>Indicators:</w:t>
      </w:r>
      <w:r w:rsidR="00632D18" w:rsidRPr="00C3174F">
        <w:rPr>
          <w:sz w:val="24"/>
          <w:szCs w:val="24"/>
        </w:rPr>
        <w:t>Number</w:t>
      </w:r>
      <w:proofErr w:type="spellEnd"/>
      <w:r w:rsidR="00632D18" w:rsidRPr="00C3174F">
        <w:rPr>
          <w:sz w:val="24"/>
          <w:szCs w:val="24"/>
        </w:rPr>
        <w:t xml:space="preserve"> of community outreach activities, numbers of children treated, numbers of children referred, </w:t>
      </w:r>
      <w:r w:rsidR="00967467" w:rsidRPr="00C3174F">
        <w:rPr>
          <w:sz w:val="24"/>
          <w:szCs w:val="24"/>
        </w:rPr>
        <w:t>and numbers</w:t>
      </w:r>
      <w:r w:rsidR="00632D18" w:rsidRPr="00C3174F">
        <w:rPr>
          <w:sz w:val="24"/>
          <w:szCs w:val="24"/>
        </w:rPr>
        <w:t xml:space="preserve"> of children vaccinated,</w:t>
      </w:r>
    </w:p>
    <w:p w:rsidR="00632D18" w:rsidRPr="00C3174F" w:rsidRDefault="00632D18" w:rsidP="001B0415">
      <w:pPr>
        <w:spacing w:line="360" w:lineRule="auto"/>
        <w:jc w:val="both"/>
        <w:rPr>
          <w:b/>
          <w:i/>
          <w:sz w:val="24"/>
          <w:szCs w:val="24"/>
        </w:rPr>
      </w:pPr>
    </w:p>
    <w:p w:rsidR="00260D81" w:rsidRPr="00693074" w:rsidRDefault="007470D4" w:rsidP="00693074">
      <w:pPr>
        <w:spacing w:line="360" w:lineRule="auto"/>
        <w:rPr>
          <w:i/>
          <w:sz w:val="24"/>
          <w:szCs w:val="24"/>
        </w:rPr>
      </w:pPr>
      <w:bookmarkStart w:id="26" w:name="_Toc517080088"/>
      <w:r w:rsidRPr="00693074">
        <w:rPr>
          <w:rStyle w:val="Heading3Char"/>
          <w:rFonts w:ascii="Times New Roman" w:hAnsi="Times New Roman" w:cs="Times New Roman"/>
          <w:b w:val="0"/>
          <w:i/>
          <w:sz w:val="24"/>
        </w:rPr>
        <w:t xml:space="preserve">Action </w:t>
      </w:r>
      <w:r w:rsidR="00260D81" w:rsidRPr="00693074">
        <w:rPr>
          <w:rStyle w:val="Heading3Char"/>
          <w:rFonts w:ascii="Times New Roman" w:hAnsi="Times New Roman" w:cs="Times New Roman"/>
          <w:b w:val="0"/>
          <w:i/>
          <w:sz w:val="24"/>
        </w:rPr>
        <w:t xml:space="preserve">5: Support </w:t>
      </w:r>
      <w:r w:rsidR="00FC544E" w:rsidRPr="00693074">
        <w:rPr>
          <w:rStyle w:val="Heading3Char"/>
          <w:rFonts w:ascii="Times New Roman" w:hAnsi="Times New Roman" w:cs="Times New Roman"/>
          <w:b w:val="0"/>
          <w:i/>
          <w:sz w:val="24"/>
        </w:rPr>
        <w:t>Government Health F</w:t>
      </w:r>
      <w:r w:rsidR="00260D81" w:rsidRPr="00693074">
        <w:rPr>
          <w:rStyle w:val="Heading3Char"/>
          <w:rFonts w:ascii="Times New Roman" w:hAnsi="Times New Roman" w:cs="Times New Roman"/>
          <w:b w:val="0"/>
          <w:i/>
          <w:sz w:val="24"/>
        </w:rPr>
        <w:t xml:space="preserve">acilities in urban areas </w:t>
      </w:r>
      <w:r w:rsidR="00693074" w:rsidRPr="00693074">
        <w:rPr>
          <w:rStyle w:val="Heading3Char"/>
          <w:rFonts w:ascii="Times New Roman" w:hAnsi="Times New Roman" w:cs="Times New Roman"/>
          <w:b w:val="0"/>
          <w:i/>
          <w:sz w:val="24"/>
        </w:rPr>
        <w:t xml:space="preserve">and </w:t>
      </w:r>
      <w:proofErr w:type="spellStart"/>
      <w:r w:rsidR="00693074" w:rsidRPr="00693074">
        <w:rPr>
          <w:rStyle w:val="Heading3Char"/>
          <w:rFonts w:ascii="Times New Roman" w:hAnsi="Times New Roman" w:cs="Times New Roman"/>
          <w:b w:val="0"/>
          <w:i/>
          <w:sz w:val="24"/>
        </w:rPr>
        <w:t>Prisons</w:t>
      </w:r>
      <w:bookmarkEnd w:id="26"/>
      <w:r w:rsidR="00260D81" w:rsidRPr="00693074">
        <w:rPr>
          <w:i/>
          <w:sz w:val="24"/>
          <w:szCs w:val="24"/>
        </w:rPr>
        <w:t>to</w:t>
      </w:r>
      <w:proofErr w:type="spellEnd"/>
      <w:r w:rsidR="00260D81" w:rsidRPr="00693074">
        <w:rPr>
          <w:i/>
          <w:sz w:val="24"/>
          <w:szCs w:val="24"/>
        </w:rPr>
        <w:t xml:space="preserve"> provide health services to urban refugees, aliens and host communities  </w:t>
      </w:r>
    </w:p>
    <w:p w:rsidR="00693074" w:rsidRDefault="00693074" w:rsidP="001B0415">
      <w:pPr>
        <w:spacing w:line="360" w:lineRule="auto"/>
        <w:jc w:val="both"/>
        <w:rPr>
          <w:b/>
          <w:i/>
          <w:sz w:val="24"/>
          <w:szCs w:val="24"/>
        </w:rPr>
      </w:pPr>
    </w:p>
    <w:p w:rsidR="00260D81" w:rsidRPr="00C3174F" w:rsidRDefault="00260D81" w:rsidP="001B0415">
      <w:pPr>
        <w:spacing w:line="360" w:lineRule="auto"/>
        <w:jc w:val="both"/>
        <w:rPr>
          <w:b/>
          <w:i/>
          <w:sz w:val="24"/>
          <w:szCs w:val="24"/>
        </w:rPr>
      </w:pPr>
      <w:r w:rsidRPr="00C3174F">
        <w:rPr>
          <w:b/>
          <w:i/>
          <w:sz w:val="24"/>
          <w:szCs w:val="24"/>
        </w:rPr>
        <w:t xml:space="preserve">Inputs: </w:t>
      </w:r>
    </w:p>
    <w:p w:rsidR="00260D81" w:rsidRPr="00C3174F" w:rsidRDefault="00260D81" w:rsidP="00D429DE">
      <w:pPr>
        <w:pStyle w:val="ListParagraph"/>
        <w:widowControl/>
        <w:numPr>
          <w:ilvl w:val="0"/>
          <w:numId w:val="16"/>
        </w:numPr>
        <w:autoSpaceDE/>
        <w:autoSpaceDN/>
        <w:spacing w:after="200" w:line="360" w:lineRule="auto"/>
        <w:contextualSpacing/>
        <w:jc w:val="both"/>
        <w:rPr>
          <w:sz w:val="24"/>
          <w:szCs w:val="24"/>
        </w:rPr>
      </w:pPr>
      <w:r w:rsidRPr="00C3174F">
        <w:rPr>
          <w:sz w:val="24"/>
          <w:szCs w:val="24"/>
        </w:rPr>
        <w:t xml:space="preserve">Supplementary medicines and supplies to </w:t>
      </w:r>
      <w:r w:rsidR="00FC544E" w:rsidRPr="00C3174F">
        <w:rPr>
          <w:sz w:val="24"/>
          <w:szCs w:val="24"/>
        </w:rPr>
        <w:t>gazetted</w:t>
      </w:r>
      <w:r w:rsidR="006122D1" w:rsidRPr="00C3174F">
        <w:rPr>
          <w:rStyle w:val="FootnoteReference"/>
          <w:sz w:val="24"/>
          <w:szCs w:val="24"/>
        </w:rPr>
        <w:footnoteReference w:id="3"/>
      </w:r>
      <w:r w:rsidR="00FC544E" w:rsidRPr="00C3174F">
        <w:rPr>
          <w:sz w:val="24"/>
          <w:szCs w:val="24"/>
        </w:rPr>
        <w:t xml:space="preserve">health facilities in </w:t>
      </w:r>
      <w:r w:rsidR="003C388D" w:rsidRPr="00C3174F">
        <w:rPr>
          <w:sz w:val="24"/>
          <w:szCs w:val="24"/>
        </w:rPr>
        <w:t>urban</w:t>
      </w:r>
      <w:r w:rsidR="00FC544E" w:rsidRPr="00C3174F">
        <w:rPr>
          <w:sz w:val="24"/>
          <w:szCs w:val="24"/>
        </w:rPr>
        <w:t xml:space="preserve"> areas</w:t>
      </w:r>
    </w:p>
    <w:p w:rsidR="00260D81" w:rsidRPr="00C3174F" w:rsidRDefault="00C62F41" w:rsidP="00D429DE">
      <w:pPr>
        <w:pStyle w:val="ListParagraph"/>
        <w:widowControl/>
        <w:numPr>
          <w:ilvl w:val="0"/>
          <w:numId w:val="16"/>
        </w:numPr>
        <w:autoSpaceDE/>
        <w:autoSpaceDN/>
        <w:spacing w:after="200" w:line="360" w:lineRule="auto"/>
        <w:contextualSpacing/>
        <w:jc w:val="both"/>
        <w:rPr>
          <w:sz w:val="24"/>
          <w:szCs w:val="24"/>
        </w:rPr>
      </w:pPr>
      <w:r w:rsidRPr="00C3174F">
        <w:rPr>
          <w:sz w:val="24"/>
          <w:szCs w:val="24"/>
        </w:rPr>
        <w:t xml:space="preserve">Additional critical staff, infrastructure, </w:t>
      </w:r>
      <w:r w:rsidR="00D214A9" w:rsidRPr="00C3174F">
        <w:rPr>
          <w:sz w:val="24"/>
          <w:szCs w:val="24"/>
        </w:rPr>
        <w:t>equipment</w:t>
      </w:r>
    </w:p>
    <w:p w:rsidR="006122D1" w:rsidRPr="00C3174F" w:rsidRDefault="00C62F41" w:rsidP="00D429DE">
      <w:pPr>
        <w:pStyle w:val="ListParagraph"/>
        <w:widowControl/>
        <w:numPr>
          <w:ilvl w:val="0"/>
          <w:numId w:val="16"/>
        </w:numPr>
        <w:autoSpaceDE/>
        <w:autoSpaceDN/>
        <w:spacing w:after="200" w:line="360" w:lineRule="auto"/>
        <w:contextualSpacing/>
        <w:jc w:val="both"/>
        <w:rPr>
          <w:b/>
          <w:i/>
          <w:sz w:val="24"/>
          <w:szCs w:val="24"/>
        </w:rPr>
      </w:pPr>
      <w:r w:rsidRPr="00C3174F">
        <w:rPr>
          <w:sz w:val="24"/>
          <w:szCs w:val="24"/>
        </w:rPr>
        <w:t>Health acces</w:t>
      </w:r>
      <w:r w:rsidR="006122D1" w:rsidRPr="00C3174F">
        <w:rPr>
          <w:sz w:val="24"/>
          <w:szCs w:val="24"/>
        </w:rPr>
        <w:t xml:space="preserve">s and utilization </w:t>
      </w:r>
      <w:r w:rsidRPr="00C3174F">
        <w:rPr>
          <w:sz w:val="24"/>
          <w:szCs w:val="24"/>
        </w:rPr>
        <w:t>surveys</w:t>
      </w:r>
      <w:r w:rsidR="003F7496" w:rsidRPr="00C3174F">
        <w:rPr>
          <w:sz w:val="24"/>
          <w:szCs w:val="24"/>
        </w:rPr>
        <w:t xml:space="preserve"> to monitor impact of interventi</w:t>
      </w:r>
      <w:r w:rsidR="00130634">
        <w:rPr>
          <w:sz w:val="24"/>
          <w:szCs w:val="24"/>
        </w:rPr>
        <w:t>o</w:t>
      </w:r>
      <w:r w:rsidR="003F7496" w:rsidRPr="00C3174F">
        <w:rPr>
          <w:sz w:val="24"/>
          <w:szCs w:val="24"/>
        </w:rPr>
        <w:t>ns</w:t>
      </w:r>
    </w:p>
    <w:p w:rsidR="00CE20D2" w:rsidRDefault="006122D1" w:rsidP="001B0415">
      <w:pPr>
        <w:widowControl/>
        <w:autoSpaceDE/>
        <w:autoSpaceDN/>
        <w:spacing w:after="200" w:line="360" w:lineRule="auto"/>
        <w:contextualSpacing/>
        <w:jc w:val="both"/>
        <w:rPr>
          <w:sz w:val="24"/>
          <w:szCs w:val="24"/>
        </w:rPr>
      </w:pPr>
      <w:proofErr w:type="spellStart"/>
      <w:r w:rsidRPr="00C3174F">
        <w:rPr>
          <w:b/>
          <w:i/>
          <w:sz w:val="24"/>
          <w:szCs w:val="24"/>
        </w:rPr>
        <w:t>Out</w:t>
      </w:r>
      <w:r w:rsidR="00260D81" w:rsidRPr="00C3174F">
        <w:rPr>
          <w:b/>
          <w:i/>
          <w:sz w:val="24"/>
          <w:szCs w:val="24"/>
        </w:rPr>
        <w:t>puts:</w:t>
      </w:r>
      <w:r w:rsidR="003F7496" w:rsidRPr="00C3174F">
        <w:rPr>
          <w:sz w:val="24"/>
          <w:szCs w:val="24"/>
        </w:rPr>
        <w:t>I</w:t>
      </w:r>
      <w:r w:rsidR="007470D4" w:rsidRPr="00C3174F">
        <w:rPr>
          <w:sz w:val="24"/>
          <w:szCs w:val="24"/>
        </w:rPr>
        <w:t>mproved</w:t>
      </w:r>
      <w:proofErr w:type="spellEnd"/>
      <w:r w:rsidR="007470D4" w:rsidRPr="00C3174F">
        <w:rPr>
          <w:sz w:val="24"/>
          <w:szCs w:val="24"/>
        </w:rPr>
        <w:t xml:space="preserve"> </w:t>
      </w:r>
      <w:r w:rsidR="003F7496" w:rsidRPr="00C3174F">
        <w:rPr>
          <w:sz w:val="24"/>
          <w:szCs w:val="24"/>
        </w:rPr>
        <w:t xml:space="preserve">awareness for refugees on service availability, improved access to </w:t>
      </w:r>
      <w:r w:rsidR="007470D4" w:rsidRPr="00C3174F">
        <w:rPr>
          <w:sz w:val="24"/>
          <w:szCs w:val="24"/>
        </w:rPr>
        <w:t xml:space="preserve">health </w:t>
      </w:r>
      <w:r w:rsidR="003F7496" w:rsidRPr="00C3174F">
        <w:rPr>
          <w:sz w:val="24"/>
          <w:szCs w:val="24"/>
        </w:rPr>
        <w:t>services</w:t>
      </w:r>
      <w:r w:rsidR="007470D4" w:rsidRPr="00C3174F">
        <w:rPr>
          <w:sz w:val="24"/>
          <w:szCs w:val="24"/>
        </w:rPr>
        <w:t xml:space="preserve">, </w:t>
      </w:r>
      <w:r w:rsidR="003F7496" w:rsidRPr="00C3174F">
        <w:rPr>
          <w:sz w:val="24"/>
          <w:szCs w:val="24"/>
        </w:rPr>
        <w:t xml:space="preserve">and improved </w:t>
      </w:r>
      <w:r w:rsidR="007470D4" w:rsidRPr="00C3174F">
        <w:rPr>
          <w:sz w:val="24"/>
          <w:szCs w:val="24"/>
        </w:rPr>
        <w:t>vaccinat</w:t>
      </w:r>
      <w:r w:rsidR="003F7496" w:rsidRPr="00C3174F">
        <w:rPr>
          <w:sz w:val="24"/>
          <w:szCs w:val="24"/>
        </w:rPr>
        <w:t>ion coverage</w:t>
      </w:r>
    </w:p>
    <w:p w:rsidR="00260D81" w:rsidRPr="00CE20D2" w:rsidRDefault="00260D81" w:rsidP="001B0415">
      <w:pPr>
        <w:widowControl/>
        <w:autoSpaceDE/>
        <w:autoSpaceDN/>
        <w:spacing w:after="200" w:line="360" w:lineRule="auto"/>
        <w:contextualSpacing/>
        <w:jc w:val="both"/>
        <w:rPr>
          <w:sz w:val="24"/>
          <w:szCs w:val="24"/>
        </w:rPr>
      </w:pPr>
      <w:proofErr w:type="spellStart"/>
      <w:r w:rsidRPr="00C3174F">
        <w:rPr>
          <w:b/>
          <w:i/>
          <w:sz w:val="24"/>
          <w:szCs w:val="24"/>
        </w:rPr>
        <w:t>Indicators:</w:t>
      </w:r>
      <w:r w:rsidR="003F7496" w:rsidRPr="00C3174F">
        <w:rPr>
          <w:sz w:val="24"/>
          <w:szCs w:val="24"/>
        </w:rPr>
        <w:t>A</w:t>
      </w:r>
      <w:r w:rsidR="002C3093" w:rsidRPr="00C3174F">
        <w:rPr>
          <w:sz w:val="24"/>
          <w:szCs w:val="24"/>
        </w:rPr>
        <w:t>vailability</w:t>
      </w:r>
      <w:proofErr w:type="spellEnd"/>
      <w:r w:rsidR="002C3093" w:rsidRPr="00C3174F">
        <w:rPr>
          <w:sz w:val="24"/>
          <w:szCs w:val="24"/>
        </w:rPr>
        <w:t xml:space="preserve"> of </w:t>
      </w:r>
      <w:proofErr w:type="spellStart"/>
      <w:r w:rsidR="002C3093" w:rsidRPr="00C3174F">
        <w:rPr>
          <w:sz w:val="24"/>
          <w:szCs w:val="24"/>
        </w:rPr>
        <w:t>medicine,</w:t>
      </w:r>
      <w:r w:rsidR="007470D4" w:rsidRPr="00C3174F">
        <w:rPr>
          <w:sz w:val="24"/>
          <w:szCs w:val="24"/>
        </w:rPr>
        <w:t>health</w:t>
      </w:r>
      <w:proofErr w:type="spellEnd"/>
      <w:r w:rsidR="007470D4" w:rsidRPr="00C3174F">
        <w:rPr>
          <w:sz w:val="24"/>
          <w:szCs w:val="24"/>
        </w:rPr>
        <w:t xml:space="preserve"> access awareness, </w:t>
      </w:r>
      <w:r w:rsidR="00153893" w:rsidRPr="00C3174F">
        <w:rPr>
          <w:sz w:val="24"/>
          <w:szCs w:val="24"/>
        </w:rPr>
        <w:t xml:space="preserve">utilization rate of health services, </w:t>
      </w:r>
      <w:r w:rsidR="00130634" w:rsidRPr="00C3174F">
        <w:rPr>
          <w:sz w:val="24"/>
          <w:szCs w:val="24"/>
        </w:rPr>
        <w:t>and number</w:t>
      </w:r>
      <w:r w:rsidR="007470D4" w:rsidRPr="00C3174F">
        <w:rPr>
          <w:sz w:val="24"/>
          <w:szCs w:val="24"/>
        </w:rPr>
        <w:t xml:space="preserve"> of people vaccinated</w:t>
      </w:r>
    </w:p>
    <w:p w:rsidR="003C388D" w:rsidRPr="00C3174F" w:rsidRDefault="003C388D" w:rsidP="001B0415">
      <w:pPr>
        <w:spacing w:line="360" w:lineRule="auto"/>
        <w:jc w:val="both"/>
        <w:rPr>
          <w:b/>
          <w:i/>
          <w:sz w:val="24"/>
          <w:szCs w:val="24"/>
        </w:rPr>
      </w:pPr>
    </w:p>
    <w:p w:rsidR="00260D81" w:rsidRPr="00693074" w:rsidRDefault="007470D4" w:rsidP="00693074">
      <w:pPr>
        <w:spacing w:line="360" w:lineRule="auto"/>
        <w:rPr>
          <w:i/>
          <w:sz w:val="24"/>
          <w:szCs w:val="24"/>
        </w:rPr>
      </w:pPr>
      <w:bookmarkStart w:id="27" w:name="_Toc517080089"/>
      <w:r w:rsidRPr="00693074">
        <w:rPr>
          <w:rStyle w:val="Heading3Char"/>
          <w:rFonts w:ascii="Times New Roman" w:hAnsi="Times New Roman" w:cs="Times New Roman"/>
          <w:b w:val="0"/>
          <w:i/>
          <w:sz w:val="24"/>
        </w:rPr>
        <w:t xml:space="preserve">Action </w:t>
      </w:r>
      <w:r w:rsidR="00260D81" w:rsidRPr="00693074">
        <w:rPr>
          <w:rStyle w:val="Heading3Char"/>
          <w:rFonts w:ascii="Times New Roman" w:hAnsi="Times New Roman" w:cs="Times New Roman"/>
          <w:b w:val="0"/>
          <w:i/>
          <w:sz w:val="24"/>
        </w:rPr>
        <w:t>6: Assure Quality of services provided</w:t>
      </w:r>
      <w:bookmarkEnd w:id="27"/>
      <w:r w:rsidR="00260D81" w:rsidRPr="00693074">
        <w:rPr>
          <w:i/>
          <w:sz w:val="24"/>
          <w:szCs w:val="24"/>
        </w:rPr>
        <w:t xml:space="preserve"> in line with national service standards to refugees and host communities</w:t>
      </w:r>
    </w:p>
    <w:p w:rsidR="00693074" w:rsidRDefault="00693074" w:rsidP="001B0415">
      <w:pPr>
        <w:spacing w:line="360" w:lineRule="auto"/>
        <w:jc w:val="both"/>
        <w:rPr>
          <w:b/>
          <w:i/>
          <w:sz w:val="24"/>
          <w:szCs w:val="24"/>
        </w:rPr>
      </w:pPr>
    </w:p>
    <w:p w:rsidR="00260D81" w:rsidRPr="00C3174F" w:rsidRDefault="00260D81" w:rsidP="001B0415">
      <w:pPr>
        <w:spacing w:line="360" w:lineRule="auto"/>
        <w:jc w:val="both"/>
        <w:rPr>
          <w:b/>
          <w:i/>
          <w:sz w:val="24"/>
          <w:szCs w:val="24"/>
        </w:rPr>
      </w:pPr>
      <w:r w:rsidRPr="00C3174F">
        <w:rPr>
          <w:b/>
          <w:i/>
          <w:sz w:val="24"/>
          <w:szCs w:val="24"/>
        </w:rPr>
        <w:t>Inputs:</w:t>
      </w:r>
    </w:p>
    <w:p w:rsidR="007470D4" w:rsidRPr="00C3174F" w:rsidRDefault="007470D4" w:rsidP="00D429DE">
      <w:pPr>
        <w:pStyle w:val="ListParagraph"/>
        <w:widowControl/>
        <w:numPr>
          <w:ilvl w:val="0"/>
          <w:numId w:val="17"/>
        </w:numPr>
        <w:autoSpaceDE/>
        <w:autoSpaceDN/>
        <w:spacing w:after="200" w:line="360" w:lineRule="auto"/>
        <w:contextualSpacing/>
        <w:jc w:val="both"/>
        <w:rPr>
          <w:sz w:val="24"/>
          <w:szCs w:val="24"/>
        </w:rPr>
      </w:pPr>
      <w:r w:rsidRPr="00C3174F">
        <w:rPr>
          <w:sz w:val="24"/>
          <w:szCs w:val="24"/>
        </w:rPr>
        <w:t xml:space="preserve">Uganda Clinical Guidelines and other programmatic protocols </w:t>
      </w:r>
    </w:p>
    <w:p w:rsidR="00B03DEC" w:rsidRPr="00C3174F" w:rsidRDefault="00B03DEC" w:rsidP="00D429DE">
      <w:pPr>
        <w:pStyle w:val="ListParagraph"/>
        <w:widowControl/>
        <w:numPr>
          <w:ilvl w:val="0"/>
          <w:numId w:val="17"/>
        </w:numPr>
        <w:autoSpaceDE/>
        <w:autoSpaceDN/>
        <w:spacing w:after="200" w:line="360" w:lineRule="auto"/>
        <w:contextualSpacing/>
        <w:jc w:val="both"/>
        <w:rPr>
          <w:sz w:val="24"/>
          <w:szCs w:val="24"/>
        </w:rPr>
      </w:pPr>
      <w:r w:rsidRPr="00C3174F">
        <w:rPr>
          <w:sz w:val="24"/>
          <w:szCs w:val="24"/>
        </w:rPr>
        <w:t>Continuous quality improvement initiatives</w:t>
      </w:r>
    </w:p>
    <w:p w:rsidR="00260D81" w:rsidRPr="00C3174F" w:rsidRDefault="00260D81" w:rsidP="00D429DE">
      <w:pPr>
        <w:pStyle w:val="ListParagraph"/>
        <w:widowControl/>
        <w:numPr>
          <w:ilvl w:val="0"/>
          <w:numId w:val="17"/>
        </w:numPr>
        <w:autoSpaceDE/>
        <w:autoSpaceDN/>
        <w:spacing w:after="200" w:line="360" w:lineRule="auto"/>
        <w:contextualSpacing/>
        <w:jc w:val="both"/>
        <w:rPr>
          <w:sz w:val="24"/>
          <w:szCs w:val="24"/>
        </w:rPr>
      </w:pPr>
      <w:r w:rsidRPr="00C3174F">
        <w:rPr>
          <w:sz w:val="24"/>
          <w:szCs w:val="24"/>
        </w:rPr>
        <w:t>Train</w:t>
      </w:r>
      <w:r w:rsidR="007470D4" w:rsidRPr="00C3174F">
        <w:rPr>
          <w:sz w:val="24"/>
          <w:szCs w:val="24"/>
        </w:rPr>
        <w:t>ed</w:t>
      </w:r>
      <w:r w:rsidRPr="00C3174F">
        <w:rPr>
          <w:sz w:val="24"/>
          <w:szCs w:val="24"/>
        </w:rPr>
        <w:t xml:space="preserve"> frontline health workers on</w:t>
      </w:r>
      <w:r w:rsidR="003F7496" w:rsidRPr="00C3174F">
        <w:rPr>
          <w:sz w:val="24"/>
          <w:szCs w:val="24"/>
        </w:rPr>
        <w:t xml:space="preserve"> integrated</w:t>
      </w:r>
      <w:r w:rsidRPr="00C3174F">
        <w:rPr>
          <w:sz w:val="24"/>
          <w:szCs w:val="24"/>
        </w:rPr>
        <w:t xml:space="preserve"> delivery of the Essential Health Care Package</w:t>
      </w:r>
    </w:p>
    <w:p w:rsidR="00260D81" w:rsidRPr="00C3174F" w:rsidRDefault="00260D81" w:rsidP="00D429DE">
      <w:pPr>
        <w:pStyle w:val="ListParagraph"/>
        <w:widowControl/>
        <w:numPr>
          <w:ilvl w:val="0"/>
          <w:numId w:val="17"/>
        </w:numPr>
        <w:autoSpaceDE/>
        <w:autoSpaceDN/>
        <w:spacing w:after="200" w:line="360" w:lineRule="auto"/>
        <w:contextualSpacing/>
        <w:jc w:val="both"/>
        <w:rPr>
          <w:sz w:val="24"/>
          <w:szCs w:val="24"/>
        </w:rPr>
      </w:pPr>
      <w:r w:rsidRPr="00C3174F">
        <w:rPr>
          <w:sz w:val="24"/>
          <w:szCs w:val="24"/>
        </w:rPr>
        <w:t>In</w:t>
      </w:r>
      <w:r w:rsidR="003F7496" w:rsidRPr="00C3174F">
        <w:rPr>
          <w:sz w:val="24"/>
          <w:szCs w:val="24"/>
        </w:rPr>
        <w:t>tegrated and Technical support s</w:t>
      </w:r>
      <w:r w:rsidRPr="00C3174F">
        <w:rPr>
          <w:sz w:val="24"/>
          <w:szCs w:val="24"/>
        </w:rPr>
        <w:t>upervision</w:t>
      </w:r>
      <w:r w:rsidR="00842798" w:rsidRPr="00C3174F">
        <w:rPr>
          <w:sz w:val="24"/>
          <w:szCs w:val="24"/>
        </w:rPr>
        <w:t xml:space="preserve"> and mentorship</w:t>
      </w:r>
    </w:p>
    <w:p w:rsidR="00842798" w:rsidRPr="00C3174F" w:rsidRDefault="00260D81" w:rsidP="00D429DE">
      <w:pPr>
        <w:pStyle w:val="ListParagraph"/>
        <w:widowControl/>
        <w:numPr>
          <w:ilvl w:val="0"/>
          <w:numId w:val="17"/>
        </w:numPr>
        <w:autoSpaceDE/>
        <w:autoSpaceDN/>
        <w:spacing w:after="200" w:line="360" w:lineRule="auto"/>
        <w:contextualSpacing/>
        <w:jc w:val="both"/>
        <w:rPr>
          <w:sz w:val="24"/>
          <w:szCs w:val="24"/>
        </w:rPr>
      </w:pPr>
      <w:r w:rsidRPr="00C3174F">
        <w:rPr>
          <w:sz w:val="24"/>
          <w:szCs w:val="24"/>
        </w:rPr>
        <w:t xml:space="preserve">Regular reviews </w:t>
      </w:r>
      <w:r w:rsidR="00842798" w:rsidRPr="00C3174F">
        <w:rPr>
          <w:sz w:val="24"/>
          <w:szCs w:val="24"/>
        </w:rPr>
        <w:t xml:space="preserve">and update </w:t>
      </w:r>
      <w:r w:rsidRPr="00C3174F">
        <w:rPr>
          <w:sz w:val="24"/>
          <w:szCs w:val="24"/>
        </w:rPr>
        <w:t>of</w:t>
      </w:r>
      <w:r w:rsidR="00842798" w:rsidRPr="00C3174F">
        <w:rPr>
          <w:sz w:val="24"/>
          <w:szCs w:val="24"/>
        </w:rPr>
        <w:t xml:space="preserve"> the health response plan</w:t>
      </w:r>
    </w:p>
    <w:p w:rsidR="00CE20D2" w:rsidRDefault="00B03DEC" w:rsidP="001B0415">
      <w:pPr>
        <w:widowControl/>
        <w:autoSpaceDE/>
        <w:autoSpaceDN/>
        <w:spacing w:after="200" w:line="360" w:lineRule="auto"/>
        <w:contextualSpacing/>
        <w:jc w:val="both"/>
        <w:rPr>
          <w:b/>
          <w:sz w:val="24"/>
          <w:szCs w:val="24"/>
        </w:rPr>
      </w:pPr>
      <w:r w:rsidRPr="00CE20D2">
        <w:rPr>
          <w:b/>
          <w:sz w:val="24"/>
          <w:szCs w:val="24"/>
        </w:rPr>
        <w:t xml:space="preserve">Outputs: </w:t>
      </w:r>
      <w:r w:rsidR="003F7496" w:rsidRPr="00CE20D2">
        <w:rPr>
          <w:sz w:val="24"/>
          <w:szCs w:val="24"/>
        </w:rPr>
        <w:t xml:space="preserve">Health workers provided the clinical treatment guidelines, and trained on the provision of </w:t>
      </w:r>
      <w:r w:rsidR="00484929">
        <w:rPr>
          <w:sz w:val="24"/>
          <w:szCs w:val="24"/>
        </w:rPr>
        <w:t xml:space="preserve">integrated </w:t>
      </w:r>
      <w:r w:rsidR="003F7496" w:rsidRPr="00CE20D2">
        <w:rPr>
          <w:sz w:val="24"/>
          <w:szCs w:val="24"/>
        </w:rPr>
        <w:t xml:space="preserve">essential service package, technical support supervisions provided to health </w:t>
      </w:r>
      <w:proofErr w:type="spellStart"/>
      <w:r w:rsidR="003F7496" w:rsidRPr="00CE20D2">
        <w:rPr>
          <w:sz w:val="24"/>
          <w:szCs w:val="24"/>
        </w:rPr>
        <w:t>facilities</w:t>
      </w:r>
      <w:r w:rsidR="00484929">
        <w:rPr>
          <w:sz w:val="24"/>
          <w:szCs w:val="24"/>
        </w:rPr>
        <w:t>,</w:t>
      </w:r>
      <w:r w:rsidR="00484929">
        <w:rPr>
          <w:bCs/>
          <w:sz w:val="24"/>
          <w:szCs w:val="24"/>
        </w:rPr>
        <w:t>Q</w:t>
      </w:r>
      <w:r w:rsidR="00484929" w:rsidRPr="00484929">
        <w:rPr>
          <w:bCs/>
          <w:sz w:val="24"/>
          <w:szCs w:val="24"/>
        </w:rPr>
        <w:t>uali</w:t>
      </w:r>
      <w:r w:rsidR="00484929">
        <w:rPr>
          <w:bCs/>
          <w:sz w:val="24"/>
          <w:szCs w:val="24"/>
        </w:rPr>
        <w:t>ty</w:t>
      </w:r>
      <w:proofErr w:type="spellEnd"/>
      <w:r w:rsidR="00484929">
        <w:rPr>
          <w:bCs/>
          <w:sz w:val="24"/>
          <w:szCs w:val="24"/>
        </w:rPr>
        <w:t xml:space="preserve"> of care at all facilities improved.</w:t>
      </w:r>
    </w:p>
    <w:p w:rsidR="00C3174F" w:rsidRPr="00CE20D2" w:rsidRDefault="00B03DEC" w:rsidP="001B0415">
      <w:pPr>
        <w:widowControl/>
        <w:autoSpaceDE/>
        <w:autoSpaceDN/>
        <w:spacing w:after="200" w:line="360" w:lineRule="auto"/>
        <w:contextualSpacing/>
        <w:jc w:val="both"/>
        <w:rPr>
          <w:b/>
          <w:sz w:val="24"/>
          <w:szCs w:val="24"/>
        </w:rPr>
      </w:pPr>
      <w:r w:rsidRPr="00CE20D2">
        <w:rPr>
          <w:b/>
          <w:sz w:val="24"/>
          <w:szCs w:val="24"/>
        </w:rPr>
        <w:t>Indicators:</w:t>
      </w:r>
    </w:p>
    <w:p w:rsidR="00CE20D2" w:rsidRPr="00CE20D2" w:rsidRDefault="003F7496" w:rsidP="001B0415">
      <w:pPr>
        <w:widowControl/>
        <w:autoSpaceDE/>
        <w:autoSpaceDN/>
        <w:spacing w:after="200" w:line="360" w:lineRule="auto"/>
        <w:contextualSpacing/>
        <w:jc w:val="both"/>
        <w:rPr>
          <w:sz w:val="24"/>
          <w:szCs w:val="24"/>
        </w:rPr>
      </w:pPr>
      <w:r w:rsidRPr="00CE20D2">
        <w:rPr>
          <w:sz w:val="24"/>
          <w:szCs w:val="24"/>
        </w:rPr>
        <w:t xml:space="preserve">80% of health workers trained and provided </w:t>
      </w:r>
      <w:r w:rsidR="00C3174F" w:rsidRPr="00CE20D2">
        <w:rPr>
          <w:sz w:val="24"/>
          <w:szCs w:val="24"/>
        </w:rPr>
        <w:t>the clinical treatment guidelines</w:t>
      </w:r>
    </w:p>
    <w:p w:rsidR="00172FEA" w:rsidRPr="00484929" w:rsidRDefault="00C3174F" w:rsidP="00484929">
      <w:pPr>
        <w:widowControl/>
        <w:autoSpaceDE/>
        <w:autoSpaceDN/>
        <w:spacing w:after="200" w:line="360" w:lineRule="auto"/>
        <w:contextualSpacing/>
        <w:jc w:val="both"/>
        <w:rPr>
          <w:b/>
          <w:sz w:val="24"/>
          <w:szCs w:val="24"/>
        </w:rPr>
      </w:pPr>
      <w:r w:rsidRPr="00CE20D2">
        <w:rPr>
          <w:sz w:val="24"/>
          <w:szCs w:val="24"/>
        </w:rPr>
        <w:t>Monthly support supervision provided to health facilities</w:t>
      </w:r>
      <w:r w:rsidR="00484929">
        <w:rPr>
          <w:b/>
          <w:sz w:val="24"/>
          <w:szCs w:val="24"/>
        </w:rPr>
        <w:t>,</w:t>
      </w:r>
      <w:r w:rsidR="00172FEA" w:rsidRPr="00484929">
        <w:rPr>
          <w:bCs/>
          <w:sz w:val="24"/>
          <w:szCs w:val="24"/>
        </w:rPr>
        <w:t xml:space="preserve"> QI Framework and guidelines disseminated, e</w:t>
      </w:r>
      <w:r w:rsidR="00484929">
        <w:rPr>
          <w:bCs/>
          <w:sz w:val="24"/>
          <w:szCs w:val="24"/>
        </w:rPr>
        <w:t xml:space="preserve">xperience sharing session held per </w:t>
      </w:r>
      <w:r w:rsidR="00172FEA" w:rsidRPr="00484929">
        <w:rPr>
          <w:bCs/>
          <w:sz w:val="24"/>
          <w:szCs w:val="24"/>
        </w:rPr>
        <w:t xml:space="preserve">year, </w:t>
      </w:r>
    </w:p>
    <w:p w:rsidR="00B67B86" w:rsidRDefault="00B67B86" w:rsidP="001B0415">
      <w:pPr>
        <w:pStyle w:val="Heading3"/>
        <w:jc w:val="both"/>
        <w:rPr>
          <w:rFonts w:ascii="Times New Roman" w:hAnsi="Times New Roman" w:cs="Times New Roman"/>
          <w:color w:val="C00000"/>
          <w:sz w:val="28"/>
          <w:szCs w:val="28"/>
        </w:rPr>
      </w:pPr>
    </w:p>
    <w:p w:rsidR="00B03DEC" w:rsidRPr="00693074" w:rsidRDefault="00826709" w:rsidP="00693074">
      <w:pPr>
        <w:spacing w:line="360" w:lineRule="auto"/>
        <w:rPr>
          <w:sz w:val="24"/>
          <w:szCs w:val="24"/>
        </w:rPr>
      </w:pPr>
      <w:r w:rsidRPr="00693074">
        <w:rPr>
          <w:sz w:val="24"/>
          <w:szCs w:val="24"/>
        </w:rPr>
        <w:t>Expected result</w:t>
      </w:r>
      <w:r w:rsidR="00B03DEC" w:rsidRPr="00693074">
        <w:rPr>
          <w:sz w:val="24"/>
          <w:szCs w:val="24"/>
        </w:rPr>
        <w:t xml:space="preserve"> 2</w:t>
      </w:r>
      <w:r w:rsidR="00CE20D2" w:rsidRPr="00693074">
        <w:rPr>
          <w:sz w:val="24"/>
          <w:szCs w:val="24"/>
        </w:rPr>
        <w:t>:</w:t>
      </w:r>
      <w:r w:rsidRPr="00693074">
        <w:rPr>
          <w:sz w:val="24"/>
          <w:szCs w:val="24"/>
        </w:rPr>
        <w:t xml:space="preserve"> Strengthened health system capacity to cope with the increased pressure on health system from refugees and host population</w:t>
      </w:r>
    </w:p>
    <w:p w:rsidR="00B03DEC" w:rsidRPr="002A3522" w:rsidRDefault="00497BFC" w:rsidP="002A3522">
      <w:pPr>
        <w:pStyle w:val="Heading2"/>
        <w:rPr>
          <w:b/>
        </w:rPr>
      </w:pPr>
      <w:bookmarkStart w:id="28" w:name="_Toc517080090"/>
      <w:r w:rsidRPr="002A3522">
        <w:rPr>
          <w:b/>
        </w:rPr>
        <w:t>Pilar 2</w:t>
      </w:r>
      <w:r w:rsidR="00B03DEC" w:rsidRPr="002A3522">
        <w:rPr>
          <w:b/>
        </w:rPr>
        <w:t xml:space="preserve">: </w:t>
      </w:r>
      <w:proofErr w:type="spellStart"/>
      <w:r w:rsidR="00B03DEC" w:rsidRPr="002A3522">
        <w:rPr>
          <w:b/>
        </w:rPr>
        <w:t>H</w:t>
      </w:r>
      <w:r w:rsidR="00826709" w:rsidRPr="002A3522">
        <w:rPr>
          <w:b/>
        </w:rPr>
        <w:t>uman</w:t>
      </w:r>
      <w:proofErr w:type="spellEnd"/>
      <w:r w:rsidR="00826709" w:rsidRPr="002A3522">
        <w:rPr>
          <w:b/>
        </w:rPr>
        <w:t xml:space="preserve"> </w:t>
      </w:r>
      <w:r w:rsidR="00B03DEC" w:rsidRPr="002A3522">
        <w:rPr>
          <w:b/>
        </w:rPr>
        <w:t>R</w:t>
      </w:r>
      <w:r w:rsidR="00826709" w:rsidRPr="002A3522">
        <w:rPr>
          <w:b/>
        </w:rPr>
        <w:t xml:space="preserve">esource for </w:t>
      </w:r>
      <w:proofErr w:type="spellStart"/>
      <w:r w:rsidR="00B03DEC" w:rsidRPr="002A3522">
        <w:rPr>
          <w:b/>
        </w:rPr>
        <w:t>H</w:t>
      </w:r>
      <w:r w:rsidR="00826709" w:rsidRPr="002A3522">
        <w:rPr>
          <w:b/>
        </w:rPr>
        <w:t>ealth</w:t>
      </w:r>
      <w:bookmarkEnd w:id="28"/>
      <w:proofErr w:type="spellEnd"/>
    </w:p>
    <w:p w:rsidR="00CE20D2" w:rsidRPr="00732F21" w:rsidRDefault="00B03DEC" w:rsidP="002A3522">
      <w:pPr>
        <w:pStyle w:val="Heading3"/>
      </w:pPr>
      <w:bookmarkStart w:id="29" w:name="_Toc517080091"/>
      <w:r w:rsidRPr="00732F21">
        <w:t>Issues:</w:t>
      </w:r>
      <w:bookmarkEnd w:id="29"/>
    </w:p>
    <w:p w:rsidR="00CE20D2" w:rsidRPr="00732F21" w:rsidRDefault="00732F21" w:rsidP="001B0415">
      <w:pPr>
        <w:spacing w:line="360" w:lineRule="auto"/>
        <w:jc w:val="both"/>
        <w:rPr>
          <w:bCs/>
          <w:sz w:val="24"/>
          <w:szCs w:val="24"/>
        </w:rPr>
      </w:pPr>
      <w:r>
        <w:rPr>
          <w:bCs/>
          <w:sz w:val="24"/>
          <w:szCs w:val="24"/>
        </w:rPr>
        <w:t xml:space="preserve">Inadequate staffing and inappropriate skills mix in health facilities </w:t>
      </w:r>
      <w:r w:rsidR="00690F0F">
        <w:rPr>
          <w:bCs/>
          <w:sz w:val="24"/>
          <w:szCs w:val="24"/>
        </w:rPr>
        <w:t>compromises</w:t>
      </w:r>
      <w:r>
        <w:rPr>
          <w:bCs/>
          <w:sz w:val="24"/>
          <w:szCs w:val="24"/>
        </w:rPr>
        <w:t xml:space="preserve"> quality and continuity of health service delivery</w:t>
      </w:r>
      <w:r w:rsidR="00973700">
        <w:rPr>
          <w:bCs/>
          <w:sz w:val="24"/>
          <w:szCs w:val="24"/>
        </w:rPr>
        <w:t>, while poor remuneration results into low attraction and retention of critical cadre needed for delivery of essential services. The average staffing leve</w:t>
      </w:r>
      <w:r w:rsidR="00690F0F">
        <w:rPr>
          <w:bCs/>
          <w:sz w:val="24"/>
          <w:szCs w:val="24"/>
        </w:rPr>
        <w:t>l in public facilities in Uganda is</w:t>
      </w:r>
      <w:r w:rsidR="008C3C3E">
        <w:rPr>
          <w:bCs/>
          <w:sz w:val="24"/>
          <w:szCs w:val="24"/>
        </w:rPr>
        <w:t xml:space="preserve"> about </w:t>
      </w:r>
      <w:r w:rsidR="00973700">
        <w:rPr>
          <w:bCs/>
          <w:sz w:val="24"/>
          <w:szCs w:val="24"/>
        </w:rPr>
        <w:t xml:space="preserve">75% with </w:t>
      </w:r>
      <w:r w:rsidR="008C3C3E">
        <w:rPr>
          <w:bCs/>
          <w:sz w:val="24"/>
          <w:szCs w:val="24"/>
        </w:rPr>
        <w:t xml:space="preserve">remuneration </w:t>
      </w:r>
      <w:r w:rsidR="00973700">
        <w:rPr>
          <w:bCs/>
          <w:sz w:val="24"/>
          <w:szCs w:val="24"/>
        </w:rPr>
        <w:t xml:space="preserve">levels </w:t>
      </w:r>
      <w:r w:rsidR="00690F0F">
        <w:rPr>
          <w:bCs/>
          <w:sz w:val="24"/>
          <w:szCs w:val="24"/>
        </w:rPr>
        <w:t>below 40</w:t>
      </w:r>
      <w:r w:rsidR="00973700">
        <w:rPr>
          <w:bCs/>
          <w:sz w:val="24"/>
          <w:szCs w:val="24"/>
        </w:rPr>
        <w:t xml:space="preserve">% of their counterparts </w:t>
      </w:r>
      <w:r w:rsidR="00CF0A58">
        <w:rPr>
          <w:bCs/>
          <w:sz w:val="24"/>
          <w:szCs w:val="24"/>
        </w:rPr>
        <w:t xml:space="preserve">working with </w:t>
      </w:r>
      <w:r w:rsidR="00973700">
        <w:rPr>
          <w:bCs/>
          <w:sz w:val="24"/>
          <w:szCs w:val="24"/>
        </w:rPr>
        <w:t>NGO</w:t>
      </w:r>
      <w:r w:rsidR="00CF0A58">
        <w:rPr>
          <w:bCs/>
          <w:sz w:val="24"/>
          <w:szCs w:val="24"/>
        </w:rPr>
        <w:t xml:space="preserve"> in the health sector</w:t>
      </w:r>
      <w:r w:rsidR="00973700">
        <w:rPr>
          <w:bCs/>
          <w:sz w:val="24"/>
          <w:szCs w:val="24"/>
        </w:rPr>
        <w:t xml:space="preserve">. </w:t>
      </w:r>
      <w:r w:rsidR="00CF0A58">
        <w:rPr>
          <w:bCs/>
          <w:sz w:val="24"/>
          <w:szCs w:val="24"/>
        </w:rPr>
        <w:t xml:space="preserve">The national </w:t>
      </w:r>
      <w:r w:rsidR="00973700">
        <w:rPr>
          <w:bCs/>
          <w:sz w:val="24"/>
          <w:szCs w:val="24"/>
        </w:rPr>
        <w:t xml:space="preserve">health system is overcompensated and </w:t>
      </w:r>
      <w:r w:rsidR="00CF0A58">
        <w:rPr>
          <w:bCs/>
          <w:sz w:val="24"/>
          <w:szCs w:val="24"/>
        </w:rPr>
        <w:t>unable t</w:t>
      </w:r>
      <w:r w:rsidR="00690F0F">
        <w:rPr>
          <w:bCs/>
          <w:sz w:val="24"/>
          <w:szCs w:val="24"/>
        </w:rPr>
        <w:t>o</w:t>
      </w:r>
      <w:r w:rsidR="00CF0A58">
        <w:rPr>
          <w:bCs/>
          <w:sz w:val="24"/>
          <w:szCs w:val="24"/>
        </w:rPr>
        <w:t xml:space="preserve"> </w:t>
      </w:r>
      <w:proofErr w:type="spellStart"/>
      <w:r w:rsidR="00CF0A58">
        <w:rPr>
          <w:bCs/>
          <w:sz w:val="24"/>
          <w:szCs w:val="24"/>
        </w:rPr>
        <w:t>withstand</w:t>
      </w:r>
      <w:r w:rsidR="00973700">
        <w:rPr>
          <w:bCs/>
          <w:sz w:val="24"/>
          <w:szCs w:val="24"/>
        </w:rPr>
        <w:t>shocks</w:t>
      </w:r>
      <w:proofErr w:type="spellEnd"/>
      <w:r w:rsidR="00973700">
        <w:rPr>
          <w:bCs/>
          <w:sz w:val="24"/>
          <w:szCs w:val="24"/>
        </w:rPr>
        <w:t xml:space="preserve"> such as increase</w:t>
      </w:r>
      <w:r w:rsidR="00690F0F">
        <w:rPr>
          <w:bCs/>
          <w:sz w:val="24"/>
          <w:szCs w:val="24"/>
        </w:rPr>
        <w:t xml:space="preserve">d </w:t>
      </w:r>
      <w:r w:rsidR="00973700">
        <w:rPr>
          <w:bCs/>
          <w:sz w:val="24"/>
          <w:szCs w:val="24"/>
        </w:rPr>
        <w:t xml:space="preserve">patient </w:t>
      </w:r>
      <w:proofErr w:type="spellStart"/>
      <w:r w:rsidR="00973700">
        <w:rPr>
          <w:bCs/>
          <w:sz w:val="24"/>
          <w:szCs w:val="24"/>
        </w:rPr>
        <w:t>load</w:t>
      </w:r>
      <w:r w:rsidR="00CF0A58">
        <w:rPr>
          <w:bCs/>
          <w:sz w:val="24"/>
          <w:szCs w:val="24"/>
        </w:rPr>
        <w:t>due</w:t>
      </w:r>
      <w:proofErr w:type="spellEnd"/>
      <w:r w:rsidR="00640F3E">
        <w:rPr>
          <w:bCs/>
          <w:sz w:val="24"/>
          <w:szCs w:val="24"/>
        </w:rPr>
        <w:t xml:space="preserve"> refugee influx</w:t>
      </w:r>
      <w:r w:rsidR="00690F0F">
        <w:rPr>
          <w:bCs/>
          <w:sz w:val="24"/>
          <w:szCs w:val="24"/>
        </w:rPr>
        <w:t>.</w:t>
      </w:r>
      <w:r w:rsidR="007401ED">
        <w:rPr>
          <w:bCs/>
          <w:sz w:val="24"/>
          <w:szCs w:val="24"/>
        </w:rPr>
        <w:t xml:space="preserve"> </w:t>
      </w:r>
      <w:proofErr w:type="spellStart"/>
      <w:r w:rsidR="007401ED">
        <w:rPr>
          <w:bCs/>
          <w:sz w:val="24"/>
          <w:szCs w:val="24"/>
        </w:rPr>
        <w:t>Conversely</w:t>
      </w:r>
      <w:r w:rsidR="008C3C3E">
        <w:rPr>
          <w:bCs/>
          <w:sz w:val="24"/>
          <w:szCs w:val="24"/>
        </w:rPr>
        <w:t>in</w:t>
      </w:r>
      <w:proofErr w:type="spellEnd"/>
      <w:r w:rsidR="008C3C3E">
        <w:rPr>
          <w:bCs/>
          <w:sz w:val="24"/>
          <w:szCs w:val="24"/>
        </w:rPr>
        <w:t xml:space="preserve"> refugee settlements</w:t>
      </w:r>
      <w:r w:rsidR="007401ED">
        <w:rPr>
          <w:bCs/>
          <w:sz w:val="24"/>
          <w:szCs w:val="24"/>
        </w:rPr>
        <w:t>,</w:t>
      </w:r>
      <w:r w:rsidR="008C3C3E">
        <w:rPr>
          <w:bCs/>
          <w:sz w:val="24"/>
          <w:szCs w:val="24"/>
        </w:rPr>
        <w:t xml:space="preserve"> lower level health facilities adapt to increased volumes of work by recruiting highly qualified cadre and start delivering service outside the established mandate of the health facilities; e.g. HC III conducting </w:t>
      </w:r>
      <w:proofErr w:type="spellStart"/>
      <w:r w:rsidR="008C3C3E">
        <w:rPr>
          <w:bCs/>
          <w:sz w:val="24"/>
          <w:szCs w:val="24"/>
        </w:rPr>
        <w:t>caesarian</w:t>
      </w:r>
      <w:proofErr w:type="spellEnd"/>
      <w:r w:rsidR="008C3C3E">
        <w:rPr>
          <w:bCs/>
          <w:sz w:val="24"/>
          <w:szCs w:val="24"/>
        </w:rPr>
        <w:t xml:space="preserve"> </w:t>
      </w:r>
      <w:proofErr w:type="spellStart"/>
      <w:r w:rsidR="008C3C3E">
        <w:rPr>
          <w:bCs/>
          <w:sz w:val="24"/>
          <w:szCs w:val="24"/>
        </w:rPr>
        <w:t>sections.</w:t>
      </w:r>
      <w:r w:rsidR="00CF0A58">
        <w:rPr>
          <w:bCs/>
          <w:sz w:val="24"/>
          <w:szCs w:val="24"/>
        </w:rPr>
        <w:t>The</w:t>
      </w:r>
      <w:proofErr w:type="spellEnd"/>
      <w:r w:rsidR="00CF0A58">
        <w:rPr>
          <w:bCs/>
          <w:sz w:val="24"/>
          <w:szCs w:val="24"/>
        </w:rPr>
        <w:t xml:space="preserve"> dual health systems for refugees and government, presents a challenge to refugee hosting districts to a</w:t>
      </w:r>
      <w:r w:rsidR="00B03DEC" w:rsidRPr="00732F21">
        <w:rPr>
          <w:bCs/>
          <w:sz w:val="24"/>
          <w:szCs w:val="24"/>
        </w:rPr>
        <w:t>ttract</w:t>
      </w:r>
      <w:r w:rsidR="00CF0A58">
        <w:rPr>
          <w:bCs/>
          <w:sz w:val="24"/>
          <w:szCs w:val="24"/>
        </w:rPr>
        <w:t xml:space="preserve">, retain and develop </w:t>
      </w:r>
      <w:r w:rsidR="00B03DEC" w:rsidRPr="00732F21">
        <w:rPr>
          <w:bCs/>
          <w:sz w:val="24"/>
          <w:szCs w:val="24"/>
        </w:rPr>
        <w:t>critical cadres</w:t>
      </w:r>
      <w:r w:rsidR="00CF0A58">
        <w:rPr>
          <w:bCs/>
          <w:sz w:val="24"/>
          <w:szCs w:val="24"/>
        </w:rPr>
        <w:t xml:space="preserve"> causing disruption to the equitable provision of health services to the host communities.</w:t>
      </w:r>
    </w:p>
    <w:p w:rsidR="00CF0A58" w:rsidRDefault="00CF0A58" w:rsidP="001B0415">
      <w:pPr>
        <w:spacing w:line="360" w:lineRule="auto"/>
        <w:jc w:val="both"/>
        <w:rPr>
          <w:b/>
          <w:bCs/>
          <w:sz w:val="28"/>
          <w:szCs w:val="28"/>
        </w:rPr>
      </w:pPr>
    </w:p>
    <w:p w:rsidR="00CE20D2" w:rsidRPr="00732F21" w:rsidRDefault="00B03DEC" w:rsidP="002A3522">
      <w:pPr>
        <w:pStyle w:val="Heading3"/>
      </w:pPr>
      <w:bookmarkStart w:id="30" w:name="_Toc517080092"/>
      <w:r w:rsidRPr="00732F21">
        <w:t>Statement:</w:t>
      </w:r>
      <w:bookmarkEnd w:id="30"/>
    </w:p>
    <w:p w:rsidR="00826709" w:rsidRPr="00732F21" w:rsidRDefault="00CF0A58" w:rsidP="001B0415">
      <w:pPr>
        <w:spacing w:line="360" w:lineRule="auto"/>
        <w:jc w:val="both"/>
        <w:rPr>
          <w:bCs/>
          <w:sz w:val="24"/>
          <w:szCs w:val="24"/>
        </w:rPr>
      </w:pPr>
      <w:r>
        <w:rPr>
          <w:bCs/>
          <w:sz w:val="24"/>
          <w:szCs w:val="24"/>
        </w:rPr>
        <w:t xml:space="preserve">Ministry of Health has standard staffing norms for all levels of health facilities in Uganda. </w:t>
      </w:r>
      <w:r w:rsidR="007401ED">
        <w:rPr>
          <w:bCs/>
          <w:sz w:val="24"/>
          <w:szCs w:val="24"/>
        </w:rPr>
        <w:t>Staffing in all health facilities in districts and refugees settlements will be guided by the staffing norms provided. Due process under the leadership of the Ministry of health shall be followed to a</w:t>
      </w:r>
      <w:r w:rsidR="003A0AF5" w:rsidRPr="00732F21">
        <w:rPr>
          <w:bCs/>
          <w:sz w:val="24"/>
          <w:szCs w:val="24"/>
        </w:rPr>
        <w:t xml:space="preserve">dapt the capacity of existing human resource structures in the health facilities to respond to </w:t>
      </w:r>
      <w:r w:rsidR="007401ED">
        <w:rPr>
          <w:bCs/>
          <w:sz w:val="24"/>
          <w:szCs w:val="24"/>
        </w:rPr>
        <w:t>peculiar health needs/situations</w:t>
      </w:r>
      <w:r w:rsidR="008C3C3E">
        <w:rPr>
          <w:bCs/>
          <w:sz w:val="24"/>
          <w:szCs w:val="24"/>
        </w:rPr>
        <w:t xml:space="preserve"> of the refugees and host communities</w:t>
      </w:r>
      <w:r w:rsidR="007401ED">
        <w:rPr>
          <w:bCs/>
          <w:sz w:val="24"/>
          <w:szCs w:val="24"/>
        </w:rPr>
        <w:t>.</w:t>
      </w:r>
      <w:r w:rsidR="00790AE7">
        <w:rPr>
          <w:bCs/>
          <w:sz w:val="24"/>
          <w:szCs w:val="24"/>
        </w:rPr>
        <w:t xml:space="preserve"> Observance of fair recruitment, remuneration, employment benefits and welfare which are central to staff performance of duties shall be monitored. </w:t>
      </w:r>
    </w:p>
    <w:p w:rsidR="00CF0A58" w:rsidRDefault="00CF0A58" w:rsidP="001B0415">
      <w:pPr>
        <w:pStyle w:val="Heading5"/>
        <w:spacing w:line="360" w:lineRule="auto"/>
        <w:jc w:val="both"/>
        <w:rPr>
          <w:sz w:val="24"/>
          <w:szCs w:val="24"/>
        </w:rPr>
      </w:pPr>
    </w:p>
    <w:p w:rsidR="00790AE7" w:rsidRDefault="002F6A1D" w:rsidP="002A3522">
      <w:pPr>
        <w:pStyle w:val="Heading3"/>
      </w:pPr>
      <w:bookmarkStart w:id="31" w:name="_Toc517080093"/>
      <w:r>
        <w:t>Strategic Intervention</w:t>
      </w:r>
      <w:r w:rsidR="00826709" w:rsidRPr="00732F21">
        <w:t>:</w:t>
      </w:r>
      <w:bookmarkEnd w:id="31"/>
    </w:p>
    <w:p w:rsidR="00B03DEC" w:rsidRDefault="003A0AF5" w:rsidP="001B0415">
      <w:pPr>
        <w:pStyle w:val="Heading5"/>
        <w:spacing w:line="360" w:lineRule="auto"/>
        <w:jc w:val="both"/>
        <w:rPr>
          <w:sz w:val="24"/>
          <w:szCs w:val="24"/>
        </w:rPr>
      </w:pPr>
      <w:r w:rsidRPr="00732F21">
        <w:rPr>
          <w:sz w:val="24"/>
          <w:szCs w:val="24"/>
        </w:rPr>
        <w:t>Mobilize a</w:t>
      </w:r>
      <w:r w:rsidR="00016B14" w:rsidRPr="00732F21">
        <w:rPr>
          <w:sz w:val="24"/>
          <w:szCs w:val="24"/>
        </w:rPr>
        <w:t>dequ</w:t>
      </w:r>
      <w:r w:rsidR="007816AC">
        <w:rPr>
          <w:sz w:val="24"/>
          <w:szCs w:val="24"/>
        </w:rPr>
        <w:t>ate and competent Human Resources for H</w:t>
      </w:r>
      <w:r w:rsidR="00016B14" w:rsidRPr="00732F21">
        <w:rPr>
          <w:sz w:val="24"/>
          <w:szCs w:val="24"/>
        </w:rPr>
        <w:t xml:space="preserve">ealth to respond to health </w:t>
      </w:r>
      <w:r w:rsidRPr="00732F21">
        <w:rPr>
          <w:sz w:val="24"/>
          <w:szCs w:val="24"/>
        </w:rPr>
        <w:t>needs of</w:t>
      </w:r>
      <w:r w:rsidR="00016B14" w:rsidRPr="00732F21">
        <w:rPr>
          <w:sz w:val="24"/>
          <w:szCs w:val="24"/>
        </w:rPr>
        <w:t xml:space="preserve"> refugee and host communities</w:t>
      </w:r>
    </w:p>
    <w:p w:rsidR="001B0415" w:rsidRPr="001B0415" w:rsidRDefault="001B0415" w:rsidP="001B0415">
      <w:pPr>
        <w:spacing w:line="360" w:lineRule="auto"/>
        <w:jc w:val="both"/>
      </w:pPr>
    </w:p>
    <w:p w:rsidR="001B0415" w:rsidRPr="00DA6F14" w:rsidRDefault="00826709" w:rsidP="00DA6F14">
      <w:pPr>
        <w:spacing w:line="360" w:lineRule="auto"/>
        <w:rPr>
          <w:b/>
          <w:i/>
          <w:sz w:val="24"/>
          <w:szCs w:val="24"/>
        </w:rPr>
      </w:pPr>
      <w:bookmarkStart w:id="32" w:name="_Toc517080094"/>
      <w:r w:rsidRPr="00DA6F14">
        <w:rPr>
          <w:rStyle w:val="Heading3Char"/>
          <w:rFonts w:ascii="Times New Roman" w:hAnsi="Times New Roman" w:cs="Times New Roman"/>
          <w:b w:val="0"/>
          <w:i/>
          <w:sz w:val="24"/>
        </w:rPr>
        <w:t xml:space="preserve">Action 1: </w:t>
      </w:r>
      <w:proofErr w:type="spellStart"/>
      <w:r w:rsidR="00F73F77" w:rsidRPr="00DA6F14">
        <w:rPr>
          <w:rStyle w:val="Heading3Char"/>
          <w:rFonts w:ascii="Times New Roman" w:hAnsi="Times New Roman" w:cs="Times New Roman"/>
          <w:b w:val="0"/>
          <w:i/>
          <w:sz w:val="24"/>
        </w:rPr>
        <w:t>Recruit</w:t>
      </w:r>
      <w:r w:rsidR="00030213" w:rsidRPr="00DA6F14">
        <w:rPr>
          <w:rStyle w:val="Heading3Char"/>
          <w:rFonts w:ascii="Times New Roman" w:hAnsi="Times New Roman" w:cs="Times New Roman"/>
          <w:b w:val="0"/>
          <w:i/>
          <w:sz w:val="24"/>
        </w:rPr>
        <w:t>,</w:t>
      </w:r>
      <w:r w:rsidR="003A0AF5" w:rsidRPr="00DA6F14">
        <w:rPr>
          <w:rStyle w:val="Heading3Char"/>
          <w:rFonts w:ascii="Times New Roman" w:hAnsi="Times New Roman" w:cs="Times New Roman"/>
          <w:b w:val="0"/>
          <w:i/>
          <w:sz w:val="24"/>
        </w:rPr>
        <w:t>deploy</w:t>
      </w:r>
      <w:proofErr w:type="spellEnd"/>
      <w:r w:rsidR="00030213" w:rsidRPr="00DA6F14">
        <w:rPr>
          <w:rStyle w:val="Heading3Char"/>
          <w:rFonts w:ascii="Times New Roman" w:hAnsi="Times New Roman" w:cs="Times New Roman"/>
          <w:b w:val="0"/>
          <w:i/>
          <w:sz w:val="24"/>
        </w:rPr>
        <w:t xml:space="preserve"> and build </w:t>
      </w:r>
      <w:proofErr w:type="spellStart"/>
      <w:r w:rsidR="00030213" w:rsidRPr="00DA6F14">
        <w:rPr>
          <w:rStyle w:val="Heading3Char"/>
          <w:rFonts w:ascii="Times New Roman" w:hAnsi="Times New Roman" w:cs="Times New Roman"/>
          <w:b w:val="0"/>
          <w:i/>
          <w:sz w:val="24"/>
        </w:rPr>
        <w:t>capacityof</w:t>
      </w:r>
      <w:proofErr w:type="spellEnd"/>
      <w:r w:rsidR="00030213" w:rsidRPr="00DA6F14">
        <w:rPr>
          <w:rStyle w:val="Heading3Char"/>
          <w:rFonts w:ascii="Times New Roman" w:hAnsi="Times New Roman" w:cs="Times New Roman"/>
          <w:b w:val="0"/>
          <w:i/>
          <w:sz w:val="24"/>
        </w:rPr>
        <w:t xml:space="preserve"> </w:t>
      </w:r>
      <w:r w:rsidR="003A0AF5" w:rsidRPr="00DA6F14">
        <w:rPr>
          <w:rStyle w:val="Heading3Char"/>
          <w:rFonts w:ascii="Times New Roman" w:hAnsi="Times New Roman" w:cs="Times New Roman"/>
          <w:b w:val="0"/>
          <w:i/>
          <w:sz w:val="24"/>
        </w:rPr>
        <w:t xml:space="preserve">health </w:t>
      </w:r>
      <w:proofErr w:type="spellStart"/>
      <w:r w:rsidR="003A0AF5" w:rsidRPr="00DA6F14">
        <w:rPr>
          <w:rStyle w:val="Heading3Char"/>
          <w:rFonts w:ascii="Times New Roman" w:hAnsi="Times New Roman" w:cs="Times New Roman"/>
          <w:b w:val="0"/>
          <w:i/>
          <w:sz w:val="24"/>
        </w:rPr>
        <w:t>workers</w:t>
      </w:r>
      <w:bookmarkEnd w:id="32"/>
      <w:r w:rsidR="003A0AF5" w:rsidRPr="00DA6F14">
        <w:rPr>
          <w:i/>
          <w:sz w:val="24"/>
          <w:szCs w:val="24"/>
        </w:rPr>
        <w:t>to</w:t>
      </w:r>
      <w:proofErr w:type="spellEnd"/>
      <w:r w:rsidR="003A0AF5" w:rsidRPr="00DA6F14">
        <w:rPr>
          <w:i/>
          <w:sz w:val="24"/>
          <w:szCs w:val="24"/>
        </w:rPr>
        <w:t xml:space="preserve"> respond to acute emergency</w:t>
      </w:r>
      <w:r w:rsidR="0084645F" w:rsidRPr="00DA6F14">
        <w:rPr>
          <w:i/>
          <w:sz w:val="24"/>
          <w:szCs w:val="24"/>
        </w:rPr>
        <w:t xml:space="preserve"> phase</w:t>
      </w:r>
      <w:r w:rsidR="003A0AF5" w:rsidRPr="00DA6F14">
        <w:rPr>
          <w:i/>
          <w:sz w:val="24"/>
          <w:szCs w:val="24"/>
        </w:rPr>
        <w:t>, protracted phase, and</w:t>
      </w:r>
      <w:r w:rsidR="0084645F" w:rsidRPr="00DA6F14">
        <w:rPr>
          <w:i/>
          <w:sz w:val="24"/>
          <w:szCs w:val="24"/>
        </w:rPr>
        <w:t xml:space="preserve"> referral services for refugees and host communities</w:t>
      </w:r>
    </w:p>
    <w:p w:rsidR="0084645F" w:rsidRPr="00E43D8F" w:rsidRDefault="0084645F" w:rsidP="001B0415">
      <w:pPr>
        <w:spacing w:line="360" w:lineRule="auto"/>
        <w:jc w:val="both"/>
        <w:rPr>
          <w:b/>
          <w:bCs/>
          <w:sz w:val="24"/>
          <w:szCs w:val="24"/>
        </w:rPr>
      </w:pPr>
      <w:r w:rsidRPr="00E43D8F">
        <w:rPr>
          <w:b/>
          <w:bCs/>
          <w:sz w:val="24"/>
          <w:szCs w:val="24"/>
        </w:rPr>
        <w:t>Inputs:</w:t>
      </w:r>
      <w:r w:rsidRPr="00E43D8F">
        <w:rPr>
          <w:b/>
          <w:bCs/>
          <w:sz w:val="24"/>
          <w:szCs w:val="24"/>
        </w:rPr>
        <w:tab/>
      </w:r>
    </w:p>
    <w:p w:rsidR="0084645F" w:rsidRPr="00732F21" w:rsidRDefault="0084645F" w:rsidP="00D429DE">
      <w:pPr>
        <w:pStyle w:val="ListParagraph"/>
        <w:numPr>
          <w:ilvl w:val="0"/>
          <w:numId w:val="18"/>
        </w:numPr>
        <w:spacing w:line="360" w:lineRule="auto"/>
        <w:jc w:val="both"/>
        <w:rPr>
          <w:bCs/>
          <w:sz w:val="24"/>
          <w:szCs w:val="24"/>
        </w:rPr>
      </w:pPr>
      <w:r w:rsidRPr="00732F21">
        <w:rPr>
          <w:bCs/>
          <w:sz w:val="24"/>
          <w:szCs w:val="24"/>
        </w:rPr>
        <w:t>Stand-by Emergency health team</w:t>
      </w:r>
    </w:p>
    <w:p w:rsidR="0084645F" w:rsidRPr="00732F21" w:rsidRDefault="0084645F" w:rsidP="00D429DE">
      <w:pPr>
        <w:pStyle w:val="ListParagraph"/>
        <w:numPr>
          <w:ilvl w:val="0"/>
          <w:numId w:val="18"/>
        </w:numPr>
        <w:spacing w:line="360" w:lineRule="auto"/>
        <w:jc w:val="both"/>
        <w:rPr>
          <w:bCs/>
          <w:sz w:val="24"/>
          <w:szCs w:val="24"/>
        </w:rPr>
      </w:pPr>
      <w:r w:rsidRPr="00732F21">
        <w:rPr>
          <w:bCs/>
          <w:sz w:val="24"/>
          <w:szCs w:val="24"/>
        </w:rPr>
        <w:t>Recruitment of health workers to fill existing gaps in health facilities</w:t>
      </w:r>
    </w:p>
    <w:p w:rsidR="00030213" w:rsidRPr="00732F21" w:rsidRDefault="00030213" w:rsidP="00D429DE">
      <w:pPr>
        <w:pStyle w:val="ListParagraph"/>
        <w:numPr>
          <w:ilvl w:val="0"/>
          <w:numId w:val="18"/>
        </w:numPr>
        <w:spacing w:line="360" w:lineRule="auto"/>
        <w:jc w:val="both"/>
        <w:rPr>
          <w:bCs/>
          <w:sz w:val="24"/>
          <w:szCs w:val="24"/>
        </w:rPr>
      </w:pPr>
      <w:r w:rsidRPr="00732F21">
        <w:rPr>
          <w:bCs/>
          <w:sz w:val="24"/>
          <w:szCs w:val="24"/>
        </w:rPr>
        <w:t>Remuneration</w:t>
      </w:r>
      <w:r w:rsidR="00801539" w:rsidRPr="00732F21">
        <w:rPr>
          <w:bCs/>
          <w:sz w:val="24"/>
          <w:szCs w:val="24"/>
        </w:rPr>
        <w:t>/exemplary performance incentives</w:t>
      </w:r>
    </w:p>
    <w:p w:rsidR="00030213" w:rsidRPr="00732F21" w:rsidRDefault="00030213" w:rsidP="00D429DE">
      <w:pPr>
        <w:pStyle w:val="ListParagraph"/>
        <w:numPr>
          <w:ilvl w:val="0"/>
          <w:numId w:val="18"/>
        </w:numPr>
        <w:spacing w:line="360" w:lineRule="auto"/>
        <w:jc w:val="both"/>
        <w:rPr>
          <w:bCs/>
          <w:sz w:val="24"/>
          <w:szCs w:val="24"/>
        </w:rPr>
      </w:pPr>
      <w:r w:rsidRPr="00732F21">
        <w:rPr>
          <w:bCs/>
          <w:sz w:val="24"/>
          <w:szCs w:val="24"/>
        </w:rPr>
        <w:t>Health worker training sessions</w:t>
      </w:r>
    </w:p>
    <w:p w:rsidR="00801539" w:rsidRPr="00732F21" w:rsidRDefault="00801539" w:rsidP="00D429DE">
      <w:pPr>
        <w:pStyle w:val="ListParagraph"/>
        <w:numPr>
          <w:ilvl w:val="0"/>
          <w:numId w:val="18"/>
        </w:numPr>
        <w:spacing w:line="360" w:lineRule="auto"/>
        <w:jc w:val="both"/>
        <w:rPr>
          <w:bCs/>
          <w:sz w:val="24"/>
          <w:szCs w:val="24"/>
        </w:rPr>
      </w:pPr>
      <w:r w:rsidRPr="00732F21">
        <w:rPr>
          <w:bCs/>
          <w:sz w:val="24"/>
          <w:szCs w:val="24"/>
        </w:rPr>
        <w:t xml:space="preserve">Professional development opportunities </w:t>
      </w:r>
    </w:p>
    <w:p w:rsidR="00801539" w:rsidRDefault="00801539" w:rsidP="00D429DE">
      <w:pPr>
        <w:pStyle w:val="ListParagraph"/>
        <w:numPr>
          <w:ilvl w:val="0"/>
          <w:numId w:val="18"/>
        </w:numPr>
        <w:spacing w:line="360" w:lineRule="auto"/>
        <w:jc w:val="both"/>
        <w:rPr>
          <w:bCs/>
          <w:sz w:val="24"/>
          <w:szCs w:val="24"/>
        </w:rPr>
      </w:pPr>
      <w:r w:rsidRPr="00732F21">
        <w:rPr>
          <w:bCs/>
          <w:sz w:val="24"/>
          <w:szCs w:val="24"/>
        </w:rPr>
        <w:t>Pre-retirement training for decent life</w:t>
      </w:r>
    </w:p>
    <w:p w:rsidR="00E43D8F" w:rsidRPr="00732F21" w:rsidRDefault="00E43D8F" w:rsidP="00D429DE">
      <w:pPr>
        <w:pStyle w:val="ListParagraph"/>
        <w:numPr>
          <w:ilvl w:val="0"/>
          <w:numId w:val="18"/>
        </w:numPr>
        <w:spacing w:line="360" w:lineRule="auto"/>
        <w:jc w:val="both"/>
        <w:rPr>
          <w:bCs/>
          <w:sz w:val="24"/>
          <w:szCs w:val="24"/>
        </w:rPr>
      </w:pPr>
      <w:r>
        <w:rPr>
          <w:bCs/>
          <w:sz w:val="24"/>
          <w:szCs w:val="24"/>
        </w:rPr>
        <w:t xml:space="preserve">support to referral facilities to manage reception of referral cases </w:t>
      </w:r>
    </w:p>
    <w:p w:rsidR="007816AC" w:rsidRDefault="007816AC" w:rsidP="001B0415">
      <w:pPr>
        <w:spacing w:line="360" w:lineRule="auto"/>
        <w:jc w:val="both"/>
        <w:rPr>
          <w:bCs/>
          <w:sz w:val="24"/>
          <w:szCs w:val="24"/>
        </w:rPr>
      </w:pPr>
    </w:p>
    <w:p w:rsidR="0084645F" w:rsidRPr="00732F21" w:rsidRDefault="0084645F" w:rsidP="001B0415">
      <w:pPr>
        <w:spacing w:line="360" w:lineRule="auto"/>
        <w:jc w:val="both"/>
        <w:rPr>
          <w:bCs/>
          <w:sz w:val="24"/>
          <w:szCs w:val="24"/>
        </w:rPr>
      </w:pPr>
      <w:proofErr w:type="spellStart"/>
      <w:r w:rsidRPr="00732F21">
        <w:rPr>
          <w:b/>
          <w:bCs/>
          <w:sz w:val="24"/>
          <w:szCs w:val="24"/>
        </w:rPr>
        <w:t>Outputs</w:t>
      </w:r>
      <w:r w:rsidR="00016B14" w:rsidRPr="00732F21">
        <w:rPr>
          <w:b/>
          <w:bCs/>
          <w:sz w:val="24"/>
          <w:szCs w:val="24"/>
        </w:rPr>
        <w:t>:</w:t>
      </w:r>
      <w:r w:rsidRPr="00732F21">
        <w:rPr>
          <w:bCs/>
          <w:sz w:val="24"/>
          <w:szCs w:val="24"/>
        </w:rPr>
        <w:t>Adequate</w:t>
      </w:r>
      <w:proofErr w:type="spellEnd"/>
      <w:r w:rsidR="00E43D8F">
        <w:rPr>
          <w:bCs/>
          <w:sz w:val="24"/>
          <w:szCs w:val="24"/>
        </w:rPr>
        <w:t xml:space="preserve"> numbers, well- motivated</w:t>
      </w:r>
      <w:r w:rsidR="00030213" w:rsidRPr="00732F21">
        <w:rPr>
          <w:bCs/>
          <w:sz w:val="24"/>
          <w:szCs w:val="24"/>
        </w:rPr>
        <w:t xml:space="preserve"> and competent</w:t>
      </w:r>
      <w:r w:rsidRPr="00732F21">
        <w:rPr>
          <w:bCs/>
          <w:sz w:val="24"/>
          <w:szCs w:val="24"/>
        </w:rPr>
        <w:t xml:space="preserve"> health workers </w:t>
      </w:r>
    </w:p>
    <w:p w:rsidR="00016B14" w:rsidRPr="00732F21" w:rsidRDefault="00016B14" w:rsidP="001B0415">
      <w:pPr>
        <w:spacing w:line="360" w:lineRule="auto"/>
        <w:jc w:val="both"/>
        <w:rPr>
          <w:bCs/>
          <w:sz w:val="24"/>
          <w:szCs w:val="24"/>
        </w:rPr>
      </w:pPr>
      <w:proofErr w:type="spellStart"/>
      <w:r w:rsidRPr="00732F21">
        <w:rPr>
          <w:b/>
          <w:bCs/>
          <w:sz w:val="24"/>
          <w:szCs w:val="24"/>
        </w:rPr>
        <w:t>Indicators:</w:t>
      </w:r>
      <w:r w:rsidR="00263DD5">
        <w:rPr>
          <w:bCs/>
          <w:sz w:val="24"/>
          <w:szCs w:val="24"/>
        </w:rPr>
        <w:t>Attrition</w:t>
      </w:r>
      <w:proofErr w:type="spellEnd"/>
      <w:r w:rsidR="00263DD5">
        <w:rPr>
          <w:bCs/>
          <w:sz w:val="24"/>
          <w:szCs w:val="24"/>
        </w:rPr>
        <w:t xml:space="preserve"> rate</w:t>
      </w:r>
      <w:r w:rsidR="001B0415">
        <w:rPr>
          <w:bCs/>
          <w:sz w:val="24"/>
          <w:szCs w:val="24"/>
        </w:rPr>
        <w:t>, staffing</w:t>
      </w:r>
      <w:r w:rsidR="00263DD5">
        <w:rPr>
          <w:bCs/>
          <w:sz w:val="24"/>
          <w:szCs w:val="24"/>
        </w:rPr>
        <w:t xml:space="preserve"> levels, </w:t>
      </w:r>
    </w:p>
    <w:p w:rsidR="0084645F" w:rsidRPr="00732F21" w:rsidRDefault="0084645F" w:rsidP="001B0415">
      <w:pPr>
        <w:spacing w:line="360" w:lineRule="auto"/>
        <w:jc w:val="both"/>
        <w:rPr>
          <w:bCs/>
          <w:sz w:val="24"/>
          <w:szCs w:val="24"/>
        </w:rPr>
      </w:pPr>
    </w:p>
    <w:p w:rsidR="00F15DFA" w:rsidRPr="009C451A" w:rsidRDefault="00801539" w:rsidP="002A3522">
      <w:pPr>
        <w:pStyle w:val="Heading3"/>
        <w:rPr>
          <w:rFonts w:ascii="Times New Roman" w:hAnsi="Times New Roman" w:cs="Times New Roman"/>
          <w:b w:val="0"/>
          <w:i/>
          <w:sz w:val="24"/>
        </w:rPr>
      </w:pPr>
      <w:bookmarkStart w:id="33" w:name="_Toc517080095"/>
      <w:r w:rsidRPr="009C451A">
        <w:rPr>
          <w:rFonts w:ascii="Times New Roman" w:hAnsi="Times New Roman" w:cs="Times New Roman"/>
          <w:b w:val="0"/>
          <w:i/>
          <w:sz w:val="24"/>
        </w:rPr>
        <w:t xml:space="preserve">Action 2: Harmonize human resource remuneration packages in </w:t>
      </w:r>
      <w:r w:rsidR="009C451A" w:rsidRPr="009C451A">
        <w:rPr>
          <w:rFonts w:ascii="Times New Roman" w:hAnsi="Times New Roman" w:cs="Times New Roman"/>
          <w:b w:val="0"/>
          <w:i/>
          <w:sz w:val="24"/>
        </w:rPr>
        <w:t xml:space="preserve">participating </w:t>
      </w:r>
      <w:r w:rsidRPr="009C451A">
        <w:rPr>
          <w:rFonts w:ascii="Times New Roman" w:hAnsi="Times New Roman" w:cs="Times New Roman"/>
          <w:b w:val="0"/>
          <w:i/>
          <w:sz w:val="24"/>
        </w:rPr>
        <w:t>health facilities</w:t>
      </w:r>
      <w:bookmarkEnd w:id="33"/>
    </w:p>
    <w:p w:rsidR="00F15DFA" w:rsidRPr="00263DD5" w:rsidRDefault="00F15DFA" w:rsidP="001B0415">
      <w:pPr>
        <w:spacing w:line="360" w:lineRule="auto"/>
        <w:jc w:val="both"/>
        <w:rPr>
          <w:b/>
          <w:bCs/>
          <w:sz w:val="24"/>
          <w:szCs w:val="24"/>
        </w:rPr>
      </w:pPr>
      <w:r w:rsidRPr="00263DD5">
        <w:rPr>
          <w:b/>
          <w:bCs/>
          <w:sz w:val="24"/>
          <w:szCs w:val="24"/>
        </w:rPr>
        <w:t>Inputs:</w:t>
      </w:r>
    </w:p>
    <w:p w:rsidR="00F15DFA" w:rsidRPr="00732F21" w:rsidRDefault="00F15DFA" w:rsidP="00D429DE">
      <w:pPr>
        <w:pStyle w:val="ListParagraph"/>
        <w:numPr>
          <w:ilvl w:val="0"/>
          <w:numId w:val="19"/>
        </w:numPr>
        <w:spacing w:line="360" w:lineRule="auto"/>
        <w:jc w:val="both"/>
        <w:rPr>
          <w:bCs/>
          <w:sz w:val="24"/>
          <w:szCs w:val="24"/>
        </w:rPr>
      </w:pPr>
      <w:r w:rsidRPr="00732F21">
        <w:rPr>
          <w:bCs/>
          <w:sz w:val="24"/>
          <w:szCs w:val="24"/>
        </w:rPr>
        <w:t>Salary survey</w:t>
      </w:r>
    </w:p>
    <w:p w:rsidR="00F15DFA" w:rsidRPr="00732F21" w:rsidRDefault="00F15DFA" w:rsidP="00D429DE">
      <w:pPr>
        <w:pStyle w:val="ListParagraph"/>
        <w:numPr>
          <w:ilvl w:val="0"/>
          <w:numId w:val="19"/>
        </w:numPr>
        <w:spacing w:line="360" w:lineRule="auto"/>
        <w:jc w:val="both"/>
        <w:rPr>
          <w:bCs/>
          <w:sz w:val="24"/>
          <w:szCs w:val="24"/>
        </w:rPr>
      </w:pPr>
      <w:r w:rsidRPr="00732F21">
        <w:rPr>
          <w:bCs/>
          <w:sz w:val="24"/>
          <w:szCs w:val="24"/>
        </w:rPr>
        <w:t>Harmonization sessions for HR experts</w:t>
      </w:r>
    </w:p>
    <w:p w:rsidR="007B6FEB" w:rsidRPr="00732F21" w:rsidRDefault="007B6FEB" w:rsidP="00D429DE">
      <w:pPr>
        <w:pStyle w:val="ListParagraph"/>
        <w:numPr>
          <w:ilvl w:val="0"/>
          <w:numId w:val="19"/>
        </w:numPr>
        <w:spacing w:line="360" w:lineRule="auto"/>
        <w:jc w:val="both"/>
        <w:rPr>
          <w:bCs/>
          <w:sz w:val="24"/>
          <w:szCs w:val="24"/>
        </w:rPr>
      </w:pPr>
      <w:r w:rsidRPr="00732F21">
        <w:rPr>
          <w:bCs/>
          <w:sz w:val="24"/>
          <w:szCs w:val="24"/>
        </w:rPr>
        <w:t xml:space="preserve">Guideline on health worker </w:t>
      </w:r>
      <w:r w:rsidR="00F15DFA" w:rsidRPr="00732F21">
        <w:rPr>
          <w:bCs/>
          <w:sz w:val="24"/>
          <w:szCs w:val="24"/>
        </w:rPr>
        <w:t xml:space="preserve">recruitment and </w:t>
      </w:r>
      <w:r w:rsidRPr="00732F21">
        <w:rPr>
          <w:bCs/>
          <w:sz w:val="24"/>
          <w:szCs w:val="24"/>
        </w:rPr>
        <w:t>remuneration criteria</w:t>
      </w:r>
    </w:p>
    <w:p w:rsidR="007816AC" w:rsidRPr="007816AC" w:rsidRDefault="00F15DFA" w:rsidP="00D429DE">
      <w:pPr>
        <w:pStyle w:val="ListParagraph"/>
        <w:numPr>
          <w:ilvl w:val="0"/>
          <w:numId w:val="19"/>
        </w:numPr>
        <w:spacing w:line="360" w:lineRule="auto"/>
        <w:jc w:val="both"/>
        <w:rPr>
          <w:bCs/>
          <w:sz w:val="24"/>
          <w:szCs w:val="24"/>
        </w:rPr>
      </w:pPr>
      <w:r w:rsidRPr="00732F21">
        <w:rPr>
          <w:bCs/>
          <w:sz w:val="24"/>
          <w:szCs w:val="24"/>
        </w:rPr>
        <w:lastRenderedPageBreak/>
        <w:t>S</w:t>
      </w:r>
      <w:r w:rsidR="007B6FEB" w:rsidRPr="00732F21">
        <w:rPr>
          <w:bCs/>
          <w:sz w:val="24"/>
          <w:szCs w:val="24"/>
        </w:rPr>
        <w:t>election guidelines issued by Public Service Commission</w:t>
      </w:r>
    </w:p>
    <w:p w:rsidR="007816AC" w:rsidRDefault="007816AC" w:rsidP="007816AC">
      <w:pPr>
        <w:spacing w:line="360" w:lineRule="auto"/>
        <w:jc w:val="both"/>
        <w:rPr>
          <w:b/>
          <w:bCs/>
          <w:sz w:val="24"/>
          <w:szCs w:val="24"/>
        </w:rPr>
      </w:pPr>
    </w:p>
    <w:p w:rsidR="00801539" w:rsidRPr="007816AC" w:rsidRDefault="00F15DFA" w:rsidP="007816AC">
      <w:pPr>
        <w:spacing w:line="360" w:lineRule="auto"/>
        <w:jc w:val="both"/>
        <w:rPr>
          <w:bCs/>
          <w:sz w:val="24"/>
          <w:szCs w:val="24"/>
        </w:rPr>
      </w:pPr>
      <w:r w:rsidRPr="007816AC">
        <w:rPr>
          <w:b/>
          <w:bCs/>
          <w:sz w:val="24"/>
          <w:szCs w:val="24"/>
        </w:rPr>
        <w:t>Outputs:</w:t>
      </w:r>
      <w:r w:rsidRPr="007816AC">
        <w:rPr>
          <w:bCs/>
          <w:sz w:val="24"/>
          <w:szCs w:val="24"/>
        </w:rPr>
        <w:t xml:space="preserve"> Harmonized human resource remuneration packages</w:t>
      </w:r>
      <w:r w:rsidR="00713486" w:rsidRPr="007816AC">
        <w:rPr>
          <w:bCs/>
          <w:sz w:val="24"/>
          <w:szCs w:val="24"/>
        </w:rPr>
        <w:t xml:space="preserve"> for health workers working in refugee settlements and refugee hosting communities.</w:t>
      </w:r>
    </w:p>
    <w:p w:rsidR="00F15DFA" w:rsidRPr="00263DD5" w:rsidRDefault="00F15DFA" w:rsidP="001B0415">
      <w:pPr>
        <w:spacing w:line="360" w:lineRule="auto"/>
        <w:jc w:val="both"/>
        <w:rPr>
          <w:b/>
          <w:bCs/>
          <w:sz w:val="24"/>
          <w:szCs w:val="24"/>
        </w:rPr>
      </w:pPr>
      <w:r w:rsidRPr="00263DD5">
        <w:rPr>
          <w:b/>
          <w:bCs/>
          <w:sz w:val="24"/>
          <w:szCs w:val="24"/>
        </w:rPr>
        <w:t xml:space="preserve">Indicators: </w:t>
      </w:r>
      <w:r w:rsidR="000C3F3D">
        <w:rPr>
          <w:bCs/>
          <w:sz w:val="24"/>
          <w:szCs w:val="24"/>
        </w:rPr>
        <w:t>S</w:t>
      </w:r>
      <w:r w:rsidR="00112715">
        <w:rPr>
          <w:bCs/>
          <w:sz w:val="24"/>
          <w:szCs w:val="24"/>
        </w:rPr>
        <w:t xml:space="preserve">alary </w:t>
      </w:r>
      <w:r w:rsidR="000C3F3D">
        <w:rPr>
          <w:bCs/>
          <w:sz w:val="24"/>
          <w:szCs w:val="24"/>
        </w:rPr>
        <w:t>parity</w:t>
      </w:r>
    </w:p>
    <w:p w:rsidR="00F15DFA" w:rsidRPr="00732F21" w:rsidRDefault="00F15DFA" w:rsidP="001B0415">
      <w:pPr>
        <w:spacing w:line="360" w:lineRule="auto"/>
        <w:jc w:val="both"/>
        <w:rPr>
          <w:bCs/>
          <w:sz w:val="24"/>
          <w:szCs w:val="24"/>
        </w:rPr>
      </w:pPr>
    </w:p>
    <w:p w:rsidR="00B03DEC" w:rsidRPr="009C451A" w:rsidRDefault="0084645F" w:rsidP="009C451A">
      <w:pPr>
        <w:spacing w:line="360" w:lineRule="auto"/>
        <w:rPr>
          <w:i/>
          <w:sz w:val="24"/>
          <w:szCs w:val="24"/>
          <w:lang w:bidi="ar-SA"/>
        </w:rPr>
      </w:pPr>
      <w:bookmarkStart w:id="34" w:name="_Toc517080096"/>
      <w:r w:rsidRPr="009C451A">
        <w:rPr>
          <w:rStyle w:val="Heading3Char"/>
          <w:rFonts w:ascii="Times New Roman" w:hAnsi="Times New Roman" w:cs="Times New Roman"/>
          <w:b w:val="0"/>
          <w:i/>
          <w:sz w:val="24"/>
        </w:rPr>
        <w:t>Action 3</w:t>
      </w:r>
      <w:r w:rsidR="00826709" w:rsidRPr="009C451A">
        <w:rPr>
          <w:rStyle w:val="Heading3Char"/>
          <w:rFonts w:ascii="Times New Roman" w:hAnsi="Times New Roman" w:cs="Times New Roman"/>
          <w:b w:val="0"/>
          <w:i/>
          <w:sz w:val="24"/>
        </w:rPr>
        <w:t xml:space="preserve">: </w:t>
      </w:r>
      <w:r w:rsidR="00065F81" w:rsidRPr="009C451A">
        <w:rPr>
          <w:rStyle w:val="Heading3Char"/>
          <w:rFonts w:ascii="Times New Roman" w:hAnsi="Times New Roman" w:cs="Times New Roman"/>
          <w:b w:val="0"/>
          <w:i/>
          <w:sz w:val="24"/>
        </w:rPr>
        <w:t xml:space="preserve">Review </w:t>
      </w:r>
      <w:proofErr w:type="spellStart"/>
      <w:r w:rsidR="00065F81" w:rsidRPr="009C451A">
        <w:rPr>
          <w:rStyle w:val="Heading3Char"/>
          <w:rFonts w:ascii="Times New Roman" w:hAnsi="Times New Roman" w:cs="Times New Roman"/>
          <w:b w:val="0"/>
          <w:i/>
          <w:sz w:val="24"/>
        </w:rPr>
        <w:t>the</w:t>
      </w:r>
      <w:r w:rsidR="00E9624B" w:rsidRPr="009C451A">
        <w:rPr>
          <w:rStyle w:val="Heading3Char"/>
          <w:rFonts w:ascii="Times New Roman" w:hAnsi="Times New Roman" w:cs="Times New Roman"/>
          <w:b w:val="0"/>
          <w:i/>
          <w:sz w:val="24"/>
        </w:rPr>
        <w:t>HR</w:t>
      </w:r>
      <w:proofErr w:type="spellEnd"/>
      <w:r w:rsidR="00E9624B" w:rsidRPr="009C451A">
        <w:rPr>
          <w:rStyle w:val="Heading3Char"/>
          <w:rFonts w:ascii="Times New Roman" w:hAnsi="Times New Roman" w:cs="Times New Roman"/>
          <w:b w:val="0"/>
          <w:i/>
          <w:sz w:val="24"/>
        </w:rPr>
        <w:t xml:space="preserve"> </w:t>
      </w:r>
      <w:r w:rsidR="00B03DEC" w:rsidRPr="009C451A">
        <w:rPr>
          <w:rStyle w:val="Heading3Char"/>
          <w:rFonts w:ascii="Times New Roman" w:hAnsi="Times New Roman" w:cs="Times New Roman"/>
          <w:b w:val="0"/>
          <w:i/>
          <w:sz w:val="24"/>
        </w:rPr>
        <w:t>stru</w:t>
      </w:r>
      <w:r w:rsidR="00065F81" w:rsidRPr="009C451A">
        <w:rPr>
          <w:rStyle w:val="Heading3Char"/>
          <w:rFonts w:ascii="Times New Roman" w:hAnsi="Times New Roman" w:cs="Times New Roman"/>
          <w:b w:val="0"/>
          <w:i/>
          <w:sz w:val="24"/>
        </w:rPr>
        <w:t>ctures</w:t>
      </w:r>
      <w:r w:rsidR="00276FDB" w:rsidRPr="009C451A">
        <w:rPr>
          <w:rStyle w:val="Heading3Char"/>
          <w:rFonts w:ascii="Times New Roman" w:hAnsi="Times New Roman" w:cs="Times New Roman"/>
          <w:b w:val="0"/>
          <w:i/>
          <w:sz w:val="24"/>
        </w:rPr>
        <w:t xml:space="preserve"> for health facilities</w:t>
      </w:r>
      <w:r w:rsidR="00065F81" w:rsidRPr="009C451A">
        <w:rPr>
          <w:rStyle w:val="Heading3Char"/>
          <w:rFonts w:ascii="Times New Roman" w:hAnsi="Times New Roman" w:cs="Times New Roman"/>
          <w:b w:val="0"/>
          <w:i/>
          <w:sz w:val="24"/>
        </w:rPr>
        <w:t xml:space="preserve"> and </w:t>
      </w:r>
      <w:r w:rsidR="00276FDB" w:rsidRPr="009C451A">
        <w:rPr>
          <w:rStyle w:val="Heading3Char"/>
          <w:rFonts w:ascii="Times New Roman" w:hAnsi="Times New Roman" w:cs="Times New Roman"/>
          <w:b w:val="0"/>
          <w:i/>
          <w:sz w:val="24"/>
        </w:rPr>
        <w:t xml:space="preserve">HR </w:t>
      </w:r>
      <w:proofErr w:type="spellStart"/>
      <w:r w:rsidR="00276FDB" w:rsidRPr="009C451A">
        <w:rPr>
          <w:rStyle w:val="Heading3Char"/>
          <w:rFonts w:ascii="Times New Roman" w:hAnsi="Times New Roman" w:cs="Times New Roman"/>
          <w:b w:val="0"/>
          <w:i/>
          <w:sz w:val="24"/>
        </w:rPr>
        <w:t>management</w:t>
      </w:r>
      <w:bookmarkEnd w:id="34"/>
      <w:r w:rsidR="00276FDB" w:rsidRPr="009C451A">
        <w:rPr>
          <w:i/>
          <w:sz w:val="24"/>
          <w:szCs w:val="24"/>
          <w:lang w:bidi="ar-SA"/>
        </w:rPr>
        <w:t>parameters</w:t>
      </w:r>
      <w:proofErr w:type="spellEnd"/>
      <w:r w:rsidR="00276FDB" w:rsidRPr="009C451A">
        <w:rPr>
          <w:i/>
          <w:sz w:val="24"/>
          <w:szCs w:val="24"/>
          <w:lang w:bidi="ar-SA"/>
        </w:rPr>
        <w:t xml:space="preserve"> to</w:t>
      </w:r>
      <w:r w:rsidR="00065F81" w:rsidRPr="009C451A">
        <w:rPr>
          <w:i/>
          <w:sz w:val="24"/>
          <w:szCs w:val="24"/>
          <w:lang w:bidi="ar-SA"/>
        </w:rPr>
        <w:t xml:space="preserve"> ada</w:t>
      </w:r>
      <w:r w:rsidR="00E9624B" w:rsidRPr="009C451A">
        <w:rPr>
          <w:i/>
          <w:sz w:val="24"/>
          <w:szCs w:val="24"/>
          <w:lang w:bidi="ar-SA"/>
        </w:rPr>
        <w:t xml:space="preserve">pt </w:t>
      </w:r>
      <w:r w:rsidR="00065F81" w:rsidRPr="009C451A">
        <w:rPr>
          <w:i/>
          <w:sz w:val="24"/>
          <w:szCs w:val="24"/>
          <w:lang w:bidi="ar-SA"/>
        </w:rPr>
        <w:t xml:space="preserve">to </w:t>
      </w:r>
      <w:r w:rsidR="00E9624B" w:rsidRPr="009C451A">
        <w:rPr>
          <w:i/>
          <w:sz w:val="24"/>
          <w:szCs w:val="24"/>
          <w:lang w:bidi="ar-SA"/>
        </w:rPr>
        <w:t xml:space="preserve">UNIHRP </w:t>
      </w:r>
      <w:r w:rsidR="00B03DEC" w:rsidRPr="009C451A">
        <w:rPr>
          <w:i/>
          <w:sz w:val="24"/>
          <w:szCs w:val="24"/>
          <w:lang w:bidi="ar-SA"/>
        </w:rPr>
        <w:t>needs</w:t>
      </w:r>
      <w:r w:rsidR="00276FDB" w:rsidRPr="009C451A">
        <w:rPr>
          <w:i/>
          <w:sz w:val="24"/>
          <w:szCs w:val="24"/>
          <w:lang w:bidi="ar-SA"/>
        </w:rPr>
        <w:t xml:space="preserve"> for effective service delivery</w:t>
      </w:r>
    </w:p>
    <w:p w:rsidR="0084645F" w:rsidRPr="000C3F3D" w:rsidRDefault="0084645F" w:rsidP="001B0415">
      <w:pPr>
        <w:spacing w:line="360" w:lineRule="auto"/>
        <w:jc w:val="both"/>
        <w:rPr>
          <w:b/>
          <w:bCs/>
          <w:sz w:val="24"/>
          <w:szCs w:val="24"/>
        </w:rPr>
      </w:pPr>
      <w:r w:rsidRPr="000C3F3D">
        <w:rPr>
          <w:b/>
          <w:bCs/>
          <w:sz w:val="24"/>
          <w:szCs w:val="24"/>
        </w:rPr>
        <w:t>Inputs:</w:t>
      </w:r>
      <w:r w:rsidRPr="000C3F3D">
        <w:rPr>
          <w:b/>
          <w:bCs/>
          <w:sz w:val="24"/>
          <w:szCs w:val="24"/>
        </w:rPr>
        <w:tab/>
      </w:r>
    </w:p>
    <w:p w:rsidR="00E9624B" w:rsidRPr="000C3F3D" w:rsidRDefault="008E2805" w:rsidP="00D429DE">
      <w:pPr>
        <w:pStyle w:val="ListParagraph"/>
        <w:numPr>
          <w:ilvl w:val="0"/>
          <w:numId w:val="21"/>
        </w:numPr>
        <w:spacing w:line="360" w:lineRule="auto"/>
        <w:jc w:val="both"/>
        <w:rPr>
          <w:bCs/>
          <w:sz w:val="24"/>
          <w:szCs w:val="24"/>
        </w:rPr>
      </w:pPr>
      <w:r w:rsidRPr="00732F21">
        <w:rPr>
          <w:bCs/>
          <w:sz w:val="24"/>
          <w:szCs w:val="24"/>
        </w:rPr>
        <w:t xml:space="preserve">Sessions for </w:t>
      </w:r>
      <w:r w:rsidR="00E9624B" w:rsidRPr="00732F21">
        <w:rPr>
          <w:bCs/>
          <w:sz w:val="24"/>
          <w:szCs w:val="24"/>
        </w:rPr>
        <w:t xml:space="preserve">Review and realign HR structures to </w:t>
      </w:r>
      <w:r w:rsidR="00DB5326" w:rsidRPr="00732F21">
        <w:rPr>
          <w:bCs/>
          <w:sz w:val="24"/>
          <w:szCs w:val="24"/>
        </w:rPr>
        <w:t xml:space="preserve">correspond with the new levels of </w:t>
      </w:r>
      <w:r w:rsidR="00DB5326" w:rsidRPr="000C3F3D">
        <w:rPr>
          <w:bCs/>
          <w:sz w:val="24"/>
          <w:szCs w:val="24"/>
        </w:rPr>
        <w:t>functionality</w:t>
      </w:r>
      <w:r w:rsidR="00E9624B" w:rsidRPr="000C3F3D">
        <w:rPr>
          <w:bCs/>
          <w:sz w:val="24"/>
          <w:szCs w:val="24"/>
        </w:rPr>
        <w:t>.</w:t>
      </w:r>
    </w:p>
    <w:p w:rsidR="008E2805" w:rsidRPr="000C3F3D" w:rsidRDefault="008E2805" w:rsidP="00D429DE">
      <w:pPr>
        <w:pStyle w:val="ListParagraph"/>
        <w:numPr>
          <w:ilvl w:val="0"/>
          <w:numId w:val="21"/>
        </w:numPr>
        <w:spacing w:line="360" w:lineRule="auto"/>
        <w:jc w:val="both"/>
        <w:rPr>
          <w:bCs/>
          <w:sz w:val="24"/>
          <w:szCs w:val="24"/>
        </w:rPr>
      </w:pPr>
      <w:r w:rsidRPr="000C3F3D">
        <w:rPr>
          <w:bCs/>
          <w:sz w:val="24"/>
          <w:szCs w:val="24"/>
        </w:rPr>
        <w:t xml:space="preserve">Copies of the </w:t>
      </w:r>
      <w:r w:rsidR="00DB5326" w:rsidRPr="000C3F3D">
        <w:rPr>
          <w:bCs/>
          <w:sz w:val="24"/>
          <w:szCs w:val="24"/>
        </w:rPr>
        <w:t xml:space="preserve">HR structure and management </w:t>
      </w:r>
      <w:r w:rsidRPr="000C3F3D">
        <w:rPr>
          <w:bCs/>
          <w:sz w:val="24"/>
          <w:szCs w:val="24"/>
        </w:rPr>
        <w:t>guidelines</w:t>
      </w:r>
    </w:p>
    <w:p w:rsidR="00E9624B" w:rsidRPr="000C3F3D" w:rsidRDefault="00E9624B" w:rsidP="00D429DE">
      <w:pPr>
        <w:pStyle w:val="ListParagraph"/>
        <w:numPr>
          <w:ilvl w:val="0"/>
          <w:numId w:val="21"/>
        </w:numPr>
        <w:spacing w:line="360" w:lineRule="auto"/>
        <w:jc w:val="both"/>
        <w:rPr>
          <w:bCs/>
          <w:sz w:val="24"/>
          <w:szCs w:val="24"/>
        </w:rPr>
      </w:pPr>
      <w:r w:rsidRPr="000C3F3D">
        <w:rPr>
          <w:bCs/>
          <w:sz w:val="24"/>
          <w:szCs w:val="24"/>
        </w:rPr>
        <w:t>HR needs at the DHOs and Directors to be considered due to the understaffing challenges</w:t>
      </w:r>
    </w:p>
    <w:p w:rsidR="00E9624B" w:rsidRPr="000C3F3D" w:rsidRDefault="00F603E6" w:rsidP="00D429DE">
      <w:pPr>
        <w:pStyle w:val="ListParagraph"/>
        <w:numPr>
          <w:ilvl w:val="0"/>
          <w:numId w:val="21"/>
        </w:numPr>
        <w:spacing w:line="360" w:lineRule="auto"/>
        <w:jc w:val="both"/>
        <w:rPr>
          <w:bCs/>
          <w:sz w:val="24"/>
          <w:szCs w:val="24"/>
        </w:rPr>
      </w:pPr>
      <w:r w:rsidRPr="000C3F3D">
        <w:rPr>
          <w:bCs/>
          <w:sz w:val="24"/>
          <w:szCs w:val="24"/>
        </w:rPr>
        <w:t xml:space="preserve">Provide </w:t>
      </w:r>
      <w:r w:rsidR="00E9624B" w:rsidRPr="000C3F3D">
        <w:rPr>
          <w:bCs/>
          <w:sz w:val="24"/>
          <w:szCs w:val="24"/>
        </w:rPr>
        <w:t>standard staff houses and social amenities as defined by MOH infrastructure master plan; 2 bed roomed house for all HWs.</w:t>
      </w:r>
    </w:p>
    <w:p w:rsidR="00E9624B" w:rsidRPr="000C3F3D" w:rsidRDefault="00E9624B" w:rsidP="00D429DE">
      <w:pPr>
        <w:pStyle w:val="ListParagraph"/>
        <w:numPr>
          <w:ilvl w:val="0"/>
          <w:numId w:val="21"/>
        </w:numPr>
        <w:spacing w:line="360" w:lineRule="auto"/>
        <w:jc w:val="both"/>
        <w:rPr>
          <w:bCs/>
          <w:sz w:val="24"/>
          <w:szCs w:val="24"/>
        </w:rPr>
      </w:pPr>
      <w:r w:rsidRPr="000C3F3D">
        <w:rPr>
          <w:bCs/>
          <w:sz w:val="24"/>
          <w:szCs w:val="24"/>
        </w:rPr>
        <w:t xml:space="preserve">Pre-retirement training for a </w:t>
      </w:r>
      <w:r w:rsidR="00F603E6" w:rsidRPr="000C3F3D">
        <w:rPr>
          <w:bCs/>
          <w:sz w:val="24"/>
          <w:szCs w:val="24"/>
        </w:rPr>
        <w:t>decent</w:t>
      </w:r>
      <w:r w:rsidRPr="000C3F3D">
        <w:rPr>
          <w:bCs/>
          <w:sz w:val="24"/>
          <w:szCs w:val="24"/>
        </w:rPr>
        <w:t xml:space="preserve"> life after retirement from active service.</w:t>
      </w:r>
    </w:p>
    <w:p w:rsidR="007816AC" w:rsidRDefault="007816AC" w:rsidP="001B0415">
      <w:pPr>
        <w:spacing w:line="360" w:lineRule="auto"/>
        <w:jc w:val="both"/>
        <w:rPr>
          <w:b/>
          <w:bCs/>
          <w:sz w:val="24"/>
          <w:szCs w:val="24"/>
        </w:rPr>
      </w:pPr>
    </w:p>
    <w:p w:rsidR="0084645F" w:rsidRPr="00112715" w:rsidRDefault="00F603E6" w:rsidP="001B0415">
      <w:pPr>
        <w:spacing w:line="360" w:lineRule="auto"/>
        <w:jc w:val="both"/>
        <w:rPr>
          <w:bCs/>
          <w:sz w:val="24"/>
          <w:szCs w:val="24"/>
        </w:rPr>
      </w:pPr>
      <w:proofErr w:type="spellStart"/>
      <w:r w:rsidRPr="00112715">
        <w:rPr>
          <w:b/>
          <w:bCs/>
          <w:sz w:val="24"/>
          <w:szCs w:val="24"/>
        </w:rPr>
        <w:t>Outputs:</w:t>
      </w:r>
      <w:r w:rsidR="00112715">
        <w:rPr>
          <w:bCs/>
          <w:sz w:val="24"/>
          <w:szCs w:val="24"/>
        </w:rPr>
        <w:t>The</w:t>
      </w:r>
      <w:proofErr w:type="spellEnd"/>
      <w:r w:rsidR="00112715">
        <w:rPr>
          <w:bCs/>
          <w:sz w:val="24"/>
          <w:szCs w:val="24"/>
        </w:rPr>
        <w:t xml:space="preserve"> </w:t>
      </w:r>
      <w:r w:rsidR="00C512B6" w:rsidRPr="00112715">
        <w:rPr>
          <w:bCs/>
          <w:sz w:val="24"/>
          <w:szCs w:val="24"/>
        </w:rPr>
        <w:t xml:space="preserve">adapted </w:t>
      </w:r>
      <w:r w:rsidRPr="00112715">
        <w:rPr>
          <w:bCs/>
          <w:sz w:val="24"/>
          <w:szCs w:val="24"/>
        </w:rPr>
        <w:t>HR structure</w:t>
      </w:r>
      <w:r w:rsidR="00112715">
        <w:rPr>
          <w:bCs/>
          <w:sz w:val="24"/>
          <w:szCs w:val="24"/>
        </w:rPr>
        <w:t>, Remuneration scales/structure, Recruitment plan</w:t>
      </w:r>
      <w:r w:rsidR="00C512B6" w:rsidRPr="00112715">
        <w:rPr>
          <w:bCs/>
          <w:sz w:val="24"/>
          <w:szCs w:val="24"/>
        </w:rPr>
        <w:t xml:space="preserve">, </w:t>
      </w:r>
      <w:r w:rsidR="00112715">
        <w:rPr>
          <w:bCs/>
          <w:sz w:val="24"/>
          <w:szCs w:val="24"/>
        </w:rPr>
        <w:t>performance management mechanisms/r</w:t>
      </w:r>
      <w:r w:rsidR="00C512B6" w:rsidRPr="00112715">
        <w:rPr>
          <w:bCs/>
          <w:sz w:val="24"/>
          <w:szCs w:val="24"/>
        </w:rPr>
        <w:t>eward</w:t>
      </w:r>
      <w:r w:rsidR="00112715">
        <w:rPr>
          <w:bCs/>
          <w:sz w:val="24"/>
          <w:szCs w:val="24"/>
        </w:rPr>
        <w:t xml:space="preserve">s </w:t>
      </w:r>
      <w:r w:rsidRPr="00112715">
        <w:rPr>
          <w:bCs/>
          <w:sz w:val="24"/>
          <w:szCs w:val="24"/>
        </w:rPr>
        <w:t xml:space="preserve">for health workers </w:t>
      </w:r>
      <w:r w:rsidR="00112715">
        <w:rPr>
          <w:bCs/>
          <w:sz w:val="24"/>
          <w:szCs w:val="24"/>
        </w:rPr>
        <w:t>working with</w:t>
      </w:r>
      <w:r w:rsidRPr="00112715">
        <w:rPr>
          <w:bCs/>
          <w:sz w:val="24"/>
          <w:szCs w:val="24"/>
        </w:rPr>
        <w:t xml:space="preserve"> refugees and host communities</w:t>
      </w:r>
      <w:r w:rsidR="00C512B6" w:rsidRPr="00112715">
        <w:rPr>
          <w:bCs/>
          <w:sz w:val="24"/>
          <w:szCs w:val="24"/>
        </w:rPr>
        <w:t>.</w:t>
      </w:r>
    </w:p>
    <w:p w:rsidR="0084645F" w:rsidRPr="00112715" w:rsidRDefault="0084645F" w:rsidP="001B0415">
      <w:pPr>
        <w:spacing w:line="360" w:lineRule="auto"/>
        <w:jc w:val="both"/>
        <w:rPr>
          <w:bCs/>
          <w:sz w:val="24"/>
          <w:szCs w:val="24"/>
        </w:rPr>
      </w:pPr>
      <w:proofErr w:type="spellStart"/>
      <w:r w:rsidRPr="00112715">
        <w:rPr>
          <w:b/>
          <w:bCs/>
          <w:sz w:val="24"/>
          <w:szCs w:val="24"/>
        </w:rPr>
        <w:t>Indicators:</w:t>
      </w:r>
      <w:r w:rsidR="00C512B6" w:rsidRPr="00112715">
        <w:rPr>
          <w:bCs/>
          <w:sz w:val="24"/>
          <w:szCs w:val="24"/>
        </w:rPr>
        <w:t>Existence</w:t>
      </w:r>
      <w:proofErr w:type="spellEnd"/>
      <w:r w:rsidR="00F603E6" w:rsidRPr="00112715">
        <w:rPr>
          <w:bCs/>
          <w:sz w:val="24"/>
          <w:szCs w:val="24"/>
        </w:rPr>
        <w:t xml:space="preserve"> and utilization of the recruitment guidelines and plan</w:t>
      </w:r>
    </w:p>
    <w:p w:rsidR="00B83401" w:rsidRPr="00C850A4" w:rsidRDefault="00B83401" w:rsidP="001B0415">
      <w:pPr>
        <w:spacing w:line="360" w:lineRule="auto"/>
        <w:jc w:val="both"/>
        <w:rPr>
          <w:rFonts w:ascii="Arial" w:hAnsi="Arial" w:cs="Arial"/>
          <w:bCs/>
          <w:highlight w:val="green"/>
        </w:rPr>
      </w:pPr>
    </w:p>
    <w:p w:rsidR="005E74D3" w:rsidRPr="009F79BB" w:rsidRDefault="003E3C4F" w:rsidP="009F79BB">
      <w:pPr>
        <w:pStyle w:val="Heading2"/>
        <w:rPr>
          <w:b/>
          <w:lang w:val="en-GB"/>
        </w:rPr>
      </w:pPr>
      <w:bookmarkStart w:id="35" w:name="_Toc517080097"/>
      <w:r w:rsidRPr="009F79BB">
        <w:rPr>
          <w:b/>
        </w:rPr>
        <w:t>Pilar</w:t>
      </w:r>
      <w:r w:rsidR="00497BFC" w:rsidRPr="009F79BB">
        <w:rPr>
          <w:b/>
        </w:rPr>
        <w:t xml:space="preserve"> 3</w:t>
      </w:r>
      <w:r w:rsidR="005E74D3" w:rsidRPr="009F79BB">
        <w:rPr>
          <w:b/>
        </w:rPr>
        <w:t xml:space="preserve">: </w:t>
      </w:r>
      <w:proofErr w:type="spellStart"/>
      <w:r w:rsidR="005E74D3" w:rsidRPr="009F79BB">
        <w:rPr>
          <w:b/>
        </w:rPr>
        <w:t>Health</w:t>
      </w:r>
      <w:proofErr w:type="spellEnd"/>
      <w:r w:rsidR="005E74D3" w:rsidRPr="009F79BB">
        <w:rPr>
          <w:b/>
        </w:rPr>
        <w:t xml:space="preserve"> </w:t>
      </w:r>
      <w:r w:rsidR="005E74D3" w:rsidRPr="003E3C4F">
        <w:rPr>
          <w:b/>
          <w:lang w:val="en-GB"/>
        </w:rPr>
        <w:t>Commodities</w:t>
      </w:r>
      <w:r w:rsidR="005E74D3" w:rsidRPr="009F79BB">
        <w:rPr>
          <w:b/>
        </w:rPr>
        <w:t xml:space="preserve"> and technologies</w:t>
      </w:r>
      <w:bookmarkEnd w:id="35"/>
    </w:p>
    <w:p w:rsidR="009F79BB" w:rsidRDefault="009F79BB" w:rsidP="001B0415">
      <w:pPr>
        <w:pStyle w:val="Heading3"/>
        <w:jc w:val="both"/>
        <w:rPr>
          <w:rFonts w:ascii="Times New Roman" w:hAnsi="Times New Roman" w:cs="Times New Roman"/>
          <w:sz w:val="24"/>
        </w:rPr>
      </w:pPr>
    </w:p>
    <w:p w:rsidR="009F79BB" w:rsidRPr="009F79BB" w:rsidRDefault="005E74D3" w:rsidP="009F79BB">
      <w:pPr>
        <w:pStyle w:val="Heading3"/>
      </w:pPr>
      <w:bookmarkStart w:id="36" w:name="_Toc517080098"/>
      <w:r w:rsidRPr="009F79BB">
        <w:t>Issues:</w:t>
      </w:r>
      <w:bookmarkEnd w:id="36"/>
    </w:p>
    <w:p w:rsidR="005E74D3" w:rsidRPr="003E3C4F" w:rsidRDefault="00497BFC" w:rsidP="003E3C4F">
      <w:pPr>
        <w:spacing w:line="360" w:lineRule="auto"/>
        <w:rPr>
          <w:sz w:val="24"/>
          <w:szCs w:val="24"/>
        </w:rPr>
      </w:pPr>
      <w:r w:rsidRPr="003E3C4F">
        <w:rPr>
          <w:sz w:val="24"/>
          <w:szCs w:val="24"/>
        </w:rPr>
        <w:t xml:space="preserve">Stock availability for essential Medicines and Health Supplies in most government health facilities stands at 70 to 75% in line with the current levels of financing. </w:t>
      </w:r>
      <w:r w:rsidR="00246B82" w:rsidRPr="003E3C4F">
        <w:rPr>
          <w:sz w:val="24"/>
          <w:szCs w:val="24"/>
        </w:rPr>
        <w:t xml:space="preserve">This availability drops drastically in facilities used by self-settled refugees, irrational and inappropriate prescription practices, </w:t>
      </w:r>
      <w:r w:rsidR="007816AC" w:rsidRPr="003E3C4F">
        <w:rPr>
          <w:sz w:val="24"/>
          <w:szCs w:val="24"/>
        </w:rPr>
        <w:t>un-</w:t>
      </w:r>
      <w:proofErr w:type="spellStart"/>
      <w:r w:rsidR="00484929" w:rsidRPr="003E3C4F">
        <w:rPr>
          <w:sz w:val="24"/>
          <w:szCs w:val="24"/>
        </w:rPr>
        <w:t>gazetted</w:t>
      </w:r>
      <w:r w:rsidR="00246B82" w:rsidRPr="003E3C4F">
        <w:rPr>
          <w:sz w:val="24"/>
          <w:szCs w:val="24"/>
        </w:rPr>
        <w:t>health</w:t>
      </w:r>
      <w:proofErr w:type="spellEnd"/>
      <w:r w:rsidR="00246B82" w:rsidRPr="003E3C4F">
        <w:rPr>
          <w:sz w:val="24"/>
          <w:szCs w:val="24"/>
        </w:rPr>
        <w:t xml:space="preserve"> facili</w:t>
      </w:r>
      <w:r w:rsidR="007816AC" w:rsidRPr="003E3C4F">
        <w:rPr>
          <w:sz w:val="24"/>
          <w:szCs w:val="24"/>
        </w:rPr>
        <w:t>ties that depend on redistribution of</w:t>
      </w:r>
      <w:r w:rsidR="00246B82" w:rsidRPr="003E3C4F">
        <w:rPr>
          <w:sz w:val="24"/>
          <w:szCs w:val="24"/>
        </w:rPr>
        <w:t xml:space="preserve"> medicines from</w:t>
      </w:r>
      <w:r w:rsidR="00C42953" w:rsidRPr="003E3C4F">
        <w:rPr>
          <w:sz w:val="24"/>
          <w:szCs w:val="24"/>
        </w:rPr>
        <w:t xml:space="preserve"> other health facilities in the district.</w:t>
      </w:r>
    </w:p>
    <w:p w:rsidR="00112715" w:rsidRPr="00C42953" w:rsidRDefault="00112715" w:rsidP="001B0415">
      <w:pPr>
        <w:pStyle w:val="Heading3"/>
        <w:jc w:val="both"/>
        <w:rPr>
          <w:rFonts w:ascii="Times New Roman" w:hAnsi="Times New Roman" w:cs="Times New Roman"/>
          <w:sz w:val="24"/>
        </w:rPr>
      </w:pPr>
    </w:p>
    <w:p w:rsidR="009F79BB" w:rsidRPr="009F79BB" w:rsidRDefault="005E74D3" w:rsidP="009F79BB">
      <w:pPr>
        <w:pStyle w:val="Heading3"/>
      </w:pPr>
      <w:bookmarkStart w:id="37" w:name="_Toc517080099"/>
      <w:r w:rsidRPr="009F79BB">
        <w:t>Statement:</w:t>
      </w:r>
      <w:bookmarkEnd w:id="37"/>
    </w:p>
    <w:p w:rsidR="00130634" w:rsidRPr="002F6A1D" w:rsidRDefault="004C0E80" w:rsidP="002F6A1D">
      <w:pPr>
        <w:spacing w:line="360" w:lineRule="auto"/>
        <w:rPr>
          <w:sz w:val="24"/>
          <w:szCs w:val="24"/>
        </w:rPr>
      </w:pPr>
      <w:r w:rsidRPr="002F6A1D">
        <w:rPr>
          <w:sz w:val="24"/>
          <w:szCs w:val="24"/>
        </w:rPr>
        <w:t>Adequate quantities a</w:t>
      </w:r>
      <w:r w:rsidR="00C47001" w:rsidRPr="002F6A1D">
        <w:rPr>
          <w:sz w:val="24"/>
          <w:szCs w:val="24"/>
        </w:rPr>
        <w:t xml:space="preserve">nd range of health supplies shall be </w:t>
      </w:r>
      <w:r w:rsidRPr="002F6A1D">
        <w:rPr>
          <w:sz w:val="24"/>
          <w:szCs w:val="24"/>
        </w:rPr>
        <w:t>mobilize</w:t>
      </w:r>
      <w:r w:rsidR="00C47001" w:rsidRPr="002F6A1D">
        <w:rPr>
          <w:sz w:val="24"/>
          <w:szCs w:val="24"/>
        </w:rPr>
        <w:t>d</w:t>
      </w:r>
      <w:r w:rsidR="00A07C17" w:rsidRPr="002F6A1D">
        <w:rPr>
          <w:sz w:val="24"/>
          <w:szCs w:val="24"/>
        </w:rPr>
        <w:t xml:space="preserve"> for use in</w:t>
      </w:r>
      <w:r w:rsidRPr="002F6A1D">
        <w:rPr>
          <w:sz w:val="24"/>
          <w:szCs w:val="24"/>
        </w:rPr>
        <w:t xml:space="preserve"> health facilities for refugees and host communities. The selection of the medicines and health supplies will be guided </w:t>
      </w:r>
      <w:r w:rsidRPr="002F6A1D">
        <w:rPr>
          <w:sz w:val="24"/>
          <w:szCs w:val="24"/>
        </w:rPr>
        <w:lastRenderedPageBreak/>
        <w:t>by the Uganda Essential Medicines List and used as guided by the Uganda Clinical and Treatment Guidelines. Importation of any medical commodities and technologies should confo</w:t>
      </w:r>
      <w:r w:rsidR="007816AC" w:rsidRPr="002F6A1D">
        <w:rPr>
          <w:sz w:val="24"/>
          <w:szCs w:val="24"/>
        </w:rPr>
        <w:t>rm to set national standards,</w:t>
      </w:r>
      <w:r w:rsidRPr="002F6A1D">
        <w:rPr>
          <w:sz w:val="24"/>
          <w:szCs w:val="24"/>
        </w:rPr>
        <w:t xml:space="preserve"> guidance</w:t>
      </w:r>
      <w:r w:rsidR="007816AC" w:rsidRPr="002F6A1D">
        <w:rPr>
          <w:sz w:val="24"/>
          <w:szCs w:val="24"/>
        </w:rPr>
        <w:t xml:space="preserve"> and legislation</w:t>
      </w:r>
      <w:r w:rsidRPr="002F6A1D">
        <w:rPr>
          <w:sz w:val="24"/>
          <w:szCs w:val="24"/>
        </w:rPr>
        <w:t xml:space="preserve">. </w:t>
      </w:r>
    </w:p>
    <w:p w:rsidR="00130634" w:rsidRPr="00C42953" w:rsidRDefault="00130634" w:rsidP="001B0415">
      <w:pPr>
        <w:pStyle w:val="Heading3"/>
        <w:jc w:val="both"/>
        <w:rPr>
          <w:rFonts w:ascii="Times New Roman" w:hAnsi="Times New Roman" w:cs="Times New Roman"/>
          <w:b w:val="0"/>
          <w:sz w:val="24"/>
        </w:rPr>
      </w:pPr>
    </w:p>
    <w:p w:rsidR="00112715" w:rsidRPr="009F79BB" w:rsidRDefault="005E74D3" w:rsidP="009F79BB">
      <w:pPr>
        <w:pStyle w:val="Heading3"/>
      </w:pPr>
      <w:bookmarkStart w:id="38" w:name="_Toc517080100"/>
      <w:r w:rsidRPr="009F79BB">
        <w:t>Strategic Intervention</w:t>
      </w:r>
      <w:r w:rsidR="004C0E80" w:rsidRPr="009F79BB">
        <w:t>:</w:t>
      </w:r>
      <w:bookmarkEnd w:id="38"/>
    </w:p>
    <w:p w:rsidR="005E74D3" w:rsidRPr="002F6A1D" w:rsidRDefault="001860D0" w:rsidP="002F6A1D">
      <w:pPr>
        <w:rPr>
          <w:b/>
          <w:sz w:val="24"/>
          <w:szCs w:val="24"/>
        </w:rPr>
      </w:pPr>
      <w:r w:rsidRPr="002F6A1D">
        <w:rPr>
          <w:b/>
          <w:sz w:val="24"/>
          <w:szCs w:val="24"/>
        </w:rPr>
        <w:t>Select, quantify, p</w:t>
      </w:r>
      <w:r w:rsidR="00B1248A" w:rsidRPr="002F6A1D">
        <w:rPr>
          <w:b/>
          <w:sz w:val="24"/>
          <w:szCs w:val="24"/>
        </w:rPr>
        <w:t xml:space="preserve">rocure, store and distribute adequate quantities of good quality health </w:t>
      </w:r>
      <w:r w:rsidRPr="002F6A1D">
        <w:rPr>
          <w:b/>
          <w:sz w:val="24"/>
          <w:szCs w:val="24"/>
        </w:rPr>
        <w:t xml:space="preserve">commodities and </w:t>
      </w:r>
      <w:r w:rsidR="00B1248A" w:rsidRPr="002F6A1D">
        <w:rPr>
          <w:b/>
          <w:sz w:val="24"/>
          <w:szCs w:val="24"/>
        </w:rPr>
        <w:t>supplies for use in health facilities</w:t>
      </w:r>
      <w:r w:rsidR="007816AC" w:rsidRPr="002F6A1D">
        <w:rPr>
          <w:b/>
          <w:sz w:val="24"/>
          <w:szCs w:val="24"/>
        </w:rPr>
        <w:t xml:space="preserve"> serving</w:t>
      </w:r>
      <w:r w:rsidR="00B1248A" w:rsidRPr="002F6A1D">
        <w:rPr>
          <w:b/>
          <w:sz w:val="24"/>
          <w:szCs w:val="24"/>
        </w:rPr>
        <w:t xml:space="preserve"> refugees and host communities. </w:t>
      </w:r>
    </w:p>
    <w:p w:rsidR="00FC0FAF" w:rsidRDefault="00FC0FAF" w:rsidP="001B0415">
      <w:pPr>
        <w:pStyle w:val="Heading3"/>
        <w:jc w:val="both"/>
        <w:rPr>
          <w:rFonts w:ascii="Times New Roman" w:hAnsi="Times New Roman" w:cs="Times New Roman"/>
          <w:sz w:val="24"/>
        </w:rPr>
      </w:pPr>
    </w:p>
    <w:p w:rsidR="005E74D3" w:rsidRPr="009F79BB" w:rsidRDefault="005E74D3" w:rsidP="009F79BB">
      <w:pPr>
        <w:pStyle w:val="Heading3"/>
        <w:rPr>
          <w:b w:val="0"/>
          <w:i/>
        </w:rPr>
      </w:pPr>
      <w:bookmarkStart w:id="39" w:name="_Toc517080101"/>
      <w:r w:rsidRPr="009F79BB">
        <w:rPr>
          <w:b w:val="0"/>
          <w:i/>
        </w:rPr>
        <w:t>Action 1:</w:t>
      </w:r>
      <w:r w:rsidR="00B1248A" w:rsidRPr="009F79BB">
        <w:rPr>
          <w:b w:val="0"/>
          <w:i/>
        </w:rPr>
        <w:t xml:space="preserve"> S</w:t>
      </w:r>
      <w:r w:rsidR="00FE60F8" w:rsidRPr="009F79BB">
        <w:rPr>
          <w:b w:val="0"/>
          <w:i/>
        </w:rPr>
        <w:t>e</w:t>
      </w:r>
      <w:r w:rsidR="00B1248A" w:rsidRPr="009F79BB">
        <w:rPr>
          <w:b w:val="0"/>
          <w:i/>
        </w:rPr>
        <w:t>cure adequate quantities of health supplies</w:t>
      </w:r>
      <w:r w:rsidR="006C42A1" w:rsidRPr="009F79BB">
        <w:rPr>
          <w:b w:val="0"/>
          <w:i/>
        </w:rPr>
        <w:t xml:space="preserve"> in health facilities of hosting districts</w:t>
      </w:r>
      <w:bookmarkEnd w:id="39"/>
    </w:p>
    <w:p w:rsidR="00235E38" w:rsidRPr="002F6A1D" w:rsidRDefault="00235E38" w:rsidP="002F6A1D">
      <w:pPr>
        <w:spacing w:line="360" w:lineRule="auto"/>
        <w:rPr>
          <w:b/>
          <w:sz w:val="24"/>
          <w:szCs w:val="24"/>
        </w:rPr>
      </w:pPr>
      <w:r w:rsidRPr="002F6A1D">
        <w:rPr>
          <w:b/>
          <w:sz w:val="24"/>
          <w:szCs w:val="24"/>
        </w:rPr>
        <w:t xml:space="preserve">Inputs: </w:t>
      </w:r>
    </w:p>
    <w:p w:rsidR="00235E38" w:rsidRPr="002F6A1D" w:rsidRDefault="00BE7B1F" w:rsidP="002F6A1D">
      <w:pPr>
        <w:spacing w:line="360" w:lineRule="auto"/>
        <w:rPr>
          <w:sz w:val="24"/>
          <w:szCs w:val="24"/>
        </w:rPr>
      </w:pPr>
      <w:r w:rsidRPr="002F6A1D">
        <w:rPr>
          <w:sz w:val="24"/>
          <w:szCs w:val="24"/>
        </w:rPr>
        <w:t xml:space="preserve">Training sessions for </w:t>
      </w:r>
      <w:r w:rsidR="00235E38" w:rsidRPr="002F6A1D">
        <w:rPr>
          <w:sz w:val="24"/>
          <w:szCs w:val="24"/>
        </w:rPr>
        <w:t xml:space="preserve">health providers in </w:t>
      </w:r>
      <w:r w:rsidR="001860D0" w:rsidRPr="002F6A1D">
        <w:rPr>
          <w:sz w:val="24"/>
          <w:szCs w:val="24"/>
        </w:rPr>
        <w:t>supply chain management</w:t>
      </w:r>
    </w:p>
    <w:p w:rsidR="001860D0" w:rsidRPr="002F6A1D" w:rsidRDefault="001860D0" w:rsidP="002F6A1D">
      <w:pPr>
        <w:spacing w:line="360" w:lineRule="auto"/>
        <w:rPr>
          <w:sz w:val="24"/>
          <w:szCs w:val="24"/>
        </w:rPr>
      </w:pPr>
      <w:r w:rsidRPr="002F6A1D">
        <w:rPr>
          <w:sz w:val="24"/>
          <w:szCs w:val="24"/>
        </w:rPr>
        <w:t>Development of procurement plans based on bottom-up approach</w:t>
      </w:r>
    </w:p>
    <w:p w:rsidR="00BE7B1F" w:rsidRPr="002F6A1D" w:rsidRDefault="001860D0" w:rsidP="002F6A1D">
      <w:pPr>
        <w:spacing w:line="360" w:lineRule="auto"/>
        <w:rPr>
          <w:sz w:val="24"/>
          <w:szCs w:val="24"/>
        </w:rPr>
      </w:pPr>
      <w:r w:rsidRPr="002F6A1D">
        <w:rPr>
          <w:sz w:val="24"/>
          <w:szCs w:val="24"/>
        </w:rPr>
        <w:t>Procurement of m</w:t>
      </w:r>
      <w:r w:rsidR="00BE7B1F" w:rsidRPr="002F6A1D">
        <w:rPr>
          <w:sz w:val="24"/>
          <w:szCs w:val="24"/>
        </w:rPr>
        <w:t>edicines and health supplies</w:t>
      </w:r>
    </w:p>
    <w:p w:rsidR="009649D1" w:rsidRPr="002F6A1D" w:rsidRDefault="009649D1" w:rsidP="002F6A1D">
      <w:pPr>
        <w:spacing w:line="360" w:lineRule="auto"/>
        <w:rPr>
          <w:bCs/>
          <w:sz w:val="24"/>
          <w:szCs w:val="24"/>
        </w:rPr>
      </w:pPr>
      <w:r w:rsidRPr="002F6A1D">
        <w:rPr>
          <w:b/>
          <w:bCs/>
          <w:sz w:val="24"/>
          <w:szCs w:val="24"/>
        </w:rPr>
        <w:t>Out</w:t>
      </w:r>
      <w:r w:rsidR="00255685" w:rsidRPr="002F6A1D">
        <w:rPr>
          <w:b/>
          <w:bCs/>
          <w:sz w:val="24"/>
          <w:szCs w:val="24"/>
        </w:rPr>
        <w:t xml:space="preserve"> Comes</w:t>
      </w:r>
      <w:r w:rsidRPr="002F6A1D">
        <w:rPr>
          <w:b/>
          <w:bCs/>
          <w:sz w:val="24"/>
          <w:szCs w:val="24"/>
        </w:rPr>
        <w:t>:</w:t>
      </w:r>
      <w:r w:rsidRPr="002F6A1D">
        <w:rPr>
          <w:bCs/>
          <w:sz w:val="24"/>
          <w:szCs w:val="24"/>
        </w:rPr>
        <w:t xml:space="preserve">  Adequate quantities of health supplies availed</w:t>
      </w:r>
    </w:p>
    <w:p w:rsidR="009649D1" w:rsidRPr="002F6A1D" w:rsidRDefault="009649D1" w:rsidP="002F6A1D">
      <w:pPr>
        <w:spacing w:line="360" w:lineRule="auto"/>
        <w:rPr>
          <w:bCs/>
          <w:sz w:val="24"/>
          <w:szCs w:val="24"/>
        </w:rPr>
      </w:pPr>
      <w:r w:rsidRPr="002F6A1D">
        <w:rPr>
          <w:b/>
          <w:bCs/>
          <w:sz w:val="24"/>
          <w:szCs w:val="24"/>
        </w:rPr>
        <w:t>Indicators:</w:t>
      </w:r>
      <w:r w:rsidRPr="002F6A1D">
        <w:rPr>
          <w:bCs/>
          <w:sz w:val="24"/>
          <w:szCs w:val="24"/>
        </w:rPr>
        <w:t xml:space="preserve"> Availability of tracer medicines</w:t>
      </w:r>
    </w:p>
    <w:p w:rsidR="00FC0FAF" w:rsidRDefault="00FC0FAF" w:rsidP="001B0415">
      <w:pPr>
        <w:pStyle w:val="Heading3"/>
        <w:jc w:val="both"/>
        <w:rPr>
          <w:rFonts w:ascii="Times New Roman" w:hAnsi="Times New Roman" w:cs="Times New Roman"/>
          <w:b w:val="0"/>
          <w:bCs w:val="0"/>
          <w:sz w:val="24"/>
        </w:rPr>
      </w:pPr>
    </w:p>
    <w:p w:rsidR="005E74D3" w:rsidRPr="009F79BB" w:rsidRDefault="005E74D3" w:rsidP="009F79BB">
      <w:pPr>
        <w:pStyle w:val="Heading3"/>
        <w:rPr>
          <w:b w:val="0"/>
          <w:i/>
        </w:rPr>
      </w:pPr>
      <w:bookmarkStart w:id="40" w:name="_Toc517080102"/>
      <w:r w:rsidRPr="009F79BB">
        <w:rPr>
          <w:b w:val="0"/>
          <w:i/>
        </w:rPr>
        <w:t>Action 2:</w:t>
      </w:r>
      <w:r w:rsidR="00B1248A" w:rsidRPr="009F79BB">
        <w:rPr>
          <w:b w:val="0"/>
          <w:i/>
        </w:rPr>
        <w:t xml:space="preserve"> Strengthen the supply chain</w:t>
      </w:r>
      <w:r w:rsidR="007816AC" w:rsidRPr="009F79BB">
        <w:rPr>
          <w:b w:val="0"/>
          <w:i/>
        </w:rPr>
        <w:t xml:space="preserve"> from national level to the beneficiary health facilities</w:t>
      </w:r>
      <w:bookmarkEnd w:id="40"/>
    </w:p>
    <w:p w:rsidR="00235E38" w:rsidRPr="00C42953" w:rsidRDefault="00235E38" w:rsidP="001B0415">
      <w:pPr>
        <w:spacing w:line="360" w:lineRule="auto"/>
        <w:jc w:val="both"/>
        <w:rPr>
          <w:b/>
          <w:sz w:val="24"/>
          <w:szCs w:val="24"/>
        </w:rPr>
      </w:pPr>
      <w:r w:rsidRPr="00C42953">
        <w:rPr>
          <w:b/>
          <w:sz w:val="24"/>
          <w:szCs w:val="24"/>
        </w:rPr>
        <w:t>Inputs</w:t>
      </w:r>
    </w:p>
    <w:p w:rsidR="00235E38" w:rsidRPr="002F6A1D" w:rsidRDefault="009649D1" w:rsidP="002F6A1D">
      <w:pPr>
        <w:spacing w:line="360" w:lineRule="auto"/>
        <w:rPr>
          <w:sz w:val="24"/>
          <w:szCs w:val="24"/>
        </w:rPr>
      </w:pPr>
      <w:r w:rsidRPr="002F6A1D">
        <w:rPr>
          <w:sz w:val="24"/>
          <w:szCs w:val="24"/>
        </w:rPr>
        <w:t xml:space="preserve">Construct/renovate/equip </w:t>
      </w:r>
      <w:r w:rsidR="00235E38" w:rsidRPr="002F6A1D">
        <w:rPr>
          <w:sz w:val="24"/>
          <w:szCs w:val="24"/>
        </w:rPr>
        <w:t>stores for medicines</w:t>
      </w:r>
      <w:r w:rsidRPr="002F6A1D">
        <w:rPr>
          <w:sz w:val="24"/>
          <w:szCs w:val="24"/>
        </w:rPr>
        <w:t xml:space="preserve"> and supplies</w:t>
      </w:r>
      <w:r w:rsidR="005302EE" w:rsidRPr="002F6A1D">
        <w:rPr>
          <w:sz w:val="24"/>
          <w:szCs w:val="24"/>
        </w:rPr>
        <w:t xml:space="preserve"> to fill the gaps</w:t>
      </w:r>
    </w:p>
    <w:p w:rsidR="00235E38" w:rsidRPr="002F6A1D" w:rsidRDefault="009649D1" w:rsidP="002F6A1D">
      <w:pPr>
        <w:spacing w:line="360" w:lineRule="auto"/>
        <w:rPr>
          <w:sz w:val="24"/>
          <w:szCs w:val="24"/>
        </w:rPr>
      </w:pPr>
      <w:r w:rsidRPr="002F6A1D">
        <w:rPr>
          <w:sz w:val="24"/>
          <w:szCs w:val="24"/>
        </w:rPr>
        <w:t xml:space="preserve">Avail </w:t>
      </w:r>
      <w:r w:rsidR="00235E38" w:rsidRPr="002F6A1D">
        <w:rPr>
          <w:sz w:val="24"/>
          <w:szCs w:val="24"/>
        </w:rPr>
        <w:t>Cold chain equipment</w:t>
      </w:r>
      <w:r w:rsidRPr="002F6A1D">
        <w:rPr>
          <w:sz w:val="24"/>
          <w:szCs w:val="24"/>
        </w:rPr>
        <w:t xml:space="preserve"> to ensure potency of medicines and vaccines</w:t>
      </w:r>
    </w:p>
    <w:p w:rsidR="003C7050" w:rsidRPr="002F6A1D" w:rsidRDefault="009649D1" w:rsidP="002F6A1D">
      <w:pPr>
        <w:spacing w:line="360" w:lineRule="auto"/>
        <w:rPr>
          <w:sz w:val="24"/>
          <w:szCs w:val="24"/>
        </w:rPr>
      </w:pPr>
      <w:r w:rsidRPr="002F6A1D">
        <w:rPr>
          <w:sz w:val="24"/>
          <w:szCs w:val="24"/>
        </w:rPr>
        <w:t>Distribut</w:t>
      </w:r>
      <w:r w:rsidR="007816AC" w:rsidRPr="002F6A1D">
        <w:rPr>
          <w:sz w:val="24"/>
          <w:szCs w:val="24"/>
        </w:rPr>
        <w:t>ion</w:t>
      </w:r>
      <w:r w:rsidRPr="002F6A1D">
        <w:rPr>
          <w:sz w:val="24"/>
          <w:szCs w:val="24"/>
        </w:rPr>
        <w:t xml:space="preserve"> of</w:t>
      </w:r>
      <w:r w:rsidR="003C7050" w:rsidRPr="002F6A1D">
        <w:rPr>
          <w:sz w:val="24"/>
          <w:szCs w:val="24"/>
        </w:rPr>
        <w:t xml:space="preserve"> essential medicines, supplies, assistive devices and vaccines</w:t>
      </w:r>
    </w:p>
    <w:p w:rsidR="00486BBB" w:rsidRPr="002F6A1D" w:rsidRDefault="00486BBB" w:rsidP="002F6A1D">
      <w:pPr>
        <w:spacing w:line="360" w:lineRule="auto"/>
        <w:rPr>
          <w:sz w:val="24"/>
          <w:szCs w:val="24"/>
        </w:rPr>
      </w:pPr>
      <w:r w:rsidRPr="002F6A1D">
        <w:rPr>
          <w:sz w:val="24"/>
          <w:szCs w:val="24"/>
        </w:rPr>
        <w:t>Good practices in storage</w:t>
      </w:r>
      <w:r w:rsidR="006C42A1" w:rsidRPr="002F6A1D">
        <w:rPr>
          <w:sz w:val="24"/>
          <w:szCs w:val="24"/>
        </w:rPr>
        <w:t>, issuing and dispensing</w:t>
      </w:r>
    </w:p>
    <w:p w:rsidR="009649D1" w:rsidRPr="00C42953" w:rsidRDefault="009649D1" w:rsidP="001B0415">
      <w:pPr>
        <w:spacing w:line="360" w:lineRule="auto"/>
        <w:jc w:val="both"/>
        <w:rPr>
          <w:bCs/>
          <w:sz w:val="24"/>
          <w:szCs w:val="24"/>
        </w:rPr>
      </w:pPr>
      <w:r w:rsidRPr="00C42953">
        <w:rPr>
          <w:b/>
          <w:bCs/>
          <w:sz w:val="24"/>
          <w:szCs w:val="24"/>
        </w:rPr>
        <w:t>Outputs:</w:t>
      </w:r>
      <w:r w:rsidRPr="00C42953">
        <w:rPr>
          <w:bCs/>
          <w:sz w:val="24"/>
          <w:szCs w:val="24"/>
        </w:rPr>
        <w:t xml:space="preserve">  Supply chain strengthened</w:t>
      </w:r>
      <w:r w:rsidR="000B2CC0" w:rsidRPr="00C42953">
        <w:rPr>
          <w:bCs/>
          <w:sz w:val="24"/>
          <w:szCs w:val="24"/>
        </w:rPr>
        <w:t>, balanced stock information</w:t>
      </w:r>
    </w:p>
    <w:p w:rsidR="009649D1" w:rsidRPr="00C42953" w:rsidRDefault="009649D1" w:rsidP="001B0415">
      <w:pPr>
        <w:spacing w:line="360" w:lineRule="auto"/>
        <w:jc w:val="both"/>
        <w:rPr>
          <w:bCs/>
          <w:sz w:val="24"/>
          <w:szCs w:val="24"/>
        </w:rPr>
      </w:pPr>
      <w:proofErr w:type="spellStart"/>
      <w:r w:rsidRPr="00C42953">
        <w:rPr>
          <w:b/>
          <w:bCs/>
          <w:sz w:val="24"/>
          <w:szCs w:val="24"/>
        </w:rPr>
        <w:t>Indicators:</w:t>
      </w:r>
      <w:r w:rsidR="001D1CCF" w:rsidRPr="00C42953">
        <w:rPr>
          <w:bCs/>
          <w:sz w:val="24"/>
          <w:szCs w:val="24"/>
        </w:rPr>
        <w:t>Temperature</w:t>
      </w:r>
      <w:proofErr w:type="spellEnd"/>
      <w:r w:rsidR="001D1CCF" w:rsidRPr="00C42953">
        <w:rPr>
          <w:bCs/>
          <w:sz w:val="24"/>
          <w:szCs w:val="24"/>
        </w:rPr>
        <w:t xml:space="preserve"> sensitive, Timely delivery of health supplies</w:t>
      </w:r>
    </w:p>
    <w:p w:rsidR="003C7050" w:rsidRPr="00C42953" w:rsidRDefault="003C7050" w:rsidP="001B0415">
      <w:pPr>
        <w:spacing w:line="360" w:lineRule="auto"/>
        <w:jc w:val="both"/>
        <w:rPr>
          <w:sz w:val="24"/>
          <w:szCs w:val="24"/>
        </w:rPr>
      </w:pPr>
    </w:p>
    <w:p w:rsidR="005E74D3" w:rsidRPr="00997B31" w:rsidRDefault="00B1248A" w:rsidP="00997B31">
      <w:pPr>
        <w:rPr>
          <w:b/>
          <w:i/>
          <w:sz w:val="24"/>
          <w:szCs w:val="24"/>
        </w:rPr>
      </w:pPr>
      <w:bookmarkStart w:id="41" w:name="_Toc517080103"/>
      <w:r w:rsidRPr="00997B31">
        <w:rPr>
          <w:rStyle w:val="Heading3Char"/>
          <w:rFonts w:ascii="Times New Roman" w:hAnsi="Times New Roman" w:cs="Times New Roman"/>
          <w:b w:val="0"/>
          <w:i/>
          <w:sz w:val="24"/>
        </w:rPr>
        <w:t xml:space="preserve">Action 3: </w:t>
      </w:r>
      <w:r w:rsidR="00FE60F8" w:rsidRPr="00997B31">
        <w:rPr>
          <w:rStyle w:val="Heading3Char"/>
          <w:rFonts w:ascii="Times New Roman" w:hAnsi="Times New Roman" w:cs="Times New Roman"/>
          <w:b w:val="0"/>
          <w:i/>
          <w:sz w:val="24"/>
        </w:rPr>
        <w:t>Ensure rational use of medicines and health supplies</w:t>
      </w:r>
      <w:bookmarkEnd w:id="41"/>
      <w:r w:rsidR="006C42A1" w:rsidRPr="00997B31">
        <w:rPr>
          <w:b/>
          <w:i/>
          <w:sz w:val="24"/>
          <w:szCs w:val="24"/>
        </w:rPr>
        <w:t xml:space="preserve"> in all health facilities in the districts</w:t>
      </w:r>
    </w:p>
    <w:p w:rsidR="00CF4B25" w:rsidRDefault="00CF4B25" w:rsidP="001B0415">
      <w:pPr>
        <w:spacing w:line="360" w:lineRule="auto"/>
        <w:jc w:val="both"/>
        <w:rPr>
          <w:b/>
          <w:sz w:val="24"/>
          <w:szCs w:val="24"/>
        </w:rPr>
      </w:pPr>
    </w:p>
    <w:p w:rsidR="00235E38" w:rsidRPr="00C42953" w:rsidRDefault="00235E38" w:rsidP="001B0415">
      <w:pPr>
        <w:spacing w:line="360" w:lineRule="auto"/>
        <w:jc w:val="both"/>
        <w:rPr>
          <w:b/>
          <w:sz w:val="24"/>
          <w:szCs w:val="24"/>
        </w:rPr>
      </w:pPr>
      <w:r w:rsidRPr="00C42953">
        <w:rPr>
          <w:b/>
          <w:sz w:val="24"/>
          <w:szCs w:val="24"/>
        </w:rPr>
        <w:t>Inputs</w:t>
      </w:r>
    </w:p>
    <w:p w:rsidR="00235E38" w:rsidRPr="008E2873" w:rsidRDefault="00235E38" w:rsidP="008E2873">
      <w:pPr>
        <w:pStyle w:val="ListParagraph"/>
        <w:numPr>
          <w:ilvl w:val="0"/>
          <w:numId w:val="23"/>
        </w:numPr>
        <w:rPr>
          <w:sz w:val="24"/>
          <w:szCs w:val="24"/>
        </w:rPr>
      </w:pPr>
      <w:r w:rsidRPr="008E2873">
        <w:rPr>
          <w:sz w:val="24"/>
          <w:szCs w:val="24"/>
        </w:rPr>
        <w:t>Train health providers in rational use medicine</w:t>
      </w:r>
    </w:p>
    <w:p w:rsidR="00087014" w:rsidRPr="00C42953" w:rsidRDefault="00087014" w:rsidP="00D429DE">
      <w:pPr>
        <w:pStyle w:val="ListParagraph"/>
        <w:numPr>
          <w:ilvl w:val="0"/>
          <w:numId w:val="23"/>
        </w:numPr>
        <w:spacing w:line="360" w:lineRule="auto"/>
        <w:jc w:val="both"/>
        <w:rPr>
          <w:sz w:val="24"/>
          <w:szCs w:val="24"/>
        </w:rPr>
      </w:pPr>
      <w:r w:rsidRPr="00C42953">
        <w:rPr>
          <w:sz w:val="24"/>
          <w:szCs w:val="24"/>
        </w:rPr>
        <w:t>Avail Clinical Treatment Guidelines</w:t>
      </w:r>
    </w:p>
    <w:p w:rsidR="00087014" w:rsidRPr="00C42953" w:rsidRDefault="00087014" w:rsidP="00D429DE">
      <w:pPr>
        <w:pStyle w:val="ListParagraph"/>
        <w:numPr>
          <w:ilvl w:val="0"/>
          <w:numId w:val="23"/>
        </w:numPr>
        <w:spacing w:line="360" w:lineRule="auto"/>
        <w:jc w:val="both"/>
        <w:rPr>
          <w:sz w:val="24"/>
          <w:szCs w:val="24"/>
        </w:rPr>
      </w:pPr>
      <w:r w:rsidRPr="00C42953">
        <w:rPr>
          <w:sz w:val="24"/>
          <w:szCs w:val="24"/>
        </w:rPr>
        <w:t>Support supervision for compliance to guidelines</w:t>
      </w:r>
    </w:p>
    <w:p w:rsidR="009649D1" w:rsidRPr="00C42953" w:rsidRDefault="009649D1" w:rsidP="001B0415">
      <w:pPr>
        <w:spacing w:line="360" w:lineRule="auto"/>
        <w:jc w:val="both"/>
        <w:rPr>
          <w:bCs/>
          <w:sz w:val="24"/>
          <w:szCs w:val="24"/>
        </w:rPr>
      </w:pPr>
      <w:proofErr w:type="spellStart"/>
      <w:r w:rsidRPr="00C42953">
        <w:rPr>
          <w:b/>
          <w:bCs/>
          <w:sz w:val="24"/>
          <w:szCs w:val="24"/>
        </w:rPr>
        <w:t>Outputs:</w:t>
      </w:r>
      <w:r w:rsidR="00087014" w:rsidRPr="00C42953">
        <w:rPr>
          <w:bCs/>
          <w:sz w:val="24"/>
          <w:szCs w:val="24"/>
        </w:rPr>
        <w:t>improved</w:t>
      </w:r>
      <w:proofErr w:type="spellEnd"/>
      <w:r w:rsidR="00087014" w:rsidRPr="00C42953">
        <w:rPr>
          <w:bCs/>
          <w:sz w:val="24"/>
          <w:szCs w:val="24"/>
        </w:rPr>
        <w:t xml:space="preserve"> treatment outcomes, increased availability of medicines</w:t>
      </w:r>
    </w:p>
    <w:p w:rsidR="009649D1" w:rsidRPr="00C42953" w:rsidRDefault="009649D1" w:rsidP="001B0415">
      <w:pPr>
        <w:spacing w:line="360" w:lineRule="auto"/>
        <w:jc w:val="both"/>
        <w:rPr>
          <w:bCs/>
          <w:sz w:val="24"/>
          <w:szCs w:val="24"/>
        </w:rPr>
      </w:pPr>
      <w:proofErr w:type="spellStart"/>
      <w:r w:rsidRPr="00C42953">
        <w:rPr>
          <w:b/>
          <w:bCs/>
          <w:sz w:val="24"/>
          <w:szCs w:val="24"/>
        </w:rPr>
        <w:t>Indicators:</w:t>
      </w:r>
      <w:r w:rsidR="000B2CC0" w:rsidRPr="00C42953">
        <w:rPr>
          <w:bCs/>
          <w:sz w:val="24"/>
          <w:szCs w:val="24"/>
        </w:rPr>
        <w:t>A</w:t>
      </w:r>
      <w:r w:rsidR="00087014" w:rsidRPr="00C42953">
        <w:rPr>
          <w:bCs/>
          <w:sz w:val="24"/>
          <w:szCs w:val="24"/>
        </w:rPr>
        <w:t>verage</w:t>
      </w:r>
      <w:proofErr w:type="spellEnd"/>
      <w:r w:rsidR="00087014" w:rsidRPr="00C42953">
        <w:rPr>
          <w:bCs/>
          <w:sz w:val="24"/>
          <w:szCs w:val="24"/>
        </w:rPr>
        <w:t xml:space="preserve"> </w:t>
      </w:r>
      <w:r w:rsidR="000B2CC0" w:rsidRPr="00C42953">
        <w:rPr>
          <w:bCs/>
          <w:sz w:val="24"/>
          <w:szCs w:val="24"/>
        </w:rPr>
        <w:t xml:space="preserve">number medicines and </w:t>
      </w:r>
      <w:r w:rsidR="00087014" w:rsidRPr="00C42953">
        <w:rPr>
          <w:bCs/>
          <w:sz w:val="24"/>
          <w:szCs w:val="24"/>
        </w:rPr>
        <w:t>antibiotics prescribed per patient</w:t>
      </w:r>
    </w:p>
    <w:p w:rsidR="00235E38" w:rsidRPr="00CF4B25" w:rsidRDefault="00235E38" w:rsidP="001B0415">
      <w:pPr>
        <w:spacing w:line="360" w:lineRule="auto"/>
        <w:jc w:val="both"/>
        <w:rPr>
          <w:i/>
          <w:sz w:val="24"/>
          <w:szCs w:val="24"/>
        </w:rPr>
      </w:pPr>
    </w:p>
    <w:p w:rsidR="00FE60F8" w:rsidRPr="00CF4B25" w:rsidRDefault="00FE60F8" w:rsidP="00CF4B25">
      <w:pPr>
        <w:spacing w:line="360" w:lineRule="auto"/>
        <w:rPr>
          <w:i/>
          <w:sz w:val="24"/>
          <w:szCs w:val="24"/>
        </w:rPr>
      </w:pPr>
      <w:bookmarkStart w:id="42" w:name="_Toc517080104"/>
      <w:r w:rsidRPr="00CF4B25">
        <w:rPr>
          <w:rStyle w:val="Heading3Char"/>
          <w:rFonts w:ascii="Times New Roman" w:hAnsi="Times New Roman" w:cs="Times New Roman"/>
          <w:b w:val="0"/>
          <w:i/>
          <w:sz w:val="24"/>
        </w:rPr>
        <w:t xml:space="preserve">Action 4: </w:t>
      </w:r>
      <w:r w:rsidR="00235E38" w:rsidRPr="00CF4B25">
        <w:rPr>
          <w:rStyle w:val="Heading3Char"/>
          <w:rFonts w:ascii="Times New Roman" w:hAnsi="Times New Roman" w:cs="Times New Roman"/>
          <w:b w:val="0"/>
          <w:i/>
          <w:sz w:val="24"/>
        </w:rPr>
        <w:t>Engage with the regulator on importation of essential medicines in emergency</w:t>
      </w:r>
      <w:bookmarkEnd w:id="42"/>
      <w:r w:rsidR="00235E38" w:rsidRPr="00CF4B25">
        <w:rPr>
          <w:i/>
          <w:sz w:val="24"/>
          <w:szCs w:val="24"/>
        </w:rPr>
        <w:t xml:space="preserve"> situations</w:t>
      </w:r>
      <w:r w:rsidR="00214D3E" w:rsidRPr="00CF4B25">
        <w:rPr>
          <w:i/>
          <w:sz w:val="24"/>
          <w:szCs w:val="24"/>
        </w:rPr>
        <w:t xml:space="preserve"> especially refugee situation</w:t>
      </w:r>
    </w:p>
    <w:p w:rsidR="00CF4B25" w:rsidRPr="00CF4B25" w:rsidRDefault="00CF4B25" w:rsidP="001B0415">
      <w:pPr>
        <w:spacing w:line="360" w:lineRule="auto"/>
        <w:jc w:val="both"/>
        <w:rPr>
          <w:bCs/>
          <w:i/>
          <w:sz w:val="24"/>
          <w:szCs w:val="24"/>
        </w:rPr>
      </w:pPr>
    </w:p>
    <w:p w:rsidR="00235E38" w:rsidRPr="00C42953" w:rsidRDefault="00235E38" w:rsidP="001B0415">
      <w:pPr>
        <w:spacing w:line="360" w:lineRule="auto"/>
        <w:jc w:val="both"/>
        <w:rPr>
          <w:b/>
          <w:bCs/>
          <w:sz w:val="24"/>
          <w:szCs w:val="24"/>
        </w:rPr>
      </w:pPr>
      <w:r w:rsidRPr="00C42953">
        <w:rPr>
          <w:b/>
          <w:bCs/>
          <w:sz w:val="24"/>
          <w:szCs w:val="24"/>
        </w:rPr>
        <w:t>Inputs</w:t>
      </w:r>
      <w:r w:rsidR="000B2CC0" w:rsidRPr="00C42953">
        <w:rPr>
          <w:b/>
          <w:bCs/>
          <w:sz w:val="24"/>
          <w:szCs w:val="24"/>
        </w:rPr>
        <w:t xml:space="preserve">: </w:t>
      </w:r>
    </w:p>
    <w:p w:rsidR="00C57E8B" w:rsidRPr="002F6A1D" w:rsidRDefault="00C57E8B" w:rsidP="002F6A1D">
      <w:pPr>
        <w:spacing w:line="360" w:lineRule="auto"/>
        <w:rPr>
          <w:sz w:val="24"/>
          <w:szCs w:val="24"/>
        </w:rPr>
      </w:pPr>
      <w:r w:rsidRPr="002F6A1D">
        <w:rPr>
          <w:sz w:val="24"/>
          <w:szCs w:val="24"/>
        </w:rPr>
        <w:t>Dissemination of national guidelines</w:t>
      </w:r>
    </w:p>
    <w:p w:rsidR="00C57E8B" w:rsidRPr="002F6A1D" w:rsidRDefault="00C57E8B" w:rsidP="002F6A1D">
      <w:pPr>
        <w:spacing w:line="360" w:lineRule="auto"/>
        <w:rPr>
          <w:sz w:val="24"/>
          <w:szCs w:val="24"/>
        </w:rPr>
      </w:pPr>
      <w:r w:rsidRPr="002F6A1D">
        <w:rPr>
          <w:sz w:val="24"/>
          <w:szCs w:val="24"/>
        </w:rPr>
        <w:t xml:space="preserve">Dialogue </w:t>
      </w:r>
      <w:r w:rsidR="0047480B" w:rsidRPr="002F6A1D">
        <w:rPr>
          <w:sz w:val="24"/>
          <w:szCs w:val="24"/>
        </w:rPr>
        <w:t>with the R</w:t>
      </w:r>
      <w:r w:rsidRPr="002F6A1D">
        <w:rPr>
          <w:sz w:val="24"/>
          <w:szCs w:val="24"/>
        </w:rPr>
        <w:t>egulator</w:t>
      </w:r>
      <w:r w:rsidR="00214D3E" w:rsidRPr="002F6A1D">
        <w:rPr>
          <w:sz w:val="24"/>
          <w:szCs w:val="24"/>
        </w:rPr>
        <w:t xml:space="preserve"> to harmonize</w:t>
      </w:r>
      <w:r w:rsidR="0047480B" w:rsidRPr="002F6A1D">
        <w:rPr>
          <w:sz w:val="24"/>
          <w:szCs w:val="24"/>
        </w:rPr>
        <w:t xml:space="preserve"> emergency</w:t>
      </w:r>
      <w:r w:rsidR="00214D3E" w:rsidRPr="002F6A1D">
        <w:rPr>
          <w:sz w:val="24"/>
          <w:szCs w:val="24"/>
        </w:rPr>
        <w:t xml:space="preserve"> importation processes</w:t>
      </w:r>
      <w:r w:rsidR="0047480B" w:rsidRPr="002F6A1D">
        <w:rPr>
          <w:sz w:val="24"/>
          <w:szCs w:val="24"/>
        </w:rPr>
        <w:t xml:space="preserve"> to include refugee situations</w:t>
      </w:r>
    </w:p>
    <w:p w:rsidR="002335DA" w:rsidRPr="00CF4B25" w:rsidRDefault="002335DA" w:rsidP="00CF4B25">
      <w:pPr>
        <w:rPr>
          <w:sz w:val="24"/>
          <w:szCs w:val="24"/>
        </w:rPr>
      </w:pPr>
      <w:r w:rsidRPr="00CF4B25">
        <w:rPr>
          <w:b/>
          <w:bCs/>
          <w:sz w:val="24"/>
          <w:szCs w:val="24"/>
        </w:rPr>
        <w:t>Out</w:t>
      </w:r>
      <w:r w:rsidR="00255685" w:rsidRPr="00CF4B25">
        <w:rPr>
          <w:b/>
          <w:bCs/>
          <w:sz w:val="24"/>
          <w:szCs w:val="24"/>
        </w:rPr>
        <w:t xml:space="preserve"> comes</w:t>
      </w:r>
      <w:r w:rsidRPr="00CF4B25">
        <w:rPr>
          <w:b/>
          <w:bCs/>
          <w:sz w:val="24"/>
          <w:szCs w:val="24"/>
        </w:rPr>
        <w:t>:</w:t>
      </w:r>
      <w:r w:rsidRPr="00CF4B25">
        <w:rPr>
          <w:sz w:val="24"/>
          <w:szCs w:val="24"/>
        </w:rPr>
        <w:t xml:space="preserve"> Guidance note on management of medicines importation for refugees issued</w:t>
      </w:r>
    </w:p>
    <w:p w:rsidR="00CF4B25" w:rsidRDefault="00CF4B25" w:rsidP="001B0415">
      <w:pPr>
        <w:spacing w:line="360" w:lineRule="auto"/>
        <w:jc w:val="both"/>
        <w:rPr>
          <w:b/>
          <w:bCs/>
          <w:sz w:val="24"/>
          <w:szCs w:val="24"/>
        </w:rPr>
      </w:pPr>
    </w:p>
    <w:p w:rsidR="000B2CC0" w:rsidRPr="002335DA" w:rsidRDefault="000B2CC0" w:rsidP="001B0415">
      <w:pPr>
        <w:spacing w:line="360" w:lineRule="auto"/>
        <w:jc w:val="both"/>
        <w:rPr>
          <w:sz w:val="24"/>
          <w:szCs w:val="24"/>
        </w:rPr>
      </w:pPr>
      <w:proofErr w:type="spellStart"/>
      <w:r w:rsidRPr="00C42953">
        <w:rPr>
          <w:b/>
          <w:bCs/>
          <w:sz w:val="24"/>
          <w:szCs w:val="24"/>
        </w:rPr>
        <w:t>Indicators:</w:t>
      </w:r>
      <w:r w:rsidR="002335DA">
        <w:rPr>
          <w:bCs/>
          <w:sz w:val="24"/>
          <w:szCs w:val="24"/>
        </w:rPr>
        <w:t>N</w:t>
      </w:r>
      <w:r w:rsidR="002335DA" w:rsidRPr="002335DA">
        <w:rPr>
          <w:bCs/>
          <w:sz w:val="24"/>
          <w:szCs w:val="24"/>
        </w:rPr>
        <w:t>umber</w:t>
      </w:r>
      <w:proofErr w:type="spellEnd"/>
      <w:r w:rsidR="002335DA" w:rsidRPr="002335DA">
        <w:rPr>
          <w:bCs/>
          <w:sz w:val="24"/>
          <w:szCs w:val="24"/>
        </w:rPr>
        <w:t xml:space="preserve"> of health commodities imported under </w:t>
      </w:r>
      <w:r w:rsidR="002335DA">
        <w:rPr>
          <w:bCs/>
          <w:sz w:val="24"/>
          <w:szCs w:val="24"/>
        </w:rPr>
        <w:t>emergency conditions</w:t>
      </w:r>
    </w:p>
    <w:p w:rsidR="005E74D3" w:rsidRPr="00C42953" w:rsidRDefault="005E74D3" w:rsidP="001B0415">
      <w:pPr>
        <w:tabs>
          <w:tab w:val="left" w:pos="1541"/>
        </w:tabs>
        <w:spacing w:line="360" w:lineRule="auto"/>
        <w:jc w:val="both"/>
        <w:rPr>
          <w:b/>
          <w:sz w:val="24"/>
          <w:szCs w:val="24"/>
        </w:rPr>
      </w:pPr>
    </w:p>
    <w:p w:rsidR="009F79BB" w:rsidRPr="00CF4B25" w:rsidRDefault="00816222" w:rsidP="00CF4B25">
      <w:pPr>
        <w:pStyle w:val="Heading2"/>
        <w:rPr>
          <w:b/>
        </w:rPr>
      </w:pPr>
      <w:bookmarkStart w:id="43" w:name="_Toc517080105"/>
      <w:proofErr w:type="spellStart"/>
      <w:r w:rsidRPr="009F79BB">
        <w:rPr>
          <w:b/>
        </w:rPr>
        <w:t>Pillar</w:t>
      </w:r>
      <w:proofErr w:type="spellEnd"/>
      <w:r w:rsidR="00497BFC" w:rsidRPr="009F79BB">
        <w:rPr>
          <w:b/>
        </w:rPr>
        <w:t xml:space="preserve"> 4</w:t>
      </w:r>
      <w:r w:rsidRPr="009F79BB">
        <w:rPr>
          <w:b/>
        </w:rPr>
        <w:t xml:space="preserve">: </w:t>
      </w:r>
      <w:proofErr w:type="spellStart"/>
      <w:r w:rsidRPr="009F79BB">
        <w:rPr>
          <w:b/>
        </w:rPr>
        <w:t>Health</w:t>
      </w:r>
      <w:proofErr w:type="spellEnd"/>
      <w:r w:rsidRPr="009F79BB">
        <w:rPr>
          <w:b/>
        </w:rPr>
        <w:t xml:space="preserve"> Management Information System:</w:t>
      </w:r>
      <w:bookmarkEnd w:id="43"/>
    </w:p>
    <w:p w:rsidR="00816222" w:rsidRPr="00FC0FAF" w:rsidRDefault="00816222" w:rsidP="009F79BB">
      <w:pPr>
        <w:pStyle w:val="Heading3"/>
      </w:pPr>
      <w:bookmarkStart w:id="44" w:name="_Toc517080106"/>
      <w:r w:rsidRPr="00FC0FAF">
        <w:t>Issues</w:t>
      </w:r>
      <w:r w:rsidR="009F79BB">
        <w:t>:</w:t>
      </w:r>
      <w:bookmarkEnd w:id="44"/>
    </w:p>
    <w:p w:rsidR="000E62BB" w:rsidRPr="00FC0FAF" w:rsidRDefault="000113CD" w:rsidP="00C7704F">
      <w:pPr>
        <w:tabs>
          <w:tab w:val="left" w:pos="1541"/>
        </w:tabs>
        <w:spacing w:line="360" w:lineRule="auto"/>
        <w:jc w:val="both"/>
        <w:rPr>
          <w:sz w:val="24"/>
          <w:szCs w:val="24"/>
        </w:rPr>
      </w:pPr>
      <w:r w:rsidRPr="00FC0FAF">
        <w:rPr>
          <w:sz w:val="24"/>
          <w:szCs w:val="24"/>
        </w:rPr>
        <w:t xml:space="preserve">The </w:t>
      </w:r>
      <w:r w:rsidR="00DE4BFA" w:rsidRPr="00FC0FAF">
        <w:rPr>
          <w:sz w:val="24"/>
          <w:szCs w:val="24"/>
        </w:rPr>
        <w:t xml:space="preserve">Health Management Information System used by districts </w:t>
      </w:r>
      <w:r w:rsidR="003C2EE3" w:rsidRPr="00FC0FAF">
        <w:rPr>
          <w:sz w:val="24"/>
          <w:szCs w:val="24"/>
        </w:rPr>
        <w:t xml:space="preserve">and </w:t>
      </w:r>
      <w:r w:rsidR="00DE4BFA" w:rsidRPr="00FC0FAF">
        <w:rPr>
          <w:sz w:val="24"/>
          <w:szCs w:val="24"/>
        </w:rPr>
        <w:t xml:space="preserve">the Health Information </w:t>
      </w:r>
      <w:r w:rsidR="00C7704F" w:rsidRPr="00FC0FAF">
        <w:rPr>
          <w:sz w:val="24"/>
          <w:szCs w:val="24"/>
        </w:rPr>
        <w:t xml:space="preserve">System </w:t>
      </w:r>
      <w:r w:rsidR="003C2EE3" w:rsidRPr="00FC0FAF">
        <w:rPr>
          <w:sz w:val="24"/>
          <w:szCs w:val="24"/>
        </w:rPr>
        <w:t xml:space="preserve">used </w:t>
      </w:r>
      <w:r w:rsidR="00C7704F" w:rsidRPr="00FC0FAF">
        <w:rPr>
          <w:sz w:val="24"/>
          <w:szCs w:val="24"/>
        </w:rPr>
        <w:t>by</w:t>
      </w:r>
      <w:r w:rsidR="00DE4BFA" w:rsidRPr="00FC0FAF">
        <w:rPr>
          <w:sz w:val="24"/>
          <w:szCs w:val="24"/>
        </w:rPr>
        <w:t xml:space="preserve"> refugee health services collect the same sets of data</w:t>
      </w:r>
      <w:r w:rsidR="00C7704F" w:rsidRPr="00FC0FAF">
        <w:rPr>
          <w:sz w:val="24"/>
          <w:szCs w:val="24"/>
        </w:rPr>
        <w:t xml:space="preserve"> on disease conditions and services offered</w:t>
      </w:r>
      <w:r w:rsidR="00DE4BFA" w:rsidRPr="00FC0FAF">
        <w:rPr>
          <w:sz w:val="24"/>
          <w:szCs w:val="24"/>
        </w:rPr>
        <w:t xml:space="preserve">, </w:t>
      </w:r>
      <w:r w:rsidR="003C2EE3" w:rsidRPr="00FC0FAF">
        <w:rPr>
          <w:sz w:val="24"/>
          <w:szCs w:val="24"/>
        </w:rPr>
        <w:t xml:space="preserve">but </w:t>
      </w:r>
      <w:r w:rsidR="00C7704F" w:rsidRPr="00FC0FAF">
        <w:rPr>
          <w:sz w:val="24"/>
          <w:szCs w:val="24"/>
        </w:rPr>
        <w:t>the latter is further disaggregated to reflect host and refugee number</w:t>
      </w:r>
      <w:r w:rsidRPr="00FC0FAF">
        <w:rPr>
          <w:sz w:val="24"/>
          <w:szCs w:val="24"/>
        </w:rPr>
        <w:t>s</w:t>
      </w:r>
      <w:r w:rsidR="00C7704F" w:rsidRPr="00FC0FAF">
        <w:rPr>
          <w:sz w:val="24"/>
          <w:szCs w:val="24"/>
        </w:rPr>
        <w:t xml:space="preserve"> accessing services. </w:t>
      </w:r>
      <w:r w:rsidR="000E62BB" w:rsidRPr="00FC0FAF">
        <w:rPr>
          <w:sz w:val="24"/>
          <w:szCs w:val="24"/>
        </w:rPr>
        <w:t xml:space="preserve">The existence of two systems, inappropriate coding of some refugee health facilities and inadequate support for HMIS tools, equipment and utilities including Human resource </w:t>
      </w:r>
      <w:r w:rsidRPr="00FC0FAF">
        <w:rPr>
          <w:sz w:val="24"/>
          <w:szCs w:val="24"/>
        </w:rPr>
        <w:t xml:space="preserve">negatively </w:t>
      </w:r>
      <w:r w:rsidR="000E62BB" w:rsidRPr="00FC0FAF">
        <w:rPr>
          <w:sz w:val="24"/>
          <w:szCs w:val="24"/>
        </w:rPr>
        <w:t xml:space="preserve">affects the performance of the information system; timeliness, completeness and accuracy of data for decision making. </w:t>
      </w:r>
      <w:r w:rsidRPr="00FC0FAF">
        <w:rPr>
          <w:sz w:val="24"/>
          <w:szCs w:val="24"/>
        </w:rPr>
        <w:t xml:space="preserve">Besides the facility base information system, the community based information and surveillance systems are weak and the use of research for monitoring the implementation and documenting lessons learnt and sharing knowledge remains under developed. </w:t>
      </w:r>
    </w:p>
    <w:p w:rsidR="009F79BB" w:rsidRDefault="009F79BB" w:rsidP="001B0415">
      <w:pPr>
        <w:widowControl/>
        <w:autoSpaceDE/>
        <w:autoSpaceDN/>
        <w:spacing w:after="200" w:line="360" w:lineRule="auto"/>
        <w:jc w:val="both"/>
        <w:rPr>
          <w:b/>
          <w:sz w:val="24"/>
          <w:szCs w:val="24"/>
        </w:rPr>
      </w:pPr>
    </w:p>
    <w:p w:rsidR="009F79BB" w:rsidRDefault="00816222" w:rsidP="009F79BB">
      <w:pPr>
        <w:pStyle w:val="Heading3"/>
      </w:pPr>
      <w:bookmarkStart w:id="45" w:name="_Toc517080107"/>
      <w:r w:rsidRPr="00FC0FAF">
        <w:t>Statement:</w:t>
      </w:r>
      <w:bookmarkEnd w:id="45"/>
    </w:p>
    <w:p w:rsidR="00FC0FAF" w:rsidRPr="00FC0FAF" w:rsidRDefault="000113CD" w:rsidP="001B0415">
      <w:pPr>
        <w:widowControl/>
        <w:autoSpaceDE/>
        <w:autoSpaceDN/>
        <w:spacing w:after="200" w:line="360" w:lineRule="auto"/>
        <w:jc w:val="both"/>
        <w:rPr>
          <w:bCs/>
          <w:sz w:val="24"/>
          <w:szCs w:val="24"/>
        </w:rPr>
      </w:pPr>
      <w:r w:rsidRPr="00FC0FAF">
        <w:rPr>
          <w:bCs/>
          <w:sz w:val="24"/>
          <w:szCs w:val="24"/>
        </w:rPr>
        <w:t xml:space="preserve">The </w:t>
      </w:r>
      <w:r w:rsidR="005628DE" w:rsidRPr="00FC0FAF">
        <w:rPr>
          <w:bCs/>
          <w:sz w:val="24"/>
          <w:szCs w:val="24"/>
        </w:rPr>
        <w:t xml:space="preserve">information for managing, monitoring and decision making during the implementation of this health response plan by all partners shall be collected, harmonized, reported and stored using the National Health Management Information System. </w:t>
      </w:r>
      <w:r w:rsidRPr="00FC0FAF">
        <w:rPr>
          <w:bCs/>
          <w:sz w:val="24"/>
          <w:szCs w:val="24"/>
        </w:rPr>
        <w:t xml:space="preserve">The two systems shall be integrated and </w:t>
      </w:r>
      <w:r w:rsidR="001548DE" w:rsidRPr="00FC0FAF">
        <w:rPr>
          <w:bCs/>
          <w:sz w:val="24"/>
          <w:szCs w:val="24"/>
        </w:rPr>
        <w:t xml:space="preserve">strengthened through synergy and efficient use of </w:t>
      </w:r>
      <w:r w:rsidRPr="00FC0FAF">
        <w:rPr>
          <w:bCs/>
          <w:sz w:val="24"/>
          <w:szCs w:val="24"/>
        </w:rPr>
        <w:t>available resources</w:t>
      </w:r>
      <w:r w:rsidR="001548DE" w:rsidRPr="00FC0FAF">
        <w:rPr>
          <w:bCs/>
          <w:sz w:val="24"/>
          <w:szCs w:val="24"/>
        </w:rPr>
        <w:t xml:space="preserve"> while accommodating the peculiar data needs for </w:t>
      </w:r>
      <w:proofErr w:type="spellStart"/>
      <w:r w:rsidR="001548DE" w:rsidRPr="00FC0FAF">
        <w:rPr>
          <w:bCs/>
          <w:sz w:val="24"/>
          <w:szCs w:val="24"/>
        </w:rPr>
        <w:t>programing</w:t>
      </w:r>
      <w:proofErr w:type="spellEnd"/>
      <w:r w:rsidR="001548DE" w:rsidRPr="00FC0FAF">
        <w:rPr>
          <w:bCs/>
          <w:sz w:val="24"/>
          <w:szCs w:val="24"/>
        </w:rPr>
        <w:t xml:space="preserve"> for refugees and host communities.   </w:t>
      </w:r>
    </w:p>
    <w:p w:rsidR="009F79BB" w:rsidRDefault="00074B32" w:rsidP="009F79BB">
      <w:pPr>
        <w:pStyle w:val="Heading3"/>
      </w:pPr>
      <w:bookmarkStart w:id="46" w:name="_Toc517080108"/>
      <w:r w:rsidRPr="00FC0FAF">
        <w:t>Strategic Intervention:</w:t>
      </w:r>
      <w:bookmarkEnd w:id="46"/>
    </w:p>
    <w:p w:rsidR="00C850A4" w:rsidRPr="00AA0106" w:rsidRDefault="00C850A4" w:rsidP="001B0415">
      <w:pPr>
        <w:widowControl/>
        <w:autoSpaceDE/>
        <w:autoSpaceDN/>
        <w:spacing w:after="200" w:line="360" w:lineRule="auto"/>
        <w:jc w:val="both"/>
        <w:rPr>
          <w:b/>
          <w:bCs/>
          <w:sz w:val="24"/>
          <w:szCs w:val="24"/>
        </w:rPr>
      </w:pPr>
      <w:r w:rsidRPr="00AA0106">
        <w:rPr>
          <w:b/>
          <w:bCs/>
          <w:sz w:val="24"/>
          <w:szCs w:val="24"/>
        </w:rPr>
        <w:lastRenderedPageBreak/>
        <w:t xml:space="preserve">Strengthen </w:t>
      </w:r>
      <w:r w:rsidR="00784407" w:rsidRPr="00AA0106">
        <w:rPr>
          <w:b/>
          <w:bCs/>
          <w:sz w:val="24"/>
          <w:szCs w:val="24"/>
        </w:rPr>
        <w:t xml:space="preserve">the </w:t>
      </w:r>
      <w:r w:rsidR="00C02CE5" w:rsidRPr="00AA0106">
        <w:rPr>
          <w:b/>
          <w:bCs/>
          <w:sz w:val="24"/>
          <w:szCs w:val="24"/>
        </w:rPr>
        <w:t>Health Management Information S</w:t>
      </w:r>
      <w:r w:rsidRPr="00AA0106">
        <w:rPr>
          <w:b/>
          <w:bCs/>
          <w:sz w:val="24"/>
          <w:szCs w:val="24"/>
        </w:rPr>
        <w:t>ystem</w:t>
      </w:r>
      <w:r w:rsidR="00784407" w:rsidRPr="00AA0106">
        <w:rPr>
          <w:b/>
          <w:bCs/>
          <w:sz w:val="24"/>
          <w:szCs w:val="24"/>
        </w:rPr>
        <w:t xml:space="preserve"> to collect timely, accurate and complete set of data to enable</w:t>
      </w:r>
      <w:r w:rsidR="005E188D" w:rsidRPr="00AA0106">
        <w:rPr>
          <w:b/>
          <w:bCs/>
          <w:sz w:val="24"/>
          <w:szCs w:val="24"/>
        </w:rPr>
        <w:t xml:space="preserve"> use in decision making and</w:t>
      </w:r>
      <w:r w:rsidR="00784407" w:rsidRPr="00AA0106">
        <w:rPr>
          <w:b/>
          <w:bCs/>
          <w:sz w:val="24"/>
          <w:szCs w:val="24"/>
        </w:rPr>
        <w:t xml:space="preserve"> assess</w:t>
      </w:r>
      <w:r w:rsidR="005E188D" w:rsidRPr="00AA0106">
        <w:rPr>
          <w:b/>
          <w:bCs/>
          <w:sz w:val="24"/>
          <w:szCs w:val="24"/>
        </w:rPr>
        <w:t>ment of the health response.</w:t>
      </w:r>
    </w:p>
    <w:p w:rsidR="000B06DB" w:rsidRPr="00997B31" w:rsidRDefault="00784407" w:rsidP="00997B31">
      <w:pPr>
        <w:rPr>
          <w:b/>
          <w:i/>
          <w:sz w:val="24"/>
          <w:szCs w:val="24"/>
        </w:rPr>
      </w:pPr>
      <w:bookmarkStart w:id="47" w:name="_Toc517080109"/>
      <w:r w:rsidRPr="00997B31">
        <w:rPr>
          <w:rStyle w:val="Heading3Char"/>
          <w:rFonts w:ascii="Times New Roman" w:hAnsi="Times New Roman" w:cs="Times New Roman"/>
          <w:b w:val="0"/>
          <w:i/>
          <w:sz w:val="24"/>
        </w:rPr>
        <w:t>Actions 1</w:t>
      </w:r>
      <w:r w:rsidR="00CA7AFD" w:rsidRPr="00997B31">
        <w:rPr>
          <w:rStyle w:val="Heading3Char"/>
          <w:rFonts w:ascii="Times New Roman" w:hAnsi="Times New Roman" w:cs="Times New Roman"/>
          <w:b w:val="0"/>
          <w:i/>
          <w:sz w:val="24"/>
        </w:rPr>
        <w:t>: Harm</w:t>
      </w:r>
      <w:r w:rsidR="001548DE" w:rsidRPr="00997B31">
        <w:rPr>
          <w:rStyle w:val="Heading3Char"/>
          <w:rFonts w:ascii="Times New Roman" w:hAnsi="Times New Roman" w:cs="Times New Roman"/>
          <w:b w:val="0"/>
          <w:i/>
          <w:sz w:val="24"/>
        </w:rPr>
        <w:t>onisation of data collection &amp;</w:t>
      </w:r>
      <w:r w:rsidR="00CA7AFD" w:rsidRPr="00997B31">
        <w:rPr>
          <w:rStyle w:val="Heading3Char"/>
          <w:rFonts w:ascii="Times New Roman" w:hAnsi="Times New Roman" w:cs="Times New Roman"/>
          <w:b w:val="0"/>
          <w:i/>
          <w:sz w:val="24"/>
        </w:rPr>
        <w:t xml:space="preserve"> reporting </w:t>
      </w:r>
      <w:proofErr w:type="spellStart"/>
      <w:r w:rsidR="00CA7AFD" w:rsidRPr="00997B31">
        <w:rPr>
          <w:rStyle w:val="Heading3Char"/>
          <w:rFonts w:ascii="Times New Roman" w:hAnsi="Times New Roman" w:cs="Times New Roman"/>
          <w:b w:val="0"/>
          <w:i/>
          <w:sz w:val="24"/>
        </w:rPr>
        <w:t>tools</w:t>
      </w:r>
      <w:r w:rsidR="00C02CE5" w:rsidRPr="00997B31">
        <w:rPr>
          <w:rStyle w:val="Heading3Char"/>
          <w:rFonts w:ascii="Times New Roman" w:hAnsi="Times New Roman" w:cs="Times New Roman"/>
          <w:b w:val="0"/>
          <w:i/>
          <w:sz w:val="24"/>
        </w:rPr>
        <w:t>,</w:t>
      </w:r>
      <w:bookmarkEnd w:id="47"/>
      <w:r w:rsidR="001548DE" w:rsidRPr="00997B31">
        <w:rPr>
          <w:i/>
          <w:sz w:val="24"/>
          <w:szCs w:val="24"/>
        </w:rPr>
        <w:t>and</w:t>
      </w:r>
      <w:proofErr w:type="spellEnd"/>
      <w:r w:rsidR="001548DE" w:rsidRPr="00997B31">
        <w:rPr>
          <w:i/>
          <w:sz w:val="24"/>
          <w:szCs w:val="24"/>
        </w:rPr>
        <w:t xml:space="preserve"> health system capacity building </w:t>
      </w:r>
      <w:r w:rsidR="000B06DB" w:rsidRPr="00997B31">
        <w:rPr>
          <w:i/>
          <w:sz w:val="24"/>
          <w:szCs w:val="24"/>
        </w:rPr>
        <w:t>to collect, collate, analyse and utilise data for decision making</w:t>
      </w:r>
    </w:p>
    <w:p w:rsidR="00816222" w:rsidRPr="00CA7AFD" w:rsidRDefault="00A542DA" w:rsidP="001B0415">
      <w:pPr>
        <w:tabs>
          <w:tab w:val="left" w:pos="1541"/>
        </w:tabs>
        <w:spacing w:line="360" w:lineRule="auto"/>
        <w:jc w:val="both"/>
        <w:rPr>
          <w:b/>
          <w:sz w:val="24"/>
          <w:szCs w:val="24"/>
        </w:rPr>
      </w:pPr>
      <w:r>
        <w:rPr>
          <w:b/>
          <w:sz w:val="24"/>
          <w:szCs w:val="24"/>
        </w:rPr>
        <w:t>Inputs:</w:t>
      </w:r>
    </w:p>
    <w:p w:rsidR="00A542DA" w:rsidRPr="00A542DA" w:rsidRDefault="00A542DA" w:rsidP="00D429DE">
      <w:pPr>
        <w:numPr>
          <w:ilvl w:val="0"/>
          <w:numId w:val="9"/>
        </w:numPr>
        <w:tabs>
          <w:tab w:val="left" w:pos="1541"/>
        </w:tabs>
        <w:spacing w:line="360" w:lineRule="auto"/>
        <w:jc w:val="both"/>
        <w:rPr>
          <w:sz w:val="24"/>
          <w:szCs w:val="24"/>
        </w:rPr>
      </w:pPr>
      <w:r>
        <w:rPr>
          <w:sz w:val="24"/>
          <w:szCs w:val="24"/>
        </w:rPr>
        <w:t>Sessions for harmonising data sets for HMIS, IDSR,</w:t>
      </w:r>
    </w:p>
    <w:p w:rsidR="00A542DA" w:rsidRPr="00A542DA" w:rsidRDefault="00A542DA" w:rsidP="00D429DE">
      <w:pPr>
        <w:numPr>
          <w:ilvl w:val="0"/>
          <w:numId w:val="9"/>
        </w:numPr>
        <w:tabs>
          <w:tab w:val="left" w:pos="1541"/>
        </w:tabs>
        <w:spacing w:line="360" w:lineRule="auto"/>
        <w:jc w:val="both"/>
        <w:rPr>
          <w:sz w:val="24"/>
          <w:szCs w:val="24"/>
        </w:rPr>
      </w:pPr>
      <w:r>
        <w:rPr>
          <w:sz w:val="24"/>
          <w:szCs w:val="24"/>
        </w:rPr>
        <w:t>Registers, Reporting forms, and data bases for HMIS, IDSR</w:t>
      </w:r>
    </w:p>
    <w:p w:rsidR="00A542DA" w:rsidRPr="00A542DA" w:rsidRDefault="001548DE" w:rsidP="00D429DE">
      <w:pPr>
        <w:numPr>
          <w:ilvl w:val="0"/>
          <w:numId w:val="9"/>
        </w:numPr>
        <w:tabs>
          <w:tab w:val="left" w:pos="1541"/>
        </w:tabs>
        <w:spacing w:line="360" w:lineRule="auto"/>
        <w:jc w:val="both"/>
        <w:rPr>
          <w:sz w:val="24"/>
          <w:szCs w:val="24"/>
        </w:rPr>
      </w:pPr>
      <w:r>
        <w:rPr>
          <w:sz w:val="24"/>
          <w:szCs w:val="24"/>
        </w:rPr>
        <w:t>Computers/</w:t>
      </w:r>
      <w:r w:rsidR="00A542DA">
        <w:rPr>
          <w:sz w:val="24"/>
          <w:szCs w:val="24"/>
        </w:rPr>
        <w:t>Information technology</w:t>
      </w:r>
      <w:r>
        <w:rPr>
          <w:sz w:val="24"/>
          <w:szCs w:val="24"/>
        </w:rPr>
        <w:t xml:space="preserve"> and source of power</w:t>
      </w:r>
      <w:r w:rsidR="00A542DA">
        <w:rPr>
          <w:sz w:val="24"/>
          <w:szCs w:val="24"/>
        </w:rPr>
        <w:t xml:space="preserve"> for HMIS and IDSR</w:t>
      </w:r>
    </w:p>
    <w:p w:rsidR="00DA71A4" w:rsidRPr="00DA71A4" w:rsidRDefault="00DA71A4" w:rsidP="00D429DE">
      <w:pPr>
        <w:pStyle w:val="ListParagraph"/>
        <w:numPr>
          <w:ilvl w:val="0"/>
          <w:numId w:val="9"/>
        </w:numPr>
        <w:tabs>
          <w:tab w:val="left" w:pos="1541"/>
        </w:tabs>
        <w:spacing w:line="360" w:lineRule="auto"/>
        <w:jc w:val="both"/>
        <w:rPr>
          <w:sz w:val="24"/>
          <w:szCs w:val="24"/>
        </w:rPr>
      </w:pPr>
      <w:r w:rsidRPr="00DA71A4">
        <w:rPr>
          <w:sz w:val="24"/>
          <w:szCs w:val="24"/>
        </w:rPr>
        <w:t>Accredit</w:t>
      </w:r>
      <w:r>
        <w:rPr>
          <w:sz w:val="24"/>
          <w:szCs w:val="24"/>
        </w:rPr>
        <w:t>ing</w:t>
      </w:r>
      <w:r w:rsidR="001548DE">
        <w:rPr>
          <w:sz w:val="24"/>
          <w:szCs w:val="24"/>
        </w:rPr>
        <w:t>/</w:t>
      </w:r>
      <w:r w:rsidRPr="00DA71A4">
        <w:rPr>
          <w:sz w:val="24"/>
          <w:szCs w:val="24"/>
        </w:rPr>
        <w:t>cod</w:t>
      </w:r>
      <w:r>
        <w:rPr>
          <w:sz w:val="24"/>
          <w:szCs w:val="24"/>
        </w:rPr>
        <w:t>ing</w:t>
      </w:r>
      <w:r w:rsidRPr="00DA71A4">
        <w:rPr>
          <w:sz w:val="24"/>
          <w:szCs w:val="24"/>
        </w:rPr>
        <w:t xml:space="preserve"> facilities in refugee settlements</w:t>
      </w:r>
    </w:p>
    <w:p w:rsidR="000B06DB" w:rsidRPr="00DA71A4" w:rsidRDefault="000B06DB" w:rsidP="00D429DE">
      <w:pPr>
        <w:pStyle w:val="ListParagraph"/>
        <w:numPr>
          <w:ilvl w:val="0"/>
          <w:numId w:val="9"/>
        </w:numPr>
        <w:tabs>
          <w:tab w:val="left" w:pos="1541"/>
        </w:tabs>
        <w:spacing w:line="360" w:lineRule="auto"/>
        <w:jc w:val="both"/>
        <w:rPr>
          <w:sz w:val="24"/>
          <w:szCs w:val="24"/>
        </w:rPr>
      </w:pPr>
      <w:r>
        <w:rPr>
          <w:sz w:val="24"/>
          <w:szCs w:val="24"/>
        </w:rPr>
        <w:t>Training Sessions for health workers on the HMIS and Use of data</w:t>
      </w:r>
    </w:p>
    <w:p w:rsidR="000B06DB" w:rsidRDefault="000B06DB" w:rsidP="001B0415">
      <w:pPr>
        <w:tabs>
          <w:tab w:val="left" w:pos="1541"/>
        </w:tabs>
        <w:spacing w:line="360" w:lineRule="auto"/>
        <w:jc w:val="both"/>
        <w:rPr>
          <w:sz w:val="24"/>
          <w:szCs w:val="24"/>
        </w:rPr>
      </w:pPr>
    </w:p>
    <w:p w:rsidR="00DA71A4" w:rsidRPr="00997B31" w:rsidRDefault="00DA71A4" w:rsidP="00997B31">
      <w:pPr>
        <w:rPr>
          <w:i/>
          <w:sz w:val="24"/>
          <w:szCs w:val="24"/>
        </w:rPr>
      </w:pPr>
      <w:bookmarkStart w:id="48" w:name="_Toc517080110"/>
      <w:r w:rsidRPr="00997B31">
        <w:rPr>
          <w:rStyle w:val="Heading3Char"/>
          <w:rFonts w:ascii="Times New Roman" w:hAnsi="Times New Roman" w:cs="Times New Roman"/>
          <w:b w:val="0"/>
          <w:i/>
          <w:sz w:val="24"/>
        </w:rPr>
        <w:t>Action</w:t>
      </w:r>
      <w:r w:rsidR="00997B31" w:rsidRPr="00997B31">
        <w:rPr>
          <w:rStyle w:val="Heading3Char"/>
          <w:rFonts w:ascii="Times New Roman" w:hAnsi="Times New Roman" w:cs="Times New Roman"/>
          <w:b w:val="0"/>
          <w:i/>
          <w:sz w:val="24"/>
        </w:rPr>
        <w:t>2:</w:t>
      </w:r>
      <w:r w:rsidR="00816222" w:rsidRPr="00997B31">
        <w:rPr>
          <w:rStyle w:val="Heading3Char"/>
          <w:rFonts w:ascii="Times New Roman" w:hAnsi="Times New Roman" w:cs="Times New Roman"/>
          <w:b w:val="0"/>
          <w:i/>
          <w:sz w:val="24"/>
        </w:rPr>
        <w:t>Build a framework for operational research</w:t>
      </w:r>
      <w:bookmarkEnd w:id="48"/>
      <w:r w:rsidRPr="00997B31">
        <w:rPr>
          <w:i/>
          <w:sz w:val="24"/>
          <w:szCs w:val="24"/>
        </w:rPr>
        <w:t xml:space="preserve"> to</w:t>
      </w:r>
      <w:r w:rsidR="0008235B" w:rsidRPr="00997B31">
        <w:rPr>
          <w:i/>
          <w:sz w:val="24"/>
          <w:szCs w:val="24"/>
        </w:rPr>
        <w:t xml:space="preserve"> improve </w:t>
      </w:r>
      <w:proofErr w:type="spellStart"/>
      <w:r w:rsidR="0008235B" w:rsidRPr="00997B31">
        <w:rPr>
          <w:i/>
          <w:sz w:val="24"/>
          <w:szCs w:val="24"/>
        </w:rPr>
        <w:t>programing</w:t>
      </w:r>
      <w:proofErr w:type="spellEnd"/>
      <w:r w:rsidR="0008235B" w:rsidRPr="00997B31">
        <w:rPr>
          <w:i/>
          <w:sz w:val="24"/>
          <w:szCs w:val="24"/>
        </w:rPr>
        <w:t xml:space="preserve"> of</w:t>
      </w:r>
      <w:r w:rsidRPr="00997B31">
        <w:rPr>
          <w:i/>
          <w:sz w:val="24"/>
          <w:szCs w:val="24"/>
        </w:rPr>
        <w:t xml:space="preserve"> the Comprehensive Refugees Response in the Health Sector.</w:t>
      </w:r>
    </w:p>
    <w:p w:rsidR="00997B31" w:rsidRDefault="00997B31" w:rsidP="001B0415">
      <w:pPr>
        <w:tabs>
          <w:tab w:val="left" w:pos="1541"/>
        </w:tabs>
        <w:spacing w:line="360" w:lineRule="auto"/>
        <w:jc w:val="both"/>
        <w:rPr>
          <w:b/>
          <w:sz w:val="24"/>
          <w:szCs w:val="24"/>
        </w:rPr>
      </w:pPr>
    </w:p>
    <w:p w:rsidR="00DA71A4" w:rsidRDefault="00DA71A4" w:rsidP="001B0415">
      <w:pPr>
        <w:tabs>
          <w:tab w:val="left" w:pos="1541"/>
        </w:tabs>
        <w:spacing w:line="360" w:lineRule="auto"/>
        <w:jc w:val="both"/>
        <w:rPr>
          <w:sz w:val="24"/>
          <w:szCs w:val="24"/>
        </w:rPr>
      </w:pPr>
      <w:r w:rsidRPr="00DA71A4">
        <w:rPr>
          <w:b/>
          <w:sz w:val="24"/>
          <w:szCs w:val="24"/>
        </w:rPr>
        <w:t>Inputs:</w:t>
      </w:r>
    </w:p>
    <w:p w:rsidR="00816222" w:rsidRPr="00DA71A4" w:rsidRDefault="00EF1EEB" w:rsidP="00D429DE">
      <w:pPr>
        <w:pStyle w:val="ListParagraph"/>
        <w:numPr>
          <w:ilvl w:val="0"/>
          <w:numId w:val="20"/>
        </w:numPr>
        <w:tabs>
          <w:tab w:val="left" w:pos="1541"/>
        </w:tabs>
        <w:spacing w:line="360" w:lineRule="auto"/>
        <w:jc w:val="both"/>
        <w:rPr>
          <w:sz w:val="24"/>
          <w:szCs w:val="24"/>
        </w:rPr>
      </w:pPr>
      <w:r>
        <w:rPr>
          <w:sz w:val="24"/>
          <w:szCs w:val="24"/>
        </w:rPr>
        <w:t xml:space="preserve">Support and carry out </w:t>
      </w:r>
      <w:r w:rsidRPr="00DA71A4">
        <w:rPr>
          <w:sz w:val="24"/>
          <w:szCs w:val="24"/>
        </w:rPr>
        <w:t>research</w:t>
      </w:r>
      <w:r>
        <w:rPr>
          <w:sz w:val="24"/>
          <w:szCs w:val="24"/>
        </w:rPr>
        <w:t xml:space="preserve"> in c</w:t>
      </w:r>
      <w:r w:rsidRPr="00DA71A4">
        <w:rPr>
          <w:sz w:val="24"/>
          <w:szCs w:val="24"/>
        </w:rPr>
        <w:t xml:space="preserve">ollaboration with </w:t>
      </w:r>
      <w:r>
        <w:rPr>
          <w:sz w:val="24"/>
          <w:szCs w:val="24"/>
        </w:rPr>
        <w:t xml:space="preserve">the </w:t>
      </w:r>
      <w:r w:rsidRPr="00DA71A4">
        <w:rPr>
          <w:sz w:val="24"/>
          <w:szCs w:val="24"/>
        </w:rPr>
        <w:t>academia and research</w:t>
      </w:r>
      <w:r>
        <w:rPr>
          <w:sz w:val="24"/>
          <w:szCs w:val="24"/>
        </w:rPr>
        <w:t xml:space="preserve"> institutions </w:t>
      </w:r>
    </w:p>
    <w:p w:rsidR="00EF1EEB" w:rsidRPr="00EF1EEB" w:rsidRDefault="00816222" w:rsidP="00D429DE">
      <w:pPr>
        <w:numPr>
          <w:ilvl w:val="0"/>
          <w:numId w:val="9"/>
        </w:numPr>
        <w:tabs>
          <w:tab w:val="left" w:pos="1541"/>
        </w:tabs>
        <w:spacing w:line="360" w:lineRule="auto"/>
        <w:jc w:val="both"/>
        <w:rPr>
          <w:sz w:val="24"/>
          <w:szCs w:val="24"/>
        </w:rPr>
      </w:pPr>
      <w:r w:rsidRPr="00A542DA">
        <w:rPr>
          <w:sz w:val="24"/>
          <w:szCs w:val="24"/>
        </w:rPr>
        <w:t xml:space="preserve">Document </w:t>
      </w:r>
      <w:r w:rsidR="00EF1EEB">
        <w:rPr>
          <w:sz w:val="24"/>
          <w:szCs w:val="24"/>
        </w:rPr>
        <w:t xml:space="preserve">lessons, </w:t>
      </w:r>
      <w:r w:rsidRPr="00A542DA">
        <w:rPr>
          <w:sz w:val="24"/>
          <w:szCs w:val="24"/>
        </w:rPr>
        <w:t xml:space="preserve">good practices and </w:t>
      </w:r>
    </w:p>
    <w:p w:rsidR="00816222" w:rsidRPr="00A542DA" w:rsidRDefault="00EF1EEB" w:rsidP="00D429DE">
      <w:pPr>
        <w:numPr>
          <w:ilvl w:val="0"/>
          <w:numId w:val="9"/>
        </w:numPr>
        <w:tabs>
          <w:tab w:val="left" w:pos="1541"/>
        </w:tabs>
        <w:spacing w:line="360" w:lineRule="auto"/>
        <w:jc w:val="both"/>
        <w:rPr>
          <w:sz w:val="24"/>
          <w:szCs w:val="24"/>
        </w:rPr>
      </w:pPr>
      <w:r w:rsidRPr="00A542DA">
        <w:rPr>
          <w:sz w:val="24"/>
          <w:szCs w:val="24"/>
        </w:rPr>
        <w:t>Publish</w:t>
      </w:r>
      <w:r>
        <w:rPr>
          <w:sz w:val="24"/>
          <w:szCs w:val="24"/>
        </w:rPr>
        <w:t xml:space="preserve"> and disseminate finding to inform implementation</w:t>
      </w:r>
    </w:p>
    <w:p w:rsidR="000B06DB" w:rsidRPr="000B06DB" w:rsidRDefault="00EF1EEB" w:rsidP="000B06DB">
      <w:pPr>
        <w:rPr>
          <w:b/>
          <w:sz w:val="24"/>
          <w:szCs w:val="24"/>
        </w:rPr>
      </w:pPr>
      <w:r w:rsidRPr="000B06DB">
        <w:rPr>
          <w:b/>
          <w:sz w:val="24"/>
          <w:szCs w:val="24"/>
        </w:rPr>
        <w:t xml:space="preserve">Outcomes: </w:t>
      </w:r>
      <w:r w:rsidRPr="000B06DB">
        <w:rPr>
          <w:sz w:val="24"/>
          <w:szCs w:val="24"/>
        </w:rPr>
        <w:t xml:space="preserve">Use of </w:t>
      </w:r>
      <w:r w:rsidR="00816222" w:rsidRPr="000B06DB">
        <w:rPr>
          <w:sz w:val="24"/>
          <w:szCs w:val="24"/>
        </w:rPr>
        <w:t>Harmonized</w:t>
      </w:r>
      <w:r w:rsidRPr="000B06DB">
        <w:rPr>
          <w:sz w:val="24"/>
          <w:szCs w:val="24"/>
        </w:rPr>
        <w:t xml:space="preserve"> HMIS</w:t>
      </w:r>
      <w:r w:rsidR="00816222" w:rsidRPr="000B06DB">
        <w:rPr>
          <w:sz w:val="24"/>
          <w:szCs w:val="24"/>
        </w:rPr>
        <w:t xml:space="preserve"> reporting tools</w:t>
      </w:r>
      <w:r w:rsidRPr="000B06DB">
        <w:rPr>
          <w:sz w:val="24"/>
          <w:szCs w:val="24"/>
        </w:rPr>
        <w:t xml:space="preserve">, </w:t>
      </w:r>
      <w:r w:rsidR="0008235B" w:rsidRPr="000B06DB">
        <w:rPr>
          <w:sz w:val="24"/>
          <w:szCs w:val="24"/>
        </w:rPr>
        <w:t>improved</w:t>
      </w:r>
      <w:r w:rsidRPr="000B06DB">
        <w:rPr>
          <w:sz w:val="24"/>
          <w:szCs w:val="24"/>
        </w:rPr>
        <w:t xml:space="preserve"> data use in decision, </w:t>
      </w:r>
      <w:r w:rsidR="0008235B" w:rsidRPr="000B06DB">
        <w:rPr>
          <w:sz w:val="24"/>
          <w:szCs w:val="24"/>
        </w:rPr>
        <w:t>improved</w:t>
      </w:r>
      <w:r w:rsidR="00816222" w:rsidRPr="000B06DB">
        <w:rPr>
          <w:sz w:val="24"/>
          <w:szCs w:val="24"/>
        </w:rPr>
        <w:t xml:space="preserve"> accountability </w:t>
      </w:r>
      <w:r w:rsidRPr="000B06DB">
        <w:rPr>
          <w:sz w:val="24"/>
          <w:szCs w:val="24"/>
        </w:rPr>
        <w:t xml:space="preserve">for </w:t>
      </w:r>
      <w:r w:rsidR="00816222" w:rsidRPr="000B06DB">
        <w:rPr>
          <w:sz w:val="24"/>
          <w:szCs w:val="24"/>
        </w:rPr>
        <w:t xml:space="preserve">health outcomes </w:t>
      </w:r>
      <w:r w:rsidRPr="000B06DB">
        <w:rPr>
          <w:sz w:val="24"/>
          <w:szCs w:val="24"/>
        </w:rPr>
        <w:t>and resources</w:t>
      </w:r>
    </w:p>
    <w:p w:rsidR="000B06DB" w:rsidRDefault="000B06DB" w:rsidP="000B06DB">
      <w:pPr>
        <w:rPr>
          <w:b/>
          <w:sz w:val="24"/>
          <w:szCs w:val="24"/>
        </w:rPr>
      </w:pPr>
    </w:p>
    <w:p w:rsidR="00816222" w:rsidRPr="000B06DB" w:rsidRDefault="00816222" w:rsidP="000B06DB">
      <w:pPr>
        <w:rPr>
          <w:b/>
          <w:sz w:val="24"/>
          <w:szCs w:val="24"/>
        </w:rPr>
      </w:pPr>
      <w:r w:rsidRPr="000B06DB">
        <w:rPr>
          <w:b/>
          <w:sz w:val="24"/>
          <w:szCs w:val="24"/>
        </w:rPr>
        <w:t>Indicators</w:t>
      </w:r>
      <w:r w:rsidRPr="000B06DB">
        <w:rPr>
          <w:sz w:val="24"/>
          <w:szCs w:val="24"/>
        </w:rPr>
        <w:t>:</w:t>
      </w:r>
      <w:r w:rsidR="000B06DB" w:rsidRPr="000B06DB">
        <w:rPr>
          <w:sz w:val="24"/>
          <w:szCs w:val="24"/>
        </w:rPr>
        <w:t xml:space="preserve"> Number of publications</w:t>
      </w:r>
      <w:r w:rsidR="00C02CE5">
        <w:rPr>
          <w:sz w:val="24"/>
          <w:szCs w:val="24"/>
        </w:rPr>
        <w:t>, decision informed by research findings</w:t>
      </w:r>
    </w:p>
    <w:p w:rsidR="00EF1EEB" w:rsidRDefault="00EF1EEB" w:rsidP="00816222">
      <w:pPr>
        <w:widowControl/>
        <w:autoSpaceDE/>
        <w:autoSpaceDN/>
        <w:spacing w:after="200" w:line="360" w:lineRule="auto"/>
        <w:rPr>
          <w:b/>
          <w:sz w:val="24"/>
          <w:szCs w:val="24"/>
        </w:rPr>
      </w:pPr>
    </w:p>
    <w:p w:rsidR="00816222" w:rsidRPr="007230AF" w:rsidRDefault="007230AF" w:rsidP="009F79BB">
      <w:pPr>
        <w:pStyle w:val="Heading2"/>
        <w:rPr>
          <w:b/>
        </w:rPr>
      </w:pPr>
      <w:bookmarkStart w:id="49" w:name="_Toc517080111"/>
      <w:r>
        <w:rPr>
          <w:b/>
        </w:rPr>
        <w:t>Pil</w:t>
      </w:r>
      <w:r w:rsidR="009F79BB" w:rsidRPr="007230AF">
        <w:rPr>
          <w:b/>
        </w:rPr>
        <w:t xml:space="preserve">ar 5 : </w:t>
      </w:r>
      <w:proofErr w:type="spellStart"/>
      <w:r w:rsidR="00816222" w:rsidRPr="007230AF">
        <w:rPr>
          <w:b/>
        </w:rPr>
        <w:t>Financing</w:t>
      </w:r>
      <w:bookmarkEnd w:id="49"/>
      <w:proofErr w:type="spellEnd"/>
    </w:p>
    <w:p w:rsidR="00816222" w:rsidRPr="00255685" w:rsidRDefault="00816222" w:rsidP="00D429DE">
      <w:pPr>
        <w:pStyle w:val="ListParagraph"/>
        <w:widowControl/>
        <w:numPr>
          <w:ilvl w:val="1"/>
          <w:numId w:val="8"/>
        </w:numPr>
        <w:autoSpaceDE/>
        <w:autoSpaceDN/>
        <w:spacing w:after="200"/>
        <w:rPr>
          <w:b/>
          <w:bCs/>
          <w:color w:val="92D050"/>
          <w:sz w:val="28"/>
          <w:szCs w:val="28"/>
        </w:rPr>
      </w:pPr>
      <w:r w:rsidRPr="00255685">
        <w:rPr>
          <w:b/>
          <w:bCs/>
          <w:color w:val="92D050"/>
          <w:sz w:val="28"/>
          <w:szCs w:val="28"/>
        </w:rPr>
        <w:t>Explore innovate financing mechanism (PBF, Voucher system, contract service delivery etc)</w:t>
      </w:r>
    </w:p>
    <w:p w:rsidR="00816222" w:rsidRPr="00255685" w:rsidRDefault="00816222" w:rsidP="00D429DE">
      <w:pPr>
        <w:pStyle w:val="ListParagraph"/>
        <w:widowControl/>
        <w:numPr>
          <w:ilvl w:val="1"/>
          <w:numId w:val="8"/>
        </w:numPr>
        <w:autoSpaceDE/>
        <w:autoSpaceDN/>
        <w:spacing w:after="200"/>
        <w:rPr>
          <w:b/>
          <w:bCs/>
          <w:color w:val="92D050"/>
          <w:sz w:val="28"/>
          <w:szCs w:val="28"/>
        </w:rPr>
      </w:pPr>
      <w:r w:rsidRPr="00255685">
        <w:rPr>
          <w:b/>
          <w:bCs/>
          <w:color w:val="92D050"/>
          <w:sz w:val="28"/>
          <w:szCs w:val="28"/>
        </w:rPr>
        <w:t>Advocate for additional resources for health sector response through the OPM and Ministry of Finance</w:t>
      </w:r>
    </w:p>
    <w:p w:rsidR="000B06DB" w:rsidRPr="00255685" w:rsidRDefault="000B06DB" w:rsidP="00D429DE">
      <w:pPr>
        <w:pStyle w:val="ListParagraph"/>
        <w:widowControl/>
        <w:numPr>
          <w:ilvl w:val="1"/>
          <w:numId w:val="8"/>
        </w:numPr>
        <w:autoSpaceDE/>
        <w:autoSpaceDN/>
        <w:spacing w:after="200"/>
        <w:rPr>
          <w:b/>
          <w:bCs/>
          <w:color w:val="92D050"/>
          <w:sz w:val="28"/>
          <w:szCs w:val="28"/>
        </w:rPr>
      </w:pPr>
      <w:r w:rsidRPr="00255685">
        <w:rPr>
          <w:b/>
          <w:bCs/>
          <w:color w:val="92D050"/>
          <w:sz w:val="28"/>
          <w:szCs w:val="28"/>
        </w:rPr>
        <w:t>Expenditure framework</w:t>
      </w:r>
    </w:p>
    <w:p w:rsidR="00816222" w:rsidRPr="00C02CE5" w:rsidRDefault="00712A23" w:rsidP="007274EB">
      <w:pPr>
        <w:widowControl/>
        <w:autoSpaceDE/>
        <w:autoSpaceDN/>
        <w:spacing w:after="200" w:line="360" w:lineRule="auto"/>
        <w:jc w:val="both"/>
        <w:rPr>
          <w:b/>
          <w:bCs/>
          <w:color w:val="E36C0A" w:themeColor="accent6" w:themeShade="BF"/>
          <w:sz w:val="28"/>
          <w:szCs w:val="28"/>
        </w:rPr>
      </w:pPr>
      <w:r w:rsidRPr="00C02CE5">
        <w:rPr>
          <w:b/>
          <w:bCs/>
          <w:color w:val="E36C0A" w:themeColor="accent6" w:themeShade="BF"/>
          <w:sz w:val="28"/>
          <w:szCs w:val="28"/>
        </w:rPr>
        <w:t xml:space="preserve">Expected Result 3: </w:t>
      </w:r>
      <w:proofErr w:type="spellStart"/>
      <w:r w:rsidR="00816222" w:rsidRPr="00C02CE5">
        <w:rPr>
          <w:b/>
          <w:bCs/>
          <w:color w:val="E36C0A" w:themeColor="accent6" w:themeShade="BF"/>
          <w:sz w:val="28"/>
          <w:szCs w:val="28"/>
        </w:rPr>
        <w:t>Strengthen</w:t>
      </w:r>
      <w:r w:rsidRPr="00C02CE5">
        <w:rPr>
          <w:b/>
          <w:bCs/>
          <w:color w:val="E36C0A" w:themeColor="accent6" w:themeShade="BF"/>
          <w:sz w:val="28"/>
          <w:szCs w:val="28"/>
        </w:rPr>
        <w:t>edhealth</w:t>
      </w:r>
      <w:proofErr w:type="spellEnd"/>
      <w:r w:rsidRPr="00C02CE5">
        <w:rPr>
          <w:b/>
          <w:bCs/>
          <w:color w:val="E36C0A" w:themeColor="accent6" w:themeShade="BF"/>
          <w:sz w:val="28"/>
          <w:szCs w:val="28"/>
        </w:rPr>
        <w:t xml:space="preserve"> systems </w:t>
      </w:r>
      <w:r w:rsidR="00816222" w:rsidRPr="00C02CE5">
        <w:rPr>
          <w:b/>
          <w:bCs/>
          <w:color w:val="E36C0A" w:themeColor="accent6" w:themeShade="BF"/>
          <w:sz w:val="28"/>
          <w:szCs w:val="28"/>
        </w:rPr>
        <w:t xml:space="preserve">governance, </w:t>
      </w:r>
      <w:r w:rsidRPr="00C02CE5">
        <w:rPr>
          <w:b/>
          <w:bCs/>
          <w:color w:val="E36C0A" w:themeColor="accent6" w:themeShade="BF"/>
          <w:sz w:val="28"/>
          <w:szCs w:val="28"/>
        </w:rPr>
        <w:t xml:space="preserve">leadership and management at national and </w:t>
      </w:r>
      <w:proofErr w:type="spellStart"/>
      <w:r w:rsidRPr="00C02CE5">
        <w:rPr>
          <w:b/>
          <w:bCs/>
          <w:color w:val="E36C0A" w:themeColor="accent6" w:themeShade="BF"/>
          <w:sz w:val="28"/>
          <w:szCs w:val="28"/>
        </w:rPr>
        <w:t>subnational</w:t>
      </w:r>
      <w:proofErr w:type="spellEnd"/>
      <w:r w:rsidRPr="00C02CE5">
        <w:rPr>
          <w:b/>
          <w:bCs/>
          <w:color w:val="E36C0A" w:themeColor="accent6" w:themeShade="BF"/>
          <w:sz w:val="28"/>
          <w:szCs w:val="28"/>
        </w:rPr>
        <w:t xml:space="preserve"> levels f</w:t>
      </w:r>
      <w:r w:rsidR="00816222" w:rsidRPr="00C02CE5">
        <w:rPr>
          <w:b/>
          <w:bCs/>
          <w:color w:val="E36C0A" w:themeColor="accent6" w:themeShade="BF"/>
          <w:sz w:val="28"/>
          <w:szCs w:val="28"/>
        </w:rPr>
        <w:t xml:space="preserve">or refugees and host </w:t>
      </w:r>
      <w:r w:rsidR="008E63B7" w:rsidRPr="00C02CE5">
        <w:rPr>
          <w:b/>
          <w:bCs/>
          <w:color w:val="E36C0A" w:themeColor="accent6" w:themeShade="BF"/>
          <w:sz w:val="28"/>
          <w:szCs w:val="28"/>
        </w:rPr>
        <w:t xml:space="preserve">Districts and </w:t>
      </w:r>
      <w:r w:rsidRPr="00C02CE5">
        <w:rPr>
          <w:b/>
          <w:bCs/>
          <w:color w:val="E36C0A" w:themeColor="accent6" w:themeShade="BF"/>
          <w:sz w:val="28"/>
          <w:szCs w:val="28"/>
        </w:rPr>
        <w:t>communities</w:t>
      </w:r>
    </w:p>
    <w:p w:rsidR="00712A23" w:rsidRPr="007230AF" w:rsidRDefault="00F6370B" w:rsidP="009F79BB">
      <w:pPr>
        <w:pStyle w:val="Heading2"/>
        <w:rPr>
          <w:b/>
        </w:rPr>
      </w:pPr>
      <w:bookmarkStart w:id="50" w:name="_Toc517080112"/>
      <w:r w:rsidRPr="007230AF">
        <w:rPr>
          <w:b/>
        </w:rPr>
        <w:lastRenderedPageBreak/>
        <w:t>Pilar 6</w:t>
      </w:r>
      <w:r w:rsidR="00712A23" w:rsidRPr="007230AF">
        <w:rPr>
          <w:b/>
        </w:rPr>
        <w:t xml:space="preserve">: Leadership, Coordination and management and </w:t>
      </w:r>
      <w:proofErr w:type="spellStart"/>
      <w:r w:rsidR="00712A23" w:rsidRPr="007230AF">
        <w:rPr>
          <w:b/>
        </w:rPr>
        <w:t>Governance</w:t>
      </w:r>
      <w:bookmarkEnd w:id="50"/>
      <w:proofErr w:type="spellEnd"/>
    </w:p>
    <w:p w:rsidR="009F79BB" w:rsidRDefault="009F79BB" w:rsidP="007274EB">
      <w:pPr>
        <w:spacing w:line="360" w:lineRule="auto"/>
        <w:jc w:val="both"/>
        <w:rPr>
          <w:b/>
          <w:sz w:val="24"/>
          <w:szCs w:val="24"/>
        </w:rPr>
      </w:pPr>
    </w:p>
    <w:p w:rsidR="007274EB" w:rsidRPr="007274EB" w:rsidRDefault="00712A23" w:rsidP="009F79BB">
      <w:pPr>
        <w:pStyle w:val="Heading3"/>
      </w:pPr>
      <w:bookmarkStart w:id="51" w:name="_Toc517080113"/>
      <w:r w:rsidRPr="007274EB">
        <w:t>Issues:</w:t>
      </w:r>
      <w:bookmarkEnd w:id="51"/>
    </w:p>
    <w:p w:rsidR="00E5000E" w:rsidRDefault="00605358" w:rsidP="007274EB">
      <w:pPr>
        <w:spacing w:line="360" w:lineRule="auto"/>
        <w:jc w:val="both"/>
      </w:pPr>
      <w:r w:rsidRPr="007274EB">
        <w:rPr>
          <w:sz w:val="24"/>
          <w:szCs w:val="24"/>
        </w:rPr>
        <w:t xml:space="preserve">The overarching coordination </w:t>
      </w:r>
      <w:r w:rsidR="007F694A" w:rsidRPr="007274EB">
        <w:rPr>
          <w:sz w:val="24"/>
          <w:szCs w:val="24"/>
        </w:rPr>
        <w:t xml:space="preserve">for </w:t>
      </w:r>
      <w:r w:rsidRPr="007274EB">
        <w:rPr>
          <w:sz w:val="24"/>
          <w:szCs w:val="24"/>
        </w:rPr>
        <w:t xml:space="preserve">refugee response is </w:t>
      </w:r>
      <w:r w:rsidR="007F694A" w:rsidRPr="007274EB">
        <w:rPr>
          <w:sz w:val="24"/>
          <w:szCs w:val="24"/>
        </w:rPr>
        <w:t>under</w:t>
      </w:r>
      <w:r w:rsidRPr="007274EB">
        <w:rPr>
          <w:sz w:val="24"/>
          <w:szCs w:val="24"/>
        </w:rPr>
        <w:t xml:space="preserve"> the Office of the Prime Minister;</w:t>
      </w:r>
      <w:r w:rsidRPr="00605358">
        <w:rPr>
          <w:sz w:val="24"/>
          <w:szCs w:val="24"/>
        </w:rPr>
        <w:t xml:space="preserve"> however </w:t>
      </w:r>
      <w:r w:rsidR="007F694A" w:rsidRPr="00605358">
        <w:rPr>
          <w:sz w:val="24"/>
          <w:szCs w:val="24"/>
        </w:rPr>
        <w:t xml:space="preserve">the health sector </w:t>
      </w:r>
      <w:proofErr w:type="spellStart"/>
      <w:r w:rsidR="007F694A" w:rsidRPr="00605358">
        <w:rPr>
          <w:sz w:val="24"/>
          <w:szCs w:val="24"/>
        </w:rPr>
        <w:t>response</w:t>
      </w:r>
      <w:r w:rsidRPr="00605358">
        <w:rPr>
          <w:sz w:val="24"/>
          <w:szCs w:val="24"/>
        </w:rPr>
        <w:t>coordination</w:t>
      </w:r>
      <w:proofErr w:type="spellEnd"/>
      <w:r w:rsidRPr="00605358">
        <w:rPr>
          <w:sz w:val="24"/>
          <w:szCs w:val="24"/>
        </w:rPr>
        <w:t xml:space="preserve"> </w:t>
      </w:r>
      <w:r w:rsidR="007F694A">
        <w:rPr>
          <w:sz w:val="24"/>
          <w:szCs w:val="24"/>
        </w:rPr>
        <w:t xml:space="preserve">at national and district levels </w:t>
      </w:r>
      <w:r w:rsidRPr="00605358">
        <w:rPr>
          <w:sz w:val="24"/>
          <w:szCs w:val="24"/>
        </w:rPr>
        <w:t>is weak</w:t>
      </w:r>
      <w:r w:rsidR="007F694A">
        <w:rPr>
          <w:sz w:val="24"/>
          <w:szCs w:val="24"/>
        </w:rPr>
        <w:t xml:space="preserve"> and</w:t>
      </w:r>
      <w:r w:rsidRPr="00605358">
        <w:rPr>
          <w:sz w:val="24"/>
          <w:szCs w:val="24"/>
        </w:rPr>
        <w:t xml:space="preserve"> lacking </w:t>
      </w:r>
      <w:r w:rsidR="007F694A">
        <w:rPr>
          <w:sz w:val="24"/>
          <w:szCs w:val="24"/>
        </w:rPr>
        <w:t xml:space="preserve">in </w:t>
      </w:r>
      <w:r w:rsidRPr="00605358">
        <w:rPr>
          <w:sz w:val="24"/>
          <w:szCs w:val="24"/>
        </w:rPr>
        <w:t xml:space="preserve">institutional structures, </w:t>
      </w:r>
      <w:r w:rsidR="007F694A">
        <w:rPr>
          <w:sz w:val="24"/>
          <w:szCs w:val="24"/>
        </w:rPr>
        <w:t xml:space="preserve">dedicated </w:t>
      </w:r>
      <w:r w:rsidRPr="00605358">
        <w:rPr>
          <w:sz w:val="24"/>
          <w:szCs w:val="24"/>
        </w:rPr>
        <w:t>personnel</w:t>
      </w:r>
      <w:r w:rsidR="007F694A">
        <w:rPr>
          <w:sz w:val="24"/>
          <w:szCs w:val="24"/>
        </w:rPr>
        <w:t>,</w:t>
      </w:r>
      <w:r w:rsidRPr="00605358">
        <w:rPr>
          <w:sz w:val="24"/>
          <w:szCs w:val="24"/>
        </w:rPr>
        <w:t xml:space="preserve"> clear terms of reference</w:t>
      </w:r>
      <w:r w:rsidR="009E7F1F">
        <w:rPr>
          <w:sz w:val="24"/>
          <w:szCs w:val="24"/>
        </w:rPr>
        <w:t>,</w:t>
      </w:r>
      <w:r w:rsidR="007F694A">
        <w:rPr>
          <w:sz w:val="24"/>
          <w:szCs w:val="24"/>
        </w:rPr>
        <w:t xml:space="preserve"> financial support</w:t>
      </w:r>
      <w:r w:rsidR="009E7F1F">
        <w:rPr>
          <w:sz w:val="24"/>
          <w:szCs w:val="24"/>
        </w:rPr>
        <w:t xml:space="preserve">, </w:t>
      </w:r>
      <w:r w:rsidR="006E432E">
        <w:rPr>
          <w:sz w:val="24"/>
          <w:szCs w:val="24"/>
        </w:rPr>
        <w:t>coordination</w:t>
      </w:r>
      <w:r w:rsidR="009E7F1F">
        <w:rPr>
          <w:sz w:val="24"/>
          <w:szCs w:val="24"/>
        </w:rPr>
        <w:t xml:space="preserve"> of humanitarian work, actors, and partnerships. </w:t>
      </w:r>
      <w:r w:rsidR="007F694A">
        <w:rPr>
          <w:sz w:val="24"/>
          <w:szCs w:val="24"/>
        </w:rPr>
        <w:t xml:space="preserve">In consequence, </w:t>
      </w:r>
      <w:r w:rsidR="00E5000E">
        <w:rPr>
          <w:sz w:val="24"/>
          <w:szCs w:val="24"/>
        </w:rPr>
        <w:t xml:space="preserve">some critical </w:t>
      </w:r>
      <w:r w:rsidR="00E5000E" w:rsidRPr="000B06DB">
        <w:rPr>
          <w:sz w:val="24"/>
          <w:szCs w:val="24"/>
        </w:rPr>
        <w:t xml:space="preserve">decision-making and health-sector planning </w:t>
      </w:r>
      <w:r w:rsidR="00E5000E">
        <w:rPr>
          <w:sz w:val="24"/>
          <w:szCs w:val="24"/>
        </w:rPr>
        <w:t xml:space="preserve">happens </w:t>
      </w:r>
      <w:r w:rsidR="00E5000E" w:rsidRPr="000B06DB">
        <w:rPr>
          <w:sz w:val="24"/>
          <w:szCs w:val="24"/>
        </w:rPr>
        <w:t>outside</w:t>
      </w:r>
      <w:r w:rsidR="00E5000E">
        <w:rPr>
          <w:sz w:val="24"/>
          <w:szCs w:val="24"/>
        </w:rPr>
        <w:t xml:space="preserve"> the Ministry of Health and Local G</w:t>
      </w:r>
      <w:r w:rsidR="00E5000E" w:rsidRPr="000B06DB">
        <w:rPr>
          <w:sz w:val="24"/>
          <w:szCs w:val="24"/>
        </w:rPr>
        <w:t>overnment frameworks for health service delivery</w:t>
      </w:r>
      <w:r w:rsidR="00E5000E">
        <w:rPr>
          <w:sz w:val="24"/>
          <w:szCs w:val="24"/>
        </w:rPr>
        <w:t xml:space="preserve"> resulting in duplication of effort and resource wastage.</w:t>
      </w:r>
    </w:p>
    <w:p w:rsidR="00E5000E" w:rsidRPr="007274EB" w:rsidRDefault="008E63B7" w:rsidP="009F79BB">
      <w:pPr>
        <w:pStyle w:val="Heading3"/>
      </w:pPr>
      <w:bookmarkStart w:id="52" w:name="_Toc517080114"/>
      <w:r w:rsidRPr="007274EB">
        <w:t>Statements</w:t>
      </w:r>
      <w:r w:rsidR="007274EB">
        <w:t>:</w:t>
      </w:r>
      <w:bookmarkEnd w:id="52"/>
    </w:p>
    <w:p w:rsidR="006E432E" w:rsidRPr="00F6370B" w:rsidRDefault="00E5000E" w:rsidP="007274EB">
      <w:pPr>
        <w:spacing w:line="360" w:lineRule="auto"/>
        <w:jc w:val="both"/>
        <w:rPr>
          <w:bCs/>
          <w:sz w:val="24"/>
          <w:szCs w:val="24"/>
        </w:rPr>
      </w:pPr>
      <w:r w:rsidRPr="00F6370B">
        <w:rPr>
          <w:bCs/>
          <w:sz w:val="24"/>
          <w:szCs w:val="24"/>
        </w:rPr>
        <w:t xml:space="preserve">The Ministry of Health </w:t>
      </w:r>
      <w:r w:rsidR="00043510" w:rsidRPr="00F6370B">
        <w:rPr>
          <w:bCs/>
          <w:sz w:val="24"/>
          <w:szCs w:val="24"/>
        </w:rPr>
        <w:t xml:space="preserve">embarked on developing the health sector refugee response plan in compliance with the New York declaration on the </w:t>
      </w:r>
      <w:r w:rsidR="00043510" w:rsidRPr="00F6370B">
        <w:rPr>
          <w:sz w:val="24"/>
          <w:szCs w:val="24"/>
        </w:rPr>
        <w:t xml:space="preserve">Comprehensive Refugee Response Framework (CRRF) and other preceding international refugee conventions and national laws and legislation. Under the guidance of the Office of the Prime Minister, </w:t>
      </w:r>
      <w:r w:rsidR="006E432E" w:rsidRPr="00F6370B">
        <w:rPr>
          <w:sz w:val="24"/>
          <w:szCs w:val="24"/>
        </w:rPr>
        <w:t>the Ministry of health shall provide leadership, governance, and ensure that the health sector response is integrated, strengthens and uses the existing national health system</w:t>
      </w:r>
      <w:r w:rsidR="00BF2B4E" w:rsidRPr="00F6370B">
        <w:rPr>
          <w:sz w:val="24"/>
          <w:szCs w:val="24"/>
        </w:rPr>
        <w:t xml:space="preserve"> </w:t>
      </w:r>
      <w:proofErr w:type="spellStart"/>
      <w:r w:rsidR="00BF2B4E" w:rsidRPr="00F6370B">
        <w:rPr>
          <w:sz w:val="24"/>
          <w:szCs w:val="24"/>
        </w:rPr>
        <w:t>designfor</w:t>
      </w:r>
      <w:proofErr w:type="spellEnd"/>
      <w:r w:rsidR="00BF2B4E" w:rsidRPr="00F6370B">
        <w:rPr>
          <w:sz w:val="24"/>
          <w:szCs w:val="24"/>
        </w:rPr>
        <w:t xml:space="preserve"> responding to the </w:t>
      </w:r>
      <w:r w:rsidR="006E432E" w:rsidRPr="00F6370B">
        <w:rPr>
          <w:sz w:val="24"/>
          <w:szCs w:val="24"/>
        </w:rPr>
        <w:t>health needs of the refugees and host communit</w:t>
      </w:r>
      <w:r w:rsidR="00BF2B4E" w:rsidRPr="00F6370B">
        <w:rPr>
          <w:sz w:val="24"/>
          <w:szCs w:val="24"/>
        </w:rPr>
        <w:t>ies</w:t>
      </w:r>
      <w:r w:rsidR="006E432E" w:rsidRPr="00F6370B">
        <w:rPr>
          <w:sz w:val="24"/>
          <w:szCs w:val="24"/>
        </w:rPr>
        <w:t xml:space="preserve"> in the spirit of sustainable development of the health system. T</w:t>
      </w:r>
      <w:r w:rsidR="00043510" w:rsidRPr="00F6370B">
        <w:rPr>
          <w:sz w:val="24"/>
          <w:szCs w:val="24"/>
        </w:rPr>
        <w:t xml:space="preserve">he Ministry of Health will institutionalise the coordination of refugee health services at the national and </w:t>
      </w:r>
      <w:proofErr w:type="spellStart"/>
      <w:r w:rsidR="00043510" w:rsidRPr="00F6370B">
        <w:rPr>
          <w:sz w:val="24"/>
          <w:szCs w:val="24"/>
        </w:rPr>
        <w:t>subnational</w:t>
      </w:r>
      <w:proofErr w:type="spellEnd"/>
      <w:r w:rsidR="00043510" w:rsidRPr="00F6370B">
        <w:rPr>
          <w:sz w:val="24"/>
          <w:szCs w:val="24"/>
        </w:rPr>
        <w:t xml:space="preserve"> levels, with </w:t>
      </w:r>
      <w:r w:rsidR="00092D57" w:rsidRPr="00F6370B">
        <w:rPr>
          <w:sz w:val="24"/>
          <w:szCs w:val="24"/>
        </w:rPr>
        <w:t xml:space="preserve">taking care of the roles of </w:t>
      </w:r>
      <w:r w:rsidR="006E432E" w:rsidRPr="00F6370B">
        <w:rPr>
          <w:sz w:val="24"/>
          <w:szCs w:val="24"/>
        </w:rPr>
        <w:t>key</w:t>
      </w:r>
      <w:r w:rsidR="00043510" w:rsidRPr="00F6370B">
        <w:rPr>
          <w:sz w:val="24"/>
          <w:szCs w:val="24"/>
        </w:rPr>
        <w:t xml:space="preserve"> internal and external</w:t>
      </w:r>
      <w:r w:rsidR="006E432E" w:rsidRPr="00F6370B">
        <w:rPr>
          <w:sz w:val="24"/>
          <w:szCs w:val="24"/>
        </w:rPr>
        <w:t xml:space="preserve"> stakeholders</w:t>
      </w:r>
      <w:r w:rsidR="00092D57" w:rsidRPr="00F6370B">
        <w:rPr>
          <w:sz w:val="24"/>
          <w:szCs w:val="24"/>
        </w:rPr>
        <w:t xml:space="preserve"> in the humanitarian space</w:t>
      </w:r>
      <w:r w:rsidR="009E7F1F" w:rsidRPr="00F6370B">
        <w:rPr>
          <w:sz w:val="24"/>
          <w:szCs w:val="24"/>
        </w:rPr>
        <w:t xml:space="preserve">. </w:t>
      </w:r>
    </w:p>
    <w:p w:rsidR="00AA0106" w:rsidRDefault="00AA0106" w:rsidP="009F79BB">
      <w:pPr>
        <w:pStyle w:val="Heading3"/>
      </w:pPr>
      <w:bookmarkStart w:id="53" w:name="_Toc517080115"/>
    </w:p>
    <w:p w:rsidR="009F79BB" w:rsidRDefault="00712A23" w:rsidP="009F79BB">
      <w:pPr>
        <w:pStyle w:val="Heading3"/>
      </w:pPr>
      <w:r w:rsidRPr="006E432E">
        <w:t>Strategic interventions:</w:t>
      </w:r>
      <w:bookmarkEnd w:id="53"/>
    </w:p>
    <w:p w:rsidR="00712A23" w:rsidRDefault="0055787E" w:rsidP="007274EB">
      <w:pPr>
        <w:spacing w:before="240" w:after="120" w:line="360" w:lineRule="auto"/>
        <w:ind w:left="-76"/>
        <w:jc w:val="both"/>
        <w:rPr>
          <w:b/>
          <w:bCs/>
          <w:sz w:val="24"/>
          <w:szCs w:val="24"/>
        </w:rPr>
      </w:pPr>
      <w:r>
        <w:rPr>
          <w:b/>
          <w:bCs/>
          <w:sz w:val="24"/>
          <w:szCs w:val="24"/>
        </w:rPr>
        <w:t>P</w:t>
      </w:r>
      <w:r w:rsidR="00BF2B4E">
        <w:rPr>
          <w:b/>
          <w:bCs/>
          <w:sz w:val="24"/>
          <w:szCs w:val="24"/>
        </w:rPr>
        <w:t>rovision of oversight (foresight, insight and hindsight)</w:t>
      </w:r>
      <w:r w:rsidR="00CE4674">
        <w:rPr>
          <w:b/>
          <w:bCs/>
          <w:sz w:val="24"/>
          <w:szCs w:val="24"/>
        </w:rPr>
        <w:t xml:space="preserve"> for the health sector response for refugees and host communities. </w:t>
      </w:r>
    </w:p>
    <w:p w:rsidR="00816222" w:rsidRPr="007C547A" w:rsidRDefault="00712A23" w:rsidP="007274EB">
      <w:pPr>
        <w:widowControl/>
        <w:autoSpaceDE/>
        <w:autoSpaceDN/>
        <w:spacing w:after="200" w:line="360" w:lineRule="auto"/>
        <w:jc w:val="both"/>
        <w:rPr>
          <w:bCs/>
          <w:i/>
          <w:sz w:val="24"/>
          <w:szCs w:val="24"/>
        </w:rPr>
      </w:pPr>
      <w:bookmarkStart w:id="54" w:name="_Toc517080116"/>
      <w:r w:rsidRPr="009F79BB">
        <w:rPr>
          <w:rStyle w:val="Heading3Char"/>
          <w:b w:val="0"/>
          <w:i/>
        </w:rPr>
        <w:t>Action1</w:t>
      </w:r>
      <w:r w:rsidR="008E63B7" w:rsidRPr="009F79BB">
        <w:rPr>
          <w:rStyle w:val="Heading3Char"/>
          <w:b w:val="0"/>
          <w:i/>
        </w:rPr>
        <w:t>:</w:t>
      </w:r>
      <w:r w:rsidR="00816222" w:rsidRPr="009F79BB">
        <w:rPr>
          <w:rStyle w:val="Heading3Char"/>
          <w:b w:val="0"/>
          <w:i/>
        </w:rPr>
        <w:t>Review and update national level policies,</w:t>
      </w:r>
      <w:bookmarkEnd w:id="54"/>
      <w:r w:rsidR="00816222" w:rsidRPr="007C547A">
        <w:rPr>
          <w:bCs/>
          <w:i/>
          <w:sz w:val="24"/>
          <w:szCs w:val="24"/>
        </w:rPr>
        <w:t xml:space="preserve"> strategies and technical guidance</w:t>
      </w:r>
      <w:r w:rsidR="009A6D48" w:rsidRPr="007C547A">
        <w:rPr>
          <w:bCs/>
          <w:i/>
          <w:sz w:val="24"/>
          <w:szCs w:val="24"/>
        </w:rPr>
        <w:t>, coordination structures at all levels, and partnership framework within government and non-state actors</w:t>
      </w:r>
      <w:r w:rsidR="00816222" w:rsidRPr="007C547A">
        <w:rPr>
          <w:bCs/>
          <w:i/>
          <w:sz w:val="24"/>
          <w:szCs w:val="24"/>
        </w:rPr>
        <w:t xml:space="preserve"> to accommodate the unique </w:t>
      </w:r>
      <w:r w:rsidR="009A6D48" w:rsidRPr="007C547A">
        <w:rPr>
          <w:bCs/>
          <w:i/>
          <w:sz w:val="24"/>
          <w:szCs w:val="24"/>
        </w:rPr>
        <w:t xml:space="preserve">health </w:t>
      </w:r>
      <w:r w:rsidR="00816222" w:rsidRPr="007C547A">
        <w:rPr>
          <w:bCs/>
          <w:i/>
          <w:sz w:val="24"/>
          <w:szCs w:val="24"/>
        </w:rPr>
        <w:t xml:space="preserve">needs </w:t>
      </w:r>
      <w:r w:rsidR="009A6D48" w:rsidRPr="007C547A">
        <w:rPr>
          <w:bCs/>
          <w:i/>
          <w:sz w:val="24"/>
          <w:szCs w:val="24"/>
        </w:rPr>
        <w:t xml:space="preserve">of </w:t>
      </w:r>
      <w:r w:rsidR="00816222" w:rsidRPr="007C547A">
        <w:rPr>
          <w:bCs/>
          <w:i/>
          <w:sz w:val="24"/>
          <w:szCs w:val="24"/>
        </w:rPr>
        <w:t xml:space="preserve">refugee </w:t>
      </w:r>
      <w:r w:rsidR="009A6D48" w:rsidRPr="007C547A">
        <w:rPr>
          <w:bCs/>
          <w:i/>
          <w:sz w:val="24"/>
          <w:szCs w:val="24"/>
        </w:rPr>
        <w:t xml:space="preserve">and </w:t>
      </w:r>
      <w:r w:rsidR="00816222" w:rsidRPr="007C547A">
        <w:rPr>
          <w:bCs/>
          <w:i/>
          <w:sz w:val="24"/>
          <w:szCs w:val="24"/>
        </w:rPr>
        <w:t xml:space="preserve">hosting districts </w:t>
      </w:r>
    </w:p>
    <w:p w:rsidR="009A6D48" w:rsidRPr="007C547A" w:rsidRDefault="009A6D48" w:rsidP="007274EB">
      <w:pPr>
        <w:widowControl/>
        <w:autoSpaceDE/>
        <w:autoSpaceDN/>
        <w:spacing w:after="200" w:line="360" w:lineRule="auto"/>
        <w:jc w:val="both"/>
        <w:rPr>
          <w:b/>
          <w:bCs/>
          <w:sz w:val="24"/>
          <w:szCs w:val="24"/>
        </w:rPr>
      </w:pPr>
      <w:r w:rsidRPr="007C547A">
        <w:rPr>
          <w:b/>
          <w:bCs/>
          <w:sz w:val="24"/>
          <w:szCs w:val="24"/>
        </w:rPr>
        <w:t xml:space="preserve">Inputs: </w:t>
      </w:r>
    </w:p>
    <w:p w:rsidR="009A6D48" w:rsidRPr="0036086B" w:rsidRDefault="009A6D48" w:rsidP="00D429DE">
      <w:pPr>
        <w:pStyle w:val="NoSpacing"/>
        <w:numPr>
          <w:ilvl w:val="0"/>
          <w:numId w:val="26"/>
        </w:numPr>
        <w:spacing w:line="360" w:lineRule="auto"/>
        <w:jc w:val="both"/>
        <w:rPr>
          <w:sz w:val="24"/>
          <w:szCs w:val="24"/>
        </w:rPr>
      </w:pPr>
      <w:r w:rsidRPr="0036086B">
        <w:rPr>
          <w:sz w:val="24"/>
          <w:szCs w:val="24"/>
        </w:rPr>
        <w:t xml:space="preserve">Review panel and </w:t>
      </w:r>
    </w:p>
    <w:p w:rsidR="009A6D48" w:rsidRPr="0036086B" w:rsidRDefault="009A6D48" w:rsidP="00D429DE">
      <w:pPr>
        <w:pStyle w:val="NoSpacing"/>
        <w:numPr>
          <w:ilvl w:val="0"/>
          <w:numId w:val="26"/>
        </w:numPr>
        <w:spacing w:line="360" w:lineRule="auto"/>
        <w:jc w:val="both"/>
        <w:rPr>
          <w:sz w:val="24"/>
          <w:szCs w:val="24"/>
        </w:rPr>
      </w:pPr>
      <w:r w:rsidRPr="0036086B">
        <w:rPr>
          <w:sz w:val="24"/>
          <w:szCs w:val="24"/>
        </w:rPr>
        <w:t>Stakeholders engagement costs</w:t>
      </w:r>
    </w:p>
    <w:p w:rsidR="009A6D48" w:rsidRDefault="009A6D48" w:rsidP="00D429DE">
      <w:pPr>
        <w:pStyle w:val="NoSpacing"/>
        <w:numPr>
          <w:ilvl w:val="0"/>
          <w:numId w:val="26"/>
        </w:numPr>
        <w:spacing w:line="360" w:lineRule="auto"/>
        <w:jc w:val="both"/>
        <w:rPr>
          <w:sz w:val="24"/>
          <w:szCs w:val="24"/>
        </w:rPr>
      </w:pPr>
      <w:r w:rsidRPr="0036086B">
        <w:rPr>
          <w:sz w:val="24"/>
          <w:szCs w:val="24"/>
        </w:rPr>
        <w:lastRenderedPageBreak/>
        <w:t xml:space="preserve">Dissemination costs </w:t>
      </w:r>
    </w:p>
    <w:p w:rsidR="007C547A" w:rsidRPr="007C547A" w:rsidRDefault="007C547A" w:rsidP="00D429DE">
      <w:pPr>
        <w:pStyle w:val="NoSpacing"/>
        <w:numPr>
          <w:ilvl w:val="0"/>
          <w:numId w:val="26"/>
        </w:numPr>
        <w:spacing w:line="360" w:lineRule="auto"/>
        <w:jc w:val="both"/>
        <w:rPr>
          <w:sz w:val="24"/>
          <w:szCs w:val="24"/>
        </w:rPr>
      </w:pPr>
      <w:r>
        <w:rPr>
          <w:sz w:val="24"/>
          <w:szCs w:val="24"/>
        </w:rPr>
        <w:t>Planning, Coordination and review costs</w:t>
      </w:r>
    </w:p>
    <w:p w:rsidR="007C547A" w:rsidRDefault="0036086B" w:rsidP="007274EB">
      <w:pPr>
        <w:widowControl/>
        <w:autoSpaceDE/>
        <w:autoSpaceDN/>
        <w:spacing w:line="360" w:lineRule="auto"/>
        <w:jc w:val="both"/>
        <w:rPr>
          <w:bCs/>
          <w:sz w:val="24"/>
          <w:szCs w:val="24"/>
        </w:rPr>
      </w:pPr>
      <w:r>
        <w:rPr>
          <w:b/>
          <w:bCs/>
          <w:sz w:val="24"/>
          <w:szCs w:val="24"/>
        </w:rPr>
        <w:t xml:space="preserve">Outputs: </w:t>
      </w:r>
      <w:r w:rsidRPr="0036086B">
        <w:rPr>
          <w:bCs/>
          <w:sz w:val="24"/>
          <w:szCs w:val="24"/>
        </w:rPr>
        <w:t>I</w:t>
      </w:r>
      <w:r w:rsidR="00816222" w:rsidRPr="00CE4674">
        <w:rPr>
          <w:bCs/>
          <w:sz w:val="24"/>
          <w:szCs w:val="24"/>
        </w:rPr>
        <w:t xml:space="preserve">nstitutional structures for </w:t>
      </w:r>
      <w:r w:rsidRPr="00CE4674">
        <w:rPr>
          <w:bCs/>
          <w:sz w:val="24"/>
          <w:szCs w:val="24"/>
        </w:rPr>
        <w:t xml:space="preserve">national and sub national coordination </w:t>
      </w:r>
      <w:r w:rsidR="00816222" w:rsidRPr="00CE4674">
        <w:rPr>
          <w:bCs/>
          <w:sz w:val="24"/>
          <w:szCs w:val="24"/>
        </w:rPr>
        <w:t xml:space="preserve">governance and accountability </w:t>
      </w:r>
      <w:r w:rsidRPr="00CE4674">
        <w:rPr>
          <w:bCs/>
          <w:sz w:val="24"/>
          <w:szCs w:val="24"/>
        </w:rPr>
        <w:t>of refugee health response</w:t>
      </w:r>
      <w:r>
        <w:rPr>
          <w:bCs/>
          <w:sz w:val="24"/>
          <w:szCs w:val="24"/>
        </w:rPr>
        <w:t xml:space="preserve"> is produced</w:t>
      </w:r>
      <w:r w:rsidR="007C547A">
        <w:rPr>
          <w:bCs/>
          <w:sz w:val="24"/>
          <w:szCs w:val="24"/>
        </w:rPr>
        <w:t xml:space="preserve"> and partnership frameworks with </w:t>
      </w:r>
      <w:r w:rsidR="007C547A" w:rsidRPr="00CE4674">
        <w:rPr>
          <w:bCs/>
          <w:sz w:val="24"/>
          <w:szCs w:val="24"/>
        </w:rPr>
        <w:t>CSOs, private sector and multi-</w:t>
      </w:r>
      <w:proofErr w:type="spellStart"/>
      <w:r w:rsidR="007C547A" w:rsidRPr="00CE4674">
        <w:rPr>
          <w:bCs/>
          <w:sz w:val="24"/>
          <w:szCs w:val="24"/>
        </w:rPr>
        <w:t>sectorial</w:t>
      </w:r>
      <w:proofErr w:type="spellEnd"/>
      <w:r w:rsidR="007C547A" w:rsidRPr="00CE4674">
        <w:rPr>
          <w:bCs/>
          <w:sz w:val="24"/>
          <w:szCs w:val="24"/>
        </w:rPr>
        <w:t xml:space="preserve"> actors</w:t>
      </w:r>
      <w:r w:rsidR="007C547A">
        <w:rPr>
          <w:bCs/>
          <w:sz w:val="24"/>
          <w:szCs w:val="24"/>
        </w:rPr>
        <w:t xml:space="preserve"> established</w:t>
      </w:r>
    </w:p>
    <w:p w:rsidR="007C547A" w:rsidRDefault="007C547A" w:rsidP="007274EB">
      <w:pPr>
        <w:widowControl/>
        <w:autoSpaceDE/>
        <w:autoSpaceDN/>
        <w:spacing w:line="360" w:lineRule="auto"/>
        <w:jc w:val="both"/>
        <w:rPr>
          <w:bCs/>
          <w:sz w:val="24"/>
          <w:szCs w:val="24"/>
        </w:rPr>
      </w:pPr>
      <w:r w:rsidRPr="007C547A">
        <w:rPr>
          <w:b/>
          <w:bCs/>
          <w:sz w:val="24"/>
          <w:szCs w:val="24"/>
        </w:rPr>
        <w:t>Indicators</w:t>
      </w:r>
      <w:r>
        <w:rPr>
          <w:bCs/>
          <w:sz w:val="24"/>
          <w:szCs w:val="24"/>
        </w:rPr>
        <w:t>: Institutional coordination structures are developed, and supported to function (Annexed)</w:t>
      </w:r>
    </w:p>
    <w:p w:rsidR="00092D57" w:rsidRDefault="007472F7" w:rsidP="00A30B4B">
      <w:pPr>
        <w:spacing w:before="240" w:after="120" w:line="360" w:lineRule="auto"/>
        <w:jc w:val="both"/>
        <w:rPr>
          <w:i/>
          <w:sz w:val="24"/>
          <w:szCs w:val="24"/>
        </w:rPr>
      </w:pPr>
      <w:bookmarkStart w:id="55" w:name="_Toc517080117"/>
      <w:r w:rsidRPr="009F79BB">
        <w:rPr>
          <w:rStyle w:val="Heading3Char"/>
          <w:b w:val="0"/>
          <w:i/>
        </w:rPr>
        <w:t>Action 2: Set up oversight structure &amp; program management unit</w:t>
      </w:r>
      <w:bookmarkEnd w:id="55"/>
      <w:r w:rsidRPr="007274EB">
        <w:rPr>
          <w:i/>
          <w:sz w:val="24"/>
          <w:szCs w:val="24"/>
        </w:rPr>
        <w:t xml:space="preserve"> at the </w:t>
      </w:r>
      <w:proofErr w:type="spellStart"/>
      <w:r w:rsidRPr="007274EB">
        <w:rPr>
          <w:i/>
          <w:sz w:val="24"/>
          <w:szCs w:val="24"/>
        </w:rPr>
        <w:t>MoH</w:t>
      </w:r>
      <w:proofErr w:type="spellEnd"/>
      <w:r w:rsidR="007274EB">
        <w:rPr>
          <w:i/>
          <w:sz w:val="24"/>
          <w:szCs w:val="24"/>
        </w:rPr>
        <w:t xml:space="preserve"> for strengthening planning, implementation, monitoring and evaluation of the health sector response</w:t>
      </w:r>
    </w:p>
    <w:p w:rsidR="00092D57" w:rsidRPr="00023ADF" w:rsidRDefault="00092D57" w:rsidP="00A30B4B">
      <w:pPr>
        <w:spacing w:before="240" w:after="120" w:line="360" w:lineRule="auto"/>
        <w:ind w:left="-76"/>
        <w:jc w:val="both"/>
        <w:rPr>
          <w:sz w:val="24"/>
          <w:szCs w:val="24"/>
        </w:rPr>
      </w:pPr>
      <w:r w:rsidRPr="00023ADF">
        <w:rPr>
          <w:b/>
          <w:sz w:val="24"/>
          <w:szCs w:val="24"/>
        </w:rPr>
        <w:t>Inputs:</w:t>
      </w:r>
    </w:p>
    <w:p w:rsidR="007472F7" w:rsidRPr="00023ADF" w:rsidRDefault="007472F7" w:rsidP="00D429DE">
      <w:pPr>
        <w:pStyle w:val="ListParagraph"/>
        <w:numPr>
          <w:ilvl w:val="0"/>
          <w:numId w:val="11"/>
        </w:numPr>
        <w:spacing w:before="240" w:after="120" w:line="360" w:lineRule="auto"/>
        <w:jc w:val="both"/>
        <w:rPr>
          <w:sz w:val="24"/>
          <w:szCs w:val="24"/>
        </w:rPr>
      </w:pPr>
      <w:r w:rsidRPr="00023ADF">
        <w:rPr>
          <w:sz w:val="24"/>
          <w:szCs w:val="24"/>
        </w:rPr>
        <w:t>Refugee Health Response Steering Committee (chaired by Minister)</w:t>
      </w:r>
    </w:p>
    <w:p w:rsidR="007472F7" w:rsidRPr="00023ADF" w:rsidRDefault="007472F7" w:rsidP="00D429DE">
      <w:pPr>
        <w:pStyle w:val="ListParagraph"/>
        <w:numPr>
          <w:ilvl w:val="0"/>
          <w:numId w:val="11"/>
        </w:numPr>
        <w:spacing w:before="240" w:after="120" w:line="360" w:lineRule="auto"/>
        <w:jc w:val="both"/>
        <w:rPr>
          <w:sz w:val="24"/>
          <w:szCs w:val="24"/>
        </w:rPr>
      </w:pPr>
      <w:r w:rsidRPr="00023ADF">
        <w:rPr>
          <w:sz w:val="24"/>
          <w:szCs w:val="24"/>
        </w:rPr>
        <w:t>Program Management Unit (headed by senior officer at Commissioner level and with at least 8 staff)</w:t>
      </w:r>
    </w:p>
    <w:p w:rsidR="00092D57" w:rsidRPr="00A30B4B" w:rsidRDefault="00092D57" w:rsidP="00A30B4B">
      <w:pPr>
        <w:widowControl/>
        <w:tabs>
          <w:tab w:val="num" w:pos="720"/>
        </w:tabs>
        <w:autoSpaceDE/>
        <w:autoSpaceDN/>
        <w:spacing w:after="200" w:line="360" w:lineRule="auto"/>
        <w:jc w:val="both"/>
        <w:rPr>
          <w:bCs/>
          <w:sz w:val="24"/>
          <w:szCs w:val="24"/>
        </w:rPr>
      </w:pPr>
      <w:r w:rsidRPr="00A30B4B">
        <w:rPr>
          <w:b/>
          <w:bCs/>
          <w:sz w:val="24"/>
          <w:szCs w:val="24"/>
        </w:rPr>
        <w:t xml:space="preserve">Output: </w:t>
      </w:r>
      <w:r w:rsidRPr="00A30B4B">
        <w:rPr>
          <w:bCs/>
          <w:sz w:val="24"/>
          <w:szCs w:val="24"/>
        </w:rPr>
        <w:t xml:space="preserve">Committees constituted, </w:t>
      </w:r>
      <w:r w:rsidR="00023ADF" w:rsidRPr="00A30B4B">
        <w:rPr>
          <w:bCs/>
          <w:sz w:val="24"/>
          <w:szCs w:val="24"/>
        </w:rPr>
        <w:t>annual response plans made, reviews of the program done, resources and results accounted for.</w:t>
      </w:r>
    </w:p>
    <w:p w:rsidR="00023ADF" w:rsidRPr="00023ADF" w:rsidRDefault="00023ADF" w:rsidP="00A30B4B">
      <w:pPr>
        <w:spacing w:before="240" w:after="120" w:line="360" w:lineRule="auto"/>
        <w:jc w:val="both"/>
        <w:rPr>
          <w:b/>
          <w:sz w:val="24"/>
          <w:szCs w:val="24"/>
        </w:rPr>
      </w:pPr>
      <w:r w:rsidRPr="00023ADF">
        <w:rPr>
          <w:b/>
          <w:sz w:val="24"/>
          <w:szCs w:val="24"/>
        </w:rPr>
        <w:t xml:space="preserve">Indicators: </w:t>
      </w:r>
      <w:r w:rsidRPr="00023ADF">
        <w:rPr>
          <w:sz w:val="24"/>
          <w:szCs w:val="24"/>
        </w:rPr>
        <w:t>Resolutions of the steering committee, report of planning and review meetings</w:t>
      </w:r>
    </w:p>
    <w:p w:rsidR="007472F7" w:rsidRPr="007274EB" w:rsidRDefault="007472F7" w:rsidP="00A30B4B">
      <w:pPr>
        <w:spacing w:before="240" w:after="120" w:line="360" w:lineRule="auto"/>
        <w:jc w:val="both"/>
        <w:rPr>
          <w:i/>
          <w:sz w:val="24"/>
          <w:szCs w:val="24"/>
        </w:rPr>
      </w:pPr>
      <w:bookmarkStart w:id="56" w:name="_Toc517080118"/>
      <w:r w:rsidRPr="009F79BB">
        <w:rPr>
          <w:rStyle w:val="Heading3Char"/>
          <w:b w:val="0"/>
          <w:i/>
        </w:rPr>
        <w:t xml:space="preserve">Action 3: </w:t>
      </w:r>
      <w:r w:rsidR="007274EB" w:rsidRPr="009F79BB">
        <w:rPr>
          <w:rStyle w:val="Heading3Char"/>
          <w:b w:val="0"/>
          <w:i/>
        </w:rPr>
        <w:t xml:space="preserve">Set up oversight structure &amp; program management unit at the </w:t>
      </w:r>
      <w:proofErr w:type="spellStart"/>
      <w:r w:rsidR="007274EB" w:rsidRPr="009F79BB">
        <w:rPr>
          <w:rStyle w:val="Heading3Char"/>
          <w:b w:val="0"/>
          <w:i/>
        </w:rPr>
        <w:t>District</w:t>
      </w:r>
      <w:bookmarkEnd w:id="56"/>
      <w:r w:rsidR="007274EB" w:rsidRPr="009F79BB">
        <w:rPr>
          <w:i/>
          <w:sz w:val="24"/>
          <w:szCs w:val="24"/>
        </w:rPr>
        <w:t>Health</w:t>
      </w:r>
      <w:proofErr w:type="spellEnd"/>
      <w:r w:rsidR="007274EB" w:rsidRPr="009F79BB">
        <w:rPr>
          <w:i/>
          <w:sz w:val="24"/>
          <w:szCs w:val="24"/>
        </w:rPr>
        <w:t xml:space="preserve"> Office for</w:t>
      </w:r>
      <w:r w:rsidR="007274EB">
        <w:rPr>
          <w:i/>
          <w:sz w:val="24"/>
          <w:szCs w:val="24"/>
        </w:rPr>
        <w:t xml:space="preserve"> strengthening planning, implementation, monitoring and evaluation of the health sector </w:t>
      </w:r>
      <w:proofErr w:type="spellStart"/>
      <w:r w:rsidR="007274EB">
        <w:rPr>
          <w:i/>
          <w:sz w:val="24"/>
          <w:szCs w:val="24"/>
        </w:rPr>
        <w:t>response</w:t>
      </w:r>
      <w:r w:rsidRPr="007274EB">
        <w:rPr>
          <w:i/>
          <w:sz w:val="24"/>
          <w:szCs w:val="24"/>
        </w:rPr>
        <w:t>Set</w:t>
      </w:r>
      <w:proofErr w:type="spellEnd"/>
      <w:r w:rsidRPr="007274EB">
        <w:rPr>
          <w:i/>
          <w:sz w:val="24"/>
          <w:szCs w:val="24"/>
        </w:rPr>
        <w:t xml:space="preserve"> up oversight structure &amp; program management unit at the </w:t>
      </w:r>
      <w:proofErr w:type="spellStart"/>
      <w:r w:rsidRPr="007274EB">
        <w:rPr>
          <w:i/>
          <w:sz w:val="24"/>
          <w:szCs w:val="24"/>
        </w:rPr>
        <w:t>MoH</w:t>
      </w:r>
      <w:proofErr w:type="spellEnd"/>
      <w:r w:rsidRPr="007274EB">
        <w:rPr>
          <w:i/>
          <w:sz w:val="24"/>
          <w:szCs w:val="24"/>
        </w:rPr>
        <w:t xml:space="preserve"> </w:t>
      </w:r>
    </w:p>
    <w:p w:rsidR="007472F7" w:rsidRPr="00023ADF" w:rsidRDefault="007472F7" w:rsidP="00D429DE">
      <w:pPr>
        <w:numPr>
          <w:ilvl w:val="0"/>
          <w:numId w:val="10"/>
        </w:numPr>
        <w:spacing w:before="240" w:after="120" w:line="360" w:lineRule="auto"/>
        <w:jc w:val="both"/>
        <w:rPr>
          <w:sz w:val="24"/>
          <w:szCs w:val="24"/>
        </w:rPr>
      </w:pPr>
      <w:r w:rsidRPr="00023ADF">
        <w:rPr>
          <w:sz w:val="24"/>
          <w:szCs w:val="24"/>
        </w:rPr>
        <w:t xml:space="preserve">District Refugee Oversight committee ( Meets Quarterly) </w:t>
      </w:r>
    </w:p>
    <w:p w:rsidR="007274EB" w:rsidRPr="00023ADF" w:rsidRDefault="007472F7" w:rsidP="00D429DE">
      <w:pPr>
        <w:numPr>
          <w:ilvl w:val="0"/>
          <w:numId w:val="10"/>
        </w:numPr>
        <w:spacing w:before="240" w:after="120" w:line="360" w:lineRule="auto"/>
        <w:jc w:val="both"/>
        <w:rPr>
          <w:sz w:val="24"/>
          <w:szCs w:val="24"/>
        </w:rPr>
      </w:pPr>
      <w:r w:rsidRPr="00023ADF">
        <w:rPr>
          <w:sz w:val="24"/>
          <w:szCs w:val="24"/>
        </w:rPr>
        <w:t>Health sector refugee Focal Desk</w:t>
      </w:r>
    </w:p>
    <w:p w:rsidR="007274EB" w:rsidRDefault="007274EB" w:rsidP="00A30B4B">
      <w:pPr>
        <w:spacing w:before="240" w:after="120" w:line="360" w:lineRule="auto"/>
        <w:jc w:val="both"/>
        <w:rPr>
          <w:sz w:val="24"/>
          <w:szCs w:val="24"/>
        </w:rPr>
      </w:pPr>
      <w:proofErr w:type="spellStart"/>
      <w:r w:rsidRPr="007274EB">
        <w:rPr>
          <w:b/>
          <w:sz w:val="24"/>
          <w:szCs w:val="24"/>
        </w:rPr>
        <w:t>Output:</w:t>
      </w:r>
      <w:r w:rsidRPr="00583CC3">
        <w:rPr>
          <w:sz w:val="24"/>
          <w:szCs w:val="24"/>
        </w:rPr>
        <w:t>better</w:t>
      </w:r>
      <w:proofErr w:type="spellEnd"/>
      <w:r w:rsidRPr="00583CC3">
        <w:rPr>
          <w:sz w:val="24"/>
          <w:szCs w:val="24"/>
        </w:rPr>
        <w:t xml:space="preserve"> coordination</w:t>
      </w:r>
      <w:r w:rsidR="00583CC3">
        <w:rPr>
          <w:sz w:val="24"/>
          <w:szCs w:val="24"/>
        </w:rPr>
        <w:t>, planning and results of health sector response</w:t>
      </w:r>
    </w:p>
    <w:p w:rsidR="00583CC3" w:rsidRPr="007274EB" w:rsidRDefault="00583CC3" w:rsidP="00A30B4B">
      <w:pPr>
        <w:spacing w:before="240" w:after="120" w:line="360" w:lineRule="auto"/>
        <w:jc w:val="both"/>
        <w:rPr>
          <w:b/>
          <w:sz w:val="24"/>
          <w:szCs w:val="24"/>
        </w:rPr>
      </w:pPr>
      <w:r w:rsidRPr="00023ADF">
        <w:rPr>
          <w:b/>
          <w:sz w:val="24"/>
          <w:szCs w:val="24"/>
        </w:rPr>
        <w:t>Indicators:</w:t>
      </w:r>
      <w:r>
        <w:rPr>
          <w:sz w:val="24"/>
          <w:szCs w:val="24"/>
        </w:rPr>
        <w:t xml:space="preserve"> Number of coordination meetings and decisions influenced by the committees.</w:t>
      </w:r>
    </w:p>
    <w:p w:rsidR="00A42FFB" w:rsidRDefault="00A42FFB" w:rsidP="00A30B4B">
      <w:pPr>
        <w:widowControl/>
        <w:autoSpaceDE/>
        <w:autoSpaceDN/>
        <w:spacing w:line="360" w:lineRule="auto"/>
        <w:rPr>
          <w:sz w:val="24"/>
          <w:szCs w:val="24"/>
        </w:rPr>
      </w:pPr>
    </w:p>
    <w:p w:rsidR="0091110B" w:rsidRPr="00C11A7F" w:rsidRDefault="0091110B" w:rsidP="0091110B">
      <w:pPr>
        <w:pStyle w:val="Heading1"/>
        <w:rPr>
          <w:rFonts w:ascii="Times New Roman" w:hAnsi="Times New Roman"/>
        </w:rPr>
      </w:pPr>
      <w:bookmarkStart w:id="57" w:name="_Toc517080119"/>
      <w:r w:rsidRPr="00C11A7F">
        <w:rPr>
          <w:rFonts w:ascii="Times New Roman" w:hAnsi="Times New Roman"/>
        </w:rPr>
        <w:lastRenderedPageBreak/>
        <w:t xml:space="preserve">Linkages to Existing Strategies, Policies, Regulations </w:t>
      </w:r>
      <w:proofErr w:type="spellStart"/>
      <w:r w:rsidRPr="00C11A7F">
        <w:rPr>
          <w:rFonts w:ascii="Times New Roman" w:hAnsi="Times New Roman"/>
        </w:rPr>
        <w:t>andLegislations</w:t>
      </w:r>
      <w:bookmarkEnd w:id="57"/>
      <w:proofErr w:type="spellEnd"/>
    </w:p>
    <w:p w:rsidR="0091110B" w:rsidRDefault="0091110B" w:rsidP="0091110B">
      <w:pPr>
        <w:tabs>
          <w:tab w:val="left" w:pos="819"/>
          <w:tab w:val="left" w:pos="820"/>
        </w:tabs>
        <w:rPr>
          <w:b/>
          <w:sz w:val="28"/>
          <w:szCs w:val="28"/>
        </w:rPr>
      </w:pPr>
    </w:p>
    <w:p w:rsidR="0091110B" w:rsidRPr="00C11A7F" w:rsidRDefault="0091110B" w:rsidP="0091110B">
      <w:pPr>
        <w:pStyle w:val="Heading2"/>
      </w:pPr>
      <w:bookmarkStart w:id="58" w:name="_Toc517080120"/>
      <w:r w:rsidRPr="00C11A7F">
        <w:t>Linka</w:t>
      </w:r>
      <w:r w:rsidR="00F6370B" w:rsidRPr="00C11A7F">
        <w:t>ges to International</w:t>
      </w:r>
      <w:r w:rsidRPr="00C11A7F">
        <w:t xml:space="preserve"> </w:t>
      </w:r>
      <w:proofErr w:type="spellStart"/>
      <w:r w:rsidRPr="00C11A7F">
        <w:t>Policies</w:t>
      </w:r>
      <w:proofErr w:type="spellEnd"/>
      <w:r w:rsidRPr="00C11A7F">
        <w:t xml:space="preserve">, </w:t>
      </w:r>
      <w:proofErr w:type="spellStart"/>
      <w:r w:rsidRPr="00C11A7F">
        <w:t>Regulations</w:t>
      </w:r>
      <w:proofErr w:type="spellEnd"/>
      <w:r w:rsidRPr="00C11A7F">
        <w:t xml:space="preserve"> </w:t>
      </w:r>
      <w:proofErr w:type="spellStart"/>
      <w:r w:rsidRPr="00C11A7F">
        <w:t>andLegislations</w:t>
      </w:r>
      <w:proofErr w:type="spellEnd"/>
      <w:r w:rsidRPr="00C11A7F">
        <w:t>:</w:t>
      </w:r>
      <w:bookmarkEnd w:id="58"/>
    </w:p>
    <w:p w:rsidR="0091110B" w:rsidRDefault="0091110B" w:rsidP="0091110B">
      <w:pPr>
        <w:pStyle w:val="Heading3"/>
        <w:rPr>
          <w:rFonts w:ascii="Times New Roman" w:hAnsi="Times New Roman" w:cs="Times New Roman"/>
          <w:b w:val="0"/>
          <w:sz w:val="24"/>
        </w:rPr>
      </w:pPr>
      <w:bookmarkStart w:id="59" w:name="_Toc365882538"/>
      <w:bookmarkStart w:id="60" w:name="_Toc501528882"/>
      <w:bookmarkStart w:id="61" w:name="_Toc365882540"/>
      <w:bookmarkStart w:id="62" w:name="_Toc501528884"/>
      <w:bookmarkStart w:id="63" w:name="_Toc365882536"/>
      <w:bookmarkStart w:id="64" w:name="_Toc501528880"/>
    </w:p>
    <w:p w:rsidR="0091110B" w:rsidRPr="008E2873" w:rsidRDefault="0091110B" w:rsidP="008E2873">
      <w:pPr>
        <w:spacing w:line="360" w:lineRule="auto"/>
        <w:rPr>
          <w:sz w:val="24"/>
          <w:szCs w:val="24"/>
        </w:rPr>
      </w:pPr>
      <w:r w:rsidRPr="008E2873">
        <w:rPr>
          <w:sz w:val="24"/>
          <w:szCs w:val="24"/>
        </w:rPr>
        <w:t>The development of this strategy is consistent with International declarations, conventions and national laws and legislation namely; the New York Declaration 2015, The 2017 World Health Assembly (WHA) Resolution 70.15, Refugee and Host Community Empowerment Strategy (Re-HOPE), the Global Comprehensive Refugee Response Framework,  The Refugee Act 2006, Refugee Regulations 2010 and Draft Refugee Policy, Settlement Transformation Agenda</w:t>
      </w:r>
    </w:p>
    <w:p w:rsidR="0091110B" w:rsidRPr="00997B31" w:rsidRDefault="0091110B" w:rsidP="00997B31">
      <w:pPr>
        <w:rPr>
          <w:b/>
          <w:i/>
          <w:sz w:val="24"/>
          <w:szCs w:val="24"/>
        </w:rPr>
      </w:pPr>
      <w:r w:rsidRPr="00997B31">
        <w:rPr>
          <w:b/>
          <w:i/>
          <w:sz w:val="24"/>
          <w:szCs w:val="24"/>
        </w:rPr>
        <w:t>New York declaration 2015</w:t>
      </w:r>
      <w:bookmarkEnd w:id="59"/>
      <w:bookmarkEnd w:id="60"/>
    </w:p>
    <w:p w:rsidR="0091110B" w:rsidRPr="00B02FAC" w:rsidRDefault="0091110B" w:rsidP="0091110B">
      <w:pPr>
        <w:spacing w:after="120" w:line="360" w:lineRule="auto"/>
        <w:jc w:val="both"/>
        <w:rPr>
          <w:sz w:val="24"/>
          <w:szCs w:val="24"/>
        </w:rPr>
      </w:pPr>
      <w:r w:rsidRPr="00B02FAC">
        <w:rPr>
          <w:sz w:val="24"/>
          <w:szCs w:val="24"/>
        </w:rPr>
        <w:t xml:space="preserve">Based on humanitarian premise to save lives, protect rights and burden sharing, the New York declaration urges countries to move towards open door policy for admission, protection and assistance to refugees. The declaration commits countries to free access to social services by refugees including participation on economic </w:t>
      </w:r>
      <w:proofErr w:type="spellStart"/>
      <w:r w:rsidRPr="00B02FAC">
        <w:rPr>
          <w:sz w:val="24"/>
          <w:szCs w:val="24"/>
        </w:rPr>
        <w:t>endeavors</w:t>
      </w:r>
      <w:proofErr w:type="spellEnd"/>
      <w:r w:rsidRPr="00B02FAC">
        <w:rPr>
          <w:sz w:val="24"/>
          <w:szCs w:val="24"/>
        </w:rPr>
        <w:t>.</w:t>
      </w:r>
    </w:p>
    <w:p w:rsidR="0091110B" w:rsidRPr="00997B31" w:rsidRDefault="0091110B" w:rsidP="00997B31">
      <w:pPr>
        <w:rPr>
          <w:b/>
          <w:i/>
          <w:sz w:val="24"/>
          <w:szCs w:val="24"/>
        </w:rPr>
      </w:pPr>
      <w:r w:rsidRPr="00997B31">
        <w:rPr>
          <w:b/>
          <w:i/>
          <w:sz w:val="24"/>
          <w:szCs w:val="24"/>
        </w:rPr>
        <w:t>The 2017 World Health Assembly (WHA) resolution 70.15</w:t>
      </w:r>
      <w:bookmarkEnd w:id="61"/>
      <w:bookmarkEnd w:id="62"/>
    </w:p>
    <w:p w:rsidR="0091110B" w:rsidRPr="00B02FAC" w:rsidRDefault="0091110B" w:rsidP="0091110B">
      <w:pPr>
        <w:spacing w:after="120" w:line="360" w:lineRule="auto"/>
        <w:jc w:val="both"/>
        <w:rPr>
          <w:sz w:val="24"/>
          <w:szCs w:val="24"/>
        </w:rPr>
      </w:pPr>
      <w:r w:rsidRPr="00B02FAC">
        <w:rPr>
          <w:sz w:val="24"/>
          <w:szCs w:val="24"/>
        </w:rPr>
        <w:t>In May 2017, the member states of the World Health Organization resolved to develop, reinforce and maintain the necessary capacities to provide health leadership and to provide support to Member States and partners in promoting the health of refugees and migrants in close collaboration with the International Organization for Migration (IOM), and the United Nations High Commissioner for Refugees (UNHCR).</w:t>
      </w:r>
    </w:p>
    <w:p w:rsidR="0091110B" w:rsidRPr="00C11A7F" w:rsidRDefault="0011493A" w:rsidP="00C11A7F">
      <w:pPr>
        <w:spacing w:line="360" w:lineRule="auto"/>
        <w:rPr>
          <w:b/>
          <w:i/>
          <w:sz w:val="24"/>
          <w:szCs w:val="24"/>
        </w:rPr>
      </w:pPr>
      <w:bookmarkStart w:id="65" w:name="_Toc365882541"/>
      <w:bookmarkStart w:id="66" w:name="_Toc501528885"/>
      <w:bookmarkEnd w:id="63"/>
      <w:bookmarkEnd w:id="64"/>
      <w:r>
        <w:rPr>
          <w:b/>
          <w:i/>
          <w:sz w:val="24"/>
          <w:szCs w:val="24"/>
        </w:rPr>
        <w:t>The</w:t>
      </w:r>
      <w:r w:rsidR="0091110B" w:rsidRPr="00C11A7F">
        <w:rPr>
          <w:b/>
          <w:i/>
          <w:sz w:val="24"/>
          <w:szCs w:val="24"/>
        </w:rPr>
        <w:t xml:space="preserve"> Comprehensive Refugee Response Framework (CRRF)</w:t>
      </w:r>
      <w:bookmarkEnd w:id="65"/>
      <w:bookmarkEnd w:id="66"/>
    </w:p>
    <w:p w:rsidR="0091110B" w:rsidRPr="00B02FAC" w:rsidRDefault="0091110B" w:rsidP="0091110B">
      <w:pPr>
        <w:pStyle w:val="Default"/>
        <w:spacing w:line="360" w:lineRule="auto"/>
        <w:jc w:val="both"/>
        <w:rPr>
          <w:color w:val="auto"/>
          <w:lang w:val="en-GB"/>
        </w:rPr>
      </w:pPr>
      <w:r w:rsidRPr="00B02FAC">
        <w:rPr>
          <w:color w:val="auto"/>
          <w:lang w:val="en-GB"/>
        </w:rPr>
        <w:t>This plan has been aligned into a national planning framework, National Development Plan II, under the Settlement Transformation Agenda (STA).  It is based on the principle of ‘international cooperation and on burden and responsibility sharing’.  The framework transfers the biggest burden for protection, assistance and support of refugees to host States and communities. It recommends a comprehensive refugee response with involvement of national and local authorities, international organizations, international financial institutions, regional organizations, regional coordination and partnership mechanisms, civil society partners, including faith-based organizations and academia, the private sector, media and the refugees. It is intended to enable smooth transit of refugees and host communities from admission to resettlement with due attention to the needs such</w:t>
      </w:r>
      <w:r>
        <w:rPr>
          <w:color w:val="auto"/>
          <w:lang w:val="en-GB"/>
        </w:rPr>
        <w:t xml:space="preserve"> as</w:t>
      </w:r>
      <w:r w:rsidRPr="00B02FAC">
        <w:rPr>
          <w:color w:val="auto"/>
          <w:lang w:val="en-GB"/>
        </w:rPr>
        <w:t xml:space="preserve"> protection, health, and education and in close collaboration and assistance to national/local institutions and communities receiving refugees.</w:t>
      </w:r>
    </w:p>
    <w:p w:rsidR="0091110B" w:rsidRDefault="0091110B" w:rsidP="0091110B">
      <w:pPr>
        <w:tabs>
          <w:tab w:val="left" w:pos="819"/>
          <w:tab w:val="left" w:pos="820"/>
        </w:tabs>
        <w:rPr>
          <w:b/>
          <w:sz w:val="28"/>
          <w:szCs w:val="28"/>
        </w:rPr>
      </w:pPr>
    </w:p>
    <w:p w:rsidR="0091110B" w:rsidRPr="00C11A7F" w:rsidRDefault="0091110B" w:rsidP="0091110B">
      <w:pPr>
        <w:pStyle w:val="Heading2"/>
      </w:pPr>
      <w:bookmarkStart w:id="67" w:name="_Toc517080121"/>
      <w:r w:rsidRPr="00C11A7F">
        <w:t xml:space="preserve">Linkages to National Stratégies, </w:t>
      </w:r>
      <w:proofErr w:type="spellStart"/>
      <w:r w:rsidRPr="00C11A7F">
        <w:t>Policies</w:t>
      </w:r>
      <w:proofErr w:type="spellEnd"/>
      <w:r w:rsidRPr="00C11A7F">
        <w:t xml:space="preserve">, </w:t>
      </w:r>
      <w:proofErr w:type="spellStart"/>
      <w:r w:rsidRPr="00C11A7F">
        <w:t>Regulations</w:t>
      </w:r>
      <w:proofErr w:type="spellEnd"/>
      <w:r w:rsidRPr="00C11A7F">
        <w:t xml:space="preserve"> </w:t>
      </w:r>
      <w:proofErr w:type="spellStart"/>
      <w:r w:rsidRPr="00C11A7F">
        <w:t>andLegislations</w:t>
      </w:r>
      <w:proofErr w:type="spellEnd"/>
      <w:r w:rsidRPr="00C11A7F">
        <w:t>:</w:t>
      </w:r>
      <w:bookmarkEnd w:id="67"/>
    </w:p>
    <w:p w:rsidR="0091110B" w:rsidRDefault="0091110B" w:rsidP="0091110B">
      <w:pPr>
        <w:pStyle w:val="Heading3"/>
        <w:rPr>
          <w:rFonts w:ascii="Times New Roman" w:hAnsi="Times New Roman" w:cs="Times New Roman"/>
          <w:sz w:val="24"/>
        </w:rPr>
      </w:pPr>
    </w:p>
    <w:p w:rsidR="0091110B" w:rsidRPr="00997B31" w:rsidRDefault="0091110B" w:rsidP="00997B31">
      <w:pPr>
        <w:rPr>
          <w:b/>
          <w:i/>
          <w:sz w:val="24"/>
          <w:szCs w:val="24"/>
        </w:rPr>
      </w:pPr>
      <w:r w:rsidRPr="00997B31">
        <w:rPr>
          <w:b/>
          <w:i/>
          <w:sz w:val="24"/>
          <w:szCs w:val="24"/>
        </w:rPr>
        <w:t>The Refugee Act 2006, Refugee Regulations 2010 and Draft Refugee Policy</w:t>
      </w:r>
    </w:p>
    <w:p w:rsidR="0091110B" w:rsidRPr="00B02FAC" w:rsidRDefault="0091110B" w:rsidP="0091110B">
      <w:pPr>
        <w:spacing w:after="120" w:line="360" w:lineRule="auto"/>
        <w:jc w:val="both"/>
        <w:rPr>
          <w:sz w:val="24"/>
          <w:szCs w:val="24"/>
        </w:rPr>
      </w:pPr>
      <w:r w:rsidRPr="00B02FAC">
        <w:rPr>
          <w:sz w:val="24"/>
          <w:szCs w:val="24"/>
        </w:rPr>
        <w:t>This Act formally launched in 2009 provides an overarching instrument from providing protection and assistance t</w:t>
      </w:r>
      <w:r>
        <w:rPr>
          <w:sz w:val="24"/>
          <w:szCs w:val="24"/>
        </w:rPr>
        <w:t>o refugees in Uganda. The Act</w:t>
      </w:r>
      <w:r w:rsidRPr="00B02FAC">
        <w:rPr>
          <w:sz w:val="24"/>
          <w:szCs w:val="24"/>
        </w:rPr>
        <w:t xml:space="preserve"> provides the ideal requirements </w:t>
      </w:r>
      <w:r>
        <w:rPr>
          <w:sz w:val="24"/>
          <w:szCs w:val="24"/>
        </w:rPr>
        <w:t xml:space="preserve">with </w:t>
      </w:r>
      <w:r w:rsidRPr="00B02FAC">
        <w:rPr>
          <w:sz w:val="24"/>
          <w:szCs w:val="24"/>
        </w:rPr>
        <w:t xml:space="preserve">international standards for legal protection of refugees. The provisions in the instruments provide an enabling environment for integration of refugees within host communities with refugees having access to the same public services as nationals. </w:t>
      </w:r>
    </w:p>
    <w:p w:rsidR="0091110B" w:rsidRPr="00997B31" w:rsidRDefault="0091110B" w:rsidP="00997B31">
      <w:pPr>
        <w:rPr>
          <w:b/>
          <w:i/>
          <w:sz w:val="24"/>
          <w:szCs w:val="24"/>
        </w:rPr>
      </w:pPr>
      <w:bookmarkStart w:id="68" w:name="_Toc365882537"/>
      <w:bookmarkStart w:id="69" w:name="_Toc501528881"/>
      <w:r w:rsidRPr="00997B31">
        <w:rPr>
          <w:b/>
          <w:i/>
          <w:sz w:val="24"/>
          <w:szCs w:val="24"/>
        </w:rPr>
        <w:t>Settlement Transformation Agenda</w:t>
      </w:r>
      <w:bookmarkEnd w:id="68"/>
      <w:bookmarkEnd w:id="69"/>
    </w:p>
    <w:p w:rsidR="0091110B" w:rsidRPr="00B02FAC" w:rsidRDefault="0091110B" w:rsidP="0091110B">
      <w:pPr>
        <w:adjustRightInd w:val="0"/>
        <w:spacing w:line="360" w:lineRule="auto"/>
        <w:jc w:val="both"/>
        <w:rPr>
          <w:sz w:val="24"/>
          <w:szCs w:val="24"/>
        </w:rPr>
      </w:pPr>
      <w:r w:rsidRPr="00B02FAC">
        <w:rPr>
          <w:sz w:val="24"/>
          <w:szCs w:val="24"/>
        </w:rPr>
        <w:t xml:space="preserve">In order to provide an enabling environment for </w:t>
      </w:r>
      <w:proofErr w:type="spellStart"/>
      <w:r w:rsidRPr="00B02FAC">
        <w:rPr>
          <w:sz w:val="24"/>
          <w:szCs w:val="24"/>
        </w:rPr>
        <w:t>operationalization</w:t>
      </w:r>
      <w:proofErr w:type="spellEnd"/>
      <w:r w:rsidRPr="00B02FAC">
        <w:rPr>
          <w:sz w:val="24"/>
          <w:szCs w:val="24"/>
        </w:rPr>
        <w:t xml:space="preserve"> of the Refugee Act 2006 and the Refugee Regulations 2010, the national planning framework NDP II, requires OPM to “develop and implement a Refugee Settlement Transformative Agenda,” and under the NDP II Section on Public Sector Management projects. The first project developed in 2015; “Settlement Transformation Project” a five-year Project is under implementation. This framework presents the indigenous response to the refugee crisis. It provides an entry point for the districts </w:t>
      </w:r>
      <w:r>
        <w:rPr>
          <w:sz w:val="24"/>
          <w:szCs w:val="24"/>
        </w:rPr>
        <w:t xml:space="preserve">which are </w:t>
      </w:r>
      <w:r w:rsidRPr="00B02FAC">
        <w:rPr>
          <w:sz w:val="24"/>
          <w:szCs w:val="24"/>
        </w:rPr>
        <w:t>decentralized</w:t>
      </w:r>
      <w:r>
        <w:rPr>
          <w:sz w:val="24"/>
          <w:szCs w:val="24"/>
        </w:rPr>
        <w:t>)</w:t>
      </w:r>
      <w:r w:rsidRPr="00B02FAC">
        <w:rPr>
          <w:sz w:val="24"/>
          <w:szCs w:val="24"/>
        </w:rPr>
        <w:t xml:space="preserve"> to make provisions for the refugees.</w:t>
      </w:r>
    </w:p>
    <w:p w:rsidR="0011493A" w:rsidRPr="00997B31" w:rsidRDefault="0011493A" w:rsidP="0011493A">
      <w:pPr>
        <w:spacing w:line="360" w:lineRule="auto"/>
        <w:rPr>
          <w:rStyle w:val="Heading3Char"/>
          <w:rFonts w:ascii="Times New Roman" w:hAnsi="Times New Roman" w:cs="Times New Roman"/>
          <w:b w:val="0"/>
          <w:i/>
          <w:sz w:val="24"/>
        </w:rPr>
      </w:pPr>
      <w:bookmarkStart w:id="70" w:name="_Toc365882539"/>
      <w:bookmarkStart w:id="71" w:name="_Toc501528883"/>
      <w:r w:rsidRPr="00997B31">
        <w:rPr>
          <w:b/>
          <w:i/>
          <w:sz w:val="24"/>
          <w:szCs w:val="24"/>
        </w:rPr>
        <w:t>Refugee and Host Community Empowerment (</w:t>
      </w:r>
      <w:proofErr w:type="spellStart"/>
      <w:r w:rsidRPr="00997B31">
        <w:rPr>
          <w:b/>
          <w:i/>
          <w:sz w:val="24"/>
          <w:szCs w:val="24"/>
        </w:rPr>
        <w:t>ReHOPE</w:t>
      </w:r>
      <w:proofErr w:type="spellEnd"/>
      <w:r w:rsidRPr="00997B31">
        <w:rPr>
          <w:b/>
          <w:i/>
          <w:sz w:val="24"/>
          <w:szCs w:val="24"/>
        </w:rPr>
        <w:t>)</w:t>
      </w:r>
      <w:bookmarkEnd w:id="70"/>
      <w:bookmarkEnd w:id="71"/>
    </w:p>
    <w:p w:rsidR="0011493A" w:rsidRPr="00B02FAC" w:rsidRDefault="0011493A" w:rsidP="0011493A">
      <w:pPr>
        <w:spacing w:after="120" w:line="360" w:lineRule="auto"/>
        <w:jc w:val="both"/>
        <w:rPr>
          <w:sz w:val="24"/>
          <w:szCs w:val="24"/>
        </w:rPr>
      </w:pPr>
      <w:r w:rsidRPr="00B02FAC">
        <w:rPr>
          <w:sz w:val="24"/>
          <w:szCs w:val="24"/>
        </w:rPr>
        <w:t>Refugee and Host Population Empowerment (</w:t>
      </w:r>
      <w:proofErr w:type="spellStart"/>
      <w:r w:rsidRPr="00B02FAC">
        <w:rPr>
          <w:sz w:val="24"/>
          <w:szCs w:val="24"/>
        </w:rPr>
        <w:t>ReHoPE</w:t>
      </w:r>
      <w:proofErr w:type="spellEnd"/>
      <w:r w:rsidRPr="00B02FAC">
        <w:rPr>
          <w:sz w:val="24"/>
          <w:szCs w:val="24"/>
        </w:rPr>
        <w:t xml:space="preserve">) is a transformative strategy in support of the government Settlement Transformative Agenda. It aspires to coordinate a wide range of partners in a harmonized programming platform. The </w:t>
      </w:r>
      <w:proofErr w:type="spellStart"/>
      <w:r w:rsidRPr="00B02FAC">
        <w:rPr>
          <w:sz w:val="24"/>
          <w:szCs w:val="24"/>
        </w:rPr>
        <w:t>ReHOPE</w:t>
      </w:r>
      <w:proofErr w:type="spellEnd"/>
      <w:r w:rsidRPr="00B02FAC">
        <w:rPr>
          <w:sz w:val="24"/>
          <w:szCs w:val="24"/>
        </w:rPr>
        <w:t xml:space="preserve"> is a joint United Nations – World Bank strategy and provides a framework for integration of refugee host communities’ requirements.</w:t>
      </w:r>
    </w:p>
    <w:p w:rsidR="0091110B" w:rsidRDefault="0091110B" w:rsidP="00A30B4B">
      <w:pPr>
        <w:tabs>
          <w:tab w:val="left" w:pos="819"/>
          <w:tab w:val="left" w:pos="820"/>
        </w:tabs>
        <w:spacing w:line="360" w:lineRule="auto"/>
        <w:rPr>
          <w:b/>
          <w:i/>
          <w:sz w:val="28"/>
          <w:szCs w:val="28"/>
        </w:rPr>
      </w:pPr>
    </w:p>
    <w:p w:rsidR="00BE674E" w:rsidRPr="008E2873" w:rsidRDefault="00CB36B7" w:rsidP="0091110B">
      <w:pPr>
        <w:pStyle w:val="Heading1"/>
        <w:rPr>
          <w:rFonts w:ascii="Times New Roman" w:hAnsi="Times New Roman"/>
        </w:rPr>
      </w:pPr>
      <w:bookmarkStart w:id="72" w:name="_Toc517080122"/>
      <w:r w:rsidRPr="008E2873">
        <w:rPr>
          <w:rFonts w:ascii="Times New Roman" w:hAnsi="Times New Roman"/>
        </w:rPr>
        <w:t xml:space="preserve">Roles and Responsibilities </w:t>
      </w:r>
      <w:proofErr w:type="spellStart"/>
      <w:r w:rsidRPr="008E2873">
        <w:rPr>
          <w:rFonts w:ascii="Times New Roman" w:hAnsi="Times New Roman"/>
        </w:rPr>
        <w:t>ofStakeholders</w:t>
      </w:r>
      <w:bookmarkEnd w:id="72"/>
      <w:proofErr w:type="spellEnd"/>
    </w:p>
    <w:p w:rsidR="00BE674E" w:rsidRDefault="00BE674E" w:rsidP="00A30B4B">
      <w:pPr>
        <w:pStyle w:val="BodyText"/>
        <w:spacing w:before="11" w:line="360" w:lineRule="auto"/>
        <w:ind w:left="0" w:firstLine="0"/>
        <w:rPr>
          <w:sz w:val="27"/>
        </w:rPr>
      </w:pPr>
    </w:p>
    <w:p w:rsidR="00B959E3" w:rsidRPr="00EA6F8C" w:rsidRDefault="00B959E3" w:rsidP="00A30B4B">
      <w:pPr>
        <w:pStyle w:val="Default"/>
        <w:spacing w:after="15" w:line="360" w:lineRule="auto"/>
        <w:jc w:val="both"/>
      </w:pPr>
      <w:r w:rsidRPr="00EA6F8C">
        <w:t xml:space="preserve">The implementation of the </w:t>
      </w:r>
      <w:r>
        <w:t xml:space="preserve">integrated refugee health response strategy </w:t>
      </w:r>
      <w:r w:rsidRPr="00EA6F8C">
        <w:t xml:space="preserve">will involve local communities, private sector, community based, faith based, cultural organizations and other non-state actors as key stakeholders with clear roles and responsibilities. </w:t>
      </w:r>
    </w:p>
    <w:p w:rsidR="00B959E3" w:rsidRPr="00EA6F8C" w:rsidRDefault="00B959E3" w:rsidP="00A30B4B">
      <w:pPr>
        <w:pStyle w:val="Default"/>
        <w:spacing w:after="15" w:line="360" w:lineRule="auto"/>
      </w:pPr>
    </w:p>
    <w:p w:rsidR="00B959E3" w:rsidRPr="00EA6F8C" w:rsidRDefault="00B959E3" w:rsidP="00A30B4B">
      <w:pPr>
        <w:pStyle w:val="Default"/>
        <w:spacing w:after="15" w:line="360" w:lineRule="auto"/>
        <w:jc w:val="both"/>
      </w:pPr>
      <w:r w:rsidRPr="00EA6F8C">
        <w:rPr>
          <w:i/>
        </w:rPr>
        <w:t>Local Communities:</w:t>
      </w:r>
      <w:r w:rsidRPr="00EA6F8C">
        <w:t xml:space="preserve"> will benefit from i</w:t>
      </w:r>
      <w:r>
        <w:t>mproved services provided through the refugee health response</w:t>
      </w:r>
      <w:r w:rsidRPr="00EA6F8C">
        <w:t xml:space="preserve">. </w:t>
      </w:r>
      <w:r>
        <w:t xml:space="preserve">More importantly local communities besides providing land to the refugees will </w:t>
      </w:r>
      <w:r w:rsidR="0011493A">
        <w:lastRenderedPageBreak/>
        <w:t xml:space="preserve">participate as community health service and service providers as resource person, and </w:t>
      </w:r>
      <w:r w:rsidRPr="00EA6F8C">
        <w:t>i</w:t>
      </w:r>
      <w:r>
        <w:t>n the governance structures (management committees) of the health facilities to ensure adherence to known standards</w:t>
      </w:r>
      <w:r w:rsidRPr="00EA6F8C">
        <w:t xml:space="preserve">. </w:t>
      </w:r>
    </w:p>
    <w:p w:rsidR="00B959E3" w:rsidRPr="00EA6F8C" w:rsidRDefault="00B959E3" w:rsidP="00A30B4B">
      <w:pPr>
        <w:pStyle w:val="Default"/>
        <w:spacing w:after="15" w:line="360" w:lineRule="auto"/>
        <w:jc w:val="both"/>
      </w:pPr>
    </w:p>
    <w:p w:rsidR="00B959E3" w:rsidRPr="00EA6F8C" w:rsidRDefault="00B959E3" w:rsidP="00A30B4B">
      <w:pPr>
        <w:pStyle w:val="Default"/>
        <w:spacing w:after="15" w:line="360" w:lineRule="auto"/>
        <w:jc w:val="both"/>
      </w:pPr>
      <w:r w:rsidRPr="00EA6F8C">
        <w:rPr>
          <w:i/>
        </w:rPr>
        <w:t xml:space="preserve">Local </w:t>
      </w:r>
      <w:proofErr w:type="spellStart"/>
      <w:r w:rsidRPr="00EA6F8C">
        <w:rPr>
          <w:i/>
        </w:rPr>
        <w:t>Governments:</w:t>
      </w:r>
      <w:r w:rsidR="005E24F9">
        <w:t>T</w:t>
      </w:r>
      <w:r w:rsidRPr="00B959E3">
        <w:t>he</w:t>
      </w:r>
      <w:proofErr w:type="spellEnd"/>
      <w:r w:rsidRPr="00B959E3">
        <w:t xml:space="preserve"> primary role of local governments is health service delivery</w:t>
      </w:r>
      <w:r w:rsidR="005E24F9">
        <w:t xml:space="preserve">. It follows that Local governments will plan, guide implementation, supervise, monitor service delivery and account for results and resources to the central government and partners. </w:t>
      </w:r>
    </w:p>
    <w:p w:rsidR="00B959E3" w:rsidRPr="00EA6F8C" w:rsidRDefault="00B959E3" w:rsidP="00A30B4B">
      <w:pPr>
        <w:pStyle w:val="Default"/>
        <w:spacing w:after="15" w:line="360" w:lineRule="auto"/>
        <w:jc w:val="both"/>
        <w:rPr>
          <w:color w:val="auto"/>
        </w:rPr>
      </w:pPr>
    </w:p>
    <w:p w:rsidR="00B959E3" w:rsidRPr="00EA6F8C" w:rsidRDefault="00B959E3" w:rsidP="00A30B4B">
      <w:pPr>
        <w:pStyle w:val="Default"/>
        <w:spacing w:after="15" w:line="360" w:lineRule="auto"/>
        <w:jc w:val="both"/>
        <w:rPr>
          <w:i/>
        </w:rPr>
      </w:pPr>
      <w:r w:rsidRPr="00EA6F8C">
        <w:rPr>
          <w:i/>
        </w:rPr>
        <w:t xml:space="preserve">Central Governments: </w:t>
      </w:r>
      <w:r w:rsidR="00D10651">
        <w:t xml:space="preserve">Under the </w:t>
      </w:r>
      <w:r w:rsidR="007D16D1">
        <w:t xml:space="preserve">overarching coordination </w:t>
      </w:r>
      <w:r w:rsidR="00D10651">
        <w:t>of the Officer of the Prime Minister, the</w:t>
      </w:r>
      <w:r w:rsidRPr="00EA6F8C">
        <w:t xml:space="preserve"> Ministries of Health will </w:t>
      </w:r>
      <w:r w:rsidR="007D16D1" w:rsidRPr="00EA6F8C">
        <w:t>develop</w:t>
      </w:r>
      <w:r w:rsidR="007D16D1">
        <w:t>,</w:t>
      </w:r>
      <w:r w:rsidRPr="00EA6F8C">
        <w:t xml:space="preserve"> </w:t>
      </w:r>
      <w:proofErr w:type="spellStart"/>
      <w:r w:rsidRPr="00EA6F8C">
        <w:t>manageand</w:t>
      </w:r>
      <w:proofErr w:type="spellEnd"/>
      <w:r w:rsidRPr="00EA6F8C">
        <w:t xml:space="preserve"> govern </w:t>
      </w:r>
      <w:r w:rsidR="005E24F9">
        <w:t xml:space="preserve">the </w:t>
      </w:r>
      <w:r w:rsidR="007D16D1">
        <w:t xml:space="preserve">implementation of the </w:t>
      </w:r>
      <w:r w:rsidR="005E24F9">
        <w:t>Integrated Refugees Health Response</w:t>
      </w:r>
      <w:r w:rsidRPr="00EA6F8C">
        <w:t>. The Ministr</w:t>
      </w:r>
      <w:r w:rsidR="007D16D1">
        <w:t>y</w:t>
      </w:r>
      <w:r w:rsidRPr="00EA6F8C">
        <w:t xml:space="preserve"> in conjunction with </w:t>
      </w:r>
      <w:r w:rsidR="005E24F9">
        <w:t xml:space="preserve">partners </w:t>
      </w:r>
      <w:r w:rsidRPr="00EA6F8C">
        <w:t xml:space="preserve">will support </w:t>
      </w:r>
      <w:proofErr w:type="spellStart"/>
      <w:r w:rsidRPr="00EA6F8C">
        <w:t>thedevelopment</w:t>
      </w:r>
      <w:proofErr w:type="spellEnd"/>
      <w:r w:rsidRPr="00EA6F8C">
        <w:t xml:space="preserve"> of policies, standards, guidelines, and technical support supervision, resources </w:t>
      </w:r>
      <w:proofErr w:type="spellStart"/>
      <w:r w:rsidR="005E24F9" w:rsidRPr="00EA6F8C">
        <w:t>mobilization</w:t>
      </w:r>
      <w:r w:rsidR="005E24F9">
        <w:t>including</w:t>
      </w:r>
      <w:proofErr w:type="spellEnd"/>
      <w:r w:rsidRPr="00EA6F8C">
        <w:t xml:space="preserve"> accreditation </w:t>
      </w:r>
      <w:r w:rsidR="005E24F9">
        <w:t xml:space="preserve">health facilities, </w:t>
      </w:r>
      <w:r w:rsidRPr="00EA6F8C">
        <w:t>regulation of professional</w:t>
      </w:r>
      <w:r w:rsidR="005E24F9">
        <w:t xml:space="preserve"> practice </w:t>
      </w:r>
      <w:r w:rsidRPr="00EA6F8C">
        <w:t>in Uganda.</w:t>
      </w:r>
    </w:p>
    <w:p w:rsidR="00B959E3" w:rsidRPr="00EA6F8C" w:rsidRDefault="00B959E3" w:rsidP="00A30B4B">
      <w:pPr>
        <w:pStyle w:val="Default"/>
        <w:spacing w:line="360" w:lineRule="auto"/>
        <w:jc w:val="both"/>
      </w:pPr>
      <w:r w:rsidRPr="00EA6F8C">
        <w:rPr>
          <w:i/>
        </w:rPr>
        <w:t>Development Partners</w:t>
      </w:r>
      <w:r w:rsidRPr="00EA6F8C">
        <w:t>: support government to achieve its role outlined above by providing, technical assistance, financial and material resources.</w:t>
      </w:r>
    </w:p>
    <w:p w:rsidR="00B959E3" w:rsidRPr="00EA6F8C" w:rsidRDefault="00B959E3" w:rsidP="00A30B4B">
      <w:pPr>
        <w:pStyle w:val="Default"/>
        <w:spacing w:after="15" w:line="360" w:lineRule="auto"/>
        <w:jc w:val="both"/>
        <w:rPr>
          <w:color w:val="auto"/>
        </w:rPr>
      </w:pPr>
      <w:r w:rsidRPr="00EA6F8C">
        <w:rPr>
          <w:i/>
        </w:rPr>
        <w:t>Private Sector</w:t>
      </w:r>
      <w:r w:rsidRPr="00EA6F8C">
        <w:rPr>
          <w:color w:val="auto"/>
        </w:rPr>
        <w:t xml:space="preserve">: will to invest in </w:t>
      </w:r>
      <w:r w:rsidR="005E24F9">
        <w:rPr>
          <w:color w:val="auto"/>
        </w:rPr>
        <w:t xml:space="preserve">any service in health care deemed necessary and affordable to meet the health needs of refugees and host communities. </w:t>
      </w:r>
      <w:r w:rsidRPr="00EA6F8C">
        <w:rPr>
          <w:color w:val="auto"/>
        </w:rPr>
        <w:t xml:space="preserve">It will be expected to comply with the regulations laid for </w:t>
      </w:r>
      <w:r w:rsidR="005E24F9">
        <w:rPr>
          <w:color w:val="auto"/>
        </w:rPr>
        <w:t>health service delivery</w:t>
      </w:r>
      <w:r w:rsidRPr="00EA6F8C">
        <w:rPr>
          <w:color w:val="auto"/>
        </w:rPr>
        <w:t>.</w:t>
      </w:r>
    </w:p>
    <w:p w:rsidR="00B959E3" w:rsidRPr="00EA6F8C" w:rsidRDefault="00B959E3" w:rsidP="00A30B4B">
      <w:pPr>
        <w:pStyle w:val="Default"/>
        <w:spacing w:after="15" w:line="360" w:lineRule="auto"/>
        <w:jc w:val="both"/>
      </w:pPr>
      <w:r w:rsidRPr="00EA6F8C">
        <w:rPr>
          <w:i/>
          <w:color w:val="auto"/>
        </w:rPr>
        <w:t>Non State Actors</w:t>
      </w:r>
      <w:r w:rsidRPr="00EA6F8C">
        <w:rPr>
          <w:color w:val="auto"/>
        </w:rPr>
        <w:t xml:space="preserve">: </w:t>
      </w:r>
      <w:r w:rsidRPr="00EA6F8C">
        <w:t xml:space="preserve">Community Based </w:t>
      </w:r>
      <w:r w:rsidR="005E24F9" w:rsidRPr="00EA6F8C">
        <w:t>Organizations</w:t>
      </w:r>
      <w:r w:rsidRPr="00EA6F8C">
        <w:t xml:space="preserve">, Non-Governmental </w:t>
      </w:r>
      <w:r w:rsidR="005E24F9" w:rsidRPr="00EA6F8C">
        <w:t>Organization</w:t>
      </w:r>
      <w:r w:rsidRPr="00EA6F8C">
        <w:t xml:space="preserve">, and Faith Based </w:t>
      </w:r>
      <w:r w:rsidR="005E24F9" w:rsidRPr="00EA6F8C">
        <w:t>Organization</w:t>
      </w:r>
      <w:r w:rsidRPr="00EA6F8C">
        <w:t xml:space="preserve">, Cultural </w:t>
      </w:r>
      <w:r w:rsidR="005E24F9" w:rsidRPr="00EA6F8C">
        <w:t>Organizations</w:t>
      </w:r>
      <w:r w:rsidRPr="00EA6F8C">
        <w:t xml:space="preserve"> will help raise resources and civic awareness, keep in check actors, policy makers and regulators for effectiveness of </w:t>
      </w:r>
      <w:r w:rsidR="005E24F9">
        <w:t xml:space="preserve">health service delivery </w:t>
      </w:r>
      <w:r w:rsidRPr="00EA6F8C">
        <w:t xml:space="preserve">on quality, access, coverage and equity. </w:t>
      </w:r>
      <w:r w:rsidR="00202366">
        <w:t>Community health services can be provided by or contracted to this sub sector of stake holders.</w:t>
      </w:r>
    </w:p>
    <w:p w:rsidR="00BE674E" w:rsidRPr="00C11A7F" w:rsidRDefault="00CB36B7" w:rsidP="0091110B">
      <w:pPr>
        <w:pStyle w:val="Heading1"/>
        <w:rPr>
          <w:rFonts w:ascii="Times New Roman" w:hAnsi="Times New Roman"/>
        </w:rPr>
      </w:pPr>
      <w:bookmarkStart w:id="73" w:name="_Toc517080123"/>
      <w:r w:rsidRPr="00C11A7F">
        <w:rPr>
          <w:rFonts w:ascii="Times New Roman" w:hAnsi="Times New Roman"/>
        </w:rPr>
        <w:t xml:space="preserve">Implementation Framework and Strategies for Partnership </w:t>
      </w:r>
      <w:proofErr w:type="spellStart"/>
      <w:r w:rsidRPr="00C11A7F">
        <w:rPr>
          <w:rFonts w:ascii="Times New Roman" w:hAnsi="Times New Roman"/>
        </w:rPr>
        <w:t>forCompliance</w:t>
      </w:r>
      <w:bookmarkEnd w:id="73"/>
      <w:proofErr w:type="spellEnd"/>
    </w:p>
    <w:p w:rsidR="00202366" w:rsidRPr="00C11A7F" w:rsidRDefault="00202366" w:rsidP="0091110B">
      <w:pPr>
        <w:pStyle w:val="Heading2"/>
      </w:pPr>
      <w:bookmarkStart w:id="74" w:name="_Toc517080124"/>
      <w:r w:rsidRPr="00C11A7F">
        <w:t>Coordination and Leadership Framework</w:t>
      </w:r>
      <w:bookmarkEnd w:id="74"/>
    </w:p>
    <w:p w:rsidR="00202366" w:rsidRPr="00202366" w:rsidRDefault="00202366" w:rsidP="00A30B4B">
      <w:pPr>
        <w:widowControl/>
        <w:adjustRightInd w:val="0"/>
        <w:spacing w:after="15" w:line="360" w:lineRule="auto"/>
        <w:jc w:val="both"/>
        <w:rPr>
          <w:rFonts w:eastAsia="Calibri"/>
          <w:sz w:val="24"/>
          <w:szCs w:val="24"/>
          <w:lang w:bidi="ar-SA"/>
        </w:rPr>
      </w:pPr>
      <w:r w:rsidRPr="00202366">
        <w:rPr>
          <w:rFonts w:eastAsia="Calibri"/>
          <w:sz w:val="24"/>
          <w:szCs w:val="24"/>
          <w:lang w:bidi="ar-SA"/>
        </w:rPr>
        <w:t xml:space="preserve">Overall leadership for </w:t>
      </w:r>
      <w:r>
        <w:rPr>
          <w:rFonts w:eastAsia="Calibri"/>
          <w:sz w:val="24"/>
          <w:szCs w:val="24"/>
          <w:lang w:bidi="ar-SA"/>
        </w:rPr>
        <w:t xml:space="preserve">refugee response rests with the Office of the Prime Minister. The Minister of Health who is a member of the National Steering committee </w:t>
      </w:r>
      <w:r w:rsidR="00033A99">
        <w:rPr>
          <w:rFonts w:eastAsia="Calibri"/>
          <w:sz w:val="24"/>
          <w:szCs w:val="24"/>
          <w:lang w:bidi="ar-SA"/>
        </w:rPr>
        <w:t xml:space="preserve">provides the </w:t>
      </w:r>
      <w:r w:rsidRPr="00202366">
        <w:rPr>
          <w:rFonts w:eastAsia="Calibri"/>
          <w:sz w:val="24"/>
          <w:szCs w:val="24"/>
          <w:lang w:bidi="ar-SA"/>
        </w:rPr>
        <w:t xml:space="preserve">guidance </w:t>
      </w:r>
      <w:r w:rsidR="00033A99">
        <w:rPr>
          <w:rFonts w:eastAsia="Calibri"/>
          <w:sz w:val="24"/>
          <w:szCs w:val="24"/>
          <w:lang w:bidi="ar-SA"/>
        </w:rPr>
        <w:t>for health sector response through the Health sector Refuge response committee to be managed by a secretariat</w:t>
      </w:r>
      <w:r w:rsidRPr="00202366">
        <w:rPr>
          <w:rFonts w:eastAsia="Calibri"/>
          <w:sz w:val="24"/>
          <w:szCs w:val="24"/>
          <w:lang w:bidi="ar-SA"/>
        </w:rPr>
        <w:t xml:space="preserve">. </w:t>
      </w:r>
      <w:r w:rsidR="00033A99">
        <w:rPr>
          <w:rFonts w:eastAsia="Calibri"/>
          <w:sz w:val="24"/>
          <w:szCs w:val="24"/>
          <w:lang w:bidi="ar-SA"/>
        </w:rPr>
        <w:t xml:space="preserve">The committee consists of The Secretariat, the Representative/s of DHO &amp;RRH, Office of the Prime Minister, Ministry of Finance and Public Service, Urban and Prisons Authorities and Development </w:t>
      </w:r>
      <w:r w:rsidR="00033A99">
        <w:rPr>
          <w:rFonts w:eastAsia="Calibri"/>
          <w:sz w:val="24"/>
          <w:szCs w:val="24"/>
          <w:lang w:bidi="ar-SA"/>
        </w:rPr>
        <w:lastRenderedPageBreak/>
        <w:t xml:space="preserve">Partners. </w:t>
      </w:r>
      <w:r w:rsidRPr="00202366">
        <w:rPr>
          <w:rFonts w:eastAsia="Calibri"/>
          <w:sz w:val="24"/>
          <w:szCs w:val="24"/>
          <w:lang w:bidi="ar-SA"/>
        </w:rPr>
        <w:t xml:space="preserve">They </w:t>
      </w:r>
      <w:r w:rsidR="00033A99">
        <w:rPr>
          <w:rFonts w:eastAsia="Calibri"/>
          <w:sz w:val="24"/>
          <w:szCs w:val="24"/>
          <w:lang w:bidi="ar-SA"/>
        </w:rPr>
        <w:t xml:space="preserve">secretariat </w:t>
      </w:r>
      <w:proofErr w:type="spellStart"/>
      <w:r w:rsidRPr="00202366">
        <w:rPr>
          <w:rFonts w:eastAsia="Calibri"/>
          <w:sz w:val="24"/>
          <w:szCs w:val="24"/>
          <w:lang w:bidi="ar-SA"/>
        </w:rPr>
        <w:t>willas</w:t>
      </w:r>
      <w:proofErr w:type="spellEnd"/>
      <w:r w:rsidRPr="00202366">
        <w:rPr>
          <w:rFonts w:eastAsia="Calibri"/>
          <w:sz w:val="24"/>
          <w:szCs w:val="24"/>
          <w:lang w:bidi="ar-SA"/>
        </w:rPr>
        <w:t xml:space="preserve"> delegated for coordinat</w:t>
      </w:r>
      <w:r w:rsidR="00033A99">
        <w:rPr>
          <w:rFonts w:eastAsia="Calibri"/>
          <w:sz w:val="24"/>
          <w:szCs w:val="24"/>
          <w:lang w:bidi="ar-SA"/>
        </w:rPr>
        <w:t xml:space="preserve">e all </w:t>
      </w:r>
      <w:r w:rsidR="00033A99" w:rsidRPr="00202366">
        <w:rPr>
          <w:rFonts w:eastAsia="Calibri"/>
          <w:sz w:val="24"/>
          <w:szCs w:val="24"/>
          <w:lang w:bidi="ar-SA"/>
        </w:rPr>
        <w:t>stakeholders</w:t>
      </w:r>
      <w:r w:rsidR="00033A99">
        <w:rPr>
          <w:rFonts w:eastAsia="Calibri"/>
          <w:sz w:val="24"/>
          <w:szCs w:val="24"/>
          <w:lang w:bidi="ar-SA"/>
        </w:rPr>
        <w:t xml:space="preserve"> who form the committee and other Technical Working Groups as deemed necessary from time to time. </w:t>
      </w:r>
    </w:p>
    <w:p w:rsidR="00202366" w:rsidRDefault="00202366" w:rsidP="00A30B4B">
      <w:pPr>
        <w:spacing w:line="360" w:lineRule="auto"/>
        <w:jc w:val="both"/>
      </w:pPr>
      <w:r w:rsidRPr="00202366">
        <w:rPr>
          <w:b/>
          <w:sz w:val="24"/>
          <w:szCs w:val="24"/>
        </w:rPr>
        <w:t xml:space="preserve">Suggested </w:t>
      </w:r>
      <w:proofErr w:type="spellStart"/>
      <w:r w:rsidRPr="00202366">
        <w:rPr>
          <w:b/>
          <w:sz w:val="24"/>
          <w:szCs w:val="24"/>
        </w:rPr>
        <w:t>organogram</w:t>
      </w:r>
      <w:proofErr w:type="spellEnd"/>
    </w:p>
    <w:p w:rsidR="00202366" w:rsidRPr="00202366" w:rsidRDefault="00202366" w:rsidP="00A30B4B">
      <w:pPr>
        <w:widowControl/>
        <w:adjustRightInd w:val="0"/>
        <w:spacing w:after="15" w:line="360" w:lineRule="auto"/>
        <w:rPr>
          <w:rFonts w:eastAsia="Calibri"/>
          <w:sz w:val="24"/>
          <w:szCs w:val="24"/>
          <w:lang w:bidi="ar-SA"/>
        </w:rPr>
      </w:pPr>
      <w:r>
        <w:rPr>
          <w:noProof/>
          <w:lang w:val="en-US" w:bidi="ar-SA"/>
        </w:rPr>
        <w:drawing>
          <wp:inline distT="0" distB="0" distL="0" distR="0">
            <wp:extent cx="4618982" cy="233554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35608" cy="2343956"/>
                    </a:xfrm>
                    <a:prstGeom prst="rect">
                      <a:avLst/>
                    </a:prstGeom>
                  </pic:spPr>
                </pic:pic>
              </a:graphicData>
            </a:graphic>
          </wp:inline>
        </w:drawing>
      </w:r>
    </w:p>
    <w:p w:rsidR="00202366" w:rsidRPr="00C11A7F" w:rsidRDefault="00202366" w:rsidP="0091110B">
      <w:pPr>
        <w:pStyle w:val="Heading2"/>
      </w:pPr>
      <w:bookmarkStart w:id="75" w:name="_Toc517080125"/>
      <w:r w:rsidRPr="00C11A7F">
        <w:t xml:space="preserve">Information, Education, Communication and </w:t>
      </w:r>
      <w:proofErr w:type="spellStart"/>
      <w:r w:rsidRPr="00C11A7F">
        <w:t>Dissemination</w:t>
      </w:r>
      <w:bookmarkEnd w:id="75"/>
      <w:proofErr w:type="spellEnd"/>
    </w:p>
    <w:p w:rsidR="00202366" w:rsidRPr="00202366" w:rsidRDefault="00202366" w:rsidP="00A30B4B">
      <w:pPr>
        <w:widowControl/>
        <w:adjustRightInd w:val="0"/>
        <w:spacing w:after="15" w:line="360" w:lineRule="auto"/>
        <w:jc w:val="both"/>
        <w:rPr>
          <w:rFonts w:eastAsia="Calibri"/>
          <w:sz w:val="24"/>
          <w:szCs w:val="24"/>
          <w:lang w:bidi="ar-SA"/>
        </w:rPr>
      </w:pPr>
      <w:r w:rsidRPr="00202366">
        <w:rPr>
          <w:rFonts w:eastAsia="Calibri"/>
          <w:sz w:val="24"/>
          <w:szCs w:val="24"/>
          <w:lang w:bidi="ar-SA"/>
        </w:rPr>
        <w:t>Awareness creation and popularization of the policy will be jointly carried out by Ministries of Health and</w:t>
      </w:r>
      <w:r w:rsidR="001178E5">
        <w:rPr>
          <w:rFonts w:eastAsia="Calibri"/>
          <w:sz w:val="24"/>
          <w:szCs w:val="24"/>
          <w:lang w:bidi="ar-SA"/>
        </w:rPr>
        <w:t xml:space="preserve"> the office of the Prime Minister</w:t>
      </w:r>
      <w:r w:rsidRPr="00202366">
        <w:rPr>
          <w:rFonts w:eastAsia="Calibri"/>
          <w:sz w:val="24"/>
          <w:szCs w:val="24"/>
          <w:lang w:bidi="ar-SA"/>
        </w:rPr>
        <w:t>.  This will be through dissemination workshops, media engagement targeting health professionals, government Ministries, Departments and Agencies, and the general public</w:t>
      </w:r>
      <w:r w:rsidR="001178E5">
        <w:rPr>
          <w:rFonts w:eastAsia="Calibri"/>
          <w:sz w:val="24"/>
          <w:szCs w:val="24"/>
          <w:lang w:bidi="ar-SA"/>
        </w:rPr>
        <w:t xml:space="preserve"> including the Civil Society</w:t>
      </w:r>
      <w:r w:rsidRPr="00202366">
        <w:rPr>
          <w:rFonts w:eastAsia="Calibri"/>
          <w:sz w:val="24"/>
          <w:szCs w:val="24"/>
          <w:lang w:bidi="ar-SA"/>
        </w:rPr>
        <w:t xml:space="preserve">. </w:t>
      </w:r>
    </w:p>
    <w:p w:rsidR="00202366" w:rsidRPr="00202366" w:rsidRDefault="00202366" w:rsidP="00A30B4B">
      <w:pPr>
        <w:widowControl/>
        <w:adjustRightInd w:val="0"/>
        <w:spacing w:after="15" w:line="360" w:lineRule="auto"/>
        <w:rPr>
          <w:rFonts w:eastAsia="Calibri"/>
          <w:sz w:val="24"/>
          <w:szCs w:val="24"/>
          <w:lang w:bidi="ar-SA"/>
        </w:rPr>
      </w:pPr>
    </w:p>
    <w:p w:rsidR="00202366" w:rsidRPr="00C11A7F" w:rsidRDefault="00202366" w:rsidP="0091110B">
      <w:pPr>
        <w:pStyle w:val="Heading2"/>
      </w:pPr>
      <w:bookmarkStart w:id="76" w:name="_Toc517080126"/>
      <w:proofErr w:type="spellStart"/>
      <w:r w:rsidRPr="00C11A7F">
        <w:t>Implementation</w:t>
      </w:r>
      <w:proofErr w:type="spellEnd"/>
      <w:r w:rsidRPr="00C11A7F">
        <w:t xml:space="preserve"> Stages</w:t>
      </w:r>
      <w:bookmarkEnd w:id="76"/>
    </w:p>
    <w:p w:rsidR="00202366" w:rsidRPr="00202366" w:rsidRDefault="00202366" w:rsidP="00A30B4B">
      <w:pPr>
        <w:widowControl/>
        <w:adjustRightInd w:val="0"/>
        <w:spacing w:after="15" w:line="360" w:lineRule="auto"/>
        <w:jc w:val="both"/>
        <w:rPr>
          <w:rFonts w:eastAsia="Calibri"/>
          <w:sz w:val="24"/>
          <w:szCs w:val="24"/>
          <w:lang w:bidi="ar-SA"/>
        </w:rPr>
      </w:pPr>
      <w:r w:rsidRPr="00202366">
        <w:rPr>
          <w:rFonts w:eastAsia="Calibri"/>
          <w:sz w:val="24"/>
          <w:szCs w:val="24"/>
          <w:lang w:bidi="ar-SA"/>
        </w:rPr>
        <w:t xml:space="preserve">The implementation of this policy will go through extensive dissemination, development of standards and guidelines, multi-stakeholder strategic planning, resource mobilisation, institutional capacity building, implementation, continuous reviews and improvements. </w:t>
      </w:r>
    </w:p>
    <w:p w:rsidR="00202366" w:rsidRPr="00202366" w:rsidRDefault="00202366" w:rsidP="00A30B4B">
      <w:pPr>
        <w:widowControl/>
        <w:adjustRightInd w:val="0"/>
        <w:spacing w:after="15" w:line="360" w:lineRule="auto"/>
        <w:rPr>
          <w:rFonts w:eastAsia="Calibri"/>
          <w:i/>
          <w:sz w:val="24"/>
          <w:szCs w:val="24"/>
          <w:lang w:bidi="ar-SA"/>
        </w:rPr>
      </w:pPr>
    </w:p>
    <w:p w:rsidR="00202366" w:rsidRPr="00C11A7F" w:rsidRDefault="00202366" w:rsidP="0091110B">
      <w:pPr>
        <w:pStyle w:val="Heading2"/>
      </w:pPr>
      <w:bookmarkStart w:id="77" w:name="_Toc517080127"/>
      <w:proofErr w:type="spellStart"/>
      <w:r w:rsidRPr="00C11A7F">
        <w:t>Implementation</w:t>
      </w:r>
      <w:proofErr w:type="spellEnd"/>
      <w:r w:rsidRPr="00C11A7F">
        <w:t xml:space="preserve"> Drivers</w:t>
      </w:r>
      <w:bookmarkEnd w:id="77"/>
    </w:p>
    <w:p w:rsidR="00202366" w:rsidRPr="00202366" w:rsidRDefault="00202366" w:rsidP="00A30B4B">
      <w:pPr>
        <w:widowControl/>
        <w:adjustRightInd w:val="0"/>
        <w:spacing w:after="15" w:line="360" w:lineRule="auto"/>
        <w:jc w:val="both"/>
        <w:rPr>
          <w:rFonts w:eastAsia="Calibri"/>
          <w:sz w:val="24"/>
          <w:szCs w:val="24"/>
          <w:lang w:bidi="ar-SA"/>
        </w:rPr>
      </w:pPr>
      <w:r w:rsidRPr="00202366">
        <w:rPr>
          <w:rFonts w:eastAsia="Calibri"/>
          <w:sz w:val="24"/>
          <w:szCs w:val="24"/>
          <w:lang w:bidi="ar-SA"/>
        </w:rPr>
        <w:t xml:space="preserve">Effective communication for change management, the buy in from government related Ministries, Departments Agencies and Local Governments, mutually beneficial Public-Private Partnerships, constructive engagement of civil society and the media, establishment of good governance structures and practice, shall be critical to successful. </w:t>
      </w:r>
      <w:r w:rsidR="001178E5">
        <w:rPr>
          <w:rFonts w:eastAsia="Calibri"/>
          <w:sz w:val="24"/>
          <w:szCs w:val="24"/>
          <w:lang w:bidi="ar-SA"/>
        </w:rPr>
        <w:t xml:space="preserve">Capacity building </w:t>
      </w:r>
      <w:r w:rsidR="008E2873">
        <w:rPr>
          <w:rFonts w:eastAsia="Calibri"/>
          <w:sz w:val="24"/>
          <w:szCs w:val="24"/>
          <w:lang w:bidi="ar-SA"/>
        </w:rPr>
        <w:t xml:space="preserve">and supervision </w:t>
      </w:r>
      <w:r w:rsidR="001178E5">
        <w:rPr>
          <w:rFonts w:eastAsia="Calibri"/>
          <w:sz w:val="24"/>
          <w:szCs w:val="24"/>
          <w:lang w:bidi="ar-SA"/>
        </w:rPr>
        <w:t>of frontline workers to deliver integrated essential service package and health care managers will be central to success of this strategy.</w:t>
      </w:r>
    </w:p>
    <w:p w:rsidR="00202366" w:rsidRPr="00202366" w:rsidRDefault="00202366" w:rsidP="00A30B4B">
      <w:pPr>
        <w:widowControl/>
        <w:adjustRightInd w:val="0"/>
        <w:spacing w:after="15" w:line="360" w:lineRule="auto"/>
        <w:rPr>
          <w:rFonts w:eastAsia="Calibri"/>
          <w:sz w:val="24"/>
          <w:szCs w:val="24"/>
          <w:lang w:bidi="ar-SA"/>
        </w:rPr>
      </w:pPr>
    </w:p>
    <w:p w:rsidR="00202366" w:rsidRPr="00C11A7F" w:rsidRDefault="00202366" w:rsidP="0091110B">
      <w:pPr>
        <w:pStyle w:val="Heading2"/>
      </w:pPr>
      <w:bookmarkStart w:id="78" w:name="_Toc517080128"/>
      <w:proofErr w:type="spellStart"/>
      <w:r w:rsidRPr="00C11A7F">
        <w:lastRenderedPageBreak/>
        <w:t>Funding</w:t>
      </w:r>
      <w:bookmarkEnd w:id="78"/>
      <w:proofErr w:type="spellEnd"/>
    </w:p>
    <w:p w:rsidR="00202366" w:rsidRPr="00202366" w:rsidRDefault="00202366" w:rsidP="00A30B4B">
      <w:pPr>
        <w:widowControl/>
        <w:adjustRightInd w:val="0"/>
        <w:spacing w:after="15" w:line="360" w:lineRule="auto"/>
        <w:rPr>
          <w:rFonts w:eastAsia="Calibri"/>
          <w:sz w:val="24"/>
          <w:szCs w:val="24"/>
          <w:lang w:bidi="ar-SA"/>
        </w:rPr>
      </w:pPr>
      <w:r w:rsidRPr="00202366">
        <w:rPr>
          <w:rFonts w:eastAsia="Calibri"/>
          <w:sz w:val="24"/>
          <w:szCs w:val="24"/>
          <w:lang w:bidi="ar-SA"/>
        </w:rPr>
        <w:t>Government through the ministries and local governments will provide budget support for the development of infrastructure in</w:t>
      </w:r>
      <w:r w:rsidR="001178E5">
        <w:rPr>
          <w:rFonts w:eastAsia="Calibri"/>
          <w:sz w:val="24"/>
          <w:szCs w:val="24"/>
          <w:lang w:bidi="ar-SA"/>
        </w:rPr>
        <w:t xml:space="preserve"> health </w:t>
      </w:r>
      <w:r w:rsidR="001178E5" w:rsidRPr="00202366">
        <w:rPr>
          <w:rFonts w:eastAsia="Calibri"/>
          <w:sz w:val="24"/>
          <w:szCs w:val="24"/>
          <w:lang w:bidi="ar-SA"/>
        </w:rPr>
        <w:t>facilities</w:t>
      </w:r>
      <w:r w:rsidR="001178E5">
        <w:rPr>
          <w:rFonts w:eastAsia="Calibri"/>
          <w:sz w:val="24"/>
          <w:szCs w:val="24"/>
          <w:lang w:bidi="ar-SA"/>
        </w:rPr>
        <w:t xml:space="preserve">, medicines and health supplies, human resources for health, information systems and technologies through budget support for providing health services to refugees and host communities. UNHCR together with its partners will provide resources to augment the government effort to provide services to the target population. Government, the United Nations, </w:t>
      </w:r>
      <w:r w:rsidR="00001499">
        <w:rPr>
          <w:rFonts w:eastAsia="Calibri"/>
          <w:sz w:val="24"/>
          <w:szCs w:val="24"/>
          <w:lang w:bidi="ar-SA"/>
        </w:rPr>
        <w:t>Bilateral and</w:t>
      </w:r>
      <w:r w:rsidR="001178E5">
        <w:rPr>
          <w:rFonts w:eastAsia="Calibri"/>
          <w:sz w:val="24"/>
          <w:szCs w:val="24"/>
          <w:lang w:bidi="ar-SA"/>
        </w:rPr>
        <w:t xml:space="preserve"> Multilater</w:t>
      </w:r>
      <w:r w:rsidR="00001499">
        <w:rPr>
          <w:rFonts w:eastAsia="Calibri"/>
          <w:sz w:val="24"/>
          <w:szCs w:val="24"/>
          <w:lang w:bidi="ar-SA"/>
        </w:rPr>
        <w:t>a</w:t>
      </w:r>
      <w:r w:rsidR="001178E5">
        <w:rPr>
          <w:rFonts w:eastAsia="Calibri"/>
          <w:sz w:val="24"/>
          <w:szCs w:val="24"/>
          <w:lang w:bidi="ar-SA"/>
        </w:rPr>
        <w:t xml:space="preserve">l </w:t>
      </w:r>
      <w:r w:rsidR="00001499">
        <w:rPr>
          <w:rFonts w:eastAsia="Calibri"/>
          <w:sz w:val="24"/>
          <w:szCs w:val="24"/>
          <w:lang w:bidi="ar-SA"/>
        </w:rPr>
        <w:t xml:space="preserve">organisations, development </w:t>
      </w:r>
      <w:r w:rsidRPr="00202366">
        <w:rPr>
          <w:rFonts w:eastAsia="Calibri"/>
          <w:sz w:val="24"/>
          <w:szCs w:val="24"/>
          <w:lang w:bidi="ar-SA"/>
        </w:rPr>
        <w:t xml:space="preserve">partners will constitute the main sources of funding for the implementation of this </w:t>
      </w:r>
      <w:r w:rsidR="00001499">
        <w:rPr>
          <w:rFonts w:eastAsia="Calibri"/>
          <w:sz w:val="24"/>
          <w:szCs w:val="24"/>
          <w:lang w:bidi="ar-SA"/>
        </w:rPr>
        <w:t>strategy</w:t>
      </w:r>
      <w:r w:rsidRPr="00202366">
        <w:rPr>
          <w:rFonts w:eastAsia="Calibri"/>
          <w:sz w:val="24"/>
          <w:szCs w:val="24"/>
          <w:lang w:bidi="ar-SA"/>
        </w:rPr>
        <w:t xml:space="preserve">.  </w:t>
      </w:r>
    </w:p>
    <w:p w:rsidR="00202366" w:rsidRPr="00202366" w:rsidRDefault="00202366" w:rsidP="00A30B4B">
      <w:pPr>
        <w:widowControl/>
        <w:adjustRightInd w:val="0"/>
        <w:spacing w:after="15" w:line="360" w:lineRule="auto"/>
        <w:rPr>
          <w:rFonts w:eastAsia="Calibri"/>
          <w:i/>
          <w:sz w:val="24"/>
          <w:szCs w:val="24"/>
          <w:lang w:bidi="ar-SA"/>
        </w:rPr>
      </w:pPr>
    </w:p>
    <w:p w:rsidR="00202366" w:rsidRPr="00C11A7F" w:rsidRDefault="00202366" w:rsidP="0091110B">
      <w:pPr>
        <w:pStyle w:val="Heading2"/>
      </w:pPr>
      <w:bookmarkStart w:id="79" w:name="_Toc517080129"/>
      <w:r w:rsidRPr="00C11A7F">
        <w:t>Monitoring and Evaluation</w:t>
      </w:r>
      <w:bookmarkEnd w:id="79"/>
    </w:p>
    <w:p w:rsidR="00202366" w:rsidRPr="00202366" w:rsidRDefault="00202366" w:rsidP="00A30B4B">
      <w:pPr>
        <w:widowControl/>
        <w:autoSpaceDE/>
        <w:autoSpaceDN/>
        <w:spacing w:after="200" w:line="360" w:lineRule="auto"/>
        <w:jc w:val="both"/>
        <w:rPr>
          <w:rFonts w:eastAsia="Calibri"/>
          <w:sz w:val="24"/>
          <w:szCs w:val="24"/>
          <w:lang w:bidi="ar-SA"/>
        </w:rPr>
      </w:pPr>
      <w:r w:rsidRPr="00202366">
        <w:rPr>
          <w:rFonts w:eastAsia="Calibri"/>
          <w:sz w:val="24"/>
          <w:szCs w:val="24"/>
          <w:lang w:bidi="ar-SA"/>
        </w:rPr>
        <w:t xml:space="preserve">The objectives of this </w:t>
      </w:r>
      <w:r w:rsidR="00001499">
        <w:rPr>
          <w:rFonts w:eastAsia="Calibri"/>
          <w:sz w:val="24"/>
          <w:szCs w:val="24"/>
          <w:lang w:bidi="ar-SA"/>
        </w:rPr>
        <w:t>strategy</w:t>
      </w:r>
      <w:r w:rsidRPr="00202366">
        <w:rPr>
          <w:rFonts w:eastAsia="Calibri"/>
          <w:sz w:val="24"/>
          <w:szCs w:val="24"/>
          <w:lang w:bidi="ar-SA"/>
        </w:rPr>
        <w:t xml:space="preserve"> will be implemented through a </w:t>
      </w:r>
      <w:r w:rsidR="00001499">
        <w:rPr>
          <w:rFonts w:eastAsia="Calibri"/>
          <w:sz w:val="24"/>
          <w:szCs w:val="24"/>
          <w:lang w:bidi="ar-SA"/>
        </w:rPr>
        <w:t>five annual work</w:t>
      </w:r>
      <w:r w:rsidRPr="00202366">
        <w:rPr>
          <w:rFonts w:eastAsia="Calibri"/>
          <w:sz w:val="24"/>
          <w:szCs w:val="24"/>
          <w:lang w:bidi="ar-SA"/>
        </w:rPr>
        <w:t xml:space="preserve"> plan</w:t>
      </w:r>
      <w:r w:rsidR="00001499">
        <w:rPr>
          <w:rFonts w:eastAsia="Calibri"/>
          <w:sz w:val="24"/>
          <w:szCs w:val="24"/>
          <w:lang w:bidi="ar-SA"/>
        </w:rPr>
        <w:t>s</w:t>
      </w:r>
      <w:r w:rsidRPr="00202366">
        <w:rPr>
          <w:rFonts w:eastAsia="Calibri"/>
          <w:sz w:val="24"/>
          <w:szCs w:val="24"/>
          <w:lang w:bidi="ar-SA"/>
        </w:rPr>
        <w:t xml:space="preserve"> and monitored through the M&amp;E framework of the strategy </w:t>
      </w:r>
      <w:r w:rsidR="00001499">
        <w:rPr>
          <w:rFonts w:eastAsia="Calibri"/>
          <w:sz w:val="24"/>
          <w:szCs w:val="24"/>
          <w:lang w:bidi="ar-SA"/>
        </w:rPr>
        <w:t xml:space="preserve">that is well aligned with the HMIS </w:t>
      </w:r>
      <w:r w:rsidRPr="00202366">
        <w:rPr>
          <w:rFonts w:eastAsia="Calibri"/>
          <w:sz w:val="24"/>
          <w:szCs w:val="24"/>
          <w:lang w:bidi="ar-SA"/>
        </w:rPr>
        <w:t xml:space="preserve">to ensure that the </w:t>
      </w:r>
      <w:r w:rsidR="00001499" w:rsidRPr="00202366">
        <w:rPr>
          <w:rFonts w:eastAsia="Calibri"/>
          <w:sz w:val="24"/>
          <w:szCs w:val="24"/>
          <w:lang w:bidi="ar-SA"/>
        </w:rPr>
        <w:t xml:space="preserve">achieved </w:t>
      </w:r>
      <w:r w:rsidRPr="00202366">
        <w:rPr>
          <w:rFonts w:eastAsia="Calibri"/>
          <w:sz w:val="24"/>
          <w:szCs w:val="24"/>
          <w:lang w:bidi="ar-SA"/>
        </w:rPr>
        <w:t>intended benefits of the</w:t>
      </w:r>
      <w:r w:rsidR="00001499">
        <w:rPr>
          <w:rFonts w:eastAsia="Calibri"/>
          <w:sz w:val="24"/>
          <w:szCs w:val="24"/>
          <w:lang w:bidi="ar-SA"/>
        </w:rPr>
        <w:t xml:space="preserve"> strategy</w:t>
      </w:r>
      <w:r w:rsidRPr="00202366">
        <w:rPr>
          <w:rFonts w:eastAsia="Calibri"/>
          <w:sz w:val="24"/>
          <w:szCs w:val="24"/>
          <w:lang w:bidi="ar-SA"/>
        </w:rPr>
        <w:t xml:space="preserve"> are effectively</w:t>
      </w:r>
      <w:r w:rsidR="00001499">
        <w:rPr>
          <w:rFonts w:eastAsia="Calibri"/>
          <w:sz w:val="24"/>
          <w:szCs w:val="24"/>
          <w:lang w:bidi="ar-SA"/>
        </w:rPr>
        <w:t xml:space="preserve"> monitored and measured</w:t>
      </w:r>
      <w:r w:rsidRPr="00202366">
        <w:rPr>
          <w:rFonts w:eastAsia="Calibri"/>
          <w:sz w:val="24"/>
          <w:szCs w:val="24"/>
          <w:lang w:bidi="ar-SA"/>
        </w:rPr>
        <w:t xml:space="preserve">.  </w:t>
      </w:r>
    </w:p>
    <w:p w:rsidR="00202366" w:rsidRPr="00202366" w:rsidRDefault="00202366" w:rsidP="00A30B4B">
      <w:pPr>
        <w:widowControl/>
        <w:autoSpaceDE/>
        <w:autoSpaceDN/>
        <w:spacing w:after="200" w:line="360" w:lineRule="auto"/>
        <w:jc w:val="both"/>
        <w:rPr>
          <w:rFonts w:eastAsia="Calibri"/>
          <w:sz w:val="24"/>
          <w:szCs w:val="24"/>
          <w:lang w:bidi="ar-SA"/>
        </w:rPr>
      </w:pPr>
      <w:r w:rsidRPr="00202366">
        <w:rPr>
          <w:rFonts w:eastAsia="Calibri"/>
          <w:sz w:val="24"/>
          <w:szCs w:val="24"/>
          <w:lang w:bidi="ar-SA"/>
        </w:rPr>
        <w:t>A strategic information and technology enabled system</w:t>
      </w:r>
      <w:r w:rsidR="00001499">
        <w:rPr>
          <w:rFonts w:eastAsia="Calibri"/>
          <w:sz w:val="24"/>
          <w:szCs w:val="24"/>
          <w:lang w:bidi="ar-SA"/>
        </w:rPr>
        <w:t xml:space="preserve"> (DHIS 2)that is already in use will be used to </w:t>
      </w:r>
      <w:r w:rsidRPr="00202366">
        <w:rPr>
          <w:rFonts w:eastAsia="Calibri"/>
          <w:sz w:val="24"/>
          <w:szCs w:val="24"/>
          <w:lang w:bidi="ar-SA"/>
        </w:rPr>
        <w:t>track</w:t>
      </w:r>
      <w:r w:rsidR="00001499">
        <w:rPr>
          <w:rFonts w:eastAsia="Calibri"/>
          <w:sz w:val="24"/>
          <w:szCs w:val="24"/>
          <w:lang w:bidi="ar-SA"/>
        </w:rPr>
        <w:t xml:space="preserve"> health </w:t>
      </w:r>
      <w:r w:rsidRPr="00202366">
        <w:rPr>
          <w:rFonts w:eastAsia="Calibri"/>
          <w:sz w:val="24"/>
          <w:szCs w:val="24"/>
          <w:lang w:bidi="ar-SA"/>
        </w:rPr>
        <w:t xml:space="preserve">information </w:t>
      </w:r>
      <w:r w:rsidR="00001499">
        <w:rPr>
          <w:rFonts w:eastAsia="Calibri"/>
          <w:sz w:val="24"/>
          <w:szCs w:val="24"/>
          <w:lang w:bidi="ar-SA"/>
        </w:rPr>
        <w:t>on health outputs, and some outcome. Additional information especially some outcomes and impact level indicators shall be collected in collaboration with Universities and research institutions</w:t>
      </w:r>
      <w:r w:rsidRPr="00202366">
        <w:rPr>
          <w:rFonts w:eastAsia="Calibri"/>
          <w:sz w:val="24"/>
          <w:szCs w:val="24"/>
          <w:lang w:bidi="ar-SA"/>
        </w:rPr>
        <w:t>.</w:t>
      </w:r>
    </w:p>
    <w:p w:rsidR="00202366" w:rsidRPr="00202366" w:rsidRDefault="00202366" w:rsidP="00A30B4B">
      <w:pPr>
        <w:widowControl/>
        <w:autoSpaceDE/>
        <w:autoSpaceDN/>
        <w:spacing w:after="200" w:line="360" w:lineRule="auto"/>
        <w:jc w:val="both"/>
        <w:rPr>
          <w:rFonts w:eastAsia="Calibri"/>
          <w:sz w:val="24"/>
          <w:szCs w:val="24"/>
          <w:lang w:bidi="ar-SA"/>
        </w:rPr>
      </w:pPr>
      <w:r w:rsidRPr="00202366">
        <w:rPr>
          <w:rFonts w:eastAsia="Calibri"/>
          <w:sz w:val="24"/>
          <w:szCs w:val="24"/>
          <w:lang w:bidi="ar-SA"/>
        </w:rPr>
        <w:t xml:space="preserve">The implementation guidelines will </w:t>
      </w:r>
      <w:r w:rsidR="00001499">
        <w:rPr>
          <w:rFonts w:eastAsia="Calibri"/>
          <w:sz w:val="24"/>
          <w:szCs w:val="24"/>
          <w:lang w:bidi="ar-SA"/>
        </w:rPr>
        <w:t xml:space="preserve">be developed and </w:t>
      </w:r>
      <w:r w:rsidR="00F4248B" w:rsidRPr="00202366">
        <w:rPr>
          <w:rFonts w:eastAsia="Calibri"/>
          <w:sz w:val="24"/>
          <w:szCs w:val="24"/>
          <w:lang w:bidi="ar-SA"/>
        </w:rPr>
        <w:t>prov</w:t>
      </w:r>
      <w:r w:rsidR="00F4248B">
        <w:rPr>
          <w:rFonts w:eastAsia="Calibri"/>
          <w:sz w:val="24"/>
          <w:szCs w:val="24"/>
          <w:lang w:bidi="ar-SA"/>
        </w:rPr>
        <w:t>id</w:t>
      </w:r>
      <w:r w:rsidR="00F4248B" w:rsidRPr="00202366">
        <w:rPr>
          <w:rFonts w:eastAsia="Calibri"/>
          <w:sz w:val="24"/>
          <w:szCs w:val="24"/>
          <w:lang w:bidi="ar-SA"/>
        </w:rPr>
        <w:t>e</w:t>
      </w:r>
      <w:r w:rsidR="00F4248B">
        <w:rPr>
          <w:rFonts w:eastAsia="Calibri"/>
          <w:sz w:val="24"/>
          <w:szCs w:val="24"/>
          <w:lang w:bidi="ar-SA"/>
        </w:rPr>
        <w:t xml:space="preserve">d </w:t>
      </w:r>
      <w:r w:rsidR="00F4248B" w:rsidRPr="00202366">
        <w:rPr>
          <w:rFonts w:eastAsia="Calibri"/>
          <w:sz w:val="24"/>
          <w:szCs w:val="24"/>
          <w:lang w:bidi="ar-SA"/>
        </w:rPr>
        <w:t>from</w:t>
      </w:r>
      <w:r w:rsidR="00001499">
        <w:rPr>
          <w:rFonts w:eastAsia="Calibri"/>
          <w:sz w:val="24"/>
          <w:szCs w:val="24"/>
          <w:lang w:bidi="ar-SA"/>
        </w:rPr>
        <w:t xml:space="preserve"> t</w:t>
      </w:r>
      <w:r w:rsidR="00F4248B">
        <w:rPr>
          <w:rFonts w:eastAsia="Calibri"/>
          <w:sz w:val="24"/>
          <w:szCs w:val="24"/>
          <w:lang w:bidi="ar-SA"/>
        </w:rPr>
        <w:t>ime to time to as</w:t>
      </w:r>
      <w:r w:rsidR="00001499">
        <w:rPr>
          <w:rFonts w:eastAsia="Calibri"/>
          <w:sz w:val="24"/>
          <w:szCs w:val="24"/>
          <w:lang w:bidi="ar-SA"/>
        </w:rPr>
        <w:t>sure</w:t>
      </w:r>
      <w:r w:rsidRPr="00202366">
        <w:rPr>
          <w:rFonts w:eastAsia="Calibri"/>
          <w:sz w:val="24"/>
          <w:szCs w:val="24"/>
          <w:lang w:bidi="ar-SA"/>
        </w:rPr>
        <w:t xml:space="preserve"> minimum quality standards, institutional capacities, and regulation and coordination parameters to be complied with. Through accreditation, supervision, inspection, periodic and annual report progress shall be assessed as evidence for instituting corrective actions</w:t>
      </w:r>
      <w:r w:rsidR="00001499">
        <w:rPr>
          <w:rFonts w:eastAsia="Calibri"/>
          <w:sz w:val="24"/>
          <w:szCs w:val="24"/>
          <w:lang w:bidi="ar-SA"/>
        </w:rPr>
        <w:t>.</w:t>
      </w:r>
    </w:p>
    <w:p w:rsidR="00202366" w:rsidRPr="00C11A7F" w:rsidRDefault="00202366" w:rsidP="0091110B">
      <w:pPr>
        <w:pStyle w:val="Heading2"/>
      </w:pPr>
      <w:bookmarkStart w:id="80" w:name="_Toc517080130"/>
      <w:r w:rsidRPr="00C11A7F">
        <w:t xml:space="preserve">Feedback </w:t>
      </w:r>
      <w:proofErr w:type="spellStart"/>
      <w:r w:rsidRPr="00C11A7F">
        <w:t>Mechanisms</w:t>
      </w:r>
      <w:bookmarkEnd w:id="80"/>
      <w:proofErr w:type="spellEnd"/>
    </w:p>
    <w:p w:rsidR="00202366" w:rsidRPr="00202366" w:rsidRDefault="00202366" w:rsidP="00A30B4B">
      <w:pPr>
        <w:widowControl/>
        <w:autoSpaceDE/>
        <w:autoSpaceDN/>
        <w:spacing w:after="200" w:line="360" w:lineRule="auto"/>
        <w:jc w:val="both"/>
        <w:rPr>
          <w:rFonts w:eastAsia="Calibri"/>
          <w:sz w:val="24"/>
          <w:szCs w:val="24"/>
          <w:lang w:bidi="ar-SA"/>
        </w:rPr>
      </w:pPr>
      <w:r w:rsidRPr="00202366">
        <w:rPr>
          <w:rFonts w:eastAsia="Calibri"/>
          <w:sz w:val="24"/>
          <w:szCs w:val="24"/>
          <w:lang w:bidi="ar-SA"/>
        </w:rPr>
        <w:t>Information generated from the information system wil</w:t>
      </w:r>
      <w:r w:rsidR="00F4248B">
        <w:rPr>
          <w:rFonts w:eastAsia="Calibri"/>
          <w:sz w:val="24"/>
          <w:szCs w:val="24"/>
          <w:lang w:bidi="ar-SA"/>
        </w:rPr>
        <w:t>l be shared with stakeholders</w:t>
      </w:r>
      <w:r w:rsidRPr="00202366">
        <w:rPr>
          <w:rFonts w:eastAsia="Calibri"/>
          <w:sz w:val="24"/>
          <w:szCs w:val="24"/>
          <w:lang w:bidi="ar-SA"/>
        </w:rPr>
        <w:t xml:space="preserve"> through the </w:t>
      </w:r>
      <w:r w:rsidR="00F4248B">
        <w:rPr>
          <w:rFonts w:eastAsia="Calibri"/>
          <w:sz w:val="24"/>
          <w:szCs w:val="24"/>
          <w:lang w:bidi="ar-SA"/>
        </w:rPr>
        <w:t xml:space="preserve">established </w:t>
      </w:r>
      <w:r w:rsidRPr="00202366">
        <w:rPr>
          <w:rFonts w:eastAsia="Calibri"/>
          <w:sz w:val="24"/>
          <w:szCs w:val="24"/>
          <w:lang w:bidi="ar-SA"/>
        </w:rPr>
        <w:t>coordination platforms and governance bodies</w:t>
      </w:r>
      <w:r w:rsidR="00F4248B">
        <w:rPr>
          <w:rFonts w:eastAsia="Calibri"/>
          <w:sz w:val="24"/>
          <w:szCs w:val="24"/>
          <w:lang w:bidi="ar-SA"/>
        </w:rPr>
        <w:t xml:space="preserve"> in the local governments</w:t>
      </w:r>
      <w:r w:rsidRPr="00202366">
        <w:rPr>
          <w:rFonts w:eastAsia="Calibri"/>
          <w:sz w:val="24"/>
          <w:szCs w:val="24"/>
          <w:lang w:bidi="ar-SA"/>
        </w:rPr>
        <w:t xml:space="preserve">. </w:t>
      </w:r>
    </w:p>
    <w:p w:rsidR="00202366" w:rsidRPr="00C11A7F" w:rsidRDefault="00202366" w:rsidP="0091110B">
      <w:pPr>
        <w:pStyle w:val="Heading2"/>
      </w:pPr>
      <w:bookmarkStart w:id="81" w:name="_Toc517080131"/>
      <w:r w:rsidRPr="00C11A7F">
        <w:t xml:space="preserve">Policy </w:t>
      </w:r>
      <w:proofErr w:type="spellStart"/>
      <w:r w:rsidRPr="00C11A7F">
        <w:t>Reviews</w:t>
      </w:r>
      <w:bookmarkEnd w:id="81"/>
      <w:proofErr w:type="spellEnd"/>
    </w:p>
    <w:p w:rsidR="00202366" w:rsidRPr="00A30B4B" w:rsidRDefault="00202366" w:rsidP="00A30B4B">
      <w:pPr>
        <w:widowControl/>
        <w:adjustRightInd w:val="0"/>
        <w:spacing w:after="15" w:line="360" w:lineRule="auto"/>
        <w:jc w:val="both"/>
        <w:rPr>
          <w:b/>
          <w:sz w:val="24"/>
          <w:szCs w:val="24"/>
        </w:rPr>
      </w:pPr>
      <w:r w:rsidRPr="00202366">
        <w:rPr>
          <w:rFonts w:eastAsia="Calibri"/>
          <w:sz w:val="24"/>
          <w:szCs w:val="24"/>
          <w:lang w:bidi="ar-SA"/>
        </w:rPr>
        <w:t xml:space="preserve">The implementation and progress of the </w:t>
      </w:r>
      <w:r w:rsidR="00F4248B" w:rsidRPr="00A30B4B">
        <w:rPr>
          <w:rFonts w:eastAsia="Calibri"/>
          <w:sz w:val="24"/>
          <w:szCs w:val="24"/>
          <w:lang w:bidi="ar-SA"/>
        </w:rPr>
        <w:t>strategy</w:t>
      </w:r>
      <w:r w:rsidRPr="00202366">
        <w:rPr>
          <w:rFonts w:eastAsia="Calibri"/>
          <w:sz w:val="24"/>
          <w:szCs w:val="24"/>
          <w:lang w:bidi="ar-SA"/>
        </w:rPr>
        <w:t xml:space="preserve"> will be continuously monitored and lessons learnt used for improvement annually. The </w:t>
      </w:r>
      <w:r w:rsidR="00F4248B" w:rsidRPr="00A30B4B">
        <w:rPr>
          <w:rFonts w:eastAsia="Calibri"/>
          <w:sz w:val="24"/>
          <w:szCs w:val="24"/>
          <w:lang w:bidi="ar-SA"/>
        </w:rPr>
        <w:t xml:space="preserve">significant finding can be channelled appropriately to influence the refugee policy, law or modify application of existing regulation or legislation. </w:t>
      </w:r>
    </w:p>
    <w:p w:rsidR="00202366" w:rsidRPr="00A30B4B" w:rsidRDefault="00F4248B" w:rsidP="00A30B4B">
      <w:pPr>
        <w:tabs>
          <w:tab w:val="left" w:pos="1541"/>
        </w:tabs>
        <w:spacing w:line="360" w:lineRule="auto"/>
        <w:jc w:val="both"/>
        <w:rPr>
          <w:sz w:val="24"/>
          <w:szCs w:val="24"/>
        </w:rPr>
      </w:pPr>
      <w:r w:rsidRPr="00A30B4B">
        <w:rPr>
          <w:sz w:val="24"/>
          <w:szCs w:val="24"/>
        </w:rPr>
        <w:t xml:space="preserve"> The development of this strategy come midway of the National Development Plan II. The end of the NDP II will coincide with the mid</w:t>
      </w:r>
      <w:r w:rsidR="00A30B4B" w:rsidRPr="00A30B4B">
        <w:rPr>
          <w:sz w:val="24"/>
          <w:szCs w:val="24"/>
        </w:rPr>
        <w:t>-</w:t>
      </w:r>
      <w:r w:rsidRPr="00A30B4B">
        <w:rPr>
          <w:sz w:val="24"/>
          <w:szCs w:val="24"/>
        </w:rPr>
        <w:t>term review of this strategy</w:t>
      </w:r>
      <w:r w:rsidR="00A30B4B" w:rsidRPr="00A30B4B">
        <w:rPr>
          <w:sz w:val="24"/>
          <w:szCs w:val="24"/>
        </w:rPr>
        <w:t xml:space="preserve">. This coincidence </w:t>
      </w:r>
      <w:r w:rsidRPr="00A30B4B">
        <w:rPr>
          <w:sz w:val="24"/>
          <w:szCs w:val="24"/>
        </w:rPr>
        <w:t>will allow for its modification and alignment with the dictates of NDP III</w:t>
      </w:r>
      <w:r w:rsidR="00A30B4B" w:rsidRPr="00A30B4B">
        <w:rPr>
          <w:sz w:val="24"/>
          <w:szCs w:val="24"/>
        </w:rPr>
        <w:t xml:space="preserve">. </w:t>
      </w:r>
    </w:p>
    <w:p w:rsidR="0091110B" w:rsidRDefault="0091110B" w:rsidP="00A30B4B">
      <w:pPr>
        <w:spacing w:line="360" w:lineRule="auto"/>
        <w:jc w:val="center"/>
        <w:rPr>
          <w:sz w:val="28"/>
        </w:rPr>
      </w:pPr>
    </w:p>
    <w:p w:rsidR="0091110B" w:rsidRDefault="0091110B" w:rsidP="00A30B4B">
      <w:pPr>
        <w:spacing w:line="360" w:lineRule="auto"/>
        <w:jc w:val="center"/>
        <w:rPr>
          <w:sz w:val="28"/>
        </w:rPr>
      </w:pPr>
    </w:p>
    <w:p w:rsidR="00A30B4B" w:rsidRDefault="00A30B4B" w:rsidP="00F6370B">
      <w:pPr>
        <w:spacing w:line="360" w:lineRule="auto"/>
        <w:jc w:val="center"/>
        <w:rPr>
          <w:sz w:val="28"/>
        </w:rPr>
      </w:pPr>
      <w:r>
        <w:rPr>
          <w:sz w:val="28"/>
        </w:rPr>
        <w:t>==========the End=========</w:t>
      </w:r>
      <w:r>
        <w:rPr>
          <w:sz w:val="28"/>
        </w:rPr>
        <w:br w:type="page"/>
      </w:r>
    </w:p>
    <w:sectPr w:rsidR="00A30B4B" w:rsidSect="00D8074D">
      <w:footerReference w:type="default" r:id="rId17"/>
      <w:pgSz w:w="12240" w:h="15840"/>
      <w:pgMar w:top="1100" w:right="1320" w:bottom="1200" w:left="1340" w:header="0" w:footer="10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D1E" w:rsidRDefault="006C0D1E">
      <w:r>
        <w:separator/>
      </w:r>
    </w:p>
  </w:endnote>
  <w:endnote w:type="continuationSeparator" w:id="1">
    <w:p w:rsidR="006C0D1E" w:rsidRDefault="006C0D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C04" w:rsidRDefault="00D8074D">
    <w:pPr>
      <w:pStyle w:val="BodyText"/>
      <w:spacing w:line="14" w:lineRule="auto"/>
      <w:ind w:left="0" w:firstLine="0"/>
      <w:rPr>
        <w:sz w:val="20"/>
      </w:rPr>
    </w:pPr>
    <w:r w:rsidRPr="00D8074D">
      <w:rPr>
        <w:noProof/>
        <w:lang w:eastAsia="en-GB" w:bidi="ar-SA"/>
      </w:rPr>
      <w:pict>
        <v:shapetype id="_x0000_t202" coordsize="21600,21600" o:spt="202" path="m,l,21600r21600,l21600,xe">
          <v:stroke joinstyle="miter"/>
          <v:path gradientshapeok="t" o:connecttype="rect"/>
        </v:shapetype>
        <v:shape id="Text Box 1" o:spid="_x0000_s4097" type="#_x0000_t202" style="position:absolute;margin-left:280.3pt;margin-top:730.4pt;width:51.35pt;height:1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" filled="f" stroked="f">
          <v:textbox inset="0,0,0,0">
            <w:txbxContent>
              <w:p w:rsidR="00307C04" w:rsidRDefault="00307C04">
                <w:pPr>
                  <w:spacing w:line="244" w:lineRule="exact"/>
                  <w:ind w:left="20"/>
                  <w:rPr>
                    <w:rFonts w:ascii="Calibri"/>
                    <w:b/>
                  </w:rPr>
                </w:pPr>
                <w:r>
                  <w:rPr>
                    <w:rFonts w:ascii="Calibri"/>
                  </w:rPr>
                  <w:t xml:space="preserve">Page </w:t>
                </w:r>
                <w:r w:rsidR="00D8074D">
                  <w:fldChar w:fldCharType="begin"/>
                </w:r>
                <w:r>
                  <w:rPr>
                    <w:rFonts w:ascii="Calibri"/>
                    <w:b/>
                  </w:rPr>
                  <w:instrText xml:space="preserve"> PAGE </w:instrText>
                </w:r>
                <w:r w:rsidR="00D8074D">
                  <w:fldChar w:fldCharType="separate"/>
                </w:r>
                <w:r w:rsidR="00B4425F">
                  <w:rPr>
                    <w:rFonts w:ascii="Calibri"/>
                    <w:b/>
                    <w:noProof/>
                  </w:rPr>
                  <w:t>1</w:t>
                </w:r>
                <w:r w:rsidR="00D8074D">
                  <w:fldChar w:fldCharType="end"/>
                </w:r>
                <w:r>
                  <w:rPr>
                    <w:rFonts w:ascii="Calibri"/>
                  </w:rPr>
                  <w:t xml:space="preserve">of </w:t>
                </w:r>
                <w:r>
                  <w:rPr>
                    <w:rFonts w:ascii="Calibri"/>
                    <w:b/>
                  </w:rPr>
                  <w:t>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D1E" w:rsidRDefault="006C0D1E">
      <w:r>
        <w:separator/>
      </w:r>
    </w:p>
  </w:footnote>
  <w:footnote w:type="continuationSeparator" w:id="1">
    <w:p w:rsidR="006C0D1E" w:rsidRDefault="006C0D1E">
      <w:r>
        <w:continuationSeparator/>
      </w:r>
    </w:p>
  </w:footnote>
  <w:footnote w:id="2">
    <w:p w:rsidR="00307C04" w:rsidRPr="00B4643C" w:rsidRDefault="00307C04" w:rsidP="006122D1">
      <w:pPr>
        <w:pStyle w:val="Heading6"/>
      </w:pPr>
      <w:r>
        <w:rPr>
          <w:rStyle w:val="FootnoteReference"/>
        </w:rPr>
        <w:footnoteRef/>
      </w:r>
      <w:r w:rsidRPr="001B0415">
        <w:rPr>
          <w:b w:val="0"/>
        </w:rPr>
        <w:t xml:space="preserve">The service package for community health services shall be defined and standardized by </w:t>
      </w:r>
      <w:proofErr w:type="spellStart"/>
      <w:r w:rsidRPr="001B0415">
        <w:rPr>
          <w:b w:val="0"/>
        </w:rPr>
        <w:t>MoH</w:t>
      </w:r>
      <w:proofErr w:type="spellEnd"/>
      <w:r>
        <w:t>.</w:t>
      </w:r>
    </w:p>
  </w:footnote>
  <w:footnote w:id="3">
    <w:p w:rsidR="00307C04" w:rsidRPr="006122D1" w:rsidRDefault="00307C04">
      <w:pPr>
        <w:pStyle w:val="FootnoteText"/>
        <w:rPr>
          <w:lang w:val="en-US"/>
        </w:rPr>
      </w:pPr>
      <w:r>
        <w:rPr>
          <w:rStyle w:val="FootnoteReference"/>
        </w:rPr>
        <w:footnoteRef/>
      </w:r>
      <w:r>
        <w:rPr>
          <w:lang w:val="en-US"/>
        </w:rPr>
        <w:t xml:space="preserve">Frequently visited or following the recommendation of </w:t>
      </w:r>
      <w:proofErr w:type="spellStart"/>
      <w:r>
        <w:rPr>
          <w:lang w:val="en-US"/>
        </w:rPr>
        <w:t>MoH</w:t>
      </w:r>
      <w:proofErr w:type="spellEnd"/>
      <w:r>
        <w:rPr>
          <w:lang w:val="en-US"/>
        </w:rPr>
        <w:t xml:space="preserve"> or DHT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02CC5"/>
    <w:multiLevelType w:val="hybridMultilevel"/>
    <w:tmpl w:val="8FB6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6EB6"/>
    <w:multiLevelType w:val="hybridMultilevel"/>
    <w:tmpl w:val="74D48086"/>
    <w:lvl w:ilvl="0" w:tplc="3DD69C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052F6"/>
    <w:multiLevelType w:val="hybridMultilevel"/>
    <w:tmpl w:val="CAA6C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454D02"/>
    <w:multiLevelType w:val="hybridMultilevel"/>
    <w:tmpl w:val="36B29E7E"/>
    <w:lvl w:ilvl="0" w:tplc="04090001">
      <w:start w:val="1"/>
      <w:numFmt w:val="bullet"/>
      <w:lvlText w:val=""/>
      <w:lvlJc w:val="left"/>
      <w:pPr>
        <w:tabs>
          <w:tab w:val="num" w:pos="720"/>
        </w:tabs>
        <w:ind w:left="720" w:hanging="360"/>
      </w:pPr>
      <w:rPr>
        <w:rFonts w:ascii="Symbol" w:hAnsi="Symbol" w:hint="default"/>
      </w:rPr>
    </w:lvl>
    <w:lvl w:ilvl="1" w:tplc="7DE4F07C">
      <w:start w:val="1"/>
      <w:numFmt w:val="bullet"/>
      <w:lvlText w:val=""/>
      <w:lvlJc w:val="left"/>
      <w:pPr>
        <w:tabs>
          <w:tab w:val="num" w:pos="1440"/>
        </w:tabs>
        <w:ind w:left="1440" w:hanging="360"/>
      </w:pPr>
      <w:rPr>
        <w:rFonts w:ascii="Wingdings" w:hAnsi="Wingdings" w:hint="default"/>
      </w:rPr>
    </w:lvl>
    <w:lvl w:ilvl="2" w:tplc="6BE0E316" w:tentative="1">
      <w:start w:val="1"/>
      <w:numFmt w:val="bullet"/>
      <w:lvlText w:val=""/>
      <w:lvlJc w:val="left"/>
      <w:pPr>
        <w:tabs>
          <w:tab w:val="num" w:pos="2160"/>
        </w:tabs>
        <w:ind w:left="2160" w:hanging="360"/>
      </w:pPr>
      <w:rPr>
        <w:rFonts w:ascii="Wingdings" w:hAnsi="Wingdings" w:hint="default"/>
      </w:rPr>
    </w:lvl>
    <w:lvl w:ilvl="3" w:tplc="44EEC54A" w:tentative="1">
      <w:start w:val="1"/>
      <w:numFmt w:val="bullet"/>
      <w:lvlText w:val=""/>
      <w:lvlJc w:val="left"/>
      <w:pPr>
        <w:tabs>
          <w:tab w:val="num" w:pos="2880"/>
        </w:tabs>
        <w:ind w:left="2880" w:hanging="360"/>
      </w:pPr>
      <w:rPr>
        <w:rFonts w:ascii="Wingdings" w:hAnsi="Wingdings" w:hint="default"/>
      </w:rPr>
    </w:lvl>
    <w:lvl w:ilvl="4" w:tplc="2378105A" w:tentative="1">
      <w:start w:val="1"/>
      <w:numFmt w:val="bullet"/>
      <w:lvlText w:val=""/>
      <w:lvlJc w:val="left"/>
      <w:pPr>
        <w:tabs>
          <w:tab w:val="num" w:pos="3600"/>
        </w:tabs>
        <w:ind w:left="3600" w:hanging="360"/>
      </w:pPr>
      <w:rPr>
        <w:rFonts w:ascii="Wingdings" w:hAnsi="Wingdings" w:hint="default"/>
      </w:rPr>
    </w:lvl>
    <w:lvl w:ilvl="5" w:tplc="C37E4F2C" w:tentative="1">
      <w:start w:val="1"/>
      <w:numFmt w:val="bullet"/>
      <w:lvlText w:val=""/>
      <w:lvlJc w:val="left"/>
      <w:pPr>
        <w:tabs>
          <w:tab w:val="num" w:pos="4320"/>
        </w:tabs>
        <w:ind w:left="4320" w:hanging="360"/>
      </w:pPr>
      <w:rPr>
        <w:rFonts w:ascii="Wingdings" w:hAnsi="Wingdings" w:hint="default"/>
      </w:rPr>
    </w:lvl>
    <w:lvl w:ilvl="6" w:tplc="9C447CE8" w:tentative="1">
      <w:start w:val="1"/>
      <w:numFmt w:val="bullet"/>
      <w:lvlText w:val=""/>
      <w:lvlJc w:val="left"/>
      <w:pPr>
        <w:tabs>
          <w:tab w:val="num" w:pos="5040"/>
        </w:tabs>
        <w:ind w:left="5040" w:hanging="360"/>
      </w:pPr>
      <w:rPr>
        <w:rFonts w:ascii="Wingdings" w:hAnsi="Wingdings" w:hint="default"/>
      </w:rPr>
    </w:lvl>
    <w:lvl w:ilvl="7" w:tplc="5BCAC01E" w:tentative="1">
      <w:start w:val="1"/>
      <w:numFmt w:val="bullet"/>
      <w:lvlText w:val=""/>
      <w:lvlJc w:val="left"/>
      <w:pPr>
        <w:tabs>
          <w:tab w:val="num" w:pos="5760"/>
        </w:tabs>
        <w:ind w:left="5760" w:hanging="360"/>
      </w:pPr>
      <w:rPr>
        <w:rFonts w:ascii="Wingdings" w:hAnsi="Wingdings" w:hint="default"/>
      </w:rPr>
    </w:lvl>
    <w:lvl w:ilvl="8" w:tplc="D1180EEC" w:tentative="1">
      <w:start w:val="1"/>
      <w:numFmt w:val="bullet"/>
      <w:lvlText w:val=""/>
      <w:lvlJc w:val="left"/>
      <w:pPr>
        <w:tabs>
          <w:tab w:val="num" w:pos="6480"/>
        </w:tabs>
        <w:ind w:left="6480" w:hanging="360"/>
      </w:pPr>
      <w:rPr>
        <w:rFonts w:ascii="Wingdings" w:hAnsi="Wingdings" w:hint="default"/>
      </w:rPr>
    </w:lvl>
  </w:abstractNum>
  <w:abstractNum w:abstractNumId="4">
    <w:nsid w:val="18E41EA3"/>
    <w:multiLevelType w:val="hybridMultilevel"/>
    <w:tmpl w:val="1090CA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E73AAE"/>
    <w:multiLevelType w:val="hybridMultilevel"/>
    <w:tmpl w:val="E1CCFC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362B46"/>
    <w:multiLevelType w:val="hybridMultilevel"/>
    <w:tmpl w:val="21204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AA5159"/>
    <w:multiLevelType w:val="hybridMultilevel"/>
    <w:tmpl w:val="1CD8ED0A"/>
    <w:lvl w:ilvl="0" w:tplc="F7D4066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DC1AB6"/>
    <w:multiLevelType w:val="hybridMultilevel"/>
    <w:tmpl w:val="ECD8D8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8F7072"/>
    <w:multiLevelType w:val="hybridMultilevel"/>
    <w:tmpl w:val="04D23C12"/>
    <w:lvl w:ilvl="0" w:tplc="D242CBA2">
      <w:start w:val="1"/>
      <w:numFmt w:val="bullet"/>
      <w:lvlText w:val=""/>
      <w:lvlJc w:val="left"/>
      <w:pPr>
        <w:tabs>
          <w:tab w:val="num" w:pos="720"/>
        </w:tabs>
        <w:ind w:left="720" w:hanging="360"/>
      </w:pPr>
      <w:rPr>
        <w:rFonts w:ascii="Wingdings 3" w:hAnsi="Wingdings 3" w:hint="default"/>
      </w:rPr>
    </w:lvl>
    <w:lvl w:ilvl="1" w:tplc="AF04B584" w:tentative="1">
      <w:start w:val="1"/>
      <w:numFmt w:val="bullet"/>
      <w:lvlText w:val=""/>
      <w:lvlJc w:val="left"/>
      <w:pPr>
        <w:tabs>
          <w:tab w:val="num" w:pos="1440"/>
        </w:tabs>
        <w:ind w:left="1440" w:hanging="360"/>
      </w:pPr>
      <w:rPr>
        <w:rFonts w:ascii="Wingdings 3" w:hAnsi="Wingdings 3" w:hint="default"/>
      </w:rPr>
    </w:lvl>
    <w:lvl w:ilvl="2" w:tplc="3502E96C" w:tentative="1">
      <w:start w:val="1"/>
      <w:numFmt w:val="bullet"/>
      <w:lvlText w:val=""/>
      <w:lvlJc w:val="left"/>
      <w:pPr>
        <w:tabs>
          <w:tab w:val="num" w:pos="2160"/>
        </w:tabs>
        <w:ind w:left="2160" w:hanging="360"/>
      </w:pPr>
      <w:rPr>
        <w:rFonts w:ascii="Wingdings 3" w:hAnsi="Wingdings 3" w:hint="default"/>
      </w:rPr>
    </w:lvl>
    <w:lvl w:ilvl="3" w:tplc="8BF81F0A" w:tentative="1">
      <w:start w:val="1"/>
      <w:numFmt w:val="bullet"/>
      <w:lvlText w:val=""/>
      <w:lvlJc w:val="left"/>
      <w:pPr>
        <w:tabs>
          <w:tab w:val="num" w:pos="2880"/>
        </w:tabs>
        <w:ind w:left="2880" w:hanging="360"/>
      </w:pPr>
      <w:rPr>
        <w:rFonts w:ascii="Wingdings 3" w:hAnsi="Wingdings 3" w:hint="default"/>
      </w:rPr>
    </w:lvl>
    <w:lvl w:ilvl="4" w:tplc="1E12DD26" w:tentative="1">
      <w:start w:val="1"/>
      <w:numFmt w:val="bullet"/>
      <w:lvlText w:val=""/>
      <w:lvlJc w:val="left"/>
      <w:pPr>
        <w:tabs>
          <w:tab w:val="num" w:pos="3600"/>
        </w:tabs>
        <w:ind w:left="3600" w:hanging="360"/>
      </w:pPr>
      <w:rPr>
        <w:rFonts w:ascii="Wingdings 3" w:hAnsi="Wingdings 3" w:hint="default"/>
      </w:rPr>
    </w:lvl>
    <w:lvl w:ilvl="5" w:tplc="ADEE3662" w:tentative="1">
      <w:start w:val="1"/>
      <w:numFmt w:val="bullet"/>
      <w:lvlText w:val=""/>
      <w:lvlJc w:val="left"/>
      <w:pPr>
        <w:tabs>
          <w:tab w:val="num" w:pos="4320"/>
        </w:tabs>
        <w:ind w:left="4320" w:hanging="360"/>
      </w:pPr>
      <w:rPr>
        <w:rFonts w:ascii="Wingdings 3" w:hAnsi="Wingdings 3" w:hint="default"/>
      </w:rPr>
    </w:lvl>
    <w:lvl w:ilvl="6" w:tplc="9CD2BFB2" w:tentative="1">
      <w:start w:val="1"/>
      <w:numFmt w:val="bullet"/>
      <w:lvlText w:val=""/>
      <w:lvlJc w:val="left"/>
      <w:pPr>
        <w:tabs>
          <w:tab w:val="num" w:pos="5040"/>
        </w:tabs>
        <w:ind w:left="5040" w:hanging="360"/>
      </w:pPr>
      <w:rPr>
        <w:rFonts w:ascii="Wingdings 3" w:hAnsi="Wingdings 3" w:hint="default"/>
      </w:rPr>
    </w:lvl>
    <w:lvl w:ilvl="7" w:tplc="AFEEE61E" w:tentative="1">
      <w:start w:val="1"/>
      <w:numFmt w:val="bullet"/>
      <w:lvlText w:val=""/>
      <w:lvlJc w:val="left"/>
      <w:pPr>
        <w:tabs>
          <w:tab w:val="num" w:pos="5760"/>
        </w:tabs>
        <w:ind w:left="5760" w:hanging="360"/>
      </w:pPr>
      <w:rPr>
        <w:rFonts w:ascii="Wingdings 3" w:hAnsi="Wingdings 3" w:hint="default"/>
      </w:rPr>
    </w:lvl>
    <w:lvl w:ilvl="8" w:tplc="AB5EB7A2" w:tentative="1">
      <w:start w:val="1"/>
      <w:numFmt w:val="bullet"/>
      <w:lvlText w:val=""/>
      <w:lvlJc w:val="left"/>
      <w:pPr>
        <w:tabs>
          <w:tab w:val="num" w:pos="6480"/>
        </w:tabs>
        <w:ind w:left="6480" w:hanging="360"/>
      </w:pPr>
      <w:rPr>
        <w:rFonts w:ascii="Wingdings 3" w:hAnsi="Wingdings 3" w:hint="default"/>
      </w:rPr>
    </w:lvl>
  </w:abstractNum>
  <w:abstractNum w:abstractNumId="10">
    <w:nsid w:val="240B013C"/>
    <w:multiLevelType w:val="hybridMultilevel"/>
    <w:tmpl w:val="54BA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5301D1"/>
    <w:multiLevelType w:val="hybridMultilevel"/>
    <w:tmpl w:val="216802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73016"/>
    <w:multiLevelType w:val="hybridMultilevel"/>
    <w:tmpl w:val="1056007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6B57F8"/>
    <w:multiLevelType w:val="hybridMultilevel"/>
    <w:tmpl w:val="272C158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7C070D8"/>
    <w:multiLevelType w:val="hybridMultilevel"/>
    <w:tmpl w:val="216802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57A23"/>
    <w:multiLevelType w:val="hybridMultilevel"/>
    <w:tmpl w:val="AD1CADF2"/>
    <w:lvl w:ilvl="0" w:tplc="9F003724">
      <w:numFmt w:val="bullet"/>
      <w:lvlText w:val=""/>
      <w:lvlJc w:val="left"/>
      <w:pPr>
        <w:ind w:left="820" w:hanging="360"/>
      </w:pPr>
      <w:rPr>
        <w:rFonts w:ascii="Symbol" w:eastAsia="Symbol" w:hAnsi="Symbol" w:cs="Symbol" w:hint="default"/>
        <w:w w:val="99"/>
        <w:sz w:val="28"/>
        <w:szCs w:val="28"/>
        <w:lang w:val="en-US" w:eastAsia="en-US" w:bidi="en-US"/>
      </w:rPr>
    </w:lvl>
    <w:lvl w:ilvl="1" w:tplc="AE186092">
      <w:numFmt w:val="bullet"/>
      <w:lvlText w:val=""/>
      <w:lvlJc w:val="left"/>
      <w:pPr>
        <w:ind w:left="1540" w:hanging="360"/>
      </w:pPr>
      <w:rPr>
        <w:rFonts w:ascii="Wingdings" w:eastAsia="Wingdings" w:hAnsi="Wingdings" w:cs="Wingdings" w:hint="default"/>
        <w:w w:val="99"/>
        <w:sz w:val="28"/>
        <w:szCs w:val="28"/>
        <w:lang w:val="en-US" w:eastAsia="en-US" w:bidi="en-US"/>
      </w:rPr>
    </w:lvl>
    <w:lvl w:ilvl="2" w:tplc="4F887394">
      <w:numFmt w:val="bullet"/>
      <w:lvlText w:val="•"/>
      <w:lvlJc w:val="left"/>
      <w:pPr>
        <w:ind w:left="2433" w:hanging="360"/>
      </w:pPr>
      <w:rPr>
        <w:rFonts w:hint="default"/>
        <w:lang w:val="en-US" w:eastAsia="en-US" w:bidi="en-US"/>
      </w:rPr>
    </w:lvl>
    <w:lvl w:ilvl="3" w:tplc="967CB35C">
      <w:numFmt w:val="bullet"/>
      <w:lvlText w:val="•"/>
      <w:lvlJc w:val="left"/>
      <w:pPr>
        <w:ind w:left="3326" w:hanging="360"/>
      </w:pPr>
      <w:rPr>
        <w:rFonts w:hint="default"/>
        <w:lang w:val="en-US" w:eastAsia="en-US" w:bidi="en-US"/>
      </w:rPr>
    </w:lvl>
    <w:lvl w:ilvl="4" w:tplc="543E27C6">
      <w:numFmt w:val="bullet"/>
      <w:lvlText w:val="•"/>
      <w:lvlJc w:val="left"/>
      <w:pPr>
        <w:ind w:left="4220" w:hanging="360"/>
      </w:pPr>
      <w:rPr>
        <w:rFonts w:hint="default"/>
        <w:lang w:val="en-US" w:eastAsia="en-US" w:bidi="en-US"/>
      </w:rPr>
    </w:lvl>
    <w:lvl w:ilvl="5" w:tplc="463E0766">
      <w:numFmt w:val="bullet"/>
      <w:lvlText w:val="•"/>
      <w:lvlJc w:val="left"/>
      <w:pPr>
        <w:ind w:left="5113" w:hanging="360"/>
      </w:pPr>
      <w:rPr>
        <w:rFonts w:hint="default"/>
        <w:lang w:val="en-US" w:eastAsia="en-US" w:bidi="en-US"/>
      </w:rPr>
    </w:lvl>
    <w:lvl w:ilvl="6" w:tplc="2DF8ED0E">
      <w:numFmt w:val="bullet"/>
      <w:lvlText w:val="•"/>
      <w:lvlJc w:val="left"/>
      <w:pPr>
        <w:ind w:left="6006" w:hanging="360"/>
      </w:pPr>
      <w:rPr>
        <w:rFonts w:hint="default"/>
        <w:lang w:val="en-US" w:eastAsia="en-US" w:bidi="en-US"/>
      </w:rPr>
    </w:lvl>
    <w:lvl w:ilvl="7" w:tplc="BD3C4012">
      <w:numFmt w:val="bullet"/>
      <w:lvlText w:val="•"/>
      <w:lvlJc w:val="left"/>
      <w:pPr>
        <w:ind w:left="6900" w:hanging="360"/>
      </w:pPr>
      <w:rPr>
        <w:rFonts w:hint="default"/>
        <w:lang w:val="en-US" w:eastAsia="en-US" w:bidi="en-US"/>
      </w:rPr>
    </w:lvl>
    <w:lvl w:ilvl="8" w:tplc="54849C3C">
      <w:numFmt w:val="bullet"/>
      <w:lvlText w:val="•"/>
      <w:lvlJc w:val="left"/>
      <w:pPr>
        <w:ind w:left="7793" w:hanging="360"/>
      </w:pPr>
      <w:rPr>
        <w:rFonts w:hint="default"/>
        <w:lang w:val="en-US" w:eastAsia="en-US" w:bidi="en-US"/>
      </w:rPr>
    </w:lvl>
  </w:abstractNum>
  <w:abstractNum w:abstractNumId="16">
    <w:nsid w:val="43ED2A12"/>
    <w:multiLevelType w:val="hybridMultilevel"/>
    <w:tmpl w:val="D862BE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61B484D"/>
    <w:multiLevelType w:val="hybridMultilevel"/>
    <w:tmpl w:val="CE9A83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C31DD4"/>
    <w:multiLevelType w:val="hybridMultilevel"/>
    <w:tmpl w:val="E7ECFF5A"/>
    <w:lvl w:ilvl="0" w:tplc="F7D4066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6D619B3"/>
    <w:multiLevelType w:val="hybridMultilevel"/>
    <w:tmpl w:val="216802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7FE06E2"/>
    <w:multiLevelType w:val="hybridMultilevel"/>
    <w:tmpl w:val="8A0C83E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5094E51"/>
    <w:multiLevelType w:val="multilevel"/>
    <w:tmpl w:val="E9FAAFBE"/>
    <w:lvl w:ilvl="0">
      <w:start w:val="1"/>
      <w:numFmt w:val="decimal"/>
      <w:pStyle w:val="Heading1"/>
      <w:lvlText w:val="%1"/>
      <w:lvlJc w:val="left"/>
      <w:pPr>
        <w:ind w:left="432" w:hanging="432"/>
      </w:pPr>
      <w:rPr>
        <w:rFonts w:hint="default"/>
        <w:sz w:val="32"/>
        <w:szCs w:val="32"/>
      </w:rPr>
    </w:lvl>
    <w:lvl w:ilvl="1">
      <w:start w:val="1"/>
      <w:numFmt w:val="decimal"/>
      <w:pStyle w:val="Heading2"/>
      <w:lvlText w:val="%1.%2"/>
      <w:lvlJc w:val="left"/>
      <w:pPr>
        <w:ind w:left="576" w:hanging="576"/>
      </w:pPr>
      <w:rPr>
        <w:rFonts w:hint="default"/>
        <w:b w:val="0"/>
        <w:sz w:val="28"/>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nsid w:val="687E790D"/>
    <w:multiLevelType w:val="hybridMultilevel"/>
    <w:tmpl w:val="ECD8D8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A0D4774"/>
    <w:multiLevelType w:val="hybridMultilevel"/>
    <w:tmpl w:val="CAE2BFD0"/>
    <w:lvl w:ilvl="0" w:tplc="F7D4066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0F53A03"/>
    <w:multiLevelType w:val="hybridMultilevel"/>
    <w:tmpl w:val="9A902B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45F2238"/>
    <w:multiLevelType w:val="hybridMultilevel"/>
    <w:tmpl w:val="B91C0450"/>
    <w:lvl w:ilvl="0" w:tplc="EDB4CEA4">
      <w:start w:val="1"/>
      <w:numFmt w:val="decimal"/>
      <w:lvlText w:val="%1."/>
      <w:lvlJc w:val="left"/>
      <w:pPr>
        <w:ind w:left="720" w:hanging="360"/>
      </w:pPr>
    </w:lvl>
    <w:lvl w:ilvl="1" w:tplc="04090019">
      <w:start w:val="1"/>
      <w:numFmt w:val="lowerLetter"/>
      <w:lvlText w:val="%2."/>
      <w:lvlJc w:val="left"/>
      <w:pPr>
        <w:ind w:left="1352"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D5701A"/>
    <w:multiLevelType w:val="hybridMultilevel"/>
    <w:tmpl w:val="8A0C83E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9E10339"/>
    <w:multiLevelType w:val="hybridMultilevel"/>
    <w:tmpl w:val="B38697F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7CD83186"/>
    <w:multiLevelType w:val="hybridMultilevel"/>
    <w:tmpl w:val="211C95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
  </w:num>
  <w:num w:numId="3">
    <w:abstractNumId w:val="21"/>
  </w:num>
  <w:num w:numId="4">
    <w:abstractNumId w:val="13"/>
  </w:num>
  <w:num w:numId="5">
    <w:abstractNumId w:val="17"/>
  </w:num>
  <w:num w:numId="6">
    <w:abstractNumId w:val="16"/>
  </w:num>
  <w:num w:numId="7">
    <w:abstractNumId w:val="6"/>
  </w:num>
  <w:num w:numId="8">
    <w:abstractNumId w:val="25"/>
  </w:num>
  <w:num w:numId="9">
    <w:abstractNumId w:val="3"/>
  </w:num>
  <w:num w:numId="10">
    <w:abstractNumId w:val="9"/>
  </w:num>
  <w:num w:numId="11">
    <w:abstractNumId w:val="27"/>
  </w:num>
  <w:num w:numId="12">
    <w:abstractNumId w:val="20"/>
  </w:num>
  <w:num w:numId="13">
    <w:abstractNumId w:val="26"/>
  </w:num>
  <w:num w:numId="14">
    <w:abstractNumId w:val="12"/>
  </w:num>
  <w:num w:numId="15">
    <w:abstractNumId w:val="4"/>
  </w:num>
  <w:num w:numId="16">
    <w:abstractNumId w:val="8"/>
  </w:num>
  <w:num w:numId="17">
    <w:abstractNumId w:val="22"/>
  </w:num>
  <w:num w:numId="18">
    <w:abstractNumId w:val="19"/>
  </w:num>
  <w:num w:numId="19">
    <w:abstractNumId w:val="11"/>
  </w:num>
  <w:num w:numId="20">
    <w:abstractNumId w:val="10"/>
  </w:num>
  <w:num w:numId="21">
    <w:abstractNumId w:val="14"/>
  </w:num>
  <w:num w:numId="22">
    <w:abstractNumId w:val="24"/>
  </w:num>
  <w:num w:numId="23">
    <w:abstractNumId w:val="5"/>
  </w:num>
  <w:num w:numId="24">
    <w:abstractNumId w:val="28"/>
  </w:num>
  <w:num w:numId="25">
    <w:abstractNumId w:val="18"/>
  </w:num>
  <w:num w:numId="26">
    <w:abstractNumId w:val="23"/>
  </w:num>
  <w:num w:numId="27">
    <w:abstractNumId w:val="0"/>
  </w:num>
  <w:num w:numId="28">
    <w:abstractNumId w:val="1"/>
  </w:num>
  <w:num w:numId="29">
    <w:abstractNumId w:val="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hideSpellingErrors/>
  <w:hideGrammaticalErrors/>
  <w:proofState w:spelling="clean"/>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BE674E"/>
    <w:rsid w:val="00001499"/>
    <w:rsid w:val="00001CB8"/>
    <w:rsid w:val="00003B58"/>
    <w:rsid w:val="000113CD"/>
    <w:rsid w:val="00012609"/>
    <w:rsid w:val="00016B14"/>
    <w:rsid w:val="00022C2B"/>
    <w:rsid w:val="00023ADF"/>
    <w:rsid w:val="00030213"/>
    <w:rsid w:val="0003147F"/>
    <w:rsid w:val="00032E7C"/>
    <w:rsid w:val="00033A99"/>
    <w:rsid w:val="00043510"/>
    <w:rsid w:val="00053EBD"/>
    <w:rsid w:val="00054136"/>
    <w:rsid w:val="00065F81"/>
    <w:rsid w:val="000663EA"/>
    <w:rsid w:val="00074B32"/>
    <w:rsid w:val="0007714B"/>
    <w:rsid w:val="00081510"/>
    <w:rsid w:val="0008235B"/>
    <w:rsid w:val="00085BFD"/>
    <w:rsid w:val="00087014"/>
    <w:rsid w:val="00090103"/>
    <w:rsid w:val="00092BD9"/>
    <w:rsid w:val="00092D57"/>
    <w:rsid w:val="000A090F"/>
    <w:rsid w:val="000B06DB"/>
    <w:rsid w:val="000B2CC0"/>
    <w:rsid w:val="000B6F5A"/>
    <w:rsid w:val="000C3F3D"/>
    <w:rsid w:val="000D328F"/>
    <w:rsid w:val="000E62BB"/>
    <w:rsid w:val="00107C63"/>
    <w:rsid w:val="00112715"/>
    <w:rsid w:val="0011493A"/>
    <w:rsid w:val="00115D9C"/>
    <w:rsid w:val="001178E5"/>
    <w:rsid w:val="00120294"/>
    <w:rsid w:val="001240EC"/>
    <w:rsid w:val="00130634"/>
    <w:rsid w:val="00132E90"/>
    <w:rsid w:val="00137ABF"/>
    <w:rsid w:val="00153893"/>
    <w:rsid w:val="001548DE"/>
    <w:rsid w:val="0016234E"/>
    <w:rsid w:val="00172FEA"/>
    <w:rsid w:val="00176C51"/>
    <w:rsid w:val="00184BDA"/>
    <w:rsid w:val="001860D0"/>
    <w:rsid w:val="001B0415"/>
    <w:rsid w:val="001C28FF"/>
    <w:rsid w:val="001C565A"/>
    <w:rsid w:val="001C769B"/>
    <w:rsid w:val="001D1854"/>
    <w:rsid w:val="001D1CCF"/>
    <w:rsid w:val="001E387E"/>
    <w:rsid w:val="001F3447"/>
    <w:rsid w:val="001F6BF2"/>
    <w:rsid w:val="00201E27"/>
    <w:rsid w:val="00202366"/>
    <w:rsid w:val="00210EE4"/>
    <w:rsid w:val="00214D3E"/>
    <w:rsid w:val="00215DB6"/>
    <w:rsid w:val="002162CE"/>
    <w:rsid w:val="002335DA"/>
    <w:rsid w:val="00235E38"/>
    <w:rsid w:val="00243AC2"/>
    <w:rsid w:val="00244FAA"/>
    <w:rsid w:val="00246B82"/>
    <w:rsid w:val="00255685"/>
    <w:rsid w:val="00260D81"/>
    <w:rsid w:val="00263DD5"/>
    <w:rsid w:val="00276FDB"/>
    <w:rsid w:val="00290E6D"/>
    <w:rsid w:val="0029160C"/>
    <w:rsid w:val="002A191C"/>
    <w:rsid w:val="002A3522"/>
    <w:rsid w:val="002A3B31"/>
    <w:rsid w:val="002B16EC"/>
    <w:rsid w:val="002C3093"/>
    <w:rsid w:val="002E1089"/>
    <w:rsid w:val="002E73A7"/>
    <w:rsid w:val="002F6A1D"/>
    <w:rsid w:val="003026F6"/>
    <w:rsid w:val="00306D97"/>
    <w:rsid w:val="00307C04"/>
    <w:rsid w:val="003136E8"/>
    <w:rsid w:val="00314DB4"/>
    <w:rsid w:val="00322840"/>
    <w:rsid w:val="00333C9C"/>
    <w:rsid w:val="00343A4E"/>
    <w:rsid w:val="00353386"/>
    <w:rsid w:val="0036086B"/>
    <w:rsid w:val="00376241"/>
    <w:rsid w:val="0038376D"/>
    <w:rsid w:val="003A0AF5"/>
    <w:rsid w:val="003B3E76"/>
    <w:rsid w:val="003C2EE3"/>
    <w:rsid w:val="003C388D"/>
    <w:rsid w:val="003C4B05"/>
    <w:rsid w:val="003C7050"/>
    <w:rsid w:val="003E3C4F"/>
    <w:rsid w:val="003E5074"/>
    <w:rsid w:val="003E61B7"/>
    <w:rsid w:val="003E703E"/>
    <w:rsid w:val="003F0FBA"/>
    <w:rsid w:val="003F7496"/>
    <w:rsid w:val="003F7F81"/>
    <w:rsid w:val="0042235D"/>
    <w:rsid w:val="00437831"/>
    <w:rsid w:val="00450C80"/>
    <w:rsid w:val="00456132"/>
    <w:rsid w:val="0045769A"/>
    <w:rsid w:val="00457D4B"/>
    <w:rsid w:val="00460806"/>
    <w:rsid w:val="0046544A"/>
    <w:rsid w:val="00470E57"/>
    <w:rsid w:val="0047480B"/>
    <w:rsid w:val="00476E78"/>
    <w:rsid w:val="004843D4"/>
    <w:rsid w:val="00484929"/>
    <w:rsid w:val="00486BBB"/>
    <w:rsid w:val="004873DA"/>
    <w:rsid w:val="00494D85"/>
    <w:rsid w:val="00497BFC"/>
    <w:rsid w:val="004C0E80"/>
    <w:rsid w:val="004D3560"/>
    <w:rsid w:val="004D6904"/>
    <w:rsid w:val="004E00D9"/>
    <w:rsid w:val="004E20C9"/>
    <w:rsid w:val="004F1F64"/>
    <w:rsid w:val="004F2C9D"/>
    <w:rsid w:val="00505AE3"/>
    <w:rsid w:val="00512AC6"/>
    <w:rsid w:val="00520D89"/>
    <w:rsid w:val="00524A58"/>
    <w:rsid w:val="005302EE"/>
    <w:rsid w:val="00543056"/>
    <w:rsid w:val="0055787E"/>
    <w:rsid w:val="005628DE"/>
    <w:rsid w:val="00566C44"/>
    <w:rsid w:val="00571C83"/>
    <w:rsid w:val="005742EA"/>
    <w:rsid w:val="0058051A"/>
    <w:rsid w:val="00583CC3"/>
    <w:rsid w:val="005851DE"/>
    <w:rsid w:val="00587924"/>
    <w:rsid w:val="005949CE"/>
    <w:rsid w:val="005B156E"/>
    <w:rsid w:val="005B2264"/>
    <w:rsid w:val="005D1BAA"/>
    <w:rsid w:val="005E188D"/>
    <w:rsid w:val="005E24F9"/>
    <w:rsid w:val="005E2CC8"/>
    <w:rsid w:val="005E4BAA"/>
    <w:rsid w:val="005E74D3"/>
    <w:rsid w:val="00605358"/>
    <w:rsid w:val="006122D1"/>
    <w:rsid w:val="00614A4D"/>
    <w:rsid w:val="00632D18"/>
    <w:rsid w:val="00640F3E"/>
    <w:rsid w:val="00656177"/>
    <w:rsid w:val="0065644E"/>
    <w:rsid w:val="00657C90"/>
    <w:rsid w:val="00677265"/>
    <w:rsid w:val="00690F0F"/>
    <w:rsid w:val="00693074"/>
    <w:rsid w:val="006B5669"/>
    <w:rsid w:val="006B6F6F"/>
    <w:rsid w:val="006C0D1E"/>
    <w:rsid w:val="006C3558"/>
    <w:rsid w:val="006C42A1"/>
    <w:rsid w:val="006E33A9"/>
    <w:rsid w:val="006E432E"/>
    <w:rsid w:val="006F294E"/>
    <w:rsid w:val="00710945"/>
    <w:rsid w:val="00712A23"/>
    <w:rsid w:val="00713486"/>
    <w:rsid w:val="007230AF"/>
    <w:rsid w:val="007274EB"/>
    <w:rsid w:val="00732F21"/>
    <w:rsid w:val="007401ED"/>
    <w:rsid w:val="007470D4"/>
    <w:rsid w:val="007472F7"/>
    <w:rsid w:val="00761349"/>
    <w:rsid w:val="00765D6C"/>
    <w:rsid w:val="00770B3C"/>
    <w:rsid w:val="00770FB1"/>
    <w:rsid w:val="007746FD"/>
    <w:rsid w:val="007816AC"/>
    <w:rsid w:val="00783C91"/>
    <w:rsid w:val="00784407"/>
    <w:rsid w:val="00784EDA"/>
    <w:rsid w:val="00790AE7"/>
    <w:rsid w:val="007B2B3B"/>
    <w:rsid w:val="007B6FEB"/>
    <w:rsid w:val="007C547A"/>
    <w:rsid w:val="007C7205"/>
    <w:rsid w:val="007D16D1"/>
    <w:rsid w:val="007D78AE"/>
    <w:rsid w:val="007F694A"/>
    <w:rsid w:val="008003DF"/>
    <w:rsid w:val="00801539"/>
    <w:rsid w:val="00805AA9"/>
    <w:rsid w:val="0081308A"/>
    <w:rsid w:val="00816222"/>
    <w:rsid w:val="0081764E"/>
    <w:rsid w:val="00826709"/>
    <w:rsid w:val="0083194D"/>
    <w:rsid w:val="00832FC5"/>
    <w:rsid w:val="00842798"/>
    <w:rsid w:val="0084645F"/>
    <w:rsid w:val="00861DB3"/>
    <w:rsid w:val="00862DE0"/>
    <w:rsid w:val="008668E0"/>
    <w:rsid w:val="00870E9F"/>
    <w:rsid w:val="00881B09"/>
    <w:rsid w:val="00886649"/>
    <w:rsid w:val="00890296"/>
    <w:rsid w:val="008A1A23"/>
    <w:rsid w:val="008A613D"/>
    <w:rsid w:val="008C3C3E"/>
    <w:rsid w:val="008E2424"/>
    <w:rsid w:val="008E2805"/>
    <w:rsid w:val="008E2873"/>
    <w:rsid w:val="008E40D5"/>
    <w:rsid w:val="008E63B7"/>
    <w:rsid w:val="008F34D9"/>
    <w:rsid w:val="008F66F2"/>
    <w:rsid w:val="00906673"/>
    <w:rsid w:val="0091110B"/>
    <w:rsid w:val="00913BE2"/>
    <w:rsid w:val="00920855"/>
    <w:rsid w:val="00922215"/>
    <w:rsid w:val="0092482E"/>
    <w:rsid w:val="00935D56"/>
    <w:rsid w:val="00946A70"/>
    <w:rsid w:val="009649D1"/>
    <w:rsid w:val="00966553"/>
    <w:rsid w:val="00967467"/>
    <w:rsid w:val="00973700"/>
    <w:rsid w:val="00974A39"/>
    <w:rsid w:val="0097545B"/>
    <w:rsid w:val="00976E18"/>
    <w:rsid w:val="00997B31"/>
    <w:rsid w:val="009A2824"/>
    <w:rsid w:val="009A6D48"/>
    <w:rsid w:val="009C00A7"/>
    <w:rsid w:val="009C451A"/>
    <w:rsid w:val="009E7F1F"/>
    <w:rsid w:val="009F1CB8"/>
    <w:rsid w:val="009F2DF1"/>
    <w:rsid w:val="009F79BB"/>
    <w:rsid w:val="00A07C17"/>
    <w:rsid w:val="00A106CE"/>
    <w:rsid w:val="00A26123"/>
    <w:rsid w:val="00A30B4B"/>
    <w:rsid w:val="00A42FFB"/>
    <w:rsid w:val="00A542DA"/>
    <w:rsid w:val="00A60347"/>
    <w:rsid w:val="00A64CA9"/>
    <w:rsid w:val="00A940AE"/>
    <w:rsid w:val="00A9735E"/>
    <w:rsid w:val="00AA0106"/>
    <w:rsid w:val="00AA7F94"/>
    <w:rsid w:val="00AB3676"/>
    <w:rsid w:val="00AB5F0C"/>
    <w:rsid w:val="00AC2EB9"/>
    <w:rsid w:val="00B02FAC"/>
    <w:rsid w:val="00B03DEC"/>
    <w:rsid w:val="00B10F02"/>
    <w:rsid w:val="00B1248A"/>
    <w:rsid w:val="00B36E24"/>
    <w:rsid w:val="00B4425F"/>
    <w:rsid w:val="00B4643C"/>
    <w:rsid w:val="00B5636C"/>
    <w:rsid w:val="00B67B86"/>
    <w:rsid w:val="00B72E04"/>
    <w:rsid w:val="00B81AF0"/>
    <w:rsid w:val="00B83401"/>
    <w:rsid w:val="00B84027"/>
    <w:rsid w:val="00B8645A"/>
    <w:rsid w:val="00B922C9"/>
    <w:rsid w:val="00B959E3"/>
    <w:rsid w:val="00BA04D2"/>
    <w:rsid w:val="00BA4B73"/>
    <w:rsid w:val="00BB260D"/>
    <w:rsid w:val="00BC0259"/>
    <w:rsid w:val="00BD3BFE"/>
    <w:rsid w:val="00BE05C5"/>
    <w:rsid w:val="00BE674E"/>
    <w:rsid w:val="00BE7B1F"/>
    <w:rsid w:val="00BF08F1"/>
    <w:rsid w:val="00BF2B4E"/>
    <w:rsid w:val="00BF7431"/>
    <w:rsid w:val="00C00CEE"/>
    <w:rsid w:val="00C02CE5"/>
    <w:rsid w:val="00C117E9"/>
    <w:rsid w:val="00C11A7F"/>
    <w:rsid w:val="00C24EAA"/>
    <w:rsid w:val="00C3174F"/>
    <w:rsid w:val="00C42953"/>
    <w:rsid w:val="00C47001"/>
    <w:rsid w:val="00C512B6"/>
    <w:rsid w:val="00C57E8B"/>
    <w:rsid w:val="00C62F41"/>
    <w:rsid w:val="00C7704F"/>
    <w:rsid w:val="00C850A4"/>
    <w:rsid w:val="00C9380D"/>
    <w:rsid w:val="00CA017D"/>
    <w:rsid w:val="00CA7AFD"/>
    <w:rsid w:val="00CB1BFA"/>
    <w:rsid w:val="00CB36B7"/>
    <w:rsid w:val="00CD2269"/>
    <w:rsid w:val="00CE1D37"/>
    <w:rsid w:val="00CE1E0A"/>
    <w:rsid w:val="00CE20D2"/>
    <w:rsid w:val="00CE4674"/>
    <w:rsid w:val="00CE4C39"/>
    <w:rsid w:val="00CE7091"/>
    <w:rsid w:val="00CF0A58"/>
    <w:rsid w:val="00CF280A"/>
    <w:rsid w:val="00CF4B25"/>
    <w:rsid w:val="00D029B6"/>
    <w:rsid w:val="00D10651"/>
    <w:rsid w:val="00D108CC"/>
    <w:rsid w:val="00D20F13"/>
    <w:rsid w:val="00D214A9"/>
    <w:rsid w:val="00D429DE"/>
    <w:rsid w:val="00D50FF0"/>
    <w:rsid w:val="00D54FDB"/>
    <w:rsid w:val="00D63B9D"/>
    <w:rsid w:val="00D73973"/>
    <w:rsid w:val="00D8074D"/>
    <w:rsid w:val="00D86D62"/>
    <w:rsid w:val="00D91275"/>
    <w:rsid w:val="00D92B82"/>
    <w:rsid w:val="00DA050E"/>
    <w:rsid w:val="00DA6F14"/>
    <w:rsid w:val="00DA71A4"/>
    <w:rsid w:val="00DB5326"/>
    <w:rsid w:val="00DD51D6"/>
    <w:rsid w:val="00DD7746"/>
    <w:rsid w:val="00DE4BFA"/>
    <w:rsid w:val="00E25384"/>
    <w:rsid w:val="00E31409"/>
    <w:rsid w:val="00E32B99"/>
    <w:rsid w:val="00E345F6"/>
    <w:rsid w:val="00E43D8F"/>
    <w:rsid w:val="00E5000E"/>
    <w:rsid w:val="00E64AA6"/>
    <w:rsid w:val="00E73CB0"/>
    <w:rsid w:val="00E757A1"/>
    <w:rsid w:val="00E8249D"/>
    <w:rsid w:val="00E84954"/>
    <w:rsid w:val="00E90B58"/>
    <w:rsid w:val="00E9624B"/>
    <w:rsid w:val="00EA7E15"/>
    <w:rsid w:val="00EB318F"/>
    <w:rsid w:val="00EC759D"/>
    <w:rsid w:val="00ED1105"/>
    <w:rsid w:val="00ED7D2F"/>
    <w:rsid w:val="00EF1EEB"/>
    <w:rsid w:val="00F15DFA"/>
    <w:rsid w:val="00F16641"/>
    <w:rsid w:val="00F201F2"/>
    <w:rsid w:val="00F210BB"/>
    <w:rsid w:val="00F31546"/>
    <w:rsid w:val="00F32C6C"/>
    <w:rsid w:val="00F41ACB"/>
    <w:rsid w:val="00F4248B"/>
    <w:rsid w:val="00F42677"/>
    <w:rsid w:val="00F42874"/>
    <w:rsid w:val="00F603E6"/>
    <w:rsid w:val="00F6370B"/>
    <w:rsid w:val="00F72D16"/>
    <w:rsid w:val="00F73F77"/>
    <w:rsid w:val="00F8760D"/>
    <w:rsid w:val="00FB3233"/>
    <w:rsid w:val="00FC0FAF"/>
    <w:rsid w:val="00FC544E"/>
    <w:rsid w:val="00FD21F1"/>
    <w:rsid w:val="00FD666C"/>
    <w:rsid w:val="00FE60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8074D"/>
    <w:rPr>
      <w:rFonts w:ascii="Times New Roman" w:eastAsia="Times New Roman" w:hAnsi="Times New Roman" w:cs="Times New Roman"/>
      <w:lang w:val="en-GB" w:bidi="en-US"/>
    </w:rPr>
  </w:style>
  <w:style w:type="paragraph" w:styleId="Heading1">
    <w:name w:val="heading 1"/>
    <w:basedOn w:val="TOC1"/>
    <w:next w:val="Normal"/>
    <w:link w:val="Heading1Char"/>
    <w:uiPriority w:val="9"/>
    <w:qFormat/>
    <w:rsid w:val="00A60347"/>
    <w:pPr>
      <w:keepNext/>
      <w:widowControl/>
      <w:numPr>
        <w:numId w:val="3"/>
      </w:numPr>
      <w:tabs>
        <w:tab w:val="right" w:leader="dot" w:pos="9350"/>
      </w:tabs>
      <w:autoSpaceDE/>
      <w:autoSpaceDN/>
      <w:spacing w:before="240" w:after="60" w:line="276" w:lineRule="auto"/>
      <w:outlineLvl w:val="0"/>
    </w:pPr>
    <w:rPr>
      <w:rFonts w:ascii="Calibri Light" w:hAnsi="Calibri Light"/>
      <w:b/>
      <w:bCs/>
      <w:kern w:val="32"/>
      <w:sz w:val="32"/>
      <w:szCs w:val="32"/>
      <w:lang w:bidi="ar-SA"/>
    </w:rPr>
  </w:style>
  <w:style w:type="paragraph" w:styleId="Heading2">
    <w:name w:val="heading 2"/>
    <w:basedOn w:val="Normal"/>
    <w:next w:val="Normal"/>
    <w:link w:val="Heading2Char"/>
    <w:uiPriority w:val="9"/>
    <w:qFormat/>
    <w:rsid w:val="00A60347"/>
    <w:pPr>
      <w:keepNext/>
      <w:keepLines/>
      <w:widowControl/>
      <w:numPr>
        <w:ilvl w:val="1"/>
        <w:numId w:val="3"/>
      </w:numPr>
      <w:autoSpaceDE/>
      <w:autoSpaceDN/>
      <w:spacing w:before="40" w:line="276" w:lineRule="auto"/>
      <w:outlineLvl w:val="1"/>
    </w:pPr>
    <w:rPr>
      <w:rFonts w:eastAsia="DengXian Light"/>
      <w:color w:val="000000"/>
      <w:sz w:val="26"/>
      <w:szCs w:val="26"/>
      <w:lang w:val="fr-CH" w:eastAsia="zh-CN" w:bidi="ar-SA"/>
    </w:rPr>
  </w:style>
  <w:style w:type="paragraph" w:styleId="Heading3">
    <w:name w:val="heading 3"/>
    <w:basedOn w:val="Normal"/>
    <w:next w:val="Normal"/>
    <w:link w:val="Heading3Char"/>
    <w:uiPriority w:val="9"/>
    <w:qFormat/>
    <w:rsid w:val="00D73973"/>
    <w:pPr>
      <w:spacing w:line="360" w:lineRule="auto"/>
      <w:outlineLvl w:val="2"/>
    </w:pPr>
    <w:rPr>
      <w:rFonts w:ascii="Arial" w:hAnsi="Arial" w:cs="Arial"/>
      <w:b/>
      <w:bCs/>
      <w:szCs w:val="24"/>
    </w:rPr>
  </w:style>
  <w:style w:type="paragraph" w:styleId="Heading4">
    <w:name w:val="heading 4"/>
    <w:basedOn w:val="Heading3"/>
    <w:next w:val="Normal"/>
    <w:link w:val="Heading4Char"/>
    <w:uiPriority w:val="9"/>
    <w:unhideWhenUsed/>
    <w:qFormat/>
    <w:rsid w:val="002E1089"/>
    <w:pPr>
      <w:outlineLvl w:val="3"/>
    </w:pPr>
  </w:style>
  <w:style w:type="paragraph" w:styleId="Heading5">
    <w:name w:val="heading 5"/>
    <w:basedOn w:val="Normal"/>
    <w:next w:val="Normal"/>
    <w:link w:val="Heading5Char"/>
    <w:uiPriority w:val="9"/>
    <w:unhideWhenUsed/>
    <w:qFormat/>
    <w:rsid w:val="002E1089"/>
    <w:pPr>
      <w:outlineLvl w:val="4"/>
    </w:pPr>
    <w:rPr>
      <w:b/>
    </w:rPr>
  </w:style>
  <w:style w:type="paragraph" w:styleId="Heading6">
    <w:name w:val="heading 6"/>
    <w:basedOn w:val="Heading5"/>
    <w:next w:val="Normal"/>
    <w:link w:val="Heading6Char"/>
    <w:uiPriority w:val="9"/>
    <w:unhideWhenUsed/>
    <w:qFormat/>
    <w:rsid w:val="00B10F02"/>
    <w:pPr>
      <w:outlineLvl w:val="5"/>
    </w:pPr>
    <w:rPr>
      <w:i/>
    </w:rPr>
  </w:style>
  <w:style w:type="paragraph" w:styleId="Heading7">
    <w:name w:val="heading 7"/>
    <w:basedOn w:val="Normal"/>
    <w:next w:val="Normal"/>
    <w:link w:val="Heading7Char"/>
    <w:uiPriority w:val="9"/>
    <w:unhideWhenUsed/>
    <w:qFormat/>
    <w:rsid w:val="00A60347"/>
    <w:pPr>
      <w:widowControl/>
      <w:numPr>
        <w:ilvl w:val="6"/>
        <w:numId w:val="3"/>
      </w:numPr>
      <w:autoSpaceDE/>
      <w:autoSpaceDN/>
      <w:spacing w:before="240" w:after="60" w:line="276" w:lineRule="auto"/>
      <w:outlineLvl w:val="6"/>
    </w:pPr>
    <w:rPr>
      <w:rFonts w:ascii="Calibri" w:hAnsi="Calibri"/>
      <w:sz w:val="24"/>
      <w:szCs w:val="24"/>
      <w:lang w:bidi="ar-SA"/>
    </w:rPr>
  </w:style>
  <w:style w:type="paragraph" w:styleId="Heading8">
    <w:name w:val="heading 8"/>
    <w:basedOn w:val="Normal"/>
    <w:next w:val="Normal"/>
    <w:link w:val="Heading8Char"/>
    <w:uiPriority w:val="9"/>
    <w:unhideWhenUsed/>
    <w:qFormat/>
    <w:rsid w:val="00A60347"/>
    <w:pPr>
      <w:widowControl/>
      <w:numPr>
        <w:ilvl w:val="7"/>
        <w:numId w:val="3"/>
      </w:numPr>
      <w:autoSpaceDE/>
      <w:autoSpaceDN/>
      <w:spacing w:before="240" w:after="60" w:line="276" w:lineRule="auto"/>
      <w:outlineLvl w:val="7"/>
    </w:pPr>
    <w:rPr>
      <w:rFonts w:ascii="Calibri" w:hAnsi="Calibri"/>
      <w:i/>
      <w:iCs/>
      <w:sz w:val="24"/>
      <w:szCs w:val="24"/>
      <w:lang w:bidi="ar-SA"/>
    </w:rPr>
  </w:style>
  <w:style w:type="paragraph" w:styleId="Heading9">
    <w:name w:val="heading 9"/>
    <w:basedOn w:val="Normal"/>
    <w:next w:val="Normal"/>
    <w:link w:val="Heading9Char"/>
    <w:uiPriority w:val="9"/>
    <w:unhideWhenUsed/>
    <w:qFormat/>
    <w:rsid w:val="00A60347"/>
    <w:pPr>
      <w:widowControl/>
      <w:numPr>
        <w:ilvl w:val="8"/>
        <w:numId w:val="3"/>
      </w:numPr>
      <w:autoSpaceDE/>
      <w:autoSpaceDN/>
      <w:spacing w:before="240" w:after="60" w:line="276" w:lineRule="auto"/>
      <w:outlineLvl w:val="8"/>
    </w:pPr>
    <w:rPr>
      <w:rFonts w:ascii="Calibri Light" w:hAnsi="Calibri Light"/>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A60347"/>
    <w:pPr>
      <w:spacing w:after="100"/>
    </w:pPr>
  </w:style>
  <w:style w:type="character" w:customStyle="1" w:styleId="Heading1Char">
    <w:name w:val="Heading 1 Char"/>
    <w:basedOn w:val="DefaultParagraphFont"/>
    <w:link w:val="Heading1"/>
    <w:uiPriority w:val="9"/>
    <w:rsid w:val="00A60347"/>
    <w:rPr>
      <w:rFonts w:ascii="Calibri Light" w:eastAsia="Times New Roman" w:hAnsi="Calibri Light" w:cs="Times New Roman"/>
      <w:b/>
      <w:bCs/>
      <w:kern w:val="32"/>
      <w:sz w:val="32"/>
      <w:szCs w:val="32"/>
      <w:lang/>
    </w:rPr>
  </w:style>
  <w:style w:type="character" w:customStyle="1" w:styleId="Heading2Char">
    <w:name w:val="Heading 2 Char"/>
    <w:basedOn w:val="DefaultParagraphFont"/>
    <w:link w:val="Heading2"/>
    <w:uiPriority w:val="9"/>
    <w:rsid w:val="00A60347"/>
    <w:rPr>
      <w:rFonts w:ascii="Times New Roman" w:eastAsia="DengXian Light" w:hAnsi="Times New Roman" w:cs="Times New Roman"/>
      <w:color w:val="000000"/>
      <w:sz w:val="26"/>
      <w:szCs w:val="26"/>
      <w:lang w:val="fr-CH" w:eastAsia="zh-CN"/>
    </w:rPr>
  </w:style>
  <w:style w:type="character" w:customStyle="1" w:styleId="Heading3Char">
    <w:name w:val="Heading 3 Char"/>
    <w:basedOn w:val="DefaultParagraphFont"/>
    <w:link w:val="Heading3"/>
    <w:uiPriority w:val="9"/>
    <w:rsid w:val="00D73973"/>
    <w:rPr>
      <w:rFonts w:ascii="Arial" w:eastAsia="Times New Roman" w:hAnsi="Arial" w:cs="Arial"/>
      <w:b/>
      <w:bCs/>
      <w:szCs w:val="24"/>
      <w:lang w:bidi="en-US"/>
    </w:rPr>
  </w:style>
  <w:style w:type="character" w:customStyle="1" w:styleId="Heading4Char">
    <w:name w:val="Heading 4 Char"/>
    <w:basedOn w:val="DefaultParagraphFont"/>
    <w:link w:val="Heading4"/>
    <w:uiPriority w:val="9"/>
    <w:rsid w:val="002E1089"/>
    <w:rPr>
      <w:rFonts w:ascii="Arial" w:eastAsia="Times New Roman" w:hAnsi="Arial" w:cs="Arial"/>
      <w:b/>
      <w:bCs/>
      <w:szCs w:val="24"/>
      <w:lang w:bidi="en-US"/>
    </w:rPr>
  </w:style>
  <w:style w:type="character" w:customStyle="1" w:styleId="Heading5Char">
    <w:name w:val="Heading 5 Char"/>
    <w:basedOn w:val="DefaultParagraphFont"/>
    <w:link w:val="Heading5"/>
    <w:uiPriority w:val="9"/>
    <w:rsid w:val="002E1089"/>
    <w:rPr>
      <w:rFonts w:ascii="Times New Roman" w:eastAsia="Times New Roman" w:hAnsi="Times New Roman" w:cs="Times New Roman"/>
      <w:b/>
      <w:lang w:bidi="en-US"/>
    </w:rPr>
  </w:style>
  <w:style w:type="character" w:customStyle="1" w:styleId="Heading6Char">
    <w:name w:val="Heading 6 Char"/>
    <w:basedOn w:val="DefaultParagraphFont"/>
    <w:link w:val="Heading6"/>
    <w:uiPriority w:val="9"/>
    <w:rsid w:val="00B10F02"/>
    <w:rPr>
      <w:rFonts w:ascii="Times New Roman" w:eastAsia="Times New Roman" w:hAnsi="Times New Roman" w:cs="Times New Roman"/>
      <w:b/>
      <w:i/>
      <w:lang w:bidi="en-US"/>
    </w:rPr>
  </w:style>
  <w:style w:type="character" w:customStyle="1" w:styleId="Heading7Char">
    <w:name w:val="Heading 7 Char"/>
    <w:basedOn w:val="DefaultParagraphFont"/>
    <w:link w:val="Heading7"/>
    <w:uiPriority w:val="9"/>
    <w:rsid w:val="00A60347"/>
    <w:rPr>
      <w:rFonts w:ascii="Calibri" w:eastAsia="Times New Roman" w:hAnsi="Calibri" w:cs="Times New Roman"/>
      <w:sz w:val="24"/>
      <w:szCs w:val="24"/>
      <w:lang/>
    </w:rPr>
  </w:style>
  <w:style w:type="character" w:customStyle="1" w:styleId="Heading8Char">
    <w:name w:val="Heading 8 Char"/>
    <w:basedOn w:val="DefaultParagraphFont"/>
    <w:link w:val="Heading8"/>
    <w:uiPriority w:val="9"/>
    <w:rsid w:val="00A60347"/>
    <w:rPr>
      <w:rFonts w:ascii="Calibri" w:eastAsia="Times New Roman" w:hAnsi="Calibri" w:cs="Times New Roman"/>
      <w:i/>
      <w:iCs/>
      <w:sz w:val="24"/>
      <w:szCs w:val="24"/>
      <w:lang/>
    </w:rPr>
  </w:style>
  <w:style w:type="character" w:customStyle="1" w:styleId="Heading9Char">
    <w:name w:val="Heading 9 Char"/>
    <w:basedOn w:val="DefaultParagraphFont"/>
    <w:link w:val="Heading9"/>
    <w:uiPriority w:val="9"/>
    <w:rsid w:val="00A60347"/>
    <w:rPr>
      <w:rFonts w:ascii="Calibri Light" w:eastAsia="Times New Roman" w:hAnsi="Calibri Light" w:cs="Times New Roman"/>
      <w:lang/>
    </w:rPr>
  </w:style>
  <w:style w:type="paragraph" w:styleId="BodyText">
    <w:name w:val="Body Text"/>
    <w:basedOn w:val="Normal"/>
    <w:uiPriority w:val="1"/>
    <w:qFormat/>
    <w:rsid w:val="00D8074D"/>
    <w:pPr>
      <w:ind w:left="1540" w:hanging="360"/>
    </w:pPr>
    <w:rPr>
      <w:sz w:val="28"/>
      <w:szCs w:val="28"/>
    </w:rPr>
  </w:style>
  <w:style w:type="paragraph" w:styleId="ListParagraph">
    <w:name w:val="List Paragraph"/>
    <w:basedOn w:val="Normal"/>
    <w:link w:val="ListParagraphChar"/>
    <w:uiPriority w:val="34"/>
    <w:qFormat/>
    <w:rsid w:val="00D8074D"/>
    <w:pPr>
      <w:ind w:left="1540" w:hanging="360"/>
    </w:pPr>
  </w:style>
  <w:style w:type="character" w:customStyle="1" w:styleId="ListParagraphChar">
    <w:name w:val="List Paragraph Char"/>
    <w:link w:val="ListParagraph"/>
    <w:uiPriority w:val="34"/>
    <w:rsid w:val="00E8249D"/>
    <w:rPr>
      <w:rFonts w:ascii="Times New Roman" w:eastAsia="Times New Roman" w:hAnsi="Times New Roman" w:cs="Times New Roman"/>
      <w:lang w:bidi="en-US"/>
    </w:rPr>
  </w:style>
  <w:style w:type="paragraph" w:customStyle="1" w:styleId="TableParagraph">
    <w:name w:val="Table Paragraph"/>
    <w:basedOn w:val="Normal"/>
    <w:uiPriority w:val="1"/>
    <w:qFormat/>
    <w:rsid w:val="00D8074D"/>
  </w:style>
  <w:style w:type="paragraph" w:styleId="BalloonText">
    <w:name w:val="Balloon Text"/>
    <w:basedOn w:val="Normal"/>
    <w:link w:val="BalloonTextChar"/>
    <w:uiPriority w:val="99"/>
    <w:semiHidden/>
    <w:unhideWhenUsed/>
    <w:rsid w:val="00CB36B7"/>
    <w:rPr>
      <w:rFonts w:ascii="Tahoma" w:hAnsi="Tahoma" w:cs="Tahoma"/>
      <w:sz w:val="16"/>
      <w:szCs w:val="16"/>
    </w:rPr>
  </w:style>
  <w:style w:type="character" w:customStyle="1" w:styleId="BalloonTextChar">
    <w:name w:val="Balloon Text Char"/>
    <w:basedOn w:val="DefaultParagraphFont"/>
    <w:link w:val="BalloonText"/>
    <w:uiPriority w:val="99"/>
    <w:semiHidden/>
    <w:rsid w:val="00CB36B7"/>
    <w:rPr>
      <w:rFonts w:ascii="Tahoma" w:eastAsia="Times New Roman" w:hAnsi="Tahoma" w:cs="Tahoma"/>
      <w:sz w:val="16"/>
      <w:szCs w:val="16"/>
      <w:lang w:bidi="en-US"/>
    </w:rPr>
  </w:style>
  <w:style w:type="paragraph" w:styleId="FootnoteText">
    <w:name w:val="footnote text"/>
    <w:aliases w:val="single space,Footnote Text Char Char Char Char Char Char Char Char Char Char,Footnote Text Char Char Char Char Char Char Char Char Char Char Char Char,Footnote Text2,ft2,Footnote Text Char Char Char Char Char Char Char Char Char Char2"/>
    <w:basedOn w:val="Normal"/>
    <w:link w:val="FootnoteTextChar"/>
    <w:uiPriority w:val="99"/>
    <w:semiHidden/>
    <w:unhideWhenUsed/>
    <w:rsid w:val="006B6F6F"/>
    <w:pPr>
      <w:widowControl/>
      <w:autoSpaceDE/>
      <w:autoSpaceDN/>
    </w:pPr>
    <w:rPr>
      <w:rFonts w:ascii="Calibri" w:hAnsi="Calibri"/>
      <w:sz w:val="20"/>
      <w:szCs w:val="20"/>
      <w:lang w:eastAsia="zh-CN" w:bidi="ar-SA"/>
    </w:rPr>
  </w:style>
  <w:style w:type="character" w:customStyle="1" w:styleId="FootnoteTextChar">
    <w:name w:val="Footnote Text Char"/>
    <w:aliases w:val="single space Char,Footnote Text Char Char Char Char Char Char Char Char Char Char Char,Footnote Text Char Char Char Char Char Char Char Char Char Char Char Char Char,Footnote Text2 Char,ft2 Char"/>
    <w:basedOn w:val="DefaultParagraphFont"/>
    <w:link w:val="FootnoteText"/>
    <w:uiPriority w:val="99"/>
    <w:semiHidden/>
    <w:rsid w:val="006B6F6F"/>
    <w:rPr>
      <w:rFonts w:ascii="Calibri" w:eastAsia="Times New Roman" w:hAnsi="Calibri" w:cs="Times New Roman"/>
      <w:sz w:val="20"/>
      <w:szCs w:val="20"/>
      <w:lang w:eastAsia="zh-CN"/>
    </w:rPr>
  </w:style>
  <w:style w:type="character" w:styleId="FootnoteReference">
    <w:name w:val="footnote reference"/>
    <w:aliases w:val="Carattere Char1,Carattere Char Char Carattere Carattere Char Char,BVI fnr Char Char,BVI fnr Car Car Char Char,BVI fnr Car Char Char,BVI fnr Car Car Car Car Char Char,BVI fnr Car Car Car Car Char Char Char Char,fn Char,ftref"/>
    <w:uiPriority w:val="99"/>
    <w:semiHidden/>
    <w:unhideWhenUsed/>
    <w:rsid w:val="006B6F6F"/>
    <w:rPr>
      <w:vertAlign w:val="superscript"/>
    </w:rPr>
  </w:style>
  <w:style w:type="paragraph" w:styleId="NormalWeb">
    <w:name w:val="Normal (Web)"/>
    <w:basedOn w:val="Normal"/>
    <w:uiPriority w:val="99"/>
    <w:unhideWhenUsed/>
    <w:rsid w:val="006B6F6F"/>
    <w:pPr>
      <w:widowControl/>
      <w:autoSpaceDE/>
      <w:autoSpaceDN/>
      <w:spacing w:before="100" w:beforeAutospacing="1" w:after="100" w:afterAutospacing="1"/>
    </w:pPr>
    <w:rPr>
      <w:sz w:val="24"/>
      <w:szCs w:val="24"/>
      <w:lang w:eastAsia="zh-CN" w:bidi="ar-SA"/>
    </w:rPr>
  </w:style>
  <w:style w:type="paragraph" w:customStyle="1" w:styleId="Default">
    <w:name w:val="Default"/>
    <w:rsid w:val="00A60347"/>
    <w:pPr>
      <w:widowControl/>
      <w:adjustRightInd w:val="0"/>
    </w:pPr>
    <w:rPr>
      <w:rFonts w:ascii="Times New Roman" w:eastAsia="Times New Roman" w:hAnsi="Times New Roman" w:cs="Times New Roman"/>
      <w:color w:val="000000"/>
      <w:sz w:val="24"/>
      <w:szCs w:val="24"/>
      <w:lang w:eastAsia="zh-CN"/>
    </w:rPr>
  </w:style>
  <w:style w:type="character" w:styleId="Emphasis">
    <w:name w:val="Emphasis"/>
    <w:basedOn w:val="DefaultParagraphFont"/>
    <w:uiPriority w:val="20"/>
    <w:qFormat/>
    <w:rsid w:val="001C769B"/>
    <w:rPr>
      <w:i/>
      <w:iCs/>
    </w:rPr>
  </w:style>
  <w:style w:type="paragraph" w:styleId="Header">
    <w:name w:val="header"/>
    <w:basedOn w:val="Normal"/>
    <w:link w:val="HeaderChar"/>
    <w:uiPriority w:val="99"/>
    <w:unhideWhenUsed/>
    <w:rsid w:val="002162CE"/>
    <w:pPr>
      <w:tabs>
        <w:tab w:val="center" w:pos="4513"/>
        <w:tab w:val="right" w:pos="9026"/>
      </w:tabs>
    </w:pPr>
  </w:style>
  <w:style w:type="character" w:customStyle="1" w:styleId="HeaderChar">
    <w:name w:val="Header Char"/>
    <w:basedOn w:val="DefaultParagraphFont"/>
    <w:link w:val="Header"/>
    <w:uiPriority w:val="99"/>
    <w:rsid w:val="002162CE"/>
    <w:rPr>
      <w:rFonts w:ascii="Times New Roman" w:eastAsia="Times New Roman" w:hAnsi="Times New Roman" w:cs="Times New Roman"/>
      <w:lang w:bidi="en-US"/>
    </w:rPr>
  </w:style>
  <w:style w:type="paragraph" w:styleId="Title">
    <w:name w:val="Title"/>
    <w:basedOn w:val="Normal"/>
    <w:next w:val="Normal"/>
    <w:link w:val="TitleChar"/>
    <w:uiPriority w:val="10"/>
    <w:qFormat/>
    <w:rsid w:val="00AA7F9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7F94"/>
    <w:rPr>
      <w:rFonts w:asciiTheme="majorHAnsi" w:eastAsiaTheme="majorEastAsia" w:hAnsiTheme="majorHAnsi" w:cstheme="majorBidi"/>
      <w:color w:val="17365D" w:themeColor="text2" w:themeShade="BF"/>
      <w:spacing w:val="5"/>
      <w:kern w:val="28"/>
      <w:sz w:val="52"/>
      <w:szCs w:val="52"/>
      <w:lang w:bidi="en-US"/>
    </w:rPr>
  </w:style>
  <w:style w:type="paragraph" w:styleId="NoSpacing">
    <w:name w:val="No Spacing"/>
    <w:uiPriority w:val="1"/>
    <w:qFormat/>
    <w:rsid w:val="0036086B"/>
    <w:rPr>
      <w:rFonts w:ascii="Times New Roman" w:eastAsia="Times New Roman" w:hAnsi="Times New Roman" w:cs="Times New Roman"/>
      <w:lang w:bidi="en-US"/>
    </w:rPr>
  </w:style>
  <w:style w:type="paragraph" w:styleId="TOC2">
    <w:name w:val="toc 2"/>
    <w:basedOn w:val="Normal"/>
    <w:next w:val="Normal"/>
    <w:autoRedefine/>
    <w:uiPriority w:val="39"/>
    <w:unhideWhenUsed/>
    <w:rsid w:val="009F79BB"/>
    <w:pPr>
      <w:spacing w:after="100"/>
      <w:ind w:left="220"/>
    </w:pPr>
  </w:style>
  <w:style w:type="paragraph" w:styleId="TOC3">
    <w:name w:val="toc 3"/>
    <w:basedOn w:val="Normal"/>
    <w:next w:val="Normal"/>
    <w:autoRedefine/>
    <w:uiPriority w:val="39"/>
    <w:unhideWhenUsed/>
    <w:rsid w:val="009F79BB"/>
    <w:pPr>
      <w:spacing w:after="100"/>
      <w:ind w:left="440"/>
    </w:pPr>
  </w:style>
  <w:style w:type="paragraph" w:styleId="Footer">
    <w:name w:val="footer"/>
    <w:basedOn w:val="Normal"/>
    <w:link w:val="FooterChar"/>
    <w:uiPriority w:val="99"/>
    <w:unhideWhenUsed/>
    <w:rsid w:val="003E3C4F"/>
    <w:pPr>
      <w:tabs>
        <w:tab w:val="center" w:pos="4513"/>
        <w:tab w:val="right" w:pos="9026"/>
      </w:tabs>
    </w:pPr>
  </w:style>
  <w:style w:type="character" w:customStyle="1" w:styleId="FooterChar">
    <w:name w:val="Footer Char"/>
    <w:basedOn w:val="DefaultParagraphFont"/>
    <w:link w:val="Footer"/>
    <w:uiPriority w:val="99"/>
    <w:rsid w:val="003E3C4F"/>
    <w:rPr>
      <w:rFonts w:ascii="Times New Roman" w:eastAsia="Times New Roman" w:hAnsi="Times New Roman" w:cs="Times New Roman"/>
      <w:lang w:bidi="en-US"/>
    </w:rPr>
  </w:style>
  <w:style w:type="paragraph" w:styleId="TOC4">
    <w:name w:val="toc 4"/>
    <w:basedOn w:val="Normal"/>
    <w:next w:val="Normal"/>
    <w:autoRedefine/>
    <w:uiPriority w:val="39"/>
    <w:unhideWhenUsed/>
    <w:rsid w:val="003E3C4F"/>
    <w:pPr>
      <w:widowControl/>
      <w:autoSpaceDE/>
      <w:autoSpaceDN/>
      <w:spacing w:after="100" w:line="276" w:lineRule="auto"/>
      <w:ind w:left="660"/>
    </w:pPr>
    <w:rPr>
      <w:rFonts w:asciiTheme="minorHAnsi" w:eastAsiaTheme="minorEastAsia" w:hAnsiTheme="minorHAnsi" w:cstheme="minorBidi"/>
      <w:lang w:eastAsia="en-GB" w:bidi="ar-SA"/>
    </w:rPr>
  </w:style>
  <w:style w:type="paragraph" w:styleId="TOC5">
    <w:name w:val="toc 5"/>
    <w:basedOn w:val="Normal"/>
    <w:next w:val="Normal"/>
    <w:autoRedefine/>
    <w:uiPriority w:val="39"/>
    <w:unhideWhenUsed/>
    <w:rsid w:val="003E3C4F"/>
    <w:pPr>
      <w:widowControl/>
      <w:autoSpaceDE/>
      <w:autoSpaceDN/>
      <w:spacing w:after="100" w:line="276" w:lineRule="auto"/>
      <w:ind w:left="880"/>
    </w:pPr>
    <w:rPr>
      <w:rFonts w:asciiTheme="minorHAnsi" w:eastAsiaTheme="minorEastAsia" w:hAnsiTheme="minorHAnsi" w:cstheme="minorBidi"/>
      <w:lang w:eastAsia="en-GB" w:bidi="ar-SA"/>
    </w:rPr>
  </w:style>
  <w:style w:type="paragraph" w:styleId="TOC6">
    <w:name w:val="toc 6"/>
    <w:basedOn w:val="Normal"/>
    <w:next w:val="Normal"/>
    <w:autoRedefine/>
    <w:uiPriority w:val="39"/>
    <w:unhideWhenUsed/>
    <w:rsid w:val="003E3C4F"/>
    <w:pPr>
      <w:widowControl/>
      <w:autoSpaceDE/>
      <w:autoSpaceDN/>
      <w:spacing w:after="100" w:line="276" w:lineRule="auto"/>
      <w:ind w:left="1100"/>
    </w:pPr>
    <w:rPr>
      <w:rFonts w:asciiTheme="minorHAnsi" w:eastAsiaTheme="minorEastAsia" w:hAnsiTheme="minorHAnsi" w:cstheme="minorBidi"/>
      <w:lang w:eastAsia="en-GB" w:bidi="ar-SA"/>
    </w:rPr>
  </w:style>
  <w:style w:type="paragraph" w:styleId="TOC7">
    <w:name w:val="toc 7"/>
    <w:basedOn w:val="Normal"/>
    <w:next w:val="Normal"/>
    <w:autoRedefine/>
    <w:uiPriority w:val="39"/>
    <w:unhideWhenUsed/>
    <w:rsid w:val="003E3C4F"/>
    <w:pPr>
      <w:widowControl/>
      <w:autoSpaceDE/>
      <w:autoSpaceDN/>
      <w:spacing w:after="100" w:line="276" w:lineRule="auto"/>
      <w:ind w:left="1320"/>
    </w:pPr>
    <w:rPr>
      <w:rFonts w:asciiTheme="minorHAnsi" w:eastAsiaTheme="minorEastAsia" w:hAnsiTheme="minorHAnsi" w:cstheme="minorBidi"/>
      <w:lang w:eastAsia="en-GB" w:bidi="ar-SA"/>
    </w:rPr>
  </w:style>
  <w:style w:type="paragraph" w:styleId="TOC8">
    <w:name w:val="toc 8"/>
    <w:basedOn w:val="Normal"/>
    <w:next w:val="Normal"/>
    <w:autoRedefine/>
    <w:uiPriority w:val="39"/>
    <w:unhideWhenUsed/>
    <w:rsid w:val="003E3C4F"/>
    <w:pPr>
      <w:widowControl/>
      <w:autoSpaceDE/>
      <w:autoSpaceDN/>
      <w:spacing w:after="100" w:line="276" w:lineRule="auto"/>
      <w:ind w:left="1540"/>
    </w:pPr>
    <w:rPr>
      <w:rFonts w:asciiTheme="minorHAnsi" w:eastAsiaTheme="minorEastAsia" w:hAnsiTheme="minorHAnsi" w:cstheme="minorBidi"/>
      <w:lang w:eastAsia="en-GB" w:bidi="ar-SA"/>
    </w:rPr>
  </w:style>
  <w:style w:type="paragraph" w:styleId="TOC9">
    <w:name w:val="toc 9"/>
    <w:basedOn w:val="Normal"/>
    <w:next w:val="Normal"/>
    <w:autoRedefine/>
    <w:uiPriority w:val="39"/>
    <w:unhideWhenUsed/>
    <w:rsid w:val="003E3C4F"/>
    <w:pPr>
      <w:widowControl/>
      <w:autoSpaceDE/>
      <w:autoSpaceDN/>
      <w:spacing w:after="100" w:line="276" w:lineRule="auto"/>
      <w:ind w:left="1760"/>
    </w:pPr>
    <w:rPr>
      <w:rFonts w:asciiTheme="minorHAnsi" w:eastAsiaTheme="minorEastAsia" w:hAnsiTheme="minorHAnsi" w:cstheme="minorBidi"/>
      <w:lang w:eastAsia="en-GB" w:bidi="ar-SA"/>
    </w:rPr>
  </w:style>
  <w:style w:type="character" w:styleId="Hyperlink">
    <w:name w:val="Hyperlink"/>
    <w:basedOn w:val="DefaultParagraphFont"/>
    <w:uiPriority w:val="99"/>
    <w:unhideWhenUsed/>
    <w:rsid w:val="009F79BB"/>
    <w:rPr>
      <w:color w:val="0000FF" w:themeColor="hyperlink"/>
      <w:u w:val="single"/>
    </w:rPr>
  </w:style>
  <w:style w:type="table" w:styleId="TableGrid">
    <w:name w:val="Table Grid"/>
    <w:basedOn w:val="TableNormal"/>
    <w:uiPriority w:val="59"/>
    <w:rsid w:val="00F72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128522">
      <w:bodyDiv w:val="1"/>
      <w:marLeft w:val="0"/>
      <w:marRight w:val="0"/>
      <w:marTop w:val="0"/>
      <w:marBottom w:val="0"/>
      <w:divBdr>
        <w:top w:val="none" w:sz="0" w:space="0" w:color="auto"/>
        <w:left w:val="none" w:sz="0" w:space="0" w:color="auto"/>
        <w:bottom w:val="none" w:sz="0" w:space="0" w:color="auto"/>
        <w:right w:val="none" w:sz="0" w:space="0" w:color="auto"/>
      </w:divBdr>
      <w:divsChild>
        <w:div w:id="324433058">
          <w:marLeft w:val="288"/>
          <w:marRight w:val="0"/>
          <w:marTop w:val="115"/>
          <w:marBottom w:val="0"/>
          <w:divBdr>
            <w:top w:val="none" w:sz="0" w:space="0" w:color="auto"/>
            <w:left w:val="none" w:sz="0" w:space="0" w:color="auto"/>
            <w:bottom w:val="none" w:sz="0" w:space="0" w:color="auto"/>
            <w:right w:val="none" w:sz="0" w:space="0" w:color="auto"/>
          </w:divBdr>
        </w:div>
      </w:divsChild>
    </w:div>
    <w:div w:id="156699210">
      <w:bodyDiv w:val="1"/>
      <w:marLeft w:val="0"/>
      <w:marRight w:val="0"/>
      <w:marTop w:val="0"/>
      <w:marBottom w:val="0"/>
      <w:divBdr>
        <w:top w:val="none" w:sz="0" w:space="0" w:color="auto"/>
        <w:left w:val="none" w:sz="0" w:space="0" w:color="auto"/>
        <w:bottom w:val="none" w:sz="0" w:space="0" w:color="auto"/>
        <w:right w:val="none" w:sz="0" w:space="0" w:color="auto"/>
      </w:divBdr>
      <w:divsChild>
        <w:div w:id="1823814498">
          <w:marLeft w:val="288"/>
          <w:marRight w:val="0"/>
          <w:marTop w:val="115"/>
          <w:marBottom w:val="0"/>
          <w:divBdr>
            <w:top w:val="none" w:sz="0" w:space="0" w:color="auto"/>
            <w:left w:val="none" w:sz="0" w:space="0" w:color="auto"/>
            <w:bottom w:val="none" w:sz="0" w:space="0" w:color="auto"/>
            <w:right w:val="none" w:sz="0" w:space="0" w:color="auto"/>
          </w:divBdr>
        </w:div>
        <w:div w:id="237204814">
          <w:marLeft w:val="288"/>
          <w:marRight w:val="0"/>
          <w:marTop w:val="115"/>
          <w:marBottom w:val="0"/>
          <w:divBdr>
            <w:top w:val="none" w:sz="0" w:space="0" w:color="auto"/>
            <w:left w:val="none" w:sz="0" w:space="0" w:color="auto"/>
            <w:bottom w:val="none" w:sz="0" w:space="0" w:color="auto"/>
            <w:right w:val="none" w:sz="0" w:space="0" w:color="auto"/>
          </w:divBdr>
        </w:div>
        <w:div w:id="1396050705">
          <w:marLeft w:val="288"/>
          <w:marRight w:val="0"/>
          <w:marTop w:val="115"/>
          <w:marBottom w:val="0"/>
          <w:divBdr>
            <w:top w:val="none" w:sz="0" w:space="0" w:color="auto"/>
            <w:left w:val="none" w:sz="0" w:space="0" w:color="auto"/>
            <w:bottom w:val="none" w:sz="0" w:space="0" w:color="auto"/>
            <w:right w:val="none" w:sz="0" w:space="0" w:color="auto"/>
          </w:divBdr>
        </w:div>
      </w:divsChild>
    </w:div>
    <w:div w:id="295910592">
      <w:bodyDiv w:val="1"/>
      <w:marLeft w:val="0"/>
      <w:marRight w:val="0"/>
      <w:marTop w:val="0"/>
      <w:marBottom w:val="0"/>
      <w:divBdr>
        <w:top w:val="none" w:sz="0" w:space="0" w:color="auto"/>
        <w:left w:val="none" w:sz="0" w:space="0" w:color="auto"/>
        <w:bottom w:val="none" w:sz="0" w:space="0" w:color="auto"/>
        <w:right w:val="none" w:sz="0" w:space="0" w:color="auto"/>
      </w:divBdr>
      <w:divsChild>
        <w:div w:id="1739086911">
          <w:marLeft w:val="1166"/>
          <w:marRight w:val="0"/>
          <w:marTop w:val="67"/>
          <w:marBottom w:val="200"/>
          <w:divBdr>
            <w:top w:val="none" w:sz="0" w:space="0" w:color="auto"/>
            <w:left w:val="none" w:sz="0" w:space="0" w:color="auto"/>
            <w:bottom w:val="none" w:sz="0" w:space="0" w:color="auto"/>
            <w:right w:val="none" w:sz="0" w:space="0" w:color="auto"/>
          </w:divBdr>
        </w:div>
        <w:div w:id="1531643194">
          <w:marLeft w:val="1800"/>
          <w:marRight w:val="0"/>
          <w:marTop w:val="67"/>
          <w:marBottom w:val="200"/>
          <w:divBdr>
            <w:top w:val="none" w:sz="0" w:space="0" w:color="auto"/>
            <w:left w:val="none" w:sz="0" w:space="0" w:color="auto"/>
            <w:bottom w:val="none" w:sz="0" w:space="0" w:color="auto"/>
            <w:right w:val="none" w:sz="0" w:space="0" w:color="auto"/>
          </w:divBdr>
        </w:div>
        <w:div w:id="2131704068">
          <w:marLeft w:val="1800"/>
          <w:marRight w:val="0"/>
          <w:marTop w:val="67"/>
          <w:marBottom w:val="200"/>
          <w:divBdr>
            <w:top w:val="none" w:sz="0" w:space="0" w:color="auto"/>
            <w:left w:val="none" w:sz="0" w:space="0" w:color="auto"/>
            <w:bottom w:val="none" w:sz="0" w:space="0" w:color="auto"/>
            <w:right w:val="none" w:sz="0" w:space="0" w:color="auto"/>
          </w:divBdr>
        </w:div>
        <w:div w:id="1298218449">
          <w:marLeft w:val="1800"/>
          <w:marRight w:val="0"/>
          <w:marTop w:val="67"/>
          <w:marBottom w:val="200"/>
          <w:divBdr>
            <w:top w:val="none" w:sz="0" w:space="0" w:color="auto"/>
            <w:left w:val="none" w:sz="0" w:space="0" w:color="auto"/>
            <w:bottom w:val="none" w:sz="0" w:space="0" w:color="auto"/>
            <w:right w:val="none" w:sz="0" w:space="0" w:color="auto"/>
          </w:divBdr>
        </w:div>
      </w:divsChild>
    </w:div>
    <w:div w:id="313871939">
      <w:bodyDiv w:val="1"/>
      <w:marLeft w:val="0"/>
      <w:marRight w:val="0"/>
      <w:marTop w:val="0"/>
      <w:marBottom w:val="0"/>
      <w:divBdr>
        <w:top w:val="none" w:sz="0" w:space="0" w:color="auto"/>
        <w:left w:val="none" w:sz="0" w:space="0" w:color="auto"/>
        <w:bottom w:val="none" w:sz="0" w:space="0" w:color="auto"/>
        <w:right w:val="none" w:sz="0" w:space="0" w:color="auto"/>
      </w:divBdr>
      <w:divsChild>
        <w:div w:id="136263367">
          <w:marLeft w:val="288"/>
          <w:marRight w:val="0"/>
          <w:marTop w:val="115"/>
          <w:marBottom w:val="0"/>
          <w:divBdr>
            <w:top w:val="none" w:sz="0" w:space="0" w:color="auto"/>
            <w:left w:val="none" w:sz="0" w:space="0" w:color="auto"/>
            <w:bottom w:val="none" w:sz="0" w:space="0" w:color="auto"/>
            <w:right w:val="none" w:sz="0" w:space="0" w:color="auto"/>
          </w:divBdr>
        </w:div>
        <w:div w:id="1182431310">
          <w:marLeft w:val="288"/>
          <w:marRight w:val="0"/>
          <w:marTop w:val="115"/>
          <w:marBottom w:val="0"/>
          <w:divBdr>
            <w:top w:val="none" w:sz="0" w:space="0" w:color="auto"/>
            <w:left w:val="none" w:sz="0" w:space="0" w:color="auto"/>
            <w:bottom w:val="none" w:sz="0" w:space="0" w:color="auto"/>
            <w:right w:val="none" w:sz="0" w:space="0" w:color="auto"/>
          </w:divBdr>
        </w:div>
        <w:div w:id="1840538938">
          <w:marLeft w:val="288"/>
          <w:marRight w:val="0"/>
          <w:marTop w:val="115"/>
          <w:marBottom w:val="0"/>
          <w:divBdr>
            <w:top w:val="none" w:sz="0" w:space="0" w:color="auto"/>
            <w:left w:val="none" w:sz="0" w:space="0" w:color="auto"/>
            <w:bottom w:val="none" w:sz="0" w:space="0" w:color="auto"/>
            <w:right w:val="none" w:sz="0" w:space="0" w:color="auto"/>
          </w:divBdr>
        </w:div>
        <w:div w:id="437876695">
          <w:marLeft w:val="288"/>
          <w:marRight w:val="0"/>
          <w:marTop w:val="115"/>
          <w:marBottom w:val="0"/>
          <w:divBdr>
            <w:top w:val="none" w:sz="0" w:space="0" w:color="auto"/>
            <w:left w:val="none" w:sz="0" w:space="0" w:color="auto"/>
            <w:bottom w:val="none" w:sz="0" w:space="0" w:color="auto"/>
            <w:right w:val="none" w:sz="0" w:space="0" w:color="auto"/>
          </w:divBdr>
        </w:div>
      </w:divsChild>
    </w:div>
    <w:div w:id="401217519">
      <w:bodyDiv w:val="1"/>
      <w:marLeft w:val="0"/>
      <w:marRight w:val="0"/>
      <w:marTop w:val="0"/>
      <w:marBottom w:val="0"/>
      <w:divBdr>
        <w:top w:val="none" w:sz="0" w:space="0" w:color="auto"/>
        <w:left w:val="none" w:sz="0" w:space="0" w:color="auto"/>
        <w:bottom w:val="none" w:sz="0" w:space="0" w:color="auto"/>
        <w:right w:val="none" w:sz="0" w:space="0" w:color="auto"/>
      </w:divBdr>
      <w:divsChild>
        <w:div w:id="1647779383">
          <w:marLeft w:val="1166"/>
          <w:marRight w:val="0"/>
          <w:marTop w:val="67"/>
          <w:marBottom w:val="200"/>
          <w:divBdr>
            <w:top w:val="none" w:sz="0" w:space="0" w:color="auto"/>
            <w:left w:val="none" w:sz="0" w:space="0" w:color="auto"/>
            <w:bottom w:val="none" w:sz="0" w:space="0" w:color="auto"/>
            <w:right w:val="none" w:sz="0" w:space="0" w:color="auto"/>
          </w:divBdr>
        </w:div>
        <w:div w:id="1743484662">
          <w:marLeft w:val="1800"/>
          <w:marRight w:val="0"/>
          <w:marTop w:val="67"/>
          <w:marBottom w:val="200"/>
          <w:divBdr>
            <w:top w:val="none" w:sz="0" w:space="0" w:color="auto"/>
            <w:left w:val="none" w:sz="0" w:space="0" w:color="auto"/>
            <w:bottom w:val="none" w:sz="0" w:space="0" w:color="auto"/>
            <w:right w:val="none" w:sz="0" w:space="0" w:color="auto"/>
          </w:divBdr>
        </w:div>
        <w:div w:id="1757168103">
          <w:marLeft w:val="1800"/>
          <w:marRight w:val="0"/>
          <w:marTop w:val="67"/>
          <w:marBottom w:val="200"/>
          <w:divBdr>
            <w:top w:val="none" w:sz="0" w:space="0" w:color="auto"/>
            <w:left w:val="none" w:sz="0" w:space="0" w:color="auto"/>
            <w:bottom w:val="none" w:sz="0" w:space="0" w:color="auto"/>
            <w:right w:val="none" w:sz="0" w:space="0" w:color="auto"/>
          </w:divBdr>
        </w:div>
        <w:div w:id="837884100">
          <w:marLeft w:val="1800"/>
          <w:marRight w:val="0"/>
          <w:marTop w:val="67"/>
          <w:marBottom w:val="200"/>
          <w:divBdr>
            <w:top w:val="none" w:sz="0" w:space="0" w:color="auto"/>
            <w:left w:val="none" w:sz="0" w:space="0" w:color="auto"/>
            <w:bottom w:val="none" w:sz="0" w:space="0" w:color="auto"/>
            <w:right w:val="none" w:sz="0" w:space="0" w:color="auto"/>
          </w:divBdr>
        </w:div>
      </w:divsChild>
    </w:div>
    <w:div w:id="458887576">
      <w:bodyDiv w:val="1"/>
      <w:marLeft w:val="0"/>
      <w:marRight w:val="0"/>
      <w:marTop w:val="0"/>
      <w:marBottom w:val="0"/>
      <w:divBdr>
        <w:top w:val="none" w:sz="0" w:space="0" w:color="auto"/>
        <w:left w:val="none" w:sz="0" w:space="0" w:color="auto"/>
        <w:bottom w:val="none" w:sz="0" w:space="0" w:color="auto"/>
        <w:right w:val="none" w:sz="0" w:space="0" w:color="auto"/>
      </w:divBdr>
      <w:divsChild>
        <w:div w:id="704989339">
          <w:marLeft w:val="288"/>
          <w:marRight w:val="0"/>
          <w:marTop w:val="115"/>
          <w:marBottom w:val="0"/>
          <w:divBdr>
            <w:top w:val="none" w:sz="0" w:space="0" w:color="auto"/>
            <w:left w:val="none" w:sz="0" w:space="0" w:color="auto"/>
            <w:bottom w:val="none" w:sz="0" w:space="0" w:color="auto"/>
            <w:right w:val="none" w:sz="0" w:space="0" w:color="auto"/>
          </w:divBdr>
        </w:div>
        <w:div w:id="1555236119">
          <w:marLeft w:val="288"/>
          <w:marRight w:val="0"/>
          <w:marTop w:val="115"/>
          <w:marBottom w:val="0"/>
          <w:divBdr>
            <w:top w:val="none" w:sz="0" w:space="0" w:color="auto"/>
            <w:left w:val="none" w:sz="0" w:space="0" w:color="auto"/>
            <w:bottom w:val="none" w:sz="0" w:space="0" w:color="auto"/>
            <w:right w:val="none" w:sz="0" w:space="0" w:color="auto"/>
          </w:divBdr>
        </w:div>
        <w:div w:id="338119376">
          <w:marLeft w:val="288"/>
          <w:marRight w:val="0"/>
          <w:marTop w:val="115"/>
          <w:marBottom w:val="0"/>
          <w:divBdr>
            <w:top w:val="none" w:sz="0" w:space="0" w:color="auto"/>
            <w:left w:val="none" w:sz="0" w:space="0" w:color="auto"/>
            <w:bottom w:val="none" w:sz="0" w:space="0" w:color="auto"/>
            <w:right w:val="none" w:sz="0" w:space="0" w:color="auto"/>
          </w:divBdr>
        </w:div>
      </w:divsChild>
    </w:div>
    <w:div w:id="668868302">
      <w:bodyDiv w:val="1"/>
      <w:marLeft w:val="0"/>
      <w:marRight w:val="0"/>
      <w:marTop w:val="0"/>
      <w:marBottom w:val="0"/>
      <w:divBdr>
        <w:top w:val="none" w:sz="0" w:space="0" w:color="auto"/>
        <w:left w:val="none" w:sz="0" w:space="0" w:color="auto"/>
        <w:bottom w:val="none" w:sz="0" w:space="0" w:color="auto"/>
        <w:right w:val="none" w:sz="0" w:space="0" w:color="auto"/>
      </w:divBdr>
      <w:divsChild>
        <w:div w:id="704788565">
          <w:marLeft w:val="1526"/>
          <w:marRight w:val="0"/>
          <w:marTop w:val="67"/>
          <w:marBottom w:val="200"/>
          <w:divBdr>
            <w:top w:val="none" w:sz="0" w:space="0" w:color="auto"/>
            <w:left w:val="none" w:sz="0" w:space="0" w:color="auto"/>
            <w:bottom w:val="none" w:sz="0" w:space="0" w:color="auto"/>
            <w:right w:val="none" w:sz="0" w:space="0" w:color="auto"/>
          </w:divBdr>
        </w:div>
        <w:div w:id="1239554187">
          <w:marLeft w:val="2160"/>
          <w:marRight w:val="0"/>
          <w:marTop w:val="67"/>
          <w:marBottom w:val="200"/>
          <w:divBdr>
            <w:top w:val="none" w:sz="0" w:space="0" w:color="auto"/>
            <w:left w:val="none" w:sz="0" w:space="0" w:color="auto"/>
            <w:bottom w:val="none" w:sz="0" w:space="0" w:color="auto"/>
            <w:right w:val="none" w:sz="0" w:space="0" w:color="auto"/>
          </w:divBdr>
        </w:div>
      </w:divsChild>
    </w:div>
    <w:div w:id="672687606">
      <w:bodyDiv w:val="1"/>
      <w:marLeft w:val="0"/>
      <w:marRight w:val="0"/>
      <w:marTop w:val="0"/>
      <w:marBottom w:val="0"/>
      <w:divBdr>
        <w:top w:val="none" w:sz="0" w:space="0" w:color="auto"/>
        <w:left w:val="none" w:sz="0" w:space="0" w:color="auto"/>
        <w:bottom w:val="none" w:sz="0" w:space="0" w:color="auto"/>
        <w:right w:val="none" w:sz="0" w:space="0" w:color="auto"/>
      </w:divBdr>
      <w:divsChild>
        <w:div w:id="2113430611">
          <w:marLeft w:val="547"/>
          <w:marRight w:val="0"/>
          <w:marTop w:val="130"/>
          <w:marBottom w:val="0"/>
          <w:divBdr>
            <w:top w:val="none" w:sz="0" w:space="0" w:color="auto"/>
            <w:left w:val="none" w:sz="0" w:space="0" w:color="auto"/>
            <w:bottom w:val="none" w:sz="0" w:space="0" w:color="auto"/>
            <w:right w:val="none" w:sz="0" w:space="0" w:color="auto"/>
          </w:divBdr>
        </w:div>
        <w:div w:id="1060665823">
          <w:marLeft w:val="547"/>
          <w:marRight w:val="0"/>
          <w:marTop w:val="130"/>
          <w:marBottom w:val="0"/>
          <w:divBdr>
            <w:top w:val="none" w:sz="0" w:space="0" w:color="auto"/>
            <w:left w:val="none" w:sz="0" w:space="0" w:color="auto"/>
            <w:bottom w:val="none" w:sz="0" w:space="0" w:color="auto"/>
            <w:right w:val="none" w:sz="0" w:space="0" w:color="auto"/>
          </w:divBdr>
        </w:div>
        <w:div w:id="1680888122">
          <w:marLeft w:val="1166"/>
          <w:marRight w:val="0"/>
          <w:marTop w:val="115"/>
          <w:marBottom w:val="0"/>
          <w:divBdr>
            <w:top w:val="none" w:sz="0" w:space="0" w:color="auto"/>
            <w:left w:val="none" w:sz="0" w:space="0" w:color="auto"/>
            <w:bottom w:val="none" w:sz="0" w:space="0" w:color="auto"/>
            <w:right w:val="none" w:sz="0" w:space="0" w:color="auto"/>
          </w:divBdr>
        </w:div>
        <w:div w:id="857499304">
          <w:marLeft w:val="1166"/>
          <w:marRight w:val="0"/>
          <w:marTop w:val="115"/>
          <w:marBottom w:val="0"/>
          <w:divBdr>
            <w:top w:val="none" w:sz="0" w:space="0" w:color="auto"/>
            <w:left w:val="none" w:sz="0" w:space="0" w:color="auto"/>
            <w:bottom w:val="none" w:sz="0" w:space="0" w:color="auto"/>
            <w:right w:val="none" w:sz="0" w:space="0" w:color="auto"/>
          </w:divBdr>
        </w:div>
        <w:div w:id="1218585910">
          <w:marLeft w:val="1166"/>
          <w:marRight w:val="0"/>
          <w:marTop w:val="115"/>
          <w:marBottom w:val="0"/>
          <w:divBdr>
            <w:top w:val="none" w:sz="0" w:space="0" w:color="auto"/>
            <w:left w:val="none" w:sz="0" w:space="0" w:color="auto"/>
            <w:bottom w:val="none" w:sz="0" w:space="0" w:color="auto"/>
            <w:right w:val="none" w:sz="0" w:space="0" w:color="auto"/>
          </w:divBdr>
        </w:div>
        <w:div w:id="1000430397">
          <w:marLeft w:val="1166"/>
          <w:marRight w:val="0"/>
          <w:marTop w:val="115"/>
          <w:marBottom w:val="0"/>
          <w:divBdr>
            <w:top w:val="none" w:sz="0" w:space="0" w:color="auto"/>
            <w:left w:val="none" w:sz="0" w:space="0" w:color="auto"/>
            <w:bottom w:val="none" w:sz="0" w:space="0" w:color="auto"/>
            <w:right w:val="none" w:sz="0" w:space="0" w:color="auto"/>
          </w:divBdr>
        </w:div>
        <w:div w:id="298463563">
          <w:marLeft w:val="547"/>
          <w:marRight w:val="0"/>
          <w:marTop w:val="130"/>
          <w:marBottom w:val="0"/>
          <w:divBdr>
            <w:top w:val="none" w:sz="0" w:space="0" w:color="auto"/>
            <w:left w:val="none" w:sz="0" w:space="0" w:color="auto"/>
            <w:bottom w:val="none" w:sz="0" w:space="0" w:color="auto"/>
            <w:right w:val="none" w:sz="0" w:space="0" w:color="auto"/>
          </w:divBdr>
        </w:div>
      </w:divsChild>
    </w:div>
    <w:div w:id="776755724">
      <w:bodyDiv w:val="1"/>
      <w:marLeft w:val="0"/>
      <w:marRight w:val="0"/>
      <w:marTop w:val="0"/>
      <w:marBottom w:val="0"/>
      <w:divBdr>
        <w:top w:val="none" w:sz="0" w:space="0" w:color="auto"/>
        <w:left w:val="none" w:sz="0" w:space="0" w:color="auto"/>
        <w:bottom w:val="none" w:sz="0" w:space="0" w:color="auto"/>
        <w:right w:val="none" w:sz="0" w:space="0" w:color="auto"/>
      </w:divBdr>
      <w:divsChild>
        <w:div w:id="904098351">
          <w:marLeft w:val="806"/>
          <w:marRight w:val="0"/>
          <w:marTop w:val="144"/>
          <w:marBottom w:val="0"/>
          <w:divBdr>
            <w:top w:val="none" w:sz="0" w:space="0" w:color="auto"/>
            <w:left w:val="none" w:sz="0" w:space="0" w:color="auto"/>
            <w:bottom w:val="none" w:sz="0" w:space="0" w:color="auto"/>
            <w:right w:val="none" w:sz="0" w:space="0" w:color="auto"/>
          </w:divBdr>
        </w:div>
        <w:div w:id="93865158">
          <w:marLeft w:val="547"/>
          <w:marRight w:val="0"/>
          <w:marTop w:val="144"/>
          <w:marBottom w:val="0"/>
          <w:divBdr>
            <w:top w:val="none" w:sz="0" w:space="0" w:color="auto"/>
            <w:left w:val="none" w:sz="0" w:space="0" w:color="auto"/>
            <w:bottom w:val="none" w:sz="0" w:space="0" w:color="auto"/>
            <w:right w:val="none" w:sz="0" w:space="0" w:color="auto"/>
          </w:divBdr>
        </w:div>
        <w:div w:id="864631492">
          <w:marLeft w:val="547"/>
          <w:marRight w:val="0"/>
          <w:marTop w:val="144"/>
          <w:marBottom w:val="0"/>
          <w:divBdr>
            <w:top w:val="none" w:sz="0" w:space="0" w:color="auto"/>
            <w:left w:val="none" w:sz="0" w:space="0" w:color="auto"/>
            <w:bottom w:val="none" w:sz="0" w:space="0" w:color="auto"/>
            <w:right w:val="none" w:sz="0" w:space="0" w:color="auto"/>
          </w:divBdr>
        </w:div>
        <w:div w:id="2117211639">
          <w:marLeft w:val="547"/>
          <w:marRight w:val="0"/>
          <w:marTop w:val="144"/>
          <w:marBottom w:val="0"/>
          <w:divBdr>
            <w:top w:val="none" w:sz="0" w:space="0" w:color="auto"/>
            <w:left w:val="none" w:sz="0" w:space="0" w:color="auto"/>
            <w:bottom w:val="none" w:sz="0" w:space="0" w:color="auto"/>
            <w:right w:val="none" w:sz="0" w:space="0" w:color="auto"/>
          </w:divBdr>
        </w:div>
      </w:divsChild>
    </w:div>
    <w:div w:id="817763948">
      <w:bodyDiv w:val="1"/>
      <w:marLeft w:val="0"/>
      <w:marRight w:val="0"/>
      <w:marTop w:val="0"/>
      <w:marBottom w:val="0"/>
      <w:divBdr>
        <w:top w:val="none" w:sz="0" w:space="0" w:color="auto"/>
        <w:left w:val="none" w:sz="0" w:space="0" w:color="auto"/>
        <w:bottom w:val="none" w:sz="0" w:space="0" w:color="auto"/>
        <w:right w:val="none" w:sz="0" w:space="0" w:color="auto"/>
      </w:divBdr>
      <w:divsChild>
        <w:div w:id="175461529">
          <w:marLeft w:val="547"/>
          <w:marRight w:val="0"/>
          <w:marTop w:val="130"/>
          <w:marBottom w:val="0"/>
          <w:divBdr>
            <w:top w:val="none" w:sz="0" w:space="0" w:color="auto"/>
            <w:left w:val="none" w:sz="0" w:space="0" w:color="auto"/>
            <w:bottom w:val="none" w:sz="0" w:space="0" w:color="auto"/>
            <w:right w:val="none" w:sz="0" w:space="0" w:color="auto"/>
          </w:divBdr>
        </w:div>
        <w:div w:id="554194512">
          <w:marLeft w:val="547"/>
          <w:marRight w:val="0"/>
          <w:marTop w:val="130"/>
          <w:marBottom w:val="0"/>
          <w:divBdr>
            <w:top w:val="none" w:sz="0" w:space="0" w:color="auto"/>
            <w:left w:val="none" w:sz="0" w:space="0" w:color="auto"/>
            <w:bottom w:val="none" w:sz="0" w:space="0" w:color="auto"/>
            <w:right w:val="none" w:sz="0" w:space="0" w:color="auto"/>
          </w:divBdr>
        </w:div>
        <w:div w:id="1862284507">
          <w:marLeft w:val="1166"/>
          <w:marRight w:val="0"/>
          <w:marTop w:val="115"/>
          <w:marBottom w:val="0"/>
          <w:divBdr>
            <w:top w:val="none" w:sz="0" w:space="0" w:color="auto"/>
            <w:left w:val="none" w:sz="0" w:space="0" w:color="auto"/>
            <w:bottom w:val="none" w:sz="0" w:space="0" w:color="auto"/>
            <w:right w:val="none" w:sz="0" w:space="0" w:color="auto"/>
          </w:divBdr>
        </w:div>
        <w:div w:id="129134556">
          <w:marLeft w:val="1166"/>
          <w:marRight w:val="0"/>
          <w:marTop w:val="115"/>
          <w:marBottom w:val="0"/>
          <w:divBdr>
            <w:top w:val="none" w:sz="0" w:space="0" w:color="auto"/>
            <w:left w:val="none" w:sz="0" w:space="0" w:color="auto"/>
            <w:bottom w:val="none" w:sz="0" w:space="0" w:color="auto"/>
            <w:right w:val="none" w:sz="0" w:space="0" w:color="auto"/>
          </w:divBdr>
        </w:div>
        <w:div w:id="993680851">
          <w:marLeft w:val="1166"/>
          <w:marRight w:val="0"/>
          <w:marTop w:val="115"/>
          <w:marBottom w:val="0"/>
          <w:divBdr>
            <w:top w:val="none" w:sz="0" w:space="0" w:color="auto"/>
            <w:left w:val="none" w:sz="0" w:space="0" w:color="auto"/>
            <w:bottom w:val="none" w:sz="0" w:space="0" w:color="auto"/>
            <w:right w:val="none" w:sz="0" w:space="0" w:color="auto"/>
          </w:divBdr>
        </w:div>
        <w:div w:id="1406492693">
          <w:marLeft w:val="1166"/>
          <w:marRight w:val="0"/>
          <w:marTop w:val="115"/>
          <w:marBottom w:val="0"/>
          <w:divBdr>
            <w:top w:val="none" w:sz="0" w:space="0" w:color="auto"/>
            <w:left w:val="none" w:sz="0" w:space="0" w:color="auto"/>
            <w:bottom w:val="none" w:sz="0" w:space="0" w:color="auto"/>
            <w:right w:val="none" w:sz="0" w:space="0" w:color="auto"/>
          </w:divBdr>
        </w:div>
        <w:div w:id="1880317232">
          <w:marLeft w:val="547"/>
          <w:marRight w:val="0"/>
          <w:marTop w:val="130"/>
          <w:marBottom w:val="0"/>
          <w:divBdr>
            <w:top w:val="none" w:sz="0" w:space="0" w:color="auto"/>
            <w:left w:val="none" w:sz="0" w:space="0" w:color="auto"/>
            <w:bottom w:val="none" w:sz="0" w:space="0" w:color="auto"/>
            <w:right w:val="none" w:sz="0" w:space="0" w:color="auto"/>
          </w:divBdr>
        </w:div>
      </w:divsChild>
    </w:div>
    <w:div w:id="975378227">
      <w:bodyDiv w:val="1"/>
      <w:marLeft w:val="0"/>
      <w:marRight w:val="0"/>
      <w:marTop w:val="0"/>
      <w:marBottom w:val="0"/>
      <w:divBdr>
        <w:top w:val="none" w:sz="0" w:space="0" w:color="auto"/>
        <w:left w:val="none" w:sz="0" w:space="0" w:color="auto"/>
        <w:bottom w:val="none" w:sz="0" w:space="0" w:color="auto"/>
        <w:right w:val="none" w:sz="0" w:space="0" w:color="auto"/>
      </w:divBdr>
      <w:divsChild>
        <w:div w:id="377626504">
          <w:marLeft w:val="288"/>
          <w:marRight w:val="0"/>
          <w:marTop w:val="115"/>
          <w:marBottom w:val="0"/>
          <w:divBdr>
            <w:top w:val="none" w:sz="0" w:space="0" w:color="auto"/>
            <w:left w:val="none" w:sz="0" w:space="0" w:color="auto"/>
            <w:bottom w:val="none" w:sz="0" w:space="0" w:color="auto"/>
            <w:right w:val="none" w:sz="0" w:space="0" w:color="auto"/>
          </w:divBdr>
        </w:div>
        <w:div w:id="1257710978">
          <w:marLeft w:val="288"/>
          <w:marRight w:val="0"/>
          <w:marTop w:val="115"/>
          <w:marBottom w:val="0"/>
          <w:divBdr>
            <w:top w:val="none" w:sz="0" w:space="0" w:color="auto"/>
            <w:left w:val="none" w:sz="0" w:space="0" w:color="auto"/>
            <w:bottom w:val="none" w:sz="0" w:space="0" w:color="auto"/>
            <w:right w:val="none" w:sz="0" w:space="0" w:color="auto"/>
          </w:divBdr>
        </w:div>
        <w:div w:id="1475870975">
          <w:marLeft w:val="288"/>
          <w:marRight w:val="0"/>
          <w:marTop w:val="115"/>
          <w:marBottom w:val="0"/>
          <w:divBdr>
            <w:top w:val="none" w:sz="0" w:space="0" w:color="auto"/>
            <w:left w:val="none" w:sz="0" w:space="0" w:color="auto"/>
            <w:bottom w:val="none" w:sz="0" w:space="0" w:color="auto"/>
            <w:right w:val="none" w:sz="0" w:space="0" w:color="auto"/>
          </w:divBdr>
        </w:div>
        <w:div w:id="1361664918">
          <w:marLeft w:val="288"/>
          <w:marRight w:val="0"/>
          <w:marTop w:val="115"/>
          <w:marBottom w:val="0"/>
          <w:divBdr>
            <w:top w:val="none" w:sz="0" w:space="0" w:color="auto"/>
            <w:left w:val="none" w:sz="0" w:space="0" w:color="auto"/>
            <w:bottom w:val="none" w:sz="0" w:space="0" w:color="auto"/>
            <w:right w:val="none" w:sz="0" w:space="0" w:color="auto"/>
          </w:divBdr>
        </w:div>
      </w:divsChild>
    </w:div>
    <w:div w:id="1308360866">
      <w:bodyDiv w:val="1"/>
      <w:marLeft w:val="0"/>
      <w:marRight w:val="0"/>
      <w:marTop w:val="0"/>
      <w:marBottom w:val="0"/>
      <w:divBdr>
        <w:top w:val="none" w:sz="0" w:space="0" w:color="auto"/>
        <w:left w:val="none" w:sz="0" w:space="0" w:color="auto"/>
        <w:bottom w:val="none" w:sz="0" w:space="0" w:color="auto"/>
        <w:right w:val="none" w:sz="0" w:space="0" w:color="auto"/>
      </w:divBdr>
    </w:div>
    <w:div w:id="1463310682">
      <w:bodyDiv w:val="1"/>
      <w:marLeft w:val="0"/>
      <w:marRight w:val="0"/>
      <w:marTop w:val="0"/>
      <w:marBottom w:val="0"/>
      <w:divBdr>
        <w:top w:val="none" w:sz="0" w:space="0" w:color="auto"/>
        <w:left w:val="none" w:sz="0" w:space="0" w:color="auto"/>
        <w:bottom w:val="none" w:sz="0" w:space="0" w:color="auto"/>
        <w:right w:val="none" w:sz="0" w:space="0" w:color="auto"/>
      </w:divBdr>
      <w:divsChild>
        <w:div w:id="1466582614">
          <w:marLeft w:val="288"/>
          <w:marRight w:val="0"/>
          <w:marTop w:val="115"/>
          <w:marBottom w:val="0"/>
          <w:divBdr>
            <w:top w:val="none" w:sz="0" w:space="0" w:color="auto"/>
            <w:left w:val="none" w:sz="0" w:space="0" w:color="auto"/>
            <w:bottom w:val="none" w:sz="0" w:space="0" w:color="auto"/>
            <w:right w:val="none" w:sz="0" w:space="0" w:color="auto"/>
          </w:divBdr>
        </w:div>
        <w:div w:id="2091732867">
          <w:marLeft w:val="288"/>
          <w:marRight w:val="0"/>
          <w:marTop w:val="115"/>
          <w:marBottom w:val="0"/>
          <w:divBdr>
            <w:top w:val="none" w:sz="0" w:space="0" w:color="auto"/>
            <w:left w:val="none" w:sz="0" w:space="0" w:color="auto"/>
            <w:bottom w:val="none" w:sz="0" w:space="0" w:color="auto"/>
            <w:right w:val="none" w:sz="0" w:space="0" w:color="auto"/>
          </w:divBdr>
        </w:div>
        <w:div w:id="172912927">
          <w:marLeft w:val="288"/>
          <w:marRight w:val="0"/>
          <w:marTop w:val="115"/>
          <w:marBottom w:val="0"/>
          <w:divBdr>
            <w:top w:val="none" w:sz="0" w:space="0" w:color="auto"/>
            <w:left w:val="none" w:sz="0" w:space="0" w:color="auto"/>
            <w:bottom w:val="none" w:sz="0" w:space="0" w:color="auto"/>
            <w:right w:val="none" w:sz="0" w:space="0" w:color="auto"/>
          </w:divBdr>
        </w:div>
        <w:div w:id="755782734">
          <w:marLeft w:val="288"/>
          <w:marRight w:val="0"/>
          <w:marTop w:val="115"/>
          <w:marBottom w:val="0"/>
          <w:divBdr>
            <w:top w:val="none" w:sz="0" w:space="0" w:color="auto"/>
            <w:left w:val="none" w:sz="0" w:space="0" w:color="auto"/>
            <w:bottom w:val="none" w:sz="0" w:space="0" w:color="auto"/>
            <w:right w:val="none" w:sz="0" w:space="0" w:color="auto"/>
          </w:divBdr>
        </w:div>
      </w:divsChild>
    </w:div>
    <w:div w:id="1577856499">
      <w:bodyDiv w:val="1"/>
      <w:marLeft w:val="0"/>
      <w:marRight w:val="0"/>
      <w:marTop w:val="0"/>
      <w:marBottom w:val="0"/>
      <w:divBdr>
        <w:top w:val="none" w:sz="0" w:space="0" w:color="auto"/>
        <w:left w:val="none" w:sz="0" w:space="0" w:color="auto"/>
        <w:bottom w:val="none" w:sz="0" w:space="0" w:color="auto"/>
        <w:right w:val="none" w:sz="0" w:space="0" w:color="auto"/>
      </w:divBdr>
      <w:divsChild>
        <w:div w:id="1211380110">
          <w:marLeft w:val="288"/>
          <w:marRight w:val="0"/>
          <w:marTop w:val="115"/>
          <w:marBottom w:val="0"/>
          <w:divBdr>
            <w:top w:val="none" w:sz="0" w:space="0" w:color="auto"/>
            <w:left w:val="none" w:sz="0" w:space="0" w:color="auto"/>
            <w:bottom w:val="none" w:sz="0" w:space="0" w:color="auto"/>
            <w:right w:val="none" w:sz="0" w:space="0" w:color="auto"/>
          </w:divBdr>
        </w:div>
        <w:div w:id="689995021">
          <w:marLeft w:val="288"/>
          <w:marRight w:val="0"/>
          <w:marTop w:val="115"/>
          <w:marBottom w:val="0"/>
          <w:divBdr>
            <w:top w:val="none" w:sz="0" w:space="0" w:color="auto"/>
            <w:left w:val="none" w:sz="0" w:space="0" w:color="auto"/>
            <w:bottom w:val="none" w:sz="0" w:space="0" w:color="auto"/>
            <w:right w:val="none" w:sz="0" w:space="0" w:color="auto"/>
          </w:divBdr>
        </w:div>
        <w:div w:id="1460999584">
          <w:marLeft w:val="288"/>
          <w:marRight w:val="0"/>
          <w:marTop w:val="115"/>
          <w:marBottom w:val="0"/>
          <w:divBdr>
            <w:top w:val="none" w:sz="0" w:space="0" w:color="auto"/>
            <w:left w:val="none" w:sz="0" w:space="0" w:color="auto"/>
            <w:bottom w:val="none" w:sz="0" w:space="0" w:color="auto"/>
            <w:right w:val="none" w:sz="0" w:space="0" w:color="auto"/>
          </w:divBdr>
        </w:div>
        <w:div w:id="249975059">
          <w:marLeft w:val="288"/>
          <w:marRight w:val="0"/>
          <w:marTop w:val="115"/>
          <w:marBottom w:val="0"/>
          <w:divBdr>
            <w:top w:val="none" w:sz="0" w:space="0" w:color="auto"/>
            <w:left w:val="none" w:sz="0" w:space="0" w:color="auto"/>
            <w:bottom w:val="none" w:sz="0" w:space="0" w:color="auto"/>
            <w:right w:val="none" w:sz="0" w:space="0" w:color="auto"/>
          </w:divBdr>
        </w:div>
        <w:div w:id="2090929789">
          <w:marLeft w:val="288"/>
          <w:marRight w:val="0"/>
          <w:marTop w:val="115"/>
          <w:marBottom w:val="0"/>
          <w:divBdr>
            <w:top w:val="none" w:sz="0" w:space="0" w:color="auto"/>
            <w:left w:val="none" w:sz="0" w:space="0" w:color="auto"/>
            <w:bottom w:val="none" w:sz="0" w:space="0" w:color="auto"/>
            <w:right w:val="none" w:sz="0" w:space="0" w:color="auto"/>
          </w:divBdr>
        </w:div>
      </w:divsChild>
    </w:div>
    <w:div w:id="1826966037">
      <w:bodyDiv w:val="1"/>
      <w:marLeft w:val="0"/>
      <w:marRight w:val="0"/>
      <w:marTop w:val="0"/>
      <w:marBottom w:val="0"/>
      <w:divBdr>
        <w:top w:val="none" w:sz="0" w:space="0" w:color="auto"/>
        <w:left w:val="none" w:sz="0" w:space="0" w:color="auto"/>
        <w:bottom w:val="none" w:sz="0" w:space="0" w:color="auto"/>
        <w:right w:val="none" w:sz="0" w:space="0" w:color="auto"/>
      </w:divBdr>
      <w:divsChild>
        <w:div w:id="1856189297">
          <w:marLeft w:val="0"/>
          <w:marRight w:val="0"/>
          <w:marTop w:val="0"/>
          <w:marBottom w:val="0"/>
          <w:divBdr>
            <w:top w:val="none" w:sz="0" w:space="0" w:color="auto"/>
            <w:left w:val="none" w:sz="0" w:space="0" w:color="auto"/>
            <w:bottom w:val="none" w:sz="0" w:space="0" w:color="auto"/>
            <w:right w:val="none" w:sz="0" w:space="0" w:color="auto"/>
          </w:divBdr>
        </w:div>
        <w:div w:id="211161560">
          <w:marLeft w:val="0"/>
          <w:marRight w:val="0"/>
          <w:marTop w:val="0"/>
          <w:marBottom w:val="0"/>
          <w:divBdr>
            <w:top w:val="none" w:sz="0" w:space="0" w:color="auto"/>
            <w:left w:val="none" w:sz="0" w:space="0" w:color="auto"/>
            <w:bottom w:val="none" w:sz="0" w:space="0" w:color="auto"/>
            <w:right w:val="none" w:sz="0" w:space="0" w:color="auto"/>
          </w:divBdr>
        </w:div>
        <w:div w:id="588465001">
          <w:marLeft w:val="0"/>
          <w:marRight w:val="0"/>
          <w:marTop w:val="0"/>
          <w:marBottom w:val="0"/>
          <w:divBdr>
            <w:top w:val="none" w:sz="0" w:space="0" w:color="auto"/>
            <w:left w:val="none" w:sz="0" w:space="0" w:color="auto"/>
            <w:bottom w:val="none" w:sz="0" w:space="0" w:color="auto"/>
            <w:right w:val="none" w:sz="0" w:space="0" w:color="auto"/>
          </w:divBdr>
        </w:div>
        <w:div w:id="833182981">
          <w:marLeft w:val="0"/>
          <w:marRight w:val="0"/>
          <w:marTop w:val="0"/>
          <w:marBottom w:val="0"/>
          <w:divBdr>
            <w:top w:val="none" w:sz="0" w:space="0" w:color="auto"/>
            <w:left w:val="none" w:sz="0" w:space="0" w:color="auto"/>
            <w:bottom w:val="none" w:sz="0" w:space="0" w:color="auto"/>
            <w:right w:val="none" w:sz="0" w:space="0" w:color="auto"/>
          </w:divBdr>
        </w:div>
        <w:div w:id="694697587">
          <w:marLeft w:val="0"/>
          <w:marRight w:val="0"/>
          <w:marTop w:val="0"/>
          <w:marBottom w:val="0"/>
          <w:divBdr>
            <w:top w:val="none" w:sz="0" w:space="0" w:color="auto"/>
            <w:left w:val="none" w:sz="0" w:space="0" w:color="auto"/>
            <w:bottom w:val="none" w:sz="0" w:space="0" w:color="auto"/>
            <w:right w:val="none" w:sz="0" w:space="0" w:color="auto"/>
          </w:divBdr>
        </w:div>
        <w:div w:id="1605067526">
          <w:marLeft w:val="0"/>
          <w:marRight w:val="0"/>
          <w:marTop w:val="0"/>
          <w:marBottom w:val="0"/>
          <w:divBdr>
            <w:top w:val="none" w:sz="0" w:space="0" w:color="auto"/>
            <w:left w:val="none" w:sz="0" w:space="0" w:color="auto"/>
            <w:bottom w:val="none" w:sz="0" w:space="0" w:color="auto"/>
            <w:right w:val="none" w:sz="0" w:space="0" w:color="auto"/>
          </w:divBdr>
        </w:div>
        <w:div w:id="291982633">
          <w:marLeft w:val="0"/>
          <w:marRight w:val="0"/>
          <w:marTop w:val="0"/>
          <w:marBottom w:val="0"/>
          <w:divBdr>
            <w:top w:val="none" w:sz="0" w:space="0" w:color="auto"/>
            <w:left w:val="none" w:sz="0" w:space="0" w:color="auto"/>
            <w:bottom w:val="none" w:sz="0" w:space="0" w:color="auto"/>
            <w:right w:val="none" w:sz="0" w:space="0" w:color="auto"/>
          </w:divBdr>
        </w:div>
        <w:div w:id="1324162383">
          <w:marLeft w:val="0"/>
          <w:marRight w:val="0"/>
          <w:marTop w:val="0"/>
          <w:marBottom w:val="0"/>
          <w:divBdr>
            <w:top w:val="none" w:sz="0" w:space="0" w:color="auto"/>
            <w:left w:val="none" w:sz="0" w:space="0" w:color="auto"/>
            <w:bottom w:val="none" w:sz="0" w:space="0" w:color="auto"/>
            <w:right w:val="none" w:sz="0" w:space="0" w:color="auto"/>
          </w:divBdr>
        </w:div>
        <w:div w:id="1821530957">
          <w:marLeft w:val="0"/>
          <w:marRight w:val="0"/>
          <w:marTop w:val="0"/>
          <w:marBottom w:val="0"/>
          <w:divBdr>
            <w:top w:val="none" w:sz="0" w:space="0" w:color="auto"/>
            <w:left w:val="none" w:sz="0" w:space="0" w:color="auto"/>
            <w:bottom w:val="none" w:sz="0" w:space="0" w:color="auto"/>
            <w:right w:val="none" w:sz="0" w:space="0" w:color="auto"/>
          </w:divBdr>
        </w:div>
        <w:div w:id="963997798">
          <w:marLeft w:val="0"/>
          <w:marRight w:val="0"/>
          <w:marTop w:val="0"/>
          <w:marBottom w:val="0"/>
          <w:divBdr>
            <w:top w:val="none" w:sz="0" w:space="0" w:color="auto"/>
            <w:left w:val="none" w:sz="0" w:space="0" w:color="auto"/>
            <w:bottom w:val="none" w:sz="0" w:space="0" w:color="auto"/>
            <w:right w:val="none" w:sz="0" w:space="0" w:color="auto"/>
          </w:divBdr>
        </w:div>
        <w:div w:id="453525870">
          <w:marLeft w:val="0"/>
          <w:marRight w:val="0"/>
          <w:marTop w:val="0"/>
          <w:marBottom w:val="0"/>
          <w:divBdr>
            <w:top w:val="none" w:sz="0" w:space="0" w:color="auto"/>
            <w:left w:val="none" w:sz="0" w:space="0" w:color="auto"/>
            <w:bottom w:val="none" w:sz="0" w:space="0" w:color="auto"/>
            <w:right w:val="none" w:sz="0" w:space="0" w:color="auto"/>
          </w:divBdr>
        </w:div>
        <w:div w:id="893540976">
          <w:marLeft w:val="0"/>
          <w:marRight w:val="0"/>
          <w:marTop w:val="0"/>
          <w:marBottom w:val="0"/>
          <w:divBdr>
            <w:top w:val="none" w:sz="0" w:space="0" w:color="auto"/>
            <w:left w:val="none" w:sz="0" w:space="0" w:color="auto"/>
            <w:bottom w:val="none" w:sz="0" w:space="0" w:color="auto"/>
            <w:right w:val="none" w:sz="0" w:space="0" w:color="auto"/>
          </w:divBdr>
        </w:div>
        <w:div w:id="498034988">
          <w:marLeft w:val="0"/>
          <w:marRight w:val="0"/>
          <w:marTop w:val="0"/>
          <w:marBottom w:val="0"/>
          <w:divBdr>
            <w:top w:val="none" w:sz="0" w:space="0" w:color="auto"/>
            <w:left w:val="none" w:sz="0" w:space="0" w:color="auto"/>
            <w:bottom w:val="none" w:sz="0" w:space="0" w:color="auto"/>
            <w:right w:val="none" w:sz="0" w:space="0" w:color="auto"/>
          </w:divBdr>
        </w:div>
      </w:divsChild>
    </w:div>
    <w:div w:id="1964072176">
      <w:bodyDiv w:val="1"/>
      <w:marLeft w:val="0"/>
      <w:marRight w:val="0"/>
      <w:marTop w:val="0"/>
      <w:marBottom w:val="0"/>
      <w:divBdr>
        <w:top w:val="none" w:sz="0" w:space="0" w:color="auto"/>
        <w:left w:val="none" w:sz="0" w:space="0" w:color="auto"/>
        <w:bottom w:val="none" w:sz="0" w:space="0" w:color="auto"/>
        <w:right w:val="none" w:sz="0" w:space="0" w:color="auto"/>
      </w:divBdr>
      <w:divsChild>
        <w:div w:id="148257234">
          <w:marLeft w:val="547"/>
          <w:marRight w:val="0"/>
          <w:marTop w:val="154"/>
          <w:marBottom w:val="0"/>
          <w:divBdr>
            <w:top w:val="none" w:sz="0" w:space="0" w:color="auto"/>
            <w:left w:val="none" w:sz="0" w:space="0" w:color="auto"/>
            <w:bottom w:val="none" w:sz="0" w:space="0" w:color="auto"/>
            <w:right w:val="none" w:sz="0" w:space="0" w:color="auto"/>
          </w:divBdr>
        </w:div>
        <w:div w:id="1491558763">
          <w:marLeft w:val="547"/>
          <w:marRight w:val="0"/>
          <w:marTop w:val="154"/>
          <w:marBottom w:val="0"/>
          <w:divBdr>
            <w:top w:val="none" w:sz="0" w:space="0" w:color="auto"/>
            <w:left w:val="none" w:sz="0" w:space="0" w:color="auto"/>
            <w:bottom w:val="none" w:sz="0" w:space="0" w:color="auto"/>
            <w:right w:val="none" w:sz="0" w:space="0" w:color="auto"/>
          </w:divBdr>
        </w:div>
        <w:div w:id="667027902">
          <w:marLeft w:val="547"/>
          <w:marRight w:val="0"/>
          <w:marTop w:val="154"/>
          <w:marBottom w:val="0"/>
          <w:divBdr>
            <w:top w:val="none" w:sz="0" w:space="0" w:color="auto"/>
            <w:left w:val="none" w:sz="0" w:space="0" w:color="auto"/>
            <w:bottom w:val="none" w:sz="0" w:space="0" w:color="auto"/>
            <w:right w:val="none" w:sz="0" w:space="0" w:color="auto"/>
          </w:divBdr>
        </w:div>
        <w:div w:id="1114400731">
          <w:marLeft w:val="547"/>
          <w:marRight w:val="0"/>
          <w:marTop w:val="154"/>
          <w:marBottom w:val="0"/>
          <w:divBdr>
            <w:top w:val="none" w:sz="0" w:space="0" w:color="auto"/>
            <w:left w:val="none" w:sz="0" w:space="0" w:color="auto"/>
            <w:bottom w:val="none" w:sz="0" w:space="0" w:color="auto"/>
            <w:right w:val="none" w:sz="0" w:space="0" w:color="auto"/>
          </w:divBdr>
        </w:div>
      </w:divsChild>
    </w:div>
    <w:div w:id="2010129867">
      <w:bodyDiv w:val="1"/>
      <w:marLeft w:val="0"/>
      <w:marRight w:val="0"/>
      <w:marTop w:val="0"/>
      <w:marBottom w:val="0"/>
      <w:divBdr>
        <w:top w:val="none" w:sz="0" w:space="0" w:color="auto"/>
        <w:left w:val="none" w:sz="0" w:space="0" w:color="auto"/>
        <w:bottom w:val="none" w:sz="0" w:space="0" w:color="auto"/>
        <w:right w:val="none" w:sz="0" w:space="0" w:color="auto"/>
      </w:divBdr>
      <w:divsChild>
        <w:div w:id="1728530984">
          <w:marLeft w:val="0"/>
          <w:marRight w:val="0"/>
          <w:marTop w:val="0"/>
          <w:marBottom w:val="0"/>
          <w:divBdr>
            <w:top w:val="none" w:sz="0" w:space="0" w:color="auto"/>
            <w:left w:val="none" w:sz="0" w:space="0" w:color="auto"/>
            <w:bottom w:val="none" w:sz="0" w:space="0" w:color="auto"/>
            <w:right w:val="none" w:sz="0" w:space="0" w:color="auto"/>
          </w:divBdr>
        </w:div>
        <w:div w:id="1924560020">
          <w:marLeft w:val="0"/>
          <w:marRight w:val="0"/>
          <w:marTop w:val="0"/>
          <w:marBottom w:val="0"/>
          <w:divBdr>
            <w:top w:val="none" w:sz="0" w:space="0" w:color="auto"/>
            <w:left w:val="none" w:sz="0" w:space="0" w:color="auto"/>
            <w:bottom w:val="none" w:sz="0" w:space="0" w:color="auto"/>
            <w:right w:val="none" w:sz="0" w:space="0" w:color="auto"/>
          </w:divBdr>
        </w:div>
        <w:div w:id="1976908165">
          <w:marLeft w:val="0"/>
          <w:marRight w:val="0"/>
          <w:marTop w:val="0"/>
          <w:marBottom w:val="0"/>
          <w:divBdr>
            <w:top w:val="none" w:sz="0" w:space="0" w:color="auto"/>
            <w:left w:val="none" w:sz="0" w:space="0" w:color="auto"/>
            <w:bottom w:val="none" w:sz="0" w:space="0" w:color="auto"/>
            <w:right w:val="none" w:sz="0" w:space="0" w:color="auto"/>
          </w:divBdr>
        </w:div>
        <w:div w:id="1215191737">
          <w:marLeft w:val="0"/>
          <w:marRight w:val="0"/>
          <w:marTop w:val="0"/>
          <w:marBottom w:val="0"/>
          <w:divBdr>
            <w:top w:val="none" w:sz="0" w:space="0" w:color="auto"/>
            <w:left w:val="none" w:sz="0" w:space="0" w:color="auto"/>
            <w:bottom w:val="none" w:sz="0" w:space="0" w:color="auto"/>
            <w:right w:val="none" w:sz="0" w:space="0" w:color="auto"/>
          </w:divBdr>
        </w:div>
        <w:div w:id="556891122">
          <w:marLeft w:val="0"/>
          <w:marRight w:val="0"/>
          <w:marTop w:val="0"/>
          <w:marBottom w:val="0"/>
          <w:divBdr>
            <w:top w:val="none" w:sz="0" w:space="0" w:color="auto"/>
            <w:left w:val="none" w:sz="0" w:space="0" w:color="auto"/>
            <w:bottom w:val="none" w:sz="0" w:space="0" w:color="auto"/>
            <w:right w:val="none" w:sz="0" w:space="0" w:color="auto"/>
          </w:divBdr>
        </w:div>
        <w:div w:id="608199969">
          <w:marLeft w:val="0"/>
          <w:marRight w:val="0"/>
          <w:marTop w:val="0"/>
          <w:marBottom w:val="0"/>
          <w:divBdr>
            <w:top w:val="none" w:sz="0" w:space="0" w:color="auto"/>
            <w:left w:val="none" w:sz="0" w:space="0" w:color="auto"/>
            <w:bottom w:val="none" w:sz="0" w:space="0" w:color="auto"/>
            <w:right w:val="none" w:sz="0" w:space="0" w:color="auto"/>
          </w:divBdr>
        </w:div>
        <w:div w:id="1312978123">
          <w:marLeft w:val="0"/>
          <w:marRight w:val="0"/>
          <w:marTop w:val="0"/>
          <w:marBottom w:val="0"/>
          <w:divBdr>
            <w:top w:val="none" w:sz="0" w:space="0" w:color="auto"/>
            <w:left w:val="none" w:sz="0" w:space="0" w:color="auto"/>
            <w:bottom w:val="none" w:sz="0" w:space="0" w:color="auto"/>
            <w:right w:val="none" w:sz="0" w:space="0" w:color="auto"/>
          </w:divBdr>
        </w:div>
        <w:div w:id="702636640">
          <w:marLeft w:val="0"/>
          <w:marRight w:val="0"/>
          <w:marTop w:val="0"/>
          <w:marBottom w:val="0"/>
          <w:divBdr>
            <w:top w:val="none" w:sz="0" w:space="0" w:color="auto"/>
            <w:left w:val="none" w:sz="0" w:space="0" w:color="auto"/>
            <w:bottom w:val="none" w:sz="0" w:space="0" w:color="auto"/>
            <w:right w:val="none" w:sz="0" w:space="0" w:color="auto"/>
          </w:divBdr>
        </w:div>
        <w:div w:id="517737511">
          <w:marLeft w:val="0"/>
          <w:marRight w:val="0"/>
          <w:marTop w:val="0"/>
          <w:marBottom w:val="0"/>
          <w:divBdr>
            <w:top w:val="none" w:sz="0" w:space="0" w:color="auto"/>
            <w:left w:val="none" w:sz="0" w:space="0" w:color="auto"/>
            <w:bottom w:val="none" w:sz="0" w:space="0" w:color="auto"/>
            <w:right w:val="none" w:sz="0" w:space="0" w:color="auto"/>
          </w:divBdr>
        </w:div>
        <w:div w:id="1157382170">
          <w:marLeft w:val="0"/>
          <w:marRight w:val="0"/>
          <w:marTop w:val="0"/>
          <w:marBottom w:val="0"/>
          <w:divBdr>
            <w:top w:val="none" w:sz="0" w:space="0" w:color="auto"/>
            <w:left w:val="none" w:sz="0" w:space="0" w:color="auto"/>
            <w:bottom w:val="none" w:sz="0" w:space="0" w:color="auto"/>
            <w:right w:val="none" w:sz="0" w:space="0" w:color="auto"/>
          </w:divBdr>
        </w:div>
        <w:div w:id="1113132619">
          <w:marLeft w:val="0"/>
          <w:marRight w:val="0"/>
          <w:marTop w:val="0"/>
          <w:marBottom w:val="0"/>
          <w:divBdr>
            <w:top w:val="none" w:sz="0" w:space="0" w:color="auto"/>
            <w:left w:val="none" w:sz="0" w:space="0" w:color="auto"/>
            <w:bottom w:val="none" w:sz="0" w:space="0" w:color="auto"/>
            <w:right w:val="none" w:sz="0" w:space="0" w:color="auto"/>
          </w:divBdr>
        </w:div>
        <w:div w:id="1879662676">
          <w:marLeft w:val="0"/>
          <w:marRight w:val="0"/>
          <w:marTop w:val="0"/>
          <w:marBottom w:val="0"/>
          <w:divBdr>
            <w:top w:val="none" w:sz="0" w:space="0" w:color="auto"/>
            <w:left w:val="none" w:sz="0" w:space="0" w:color="auto"/>
            <w:bottom w:val="none" w:sz="0" w:space="0" w:color="auto"/>
            <w:right w:val="none" w:sz="0" w:space="0" w:color="auto"/>
          </w:divBdr>
        </w:div>
        <w:div w:id="758136236">
          <w:marLeft w:val="0"/>
          <w:marRight w:val="0"/>
          <w:marTop w:val="0"/>
          <w:marBottom w:val="0"/>
          <w:divBdr>
            <w:top w:val="none" w:sz="0" w:space="0" w:color="auto"/>
            <w:left w:val="none" w:sz="0" w:space="0" w:color="auto"/>
            <w:bottom w:val="none" w:sz="0" w:space="0" w:color="auto"/>
            <w:right w:val="none" w:sz="0" w:space="0" w:color="auto"/>
          </w:divBdr>
        </w:div>
      </w:divsChild>
    </w:div>
    <w:div w:id="2040734333">
      <w:bodyDiv w:val="1"/>
      <w:marLeft w:val="0"/>
      <w:marRight w:val="0"/>
      <w:marTop w:val="0"/>
      <w:marBottom w:val="0"/>
      <w:divBdr>
        <w:top w:val="none" w:sz="0" w:space="0" w:color="auto"/>
        <w:left w:val="none" w:sz="0" w:space="0" w:color="auto"/>
        <w:bottom w:val="none" w:sz="0" w:space="0" w:color="auto"/>
        <w:right w:val="none" w:sz="0" w:space="0" w:color="auto"/>
      </w:divBdr>
      <w:divsChild>
        <w:div w:id="1555115208">
          <w:marLeft w:val="288"/>
          <w:marRight w:val="0"/>
          <w:marTop w:val="115"/>
          <w:marBottom w:val="0"/>
          <w:divBdr>
            <w:top w:val="none" w:sz="0" w:space="0" w:color="auto"/>
            <w:left w:val="none" w:sz="0" w:space="0" w:color="auto"/>
            <w:bottom w:val="none" w:sz="0" w:space="0" w:color="auto"/>
            <w:right w:val="none" w:sz="0" w:space="0" w:color="auto"/>
          </w:divBdr>
        </w:div>
        <w:div w:id="102581051">
          <w:marLeft w:val="288"/>
          <w:marRight w:val="0"/>
          <w:marTop w:val="115"/>
          <w:marBottom w:val="0"/>
          <w:divBdr>
            <w:top w:val="none" w:sz="0" w:space="0" w:color="auto"/>
            <w:left w:val="none" w:sz="0" w:space="0" w:color="auto"/>
            <w:bottom w:val="none" w:sz="0" w:space="0" w:color="auto"/>
            <w:right w:val="none" w:sz="0" w:space="0" w:color="auto"/>
          </w:divBdr>
        </w:div>
        <w:div w:id="614599991">
          <w:marLeft w:val="288"/>
          <w:marRight w:val="0"/>
          <w:marTop w:val="115"/>
          <w:marBottom w:val="0"/>
          <w:divBdr>
            <w:top w:val="none" w:sz="0" w:space="0" w:color="auto"/>
            <w:left w:val="none" w:sz="0" w:space="0" w:color="auto"/>
            <w:bottom w:val="none" w:sz="0" w:space="0" w:color="auto"/>
            <w:right w:val="none" w:sz="0" w:space="0" w:color="auto"/>
          </w:divBdr>
        </w:div>
      </w:divsChild>
    </w:div>
    <w:div w:id="2137677170">
      <w:bodyDiv w:val="1"/>
      <w:marLeft w:val="0"/>
      <w:marRight w:val="0"/>
      <w:marTop w:val="0"/>
      <w:marBottom w:val="0"/>
      <w:divBdr>
        <w:top w:val="none" w:sz="0" w:space="0" w:color="auto"/>
        <w:left w:val="none" w:sz="0" w:space="0" w:color="auto"/>
        <w:bottom w:val="none" w:sz="0" w:space="0" w:color="auto"/>
        <w:right w:val="none" w:sz="0" w:space="0" w:color="auto"/>
      </w:divBdr>
      <w:divsChild>
        <w:div w:id="1666516889">
          <w:marLeft w:val="547"/>
          <w:marRight w:val="0"/>
          <w:marTop w:val="154"/>
          <w:marBottom w:val="0"/>
          <w:divBdr>
            <w:top w:val="none" w:sz="0" w:space="0" w:color="auto"/>
            <w:left w:val="none" w:sz="0" w:space="0" w:color="auto"/>
            <w:bottom w:val="none" w:sz="0" w:space="0" w:color="auto"/>
            <w:right w:val="none" w:sz="0" w:space="0" w:color="auto"/>
          </w:divBdr>
        </w:div>
        <w:div w:id="2002074232">
          <w:marLeft w:val="547"/>
          <w:marRight w:val="0"/>
          <w:marTop w:val="154"/>
          <w:marBottom w:val="0"/>
          <w:divBdr>
            <w:top w:val="none" w:sz="0" w:space="0" w:color="auto"/>
            <w:left w:val="none" w:sz="0" w:space="0" w:color="auto"/>
            <w:bottom w:val="none" w:sz="0" w:space="0" w:color="auto"/>
            <w:right w:val="none" w:sz="0" w:space="0" w:color="auto"/>
          </w:divBdr>
        </w:div>
        <w:div w:id="1543205596">
          <w:marLeft w:val="547"/>
          <w:marRight w:val="0"/>
          <w:marTop w:val="154"/>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sozi\AppData\Local\Microsoft\Windows\Temporary%20Internet%20Files\Content.Outlook\YWOUHY4A\Host%20Popn%2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asozi\Desktop\Programme\staffing\Reproductive%20Health\Asst%20RH-HIV%20officer\Copy%20of%20CODED%20(0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asozi\Desktop\Programme\staffing\Reproductive%20Health\Asst%20RH-HIV%20officer\Copy%20of%20CODED%20(002).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960" b="1" i="0" u="none" strike="noStrike" kern="1200" spc="0" baseline="0">
                <a:solidFill>
                  <a:schemeClr val="tx1">
                    <a:lumMod val="65000"/>
                    <a:lumOff val="35000"/>
                  </a:schemeClr>
                </a:solidFill>
                <a:latin typeface="+mn-lt"/>
                <a:ea typeface="+mn-ea"/>
                <a:cs typeface="+mn-cs"/>
              </a:defRPr>
            </a:pPr>
            <a:r>
              <a:rPr lang="en-GB" b="1"/>
              <a:t>Crude and Underfive Mortality Rates (Deaths/1000/Month </a:t>
            </a:r>
          </a:p>
        </c:rich>
      </c:tx>
      <c:spPr>
        <a:noFill/>
        <a:ln>
          <a:noFill/>
        </a:ln>
        <a:effectLst/>
      </c:spPr>
    </c:title>
    <c:plotArea>
      <c:layout/>
      <c:lineChart>
        <c:grouping val="standard"/>
        <c:ser>
          <c:idx val="0"/>
          <c:order val="0"/>
          <c:tx>
            <c:strRef>
              <c:f>Sheet1!$H$10</c:f>
              <c:strCache>
                <c:ptCount val="1"/>
                <c:pt idx="0">
                  <c:v>Crude Mortality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Sheet1!$G$11:$G$16</c:f>
              <c:strCache>
                <c:ptCount val="6"/>
                <c:pt idx="0">
                  <c:v>Yr 2012</c:v>
                </c:pt>
                <c:pt idx="1">
                  <c:v>Yr 2013</c:v>
                </c:pt>
                <c:pt idx="2">
                  <c:v>Yr 2014</c:v>
                </c:pt>
                <c:pt idx="3">
                  <c:v>Yr 2015</c:v>
                </c:pt>
                <c:pt idx="4">
                  <c:v>Yr 2016</c:v>
                </c:pt>
                <c:pt idx="5">
                  <c:v>Yr 2017</c:v>
                </c:pt>
              </c:strCache>
            </c:strRef>
          </c:cat>
          <c:val>
            <c:numRef>
              <c:f>Sheet1!$H$11:$H$16</c:f>
              <c:numCache>
                <c:formatCode>0.00</c:formatCode>
                <c:ptCount val="6"/>
                <c:pt idx="0">
                  <c:v>0.13530645986402634</c:v>
                </c:pt>
                <c:pt idx="1">
                  <c:v>0.16441544568296945</c:v>
                </c:pt>
                <c:pt idx="2">
                  <c:v>8.8619116926710637E-2</c:v>
                </c:pt>
                <c:pt idx="3">
                  <c:v>8.78666398262751E-2</c:v>
                </c:pt>
                <c:pt idx="4">
                  <c:v>9.7971946858256262E-2</c:v>
                </c:pt>
                <c:pt idx="5">
                  <c:v>7.5896934535678029E-2</c:v>
                </c:pt>
              </c:numCache>
            </c:numRef>
          </c:val>
          <c:extLst xmlns:c16r2="http://schemas.microsoft.com/office/drawing/2015/06/chart">
            <c:ext xmlns:c16="http://schemas.microsoft.com/office/drawing/2014/chart" uri="{C3380CC4-5D6E-409C-BE32-E72D297353CC}">
              <c16:uniqueId val="{00000000-19CF-5248-BF2E-DF877C9589FA}"/>
            </c:ext>
          </c:extLst>
        </c:ser>
        <c:ser>
          <c:idx val="1"/>
          <c:order val="1"/>
          <c:tx>
            <c:strRef>
              <c:f>Sheet1!$I$10</c:f>
              <c:strCache>
                <c:ptCount val="1"/>
                <c:pt idx="0">
                  <c:v>Underfive Mortality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Sheet1!$G$11:$G$16</c:f>
              <c:strCache>
                <c:ptCount val="6"/>
                <c:pt idx="0">
                  <c:v>Yr 2012</c:v>
                </c:pt>
                <c:pt idx="1">
                  <c:v>Yr 2013</c:v>
                </c:pt>
                <c:pt idx="2">
                  <c:v>Yr 2014</c:v>
                </c:pt>
                <c:pt idx="3">
                  <c:v>Yr 2015</c:v>
                </c:pt>
                <c:pt idx="4">
                  <c:v>Yr 2016</c:v>
                </c:pt>
                <c:pt idx="5">
                  <c:v>Yr 2017</c:v>
                </c:pt>
              </c:strCache>
            </c:strRef>
          </c:cat>
          <c:val>
            <c:numRef>
              <c:f>Sheet1!$I$11:$I$16</c:f>
              <c:numCache>
                <c:formatCode>0.00</c:formatCode>
                <c:ptCount val="6"/>
                <c:pt idx="0">
                  <c:v>0.30892975499061992</c:v>
                </c:pt>
                <c:pt idx="1">
                  <c:v>0.42270713728061288</c:v>
                </c:pt>
                <c:pt idx="2">
                  <c:v>0.21336810055266275</c:v>
                </c:pt>
                <c:pt idx="3">
                  <c:v>0.25425046622044206</c:v>
                </c:pt>
                <c:pt idx="4">
                  <c:v>0.24497716748752707</c:v>
                </c:pt>
                <c:pt idx="5">
                  <c:v>0.1592111107272316</c:v>
                </c:pt>
              </c:numCache>
            </c:numRef>
          </c:val>
          <c:extLst xmlns:c16r2="http://schemas.microsoft.com/office/drawing/2015/06/chart">
            <c:ext xmlns:c16="http://schemas.microsoft.com/office/drawing/2014/chart" uri="{C3380CC4-5D6E-409C-BE32-E72D297353CC}">
              <c16:uniqueId val="{00000001-19CF-5248-BF2E-DF877C9589FA}"/>
            </c:ext>
          </c:extLst>
        </c:ser>
        <c:marker val="1"/>
        <c:axId val="110341120"/>
        <c:axId val="110428928"/>
      </c:lineChart>
      <c:catAx>
        <c:axId val="11034112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0428928"/>
        <c:crosses val="autoZero"/>
        <c:auto val="1"/>
        <c:lblAlgn val="ctr"/>
        <c:lblOffset val="100"/>
      </c:catAx>
      <c:valAx>
        <c:axId val="110428928"/>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034112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960" b="1" i="0" u="none" strike="noStrike" kern="1200" spc="0" baseline="0">
                <a:solidFill>
                  <a:schemeClr val="tx1">
                    <a:lumMod val="65000"/>
                    <a:lumOff val="35000"/>
                  </a:schemeClr>
                </a:solidFill>
                <a:latin typeface="+mn-lt"/>
                <a:ea typeface="+mn-ea"/>
                <a:cs typeface="+mn-cs"/>
              </a:defRPr>
            </a:pPr>
            <a:r>
              <a:rPr lang="en-GB" b="1"/>
              <a:t>Percentage consultations made to Nationals by settlement facilities</a:t>
            </a:r>
          </a:p>
        </c:rich>
      </c:tx>
      <c:spPr>
        <a:noFill/>
        <a:ln>
          <a:noFill/>
        </a:ln>
        <a:effectLst/>
      </c:spPr>
    </c:title>
    <c:plotArea>
      <c:layout/>
      <c:barChart>
        <c:barDir val="col"/>
        <c:grouping val="clustered"/>
        <c:ser>
          <c:idx val="0"/>
          <c:order val="0"/>
          <c:tx>
            <c:strRef>
              <c:f>Sheet2!$F$9</c:f>
              <c:strCache>
                <c:ptCount val="1"/>
                <c:pt idx="0">
                  <c:v>% consultations to Nationals</c:v>
                </c:pt>
              </c:strCache>
            </c:strRef>
          </c:tx>
          <c:spPr>
            <a:solidFill>
              <a:schemeClr val="accent1"/>
            </a:solidFill>
            <a:ln>
              <a:noFill/>
            </a:ln>
            <a:effectLst/>
          </c:spPr>
          <c:cat>
            <c:strRef>
              <c:f>Sheet2!$E$10:$E$22</c:f>
              <c:strCache>
                <c:ptCount val="13"/>
                <c:pt idx="0">
                  <c:v>Adjumani</c:v>
                </c:pt>
                <c:pt idx="1">
                  <c:v>Bidibidi</c:v>
                </c:pt>
                <c:pt idx="2">
                  <c:v>Imvepi</c:v>
                </c:pt>
                <c:pt idx="3">
                  <c:v>Kiryandongo</c:v>
                </c:pt>
                <c:pt idx="4">
                  <c:v>Kyaka II</c:v>
                </c:pt>
                <c:pt idx="5">
                  <c:v>Kyangwali</c:v>
                </c:pt>
                <c:pt idx="6">
                  <c:v>Nakivale</c:v>
                </c:pt>
                <c:pt idx="7">
                  <c:v>Nyakabande</c:v>
                </c:pt>
                <c:pt idx="8">
                  <c:v>Oruchinga</c:v>
                </c:pt>
                <c:pt idx="9">
                  <c:v>Palabek</c:v>
                </c:pt>
                <c:pt idx="10">
                  <c:v>Palorinya</c:v>
                </c:pt>
                <c:pt idx="11">
                  <c:v>Rhino Camp</c:v>
                </c:pt>
                <c:pt idx="12">
                  <c:v>Rwamwanja</c:v>
                </c:pt>
              </c:strCache>
            </c:strRef>
          </c:cat>
          <c:val>
            <c:numRef>
              <c:f>Sheet2!$F$10:$F$22</c:f>
              <c:numCache>
                <c:formatCode>0%</c:formatCode>
                <c:ptCount val="13"/>
                <c:pt idx="0">
                  <c:v>0.20484069338407629</c:v>
                </c:pt>
                <c:pt idx="1">
                  <c:v>0.1501923131588557</c:v>
                </c:pt>
                <c:pt idx="2">
                  <c:v>0.14453353019949877</c:v>
                </c:pt>
                <c:pt idx="3">
                  <c:v>0.42707827915251517</c:v>
                </c:pt>
                <c:pt idx="4">
                  <c:v>0.36625087117925698</c:v>
                </c:pt>
                <c:pt idx="5">
                  <c:v>0.41675892676633969</c:v>
                </c:pt>
                <c:pt idx="6">
                  <c:v>0.13263709174227475</c:v>
                </c:pt>
                <c:pt idx="7">
                  <c:v>2.676898367091997E-3</c:v>
                </c:pt>
                <c:pt idx="8">
                  <c:v>0.74001659391796815</c:v>
                </c:pt>
                <c:pt idx="9">
                  <c:v>0.10757037893172626</c:v>
                </c:pt>
                <c:pt idx="10">
                  <c:v>9.7991285783446208E-2</c:v>
                </c:pt>
                <c:pt idx="11">
                  <c:v>0.37652083480578763</c:v>
                </c:pt>
                <c:pt idx="12">
                  <c:v>0.1931753167143441</c:v>
                </c:pt>
              </c:numCache>
            </c:numRef>
          </c:val>
          <c:extLst xmlns:c16r2="http://schemas.microsoft.com/office/drawing/2015/06/chart">
            <c:ext xmlns:c16="http://schemas.microsoft.com/office/drawing/2014/chart" uri="{C3380CC4-5D6E-409C-BE32-E72D297353CC}">
              <c16:uniqueId val="{00000000-6B4B-A64E-96F1-B40CA991AE4A}"/>
            </c:ext>
          </c:extLst>
        </c:ser>
        <c:gapWidth val="219"/>
        <c:overlap val="-27"/>
        <c:axId val="110445312"/>
        <c:axId val="110446848"/>
      </c:barChart>
      <c:catAx>
        <c:axId val="1104453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0446848"/>
        <c:crosses val="autoZero"/>
        <c:auto val="1"/>
        <c:lblAlgn val="ctr"/>
        <c:lblOffset val="100"/>
      </c:catAx>
      <c:valAx>
        <c:axId val="110446848"/>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044531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sz="1000" b="1" u="sng"/>
              <a:t>Proportion</a:t>
            </a:r>
            <a:r>
              <a:rPr lang="en-GB" sz="1000" b="1" u="sng" baseline="0"/>
              <a:t> morbidity at the settlement health facilites</a:t>
            </a:r>
            <a:endParaRPr lang="en-GB" sz="1000" b="1" u="sng"/>
          </a:p>
        </c:rich>
      </c:tx>
      <c:spPr>
        <a:noFill/>
        <a:ln>
          <a:noFill/>
        </a:ln>
        <a:effectLst/>
      </c:spPr>
    </c:title>
    <c:plotArea>
      <c:layout/>
      <c:pieChart>
        <c:varyColors val="1"/>
        <c:ser>
          <c:idx val="0"/>
          <c:order val="0"/>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EE4C-B44A-9D5F-9453A4308127}"/>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EE4C-B44A-9D5F-9453A4308127}"/>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EE4C-B44A-9D5F-9453A4308127}"/>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EE4C-B44A-9D5F-9453A4308127}"/>
              </c:ext>
            </c:extLst>
          </c:dPt>
          <c:dPt>
            <c:idx val="4"/>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EE4C-B44A-9D5F-9453A4308127}"/>
              </c:ext>
            </c:extLst>
          </c:dPt>
          <c:dPt>
            <c:idx val="5"/>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EE4C-B44A-9D5F-9453A4308127}"/>
              </c:ext>
            </c:extLst>
          </c:dPt>
          <c:dPt>
            <c:idx val="6"/>
            <c:spPr>
              <a:solidFill>
                <a:schemeClr val="accent1">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EE4C-B44A-9D5F-9453A4308127}"/>
              </c:ext>
            </c:extLst>
          </c:dPt>
          <c:dPt>
            <c:idx val="7"/>
            <c:spPr>
              <a:solidFill>
                <a:schemeClr val="accent2">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F-EE4C-B44A-9D5F-9453A4308127}"/>
              </c:ext>
            </c:extLst>
          </c:dPt>
          <c:dPt>
            <c:idx val="8"/>
            <c:spPr>
              <a:solidFill>
                <a:schemeClr val="accent3">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1-EE4C-B44A-9D5F-9453A4308127}"/>
              </c:ext>
            </c:extLst>
          </c:dPt>
          <c:dLbls>
            <c:dLbl>
              <c:idx val="2"/>
              <c:layout>
                <c:manualLayout>
                  <c:x val="-2.1774934383202101E-2"/>
                  <c:y val="1.1802446466318619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E4C-B44A-9D5F-9453A4308127}"/>
                </c:ext>
              </c:extLst>
            </c:dLbl>
            <c:dLbl>
              <c:idx val="3"/>
              <c:layout>
                <c:manualLayout>
                  <c:x val="-3.8734689413823284E-2"/>
                  <c:y val="3.6854074355701254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E4C-B44A-9D5F-9453A4308127}"/>
                </c:ext>
              </c:extLst>
            </c:dLbl>
            <c:dLbl>
              <c:idx val="4"/>
              <c:layout>
                <c:manualLayout>
                  <c:x val="-4.0335083114610704E-2"/>
                  <c:y val="1.5483237685762633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E4C-B44A-9D5F-9453A4308127}"/>
                </c:ext>
              </c:extLst>
            </c:dLbl>
            <c:dLbl>
              <c:idx val="5"/>
              <c:layout>
                <c:manualLayout>
                  <c:x val="-1.9044181977252979E-3"/>
                  <c:y val="1.0405720517605319E-3"/>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E4C-B44A-9D5F-9453A4308127}"/>
                </c:ext>
              </c:extLst>
            </c:dLbl>
            <c:dLbl>
              <c:idx val="6"/>
              <c:layout>
                <c:manualLayout>
                  <c:x val="-1.8571084864391959E-2"/>
                  <c:y val="-7.0251436316413424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E4C-B44A-9D5F-9453A4308127}"/>
                </c:ext>
              </c:extLst>
            </c:dLbl>
            <c:dLbl>
              <c:idx val="7"/>
              <c:layout>
                <c:manualLayout>
                  <c:x val="1.1503718285214357E-2"/>
                  <c:y val="-8.1236748414297774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EE4C-B44A-9D5F-9453A4308127}"/>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Sheet2!$R$15:$R$23</c:f>
              <c:strCache>
                <c:ptCount val="9"/>
                <c:pt idx="0">
                  <c:v>Malaria</c:v>
                </c:pt>
                <c:pt idx="1">
                  <c:v>Resp infection</c:v>
                </c:pt>
                <c:pt idx="2">
                  <c:v>Diarrhoea</c:v>
                </c:pt>
                <c:pt idx="3">
                  <c:v>Skin infections</c:v>
                </c:pt>
                <c:pt idx="4">
                  <c:v>Chronic D'se</c:v>
                </c:pt>
                <c:pt idx="5">
                  <c:v>Urinary</c:v>
                </c:pt>
                <c:pt idx="6">
                  <c:v>Eye</c:v>
                </c:pt>
                <c:pt idx="7">
                  <c:v>Worms</c:v>
                </c:pt>
                <c:pt idx="8">
                  <c:v>Others</c:v>
                </c:pt>
              </c:strCache>
            </c:strRef>
          </c:cat>
          <c:val>
            <c:numRef>
              <c:f>Sheet2!$S$15:$S$23</c:f>
              <c:numCache>
                <c:formatCode>0%</c:formatCode>
                <c:ptCount val="9"/>
                <c:pt idx="0">
                  <c:v>0.37000000000000011</c:v>
                </c:pt>
                <c:pt idx="1">
                  <c:v>0.24000000000000005</c:v>
                </c:pt>
                <c:pt idx="2">
                  <c:v>0.05</c:v>
                </c:pt>
                <c:pt idx="3">
                  <c:v>0.05</c:v>
                </c:pt>
                <c:pt idx="4">
                  <c:v>2.0000000000000007E-2</c:v>
                </c:pt>
                <c:pt idx="5">
                  <c:v>2.0000000000000007E-2</c:v>
                </c:pt>
                <c:pt idx="6">
                  <c:v>2.0000000000000007E-2</c:v>
                </c:pt>
                <c:pt idx="7">
                  <c:v>3.0000000000000002E-2</c:v>
                </c:pt>
                <c:pt idx="8">
                  <c:v>0.2</c:v>
                </c:pt>
              </c:numCache>
            </c:numRef>
          </c:val>
          <c:extLst xmlns:c16r2="http://schemas.microsoft.com/office/drawing/2015/06/chart">
            <c:ext xmlns:c16="http://schemas.microsoft.com/office/drawing/2014/chart" uri="{C3380CC4-5D6E-409C-BE32-E72D297353CC}">
              <c16:uniqueId val="{00000012-EE4C-B44A-9D5F-9453A4308127}"/>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sz="998" b="1" i="0" u="none" strike="noStrike" baseline="0">
                <a:solidFill>
                  <a:srgbClr val="000000"/>
                </a:solidFill>
                <a:latin typeface="Arial"/>
                <a:ea typeface="Arial"/>
                <a:cs typeface="Arial"/>
              </a:defRPr>
            </a:pPr>
            <a:r>
              <a:rPr lang="en-GB" sz="800"/>
              <a:t>Human Resource workload by settlement (Consultations / Clinician / Day)</a:t>
            </a:r>
          </a:p>
        </c:rich>
      </c:tx>
      <c:layout>
        <c:manualLayout>
          <c:xMode val="edge"/>
          <c:yMode val="edge"/>
          <c:x val="0.12191446931087968"/>
          <c:y val="2.5258964638360516E-2"/>
        </c:manualLayout>
      </c:layout>
      <c:spPr>
        <a:noFill/>
        <a:ln w="25351">
          <a:noFill/>
        </a:ln>
      </c:spPr>
    </c:title>
    <c:plotArea>
      <c:layout>
        <c:manualLayout>
          <c:layoutTarget val="inner"/>
          <c:xMode val="edge"/>
          <c:yMode val="edge"/>
          <c:x val="0.11986681465038845"/>
          <c:y val="0.14333333333333342"/>
          <c:w val="0.85793562708102133"/>
          <c:h val="0.61621595880583291"/>
        </c:manualLayout>
      </c:layout>
      <c:barChart>
        <c:barDir val="col"/>
        <c:grouping val="stacked"/>
        <c:ser>
          <c:idx val="0"/>
          <c:order val="0"/>
          <c:tx>
            <c:strRef>
              <c:f>Sheet1!$B$1</c:f>
              <c:strCache>
                <c:ptCount val="1"/>
                <c:pt idx="0">
                  <c:v>Consultations per clinician per day</c:v>
                </c:pt>
              </c:strCache>
            </c:strRef>
          </c:tx>
          <c:spPr>
            <a:solidFill>
              <a:srgbClr val="3366FF"/>
            </a:solidFill>
            <a:ln w="25351">
              <a:solidFill>
                <a:srgbClr val="3366FF"/>
              </a:solidFill>
              <a:prstDash val="solid"/>
            </a:ln>
          </c:spPr>
          <c:cat>
            <c:strRef>
              <c:f>Sheet1!$A$2:$A$16</c:f>
              <c:strCache>
                <c:ptCount val="15"/>
                <c:pt idx="1">
                  <c:v>Adjumani</c:v>
                </c:pt>
                <c:pt idx="2">
                  <c:v>Bidibidi</c:v>
                </c:pt>
                <c:pt idx="3">
                  <c:v>Imvepi</c:v>
                </c:pt>
                <c:pt idx="4">
                  <c:v>Kiryandongo</c:v>
                </c:pt>
                <c:pt idx="5">
                  <c:v>Kyaka II</c:v>
                </c:pt>
                <c:pt idx="6">
                  <c:v>Kyangwali</c:v>
                </c:pt>
                <c:pt idx="7">
                  <c:v>Nakivale</c:v>
                </c:pt>
                <c:pt idx="8">
                  <c:v>Nyakabande</c:v>
                </c:pt>
                <c:pt idx="9">
                  <c:v>Oruchinga</c:v>
                </c:pt>
                <c:pt idx="10">
                  <c:v>Palabek</c:v>
                </c:pt>
                <c:pt idx="11">
                  <c:v>Palorinya</c:v>
                </c:pt>
                <c:pt idx="12">
                  <c:v>Rhino Camp</c:v>
                </c:pt>
                <c:pt idx="13">
                  <c:v>Rwamwanja</c:v>
                </c:pt>
                <c:pt idx="14">
                  <c:v> </c:v>
                </c:pt>
              </c:strCache>
            </c:strRef>
          </c:cat>
          <c:val>
            <c:numRef>
              <c:f>Sheet1!$B$2:$B$16</c:f>
              <c:numCache>
                <c:formatCode>General</c:formatCode>
                <c:ptCount val="15"/>
                <c:pt idx="1">
                  <c:v>62.514660805860785</c:v>
                </c:pt>
                <c:pt idx="2">
                  <c:v>36.929186204910813</c:v>
                </c:pt>
                <c:pt idx="3">
                  <c:v>51.774802188552201</c:v>
                </c:pt>
                <c:pt idx="4">
                  <c:v>36.972396987443297</c:v>
                </c:pt>
                <c:pt idx="5">
                  <c:v>54.979771619705801</c:v>
                </c:pt>
                <c:pt idx="6">
                  <c:v>59.918809523809486</c:v>
                </c:pt>
                <c:pt idx="7">
                  <c:v>68.347970538720489</c:v>
                </c:pt>
                <c:pt idx="8">
                  <c:v>42.372222222222199</c:v>
                </c:pt>
                <c:pt idx="9">
                  <c:v>46.821771312260495</c:v>
                </c:pt>
                <c:pt idx="10">
                  <c:v>36.453968253968284</c:v>
                </c:pt>
                <c:pt idx="11">
                  <c:v>55.125386503928212</c:v>
                </c:pt>
                <c:pt idx="12">
                  <c:v>58.482120621324697</c:v>
                </c:pt>
                <c:pt idx="13">
                  <c:v>58.174318449480211</c:v>
                </c:pt>
                <c:pt idx="14">
                  <c:v>0</c:v>
                </c:pt>
              </c:numCache>
            </c:numRef>
          </c:val>
          <c:extLst xmlns:c16r2="http://schemas.microsoft.com/office/drawing/2015/06/chart">
            <c:ext xmlns:c16="http://schemas.microsoft.com/office/drawing/2014/chart" uri="{C3380CC4-5D6E-409C-BE32-E72D297353CC}">
              <c16:uniqueId val="{00000000-31CE-C341-9425-350F372588BC}"/>
            </c:ext>
          </c:extLst>
        </c:ser>
        <c:overlap val="100"/>
        <c:axId val="110323200"/>
        <c:axId val="110324736"/>
      </c:barChart>
      <c:lineChart>
        <c:grouping val="standard"/>
        <c:ser>
          <c:idx val="1"/>
          <c:order val="1"/>
          <c:tx>
            <c:strRef>
              <c:f>Sheet1!$C$1</c:f>
              <c:strCache>
                <c:ptCount val="1"/>
                <c:pt idx="0">
                  <c:v>Standard</c:v>
                </c:pt>
              </c:strCache>
            </c:strRef>
          </c:tx>
          <c:spPr>
            <a:ln w="25351">
              <a:solidFill>
                <a:srgbClr val="003366"/>
              </a:solidFill>
              <a:prstDash val="solid"/>
            </a:ln>
          </c:spPr>
          <c:marker>
            <c:symbol val="none"/>
          </c:marker>
          <c:cat>
            <c:strRef>
              <c:f>Sheet1!$A$2:$A$16</c:f>
              <c:strCache>
                <c:ptCount val="15"/>
                <c:pt idx="1">
                  <c:v>Adjumani</c:v>
                </c:pt>
                <c:pt idx="2">
                  <c:v>Bidibidi</c:v>
                </c:pt>
                <c:pt idx="3">
                  <c:v>Imvepi</c:v>
                </c:pt>
                <c:pt idx="4">
                  <c:v>Kiryandongo</c:v>
                </c:pt>
                <c:pt idx="5">
                  <c:v>Kyaka II</c:v>
                </c:pt>
                <c:pt idx="6">
                  <c:v>Kyangwali</c:v>
                </c:pt>
                <c:pt idx="7">
                  <c:v>Nakivale</c:v>
                </c:pt>
                <c:pt idx="8">
                  <c:v>Nyakabande</c:v>
                </c:pt>
                <c:pt idx="9">
                  <c:v>Oruchinga</c:v>
                </c:pt>
                <c:pt idx="10">
                  <c:v>Palabek</c:v>
                </c:pt>
                <c:pt idx="11">
                  <c:v>Palorinya</c:v>
                </c:pt>
                <c:pt idx="12">
                  <c:v>Rhino Camp</c:v>
                </c:pt>
                <c:pt idx="13">
                  <c:v>Rwamwanja</c:v>
                </c:pt>
                <c:pt idx="14">
                  <c:v> </c:v>
                </c:pt>
              </c:strCache>
            </c:strRef>
          </c:cat>
          <c:val>
            <c:numRef>
              <c:f>Sheet1!$C$2:$C$16</c:f>
              <c:numCache>
                <c:formatCode>General</c:formatCode>
                <c:ptCount val="15"/>
                <c:pt idx="0">
                  <c:v>50</c:v>
                </c:pt>
                <c:pt idx="1">
                  <c:v>50</c:v>
                </c:pt>
                <c:pt idx="2">
                  <c:v>50</c:v>
                </c:pt>
                <c:pt idx="3">
                  <c:v>50</c:v>
                </c:pt>
                <c:pt idx="4">
                  <c:v>50</c:v>
                </c:pt>
                <c:pt idx="5">
                  <c:v>50</c:v>
                </c:pt>
                <c:pt idx="6">
                  <c:v>50</c:v>
                </c:pt>
                <c:pt idx="7">
                  <c:v>50</c:v>
                </c:pt>
                <c:pt idx="8">
                  <c:v>50</c:v>
                </c:pt>
                <c:pt idx="9">
                  <c:v>50</c:v>
                </c:pt>
                <c:pt idx="10">
                  <c:v>50</c:v>
                </c:pt>
                <c:pt idx="11">
                  <c:v>50</c:v>
                </c:pt>
                <c:pt idx="12">
                  <c:v>50</c:v>
                </c:pt>
                <c:pt idx="13">
                  <c:v>50</c:v>
                </c:pt>
                <c:pt idx="14">
                  <c:v>50</c:v>
                </c:pt>
              </c:numCache>
            </c:numRef>
          </c:val>
          <c:extLst xmlns:c16r2="http://schemas.microsoft.com/office/drawing/2015/06/chart">
            <c:ext xmlns:c16="http://schemas.microsoft.com/office/drawing/2014/chart" uri="{C3380CC4-5D6E-409C-BE32-E72D297353CC}">
              <c16:uniqueId val="{00000001-31CE-C341-9425-350F372588BC}"/>
            </c:ext>
          </c:extLst>
        </c:ser>
        <c:marker val="1"/>
        <c:axId val="110323200"/>
        <c:axId val="110324736"/>
      </c:lineChart>
      <c:catAx>
        <c:axId val="110323200"/>
        <c:scaling>
          <c:orientation val="minMax"/>
        </c:scaling>
        <c:axPos val="b"/>
        <c:numFmt formatCode="0.00" sourceLinked="0"/>
        <c:majorTickMark val="none"/>
        <c:tickLblPos val="low"/>
        <c:spPr>
          <a:ln w="3169">
            <a:solidFill>
              <a:srgbClr val="000000"/>
            </a:solidFill>
            <a:prstDash val="solid"/>
          </a:ln>
        </c:spPr>
        <c:txPr>
          <a:bodyPr rot="-2700000" vert="horz"/>
          <a:lstStyle/>
          <a:p>
            <a:pPr>
              <a:defRPr sz="640" b="0" i="0" u="none" strike="noStrike" baseline="0">
                <a:solidFill>
                  <a:srgbClr val="000000"/>
                </a:solidFill>
                <a:latin typeface="Arial"/>
                <a:ea typeface="Arial"/>
                <a:cs typeface="Arial"/>
              </a:defRPr>
            </a:pPr>
            <a:endParaRPr lang="en-US"/>
          </a:p>
        </c:txPr>
        <c:crossAx val="110324736"/>
        <c:crosses val="autoZero"/>
        <c:auto val="1"/>
        <c:lblAlgn val="ctr"/>
        <c:lblOffset val="300"/>
        <c:tickLblSkip val="1"/>
        <c:tickMarkSkip val="1"/>
      </c:catAx>
      <c:valAx>
        <c:axId val="110324736"/>
        <c:scaling>
          <c:orientation val="minMax"/>
          <c:min val="0"/>
        </c:scaling>
        <c:axPos val="l"/>
        <c:majorGridlines>
          <c:spPr>
            <a:ln w="3169">
              <a:solidFill>
                <a:srgbClr val="C0C0C0"/>
              </a:solidFill>
              <a:prstDash val="solid"/>
            </a:ln>
          </c:spPr>
        </c:majorGridlines>
        <c:title>
          <c:tx>
            <c:rich>
              <a:bodyPr/>
              <a:lstStyle/>
              <a:p>
                <a:pPr>
                  <a:defRPr sz="798" b="0" i="0" u="none" strike="noStrike" baseline="0">
                    <a:solidFill>
                      <a:srgbClr val="000000"/>
                    </a:solidFill>
                    <a:latin typeface="Arial"/>
                    <a:ea typeface="Arial"/>
                    <a:cs typeface="Arial"/>
                  </a:defRPr>
                </a:pPr>
                <a:r>
                  <a:rPr lang="en-GB"/>
                  <a:t>Consultations / clinician / day</a:t>
                </a:r>
              </a:p>
            </c:rich>
          </c:tx>
          <c:layout>
            <c:manualLayout>
              <c:xMode val="edge"/>
              <c:yMode val="edge"/>
              <c:x val="3.4465263080758826E-2"/>
              <c:y val="0.15718465115604968"/>
            </c:manualLayout>
          </c:layout>
          <c:spPr>
            <a:noFill/>
            <a:ln w="25351">
              <a:noFill/>
            </a:ln>
          </c:spPr>
        </c:title>
        <c:numFmt formatCode="0.0" sourceLinked="0"/>
        <c:tickLblPos val="nextTo"/>
        <c:spPr>
          <a:ln w="3169">
            <a:solidFill>
              <a:srgbClr val="000000"/>
            </a:solidFill>
            <a:prstDash val="solid"/>
          </a:ln>
        </c:spPr>
        <c:txPr>
          <a:bodyPr rot="0" vert="horz"/>
          <a:lstStyle/>
          <a:p>
            <a:pPr>
              <a:defRPr sz="599" b="0" i="0" u="none" strike="noStrike" baseline="0">
                <a:solidFill>
                  <a:srgbClr val="000000"/>
                </a:solidFill>
                <a:latin typeface="Arial"/>
                <a:ea typeface="Arial"/>
                <a:cs typeface="Arial"/>
              </a:defRPr>
            </a:pPr>
            <a:endParaRPr lang="en-US"/>
          </a:p>
        </c:txPr>
        <c:crossAx val="110323200"/>
        <c:crosses val="autoZero"/>
        <c:crossBetween val="between"/>
      </c:valAx>
      <c:spPr>
        <a:noFill/>
        <a:ln w="25351">
          <a:noFill/>
        </a:ln>
      </c:spPr>
    </c:plotArea>
    <c:legend>
      <c:legendPos val="b"/>
      <c:legendEntry>
        <c:idx val="0"/>
        <c:delete val="1"/>
      </c:legendEntry>
      <c:layout>
        <c:manualLayout>
          <c:xMode val="edge"/>
          <c:yMode val="edge"/>
          <c:x val="0.3895671476137626"/>
          <c:y val="0.92666666666666653"/>
          <c:w val="0.31298557158712553"/>
          <c:h val="6.666666666666668E-2"/>
        </c:manualLayout>
      </c:layout>
      <c:spPr>
        <a:solidFill>
          <a:srgbClr val="FFFFFF"/>
        </a:solidFill>
        <a:ln w="25351">
          <a:noFill/>
        </a:ln>
      </c:spPr>
      <c:txPr>
        <a:bodyPr/>
        <a:lstStyle/>
        <a:p>
          <a:pPr>
            <a:defRPr sz="734"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1198" b="1"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8B657-0DAD-CD48-8DBF-BB628D2E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10327</Words>
  <Characters>58868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Ass. ITO</cp:lastModifiedBy>
  <cp:revision>2</cp:revision>
  <dcterms:created xsi:type="dcterms:W3CDTF">2018-06-25T16:57:00Z</dcterms:created>
  <dcterms:modified xsi:type="dcterms:W3CDTF">2018-06-25T16:57:00Z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Creator">
    <vt:lpwstr>Microsoft® Word 2010</vt:lpwstr>
  </property>
  <property fmtid="{D5CDD505-2E9C-101B-9397-08002B2CF9AE}" pid="4" name="LastSaved">
    <vt:filetime>2018-06-06T00:00:00Z</vt:filetime>
  </property>
</Properties>
</file>