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08" w:type="dxa"/>
        <w:tblLook w:val="04A0" w:firstRow="1" w:lastRow="0" w:firstColumn="1" w:lastColumn="0" w:noHBand="0" w:noVBand="1"/>
      </w:tblPr>
      <w:tblGrid>
        <w:gridCol w:w="2188"/>
        <w:gridCol w:w="3887"/>
        <w:gridCol w:w="2415"/>
        <w:gridCol w:w="1818"/>
      </w:tblGrid>
      <w:tr w:rsidR="00D9293E" w:rsidTr="009C2679">
        <w:trPr>
          <w:trHeight w:val="819"/>
        </w:trPr>
        <w:tc>
          <w:tcPr>
            <w:tcW w:w="10308" w:type="dxa"/>
            <w:gridSpan w:val="4"/>
            <w:tcBorders>
              <w:top w:val="single" w:sz="4" w:space="0" w:color="5B9BD5" w:themeColor="accent1"/>
              <w:left w:val="single" w:sz="4" w:space="0" w:color="5B9BD5" w:themeColor="accent1"/>
              <w:right w:val="single" w:sz="4" w:space="0" w:color="5B9BD5" w:themeColor="accent1"/>
            </w:tcBorders>
            <w:shd w:val="clear" w:color="auto" w:fill="0070C0"/>
            <w:vAlign w:val="center"/>
          </w:tcPr>
          <w:p w:rsidR="00D9293E" w:rsidRPr="00D9293E" w:rsidRDefault="00D9293E" w:rsidP="009C2679">
            <w:pPr>
              <w:pStyle w:val="MinutesandAgendaTitles"/>
              <w:jc w:val="center"/>
              <w:rPr>
                <w:rFonts w:ascii="Cambria" w:hAnsi="Cambria"/>
                <w:sz w:val="24"/>
                <w:szCs w:val="24"/>
              </w:rPr>
            </w:pPr>
            <w:r w:rsidRPr="00D9293E">
              <w:rPr>
                <w:rFonts w:ascii="Cambria" w:hAnsi="Cambria"/>
                <w:sz w:val="24"/>
                <w:szCs w:val="24"/>
              </w:rPr>
              <w:t>Sector Gender Focal Points Network</w:t>
            </w:r>
          </w:p>
          <w:p w:rsidR="00D9293E" w:rsidRDefault="00D9293E" w:rsidP="009C2679">
            <w:pPr>
              <w:pStyle w:val="MinutesandAgendaTitles"/>
              <w:jc w:val="center"/>
            </w:pPr>
            <w:r w:rsidRPr="00D9293E">
              <w:rPr>
                <w:rFonts w:ascii="Cambria" w:hAnsi="Cambria"/>
                <w:sz w:val="24"/>
                <w:szCs w:val="24"/>
              </w:rPr>
              <w:t>Meeting Minutes</w:t>
            </w:r>
          </w:p>
        </w:tc>
      </w:tr>
      <w:tr w:rsidR="00D9293E" w:rsidTr="004A7A65">
        <w:trPr>
          <w:trHeight w:val="583"/>
        </w:trPr>
        <w:tc>
          <w:tcPr>
            <w:tcW w:w="21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D9293E" w:rsidRDefault="00D9293E" w:rsidP="00F634B3">
            <w:r w:rsidRPr="00DB14A3">
              <w:rPr>
                <w:rFonts w:ascii="Cambria" w:hAnsi="Cambria"/>
                <w:b/>
              </w:rPr>
              <w:t>Date/time/venue</w:t>
            </w:r>
          </w:p>
        </w:tc>
        <w:tc>
          <w:tcPr>
            <w:tcW w:w="8120" w:type="dxa"/>
            <w:gridSpan w:val="3"/>
            <w:tcBorders>
              <w:left w:val="single" w:sz="4" w:space="0" w:color="5B9BD5" w:themeColor="accent1"/>
              <w:bottom w:val="single" w:sz="4" w:space="0" w:color="5B9BD5" w:themeColor="accent1"/>
              <w:right w:val="single" w:sz="4" w:space="0" w:color="5B9BD5" w:themeColor="accent1"/>
            </w:tcBorders>
            <w:vAlign w:val="center"/>
          </w:tcPr>
          <w:p w:rsidR="00D9293E" w:rsidRDefault="00D9293E" w:rsidP="00413A29">
            <w:r>
              <w:rPr>
                <w:rFonts w:ascii="Cambria" w:hAnsi="Cambria"/>
              </w:rPr>
              <w:t xml:space="preserve">Thursday </w:t>
            </w:r>
            <w:r w:rsidR="00413A29">
              <w:rPr>
                <w:rFonts w:ascii="Cambria" w:hAnsi="Cambria"/>
              </w:rPr>
              <w:t>6</w:t>
            </w:r>
            <w:r>
              <w:rPr>
                <w:rFonts w:ascii="Cambria" w:hAnsi="Cambria"/>
              </w:rPr>
              <w:t xml:space="preserve"> </w:t>
            </w:r>
            <w:r w:rsidR="00413A29">
              <w:rPr>
                <w:rFonts w:ascii="Cambria" w:hAnsi="Cambria"/>
              </w:rPr>
              <w:t>September</w:t>
            </w:r>
            <w:r w:rsidRPr="00DB14A3">
              <w:rPr>
                <w:rFonts w:ascii="Cambria" w:hAnsi="Cambria"/>
              </w:rPr>
              <w:t>, 2018, 11:</w:t>
            </w:r>
            <w:r w:rsidR="00413A29">
              <w:rPr>
                <w:rFonts w:ascii="Cambria" w:hAnsi="Cambria"/>
              </w:rPr>
              <w:t>3</w:t>
            </w:r>
            <w:r w:rsidRPr="00DB14A3">
              <w:rPr>
                <w:rFonts w:ascii="Cambria" w:hAnsi="Cambria"/>
              </w:rPr>
              <w:t>0 - 13:</w:t>
            </w:r>
            <w:r w:rsidR="00413A29">
              <w:rPr>
                <w:rFonts w:ascii="Cambria" w:hAnsi="Cambria"/>
              </w:rPr>
              <w:t>3</w:t>
            </w:r>
            <w:r w:rsidRPr="00DB14A3">
              <w:rPr>
                <w:rFonts w:ascii="Cambria" w:hAnsi="Cambria"/>
              </w:rPr>
              <w:t>0, UNHCR EMOPS Conference Room</w:t>
            </w:r>
          </w:p>
        </w:tc>
      </w:tr>
      <w:tr w:rsidR="00D9293E" w:rsidTr="00107AC4">
        <w:trPr>
          <w:trHeight w:val="693"/>
        </w:trPr>
        <w:tc>
          <w:tcPr>
            <w:tcW w:w="2188" w:type="dxa"/>
            <w:tcBorders>
              <w:top w:val="single" w:sz="4" w:space="0" w:color="5B9BD5" w:themeColor="accent1"/>
              <w:left w:val="single" w:sz="4" w:space="0" w:color="5B9BD5" w:themeColor="accent1"/>
              <w:right w:val="single" w:sz="4" w:space="0" w:color="5B9BD5" w:themeColor="accent1"/>
            </w:tcBorders>
            <w:vAlign w:val="center"/>
          </w:tcPr>
          <w:p w:rsidR="00D9293E" w:rsidRPr="00D9293E" w:rsidRDefault="00D9293E" w:rsidP="00F634B3">
            <w:pPr>
              <w:rPr>
                <w:rFonts w:ascii="Cambria" w:hAnsi="Cambria"/>
                <w:b/>
              </w:rPr>
            </w:pPr>
            <w:r w:rsidRPr="00DB14A3">
              <w:rPr>
                <w:rFonts w:ascii="Cambria" w:hAnsi="Cambria"/>
                <w:b/>
              </w:rPr>
              <w:t>Attendees</w:t>
            </w:r>
          </w:p>
        </w:tc>
        <w:tc>
          <w:tcPr>
            <w:tcW w:w="8120" w:type="dxa"/>
            <w:gridSpan w:val="3"/>
            <w:tcBorders>
              <w:top w:val="single" w:sz="4" w:space="0" w:color="5B9BD5" w:themeColor="accent1"/>
              <w:left w:val="single" w:sz="4" w:space="0" w:color="5B9BD5" w:themeColor="accent1"/>
              <w:right w:val="single" w:sz="4" w:space="0" w:color="5B9BD5" w:themeColor="accent1"/>
            </w:tcBorders>
            <w:vAlign w:val="center"/>
          </w:tcPr>
          <w:p w:rsidR="00D9293E" w:rsidRDefault="00D9293E" w:rsidP="004A7A65">
            <w:pPr>
              <w:pStyle w:val="BodyCopy"/>
              <w:spacing w:before="80"/>
            </w:pPr>
            <w:r w:rsidRPr="00DB14A3">
              <w:rPr>
                <w:rFonts w:ascii="Cambria" w:hAnsi="Cambria"/>
                <w:sz w:val="22"/>
              </w:rPr>
              <w:t xml:space="preserve">Chair of the Network; </w:t>
            </w:r>
            <w:r>
              <w:rPr>
                <w:rFonts w:ascii="Cambria" w:hAnsi="Cambria"/>
                <w:sz w:val="22"/>
              </w:rPr>
              <w:t xml:space="preserve">Focal </w:t>
            </w:r>
            <w:r w:rsidR="00D74087">
              <w:rPr>
                <w:rFonts w:ascii="Cambria" w:hAnsi="Cambria"/>
                <w:sz w:val="22"/>
              </w:rPr>
              <w:t>P</w:t>
            </w:r>
            <w:r>
              <w:rPr>
                <w:rFonts w:ascii="Cambria" w:hAnsi="Cambria"/>
                <w:sz w:val="22"/>
              </w:rPr>
              <w:t>oints from Health</w:t>
            </w:r>
            <w:r w:rsidRPr="00DB14A3">
              <w:rPr>
                <w:rFonts w:ascii="Cambria" w:hAnsi="Cambria"/>
                <w:sz w:val="22"/>
              </w:rPr>
              <w:t>,</w:t>
            </w:r>
            <w:r>
              <w:rPr>
                <w:rFonts w:ascii="Cambria" w:hAnsi="Cambria"/>
                <w:sz w:val="22"/>
              </w:rPr>
              <w:t xml:space="preserve"> Education, </w:t>
            </w:r>
            <w:r w:rsidRPr="00DB14A3">
              <w:rPr>
                <w:rFonts w:ascii="Cambria" w:hAnsi="Cambria"/>
                <w:sz w:val="22"/>
              </w:rPr>
              <w:t xml:space="preserve">Protection </w:t>
            </w:r>
            <w:r>
              <w:rPr>
                <w:rFonts w:ascii="Cambria" w:hAnsi="Cambria"/>
                <w:sz w:val="22"/>
              </w:rPr>
              <w:t xml:space="preserve">and </w:t>
            </w:r>
            <w:r w:rsidR="00D74087">
              <w:rPr>
                <w:rFonts w:ascii="Cambria" w:hAnsi="Cambria"/>
                <w:sz w:val="22"/>
              </w:rPr>
              <w:t>F</w:t>
            </w:r>
            <w:r>
              <w:rPr>
                <w:rFonts w:ascii="Cambria" w:hAnsi="Cambria"/>
                <w:sz w:val="22"/>
              </w:rPr>
              <w:t xml:space="preserve">ood </w:t>
            </w:r>
            <w:r w:rsidR="00D74087">
              <w:rPr>
                <w:rFonts w:ascii="Cambria" w:hAnsi="Cambria"/>
                <w:sz w:val="22"/>
              </w:rPr>
              <w:t>S</w:t>
            </w:r>
            <w:r w:rsidRPr="00DB14A3">
              <w:rPr>
                <w:rFonts w:ascii="Cambria" w:hAnsi="Cambria"/>
                <w:sz w:val="22"/>
              </w:rPr>
              <w:t>ectors</w:t>
            </w:r>
            <w:r>
              <w:rPr>
                <w:rFonts w:ascii="Cambria" w:hAnsi="Cambria"/>
                <w:sz w:val="22"/>
              </w:rPr>
              <w:t xml:space="preserve"> and </w:t>
            </w:r>
            <w:r w:rsidR="00D74087">
              <w:rPr>
                <w:rFonts w:ascii="Cambria" w:hAnsi="Cambria"/>
                <w:sz w:val="22"/>
              </w:rPr>
              <w:t>one Coordination Associate</w:t>
            </w:r>
            <w:r w:rsidRPr="00DB14A3">
              <w:rPr>
                <w:rFonts w:ascii="Cambria" w:hAnsi="Cambria"/>
                <w:sz w:val="22"/>
              </w:rPr>
              <w:t>.</w:t>
            </w:r>
          </w:p>
        </w:tc>
      </w:tr>
      <w:tr w:rsidR="00D9293E" w:rsidTr="00107AC4">
        <w:trPr>
          <w:trHeight w:val="405"/>
        </w:trPr>
        <w:tc>
          <w:tcPr>
            <w:tcW w:w="10308" w:type="dxa"/>
            <w:gridSpan w:val="4"/>
            <w:tcBorders>
              <w:right w:val="single" w:sz="4" w:space="0" w:color="5B9BD5" w:themeColor="accent1"/>
            </w:tcBorders>
            <w:shd w:val="clear" w:color="auto" w:fill="0070C0"/>
            <w:vAlign w:val="center"/>
          </w:tcPr>
          <w:p w:rsidR="00D9293E" w:rsidRPr="00286954" w:rsidRDefault="00567319" w:rsidP="00567319">
            <w:pPr>
              <w:pStyle w:val="MinutesandAgendaTitles"/>
              <w:numPr>
                <w:ilvl w:val="0"/>
                <w:numId w:val="1"/>
              </w:numPr>
              <w:rPr>
                <w:rFonts w:ascii="Cambria" w:hAnsi="Cambria"/>
                <w:sz w:val="22"/>
                <w:lang w:val="en-GB"/>
              </w:rPr>
            </w:pPr>
            <w:r>
              <w:rPr>
                <w:rFonts w:ascii="Cambria" w:hAnsi="Cambria"/>
                <w:sz w:val="22"/>
                <w:lang w:val="en-GB"/>
              </w:rPr>
              <w:t>Gender Gaps and Intervention Plans based on</w:t>
            </w:r>
            <w:r w:rsidR="00D9293E" w:rsidRPr="007E2019">
              <w:rPr>
                <w:rFonts w:ascii="Cambria" w:hAnsi="Cambria"/>
                <w:sz w:val="22"/>
                <w:lang w:val="en-GB"/>
              </w:rPr>
              <w:t xml:space="preserve"> Sector Dashboard</w:t>
            </w:r>
            <w:r>
              <w:rPr>
                <w:rFonts w:ascii="Cambria" w:hAnsi="Cambria"/>
                <w:sz w:val="22"/>
                <w:lang w:val="en-GB"/>
              </w:rPr>
              <w:t xml:space="preserve"> Analysis</w:t>
            </w:r>
          </w:p>
        </w:tc>
      </w:tr>
      <w:tr w:rsidR="00D9293E" w:rsidTr="00107AC4">
        <w:trPr>
          <w:trHeight w:val="2692"/>
        </w:trPr>
        <w:tc>
          <w:tcPr>
            <w:tcW w:w="10308" w:type="dxa"/>
            <w:gridSpan w:val="4"/>
            <w:tcBorders>
              <w:left w:val="single" w:sz="4" w:space="0" w:color="5B9BD5" w:themeColor="accent1"/>
              <w:right w:val="single" w:sz="4" w:space="0" w:color="5B9BD5" w:themeColor="accent1"/>
            </w:tcBorders>
            <w:shd w:val="clear" w:color="auto" w:fill="FFFFFF" w:themeFill="background1"/>
          </w:tcPr>
          <w:p w:rsidR="00D9293E" w:rsidRDefault="00D9293E" w:rsidP="00D9293E">
            <w:pPr>
              <w:pStyle w:val="MinutesandAgendaTitles"/>
              <w:ind w:left="720"/>
              <w:rPr>
                <w:rFonts w:ascii="Cambria" w:hAnsi="Cambria"/>
                <w:sz w:val="22"/>
                <w:lang w:val="en-GB"/>
              </w:rPr>
            </w:pPr>
          </w:p>
          <w:p w:rsidR="005F314E" w:rsidRDefault="005F314E" w:rsidP="00413A29">
            <w:pPr>
              <w:pStyle w:val="ListParagraph"/>
              <w:numPr>
                <w:ilvl w:val="0"/>
                <w:numId w:val="2"/>
              </w:numPr>
              <w:jc w:val="both"/>
              <w:rPr>
                <w:rFonts w:ascii="Cambria" w:hAnsi="Cambria"/>
                <w:sz w:val="22"/>
                <w:lang w:val="en-GB"/>
              </w:rPr>
            </w:pPr>
            <w:r>
              <w:rPr>
                <w:rFonts w:ascii="Cambria" w:hAnsi="Cambria"/>
                <w:sz w:val="22"/>
                <w:lang w:val="en-GB"/>
              </w:rPr>
              <w:t>Many indic</w:t>
            </w:r>
            <w:r w:rsidR="00DA6B03">
              <w:rPr>
                <w:rFonts w:ascii="Cambria" w:hAnsi="Cambria"/>
                <w:sz w:val="22"/>
                <w:lang w:val="en-GB"/>
              </w:rPr>
              <w:t>ators, which stem from</w:t>
            </w:r>
            <w:r>
              <w:rPr>
                <w:rFonts w:ascii="Cambria" w:hAnsi="Cambria"/>
                <w:sz w:val="22"/>
                <w:lang w:val="en-GB"/>
              </w:rPr>
              <w:t xml:space="preserve"> JRP and </w:t>
            </w:r>
            <w:r w:rsidR="00DA6B03">
              <w:rPr>
                <w:rFonts w:ascii="Cambria" w:hAnsi="Cambria"/>
                <w:sz w:val="22"/>
                <w:lang w:val="en-GB"/>
              </w:rPr>
              <w:t xml:space="preserve">are </w:t>
            </w:r>
            <w:r>
              <w:rPr>
                <w:rFonts w:ascii="Cambria" w:hAnsi="Cambria"/>
                <w:sz w:val="22"/>
                <w:lang w:val="en-GB"/>
              </w:rPr>
              <w:t xml:space="preserve">shown on the dashboard, are general descriptions and not specific enough, for example, with disaggregation on gender and different age groups. Therefore, the indicators will need to be enhanced through the upcoming JRP to reflect proper gender and age disaggregation in the targets. </w:t>
            </w:r>
          </w:p>
          <w:p w:rsidR="00413A29" w:rsidRDefault="005F314E" w:rsidP="00755333">
            <w:pPr>
              <w:pStyle w:val="ListParagraph"/>
              <w:numPr>
                <w:ilvl w:val="0"/>
                <w:numId w:val="2"/>
              </w:numPr>
              <w:jc w:val="both"/>
              <w:rPr>
                <w:rFonts w:ascii="Cambria" w:hAnsi="Cambria"/>
                <w:sz w:val="22"/>
                <w:lang w:val="en-GB"/>
              </w:rPr>
            </w:pPr>
            <w:proofErr w:type="spellStart"/>
            <w:r>
              <w:rPr>
                <w:rFonts w:ascii="Cambria" w:hAnsi="Cambria"/>
                <w:sz w:val="22"/>
                <w:lang w:val="en-GB"/>
              </w:rPr>
              <w:t>MoPIC</w:t>
            </w:r>
            <w:proofErr w:type="spellEnd"/>
            <w:r>
              <w:rPr>
                <w:rFonts w:ascii="Cambria" w:hAnsi="Cambria"/>
                <w:sz w:val="22"/>
                <w:lang w:val="en-GB"/>
              </w:rPr>
              <w:t xml:space="preserve"> has officially launched the JRP 2019 exercise today with </w:t>
            </w:r>
            <w:r w:rsidR="00DA6B03">
              <w:rPr>
                <w:rFonts w:ascii="Cambria" w:hAnsi="Cambria"/>
                <w:sz w:val="22"/>
                <w:lang w:val="en-GB"/>
              </w:rPr>
              <w:t>12 Task Forces and Secretariats. It will be a ‘light’ JRP compared to the previous years</w:t>
            </w:r>
            <w:r w:rsidR="00755333">
              <w:t xml:space="preserve"> </w:t>
            </w:r>
            <w:r w:rsidR="00755333" w:rsidRPr="00755333">
              <w:rPr>
                <w:rFonts w:ascii="Cambria" w:hAnsi="Cambria"/>
                <w:sz w:val="22"/>
                <w:lang w:val="en-GB"/>
              </w:rPr>
              <w:t>with an anticipation that there will be a transition into a new process next year</w:t>
            </w:r>
            <w:r w:rsidR="00755333">
              <w:rPr>
                <w:rFonts w:ascii="Cambria" w:hAnsi="Cambria"/>
                <w:sz w:val="22"/>
                <w:lang w:val="en-GB"/>
              </w:rPr>
              <w:t>. Therefore, JRP 2019 will be a</w:t>
            </w:r>
            <w:r w:rsidR="00DA6B03">
              <w:rPr>
                <w:rFonts w:ascii="Cambria" w:hAnsi="Cambria"/>
                <w:sz w:val="22"/>
                <w:lang w:val="en-GB"/>
              </w:rPr>
              <w:t xml:space="preserve"> simpler and quicker process with revisions made based on the last year’s JRP. </w:t>
            </w:r>
            <w:r w:rsidR="008E26CA">
              <w:rPr>
                <w:rFonts w:ascii="Cambria" w:hAnsi="Cambria"/>
                <w:sz w:val="22"/>
                <w:lang w:val="en-GB"/>
              </w:rPr>
              <w:t xml:space="preserve">The timeline has been announced to complete the JRP 2019 by mid-October. </w:t>
            </w:r>
          </w:p>
          <w:p w:rsidR="00DA6B03" w:rsidRPr="007E2019" w:rsidRDefault="00DA6B03" w:rsidP="00DA6B03">
            <w:pPr>
              <w:pStyle w:val="ListParagraph"/>
              <w:jc w:val="both"/>
              <w:rPr>
                <w:rFonts w:ascii="Cambria" w:hAnsi="Cambria"/>
                <w:sz w:val="22"/>
                <w:lang w:val="en-GB"/>
              </w:rPr>
            </w:pPr>
          </w:p>
        </w:tc>
      </w:tr>
      <w:tr w:rsidR="00C4532C" w:rsidTr="00107AC4">
        <w:trPr>
          <w:trHeight w:val="381"/>
        </w:trPr>
        <w:tc>
          <w:tcPr>
            <w:tcW w:w="6075" w:type="dxa"/>
            <w:gridSpan w:val="2"/>
            <w:tcBorders>
              <w:right w:val="single" w:sz="4" w:space="0" w:color="5B9BD5" w:themeColor="accent1"/>
            </w:tcBorders>
            <w:shd w:val="clear" w:color="auto" w:fill="0070C0"/>
            <w:vAlign w:val="center"/>
          </w:tcPr>
          <w:p w:rsidR="00C4532C" w:rsidRPr="004375BD" w:rsidRDefault="004375BD" w:rsidP="00286954">
            <w:pPr>
              <w:pStyle w:val="MinutesandAgendaTitles"/>
              <w:rPr>
                <w:rFonts w:ascii="Cambria" w:hAnsi="Cambria"/>
                <w:sz w:val="22"/>
                <w:lang w:val="en-GB"/>
              </w:rPr>
            </w:pPr>
            <w:r w:rsidRPr="004375BD">
              <w:rPr>
                <w:rFonts w:ascii="Cambria" w:hAnsi="Cambria"/>
                <w:sz w:val="22"/>
              </w:rPr>
              <w:t>Action Points:</w:t>
            </w:r>
          </w:p>
        </w:tc>
        <w:tc>
          <w:tcPr>
            <w:tcW w:w="2415" w:type="dxa"/>
            <w:tcBorders>
              <w:left w:val="single" w:sz="4" w:space="0" w:color="5B9BD5" w:themeColor="accent1"/>
              <w:right w:val="single" w:sz="4" w:space="0" w:color="5B9BD5" w:themeColor="accent1"/>
            </w:tcBorders>
            <w:shd w:val="clear" w:color="auto" w:fill="0070C0"/>
            <w:vAlign w:val="center"/>
          </w:tcPr>
          <w:p w:rsidR="00C4532C" w:rsidRPr="00286954" w:rsidRDefault="004375BD" w:rsidP="00286954">
            <w:pPr>
              <w:rPr>
                <w:rFonts w:ascii="Cambria" w:hAnsi="Cambria"/>
                <w:b/>
                <w:bCs/>
                <w:color w:val="FFFFFF" w:themeColor="background1"/>
              </w:rPr>
            </w:pPr>
            <w:r w:rsidRPr="002F63CE">
              <w:rPr>
                <w:rFonts w:ascii="Cambria" w:hAnsi="Cambria"/>
                <w:b/>
                <w:bCs/>
                <w:color w:val="FFFFFF" w:themeColor="background1"/>
              </w:rPr>
              <w:t>Responsible</w:t>
            </w:r>
          </w:p>
        </w:tc>
        <w:tc>
          <w:tcPr>
            <w:tcW w:w="1818" w:type="dxa"/>
            <w:tcBorders>
              <w:left w:val="single" w:sz="4" w:space="0" w:color="5B9BD5" w:themeColor="accent1"/>
              <w:right w:val="single" w:sz="4" w:space="0" w:color="5B9BD5" w:themeColor="accent1"/>
            </w:tcBorders>
            <w:shd w:val="clear" w:color="auto" w:fill="0070C0"/>
            <w:vAlign w:val="center"/>
          </w:tcPr>
          <w:p w:rsidR="00C4532C" w:rsidRPr="004375BD" w:rsidRDefault="004375BD" w:rsidP="00286954">
            <w:pPr>
              <w:pStyle w:val="MinutesandAgendaTitles"/>
              <w:rPr>
                <w:rFonts w:ascii="Cambria" w:hAnsi="Cambria"/>
                <w:sz w:val="22"/>
                <w:lang w:val="en-GB"/>
              </w:rPr>
            </w:pPr>
            <w:r w:rsidRPr="004375BD">
              <w:rPr>
                <w:rFonts w:ascii="Cambria" w:hAnsi="Cambria"/>
                <w:sz w:val="22"/>
              </w:rPr>
              <w:t>Deadline</w:t>
            </w:r>
          </w:p>
        </w:tc>
      </w:tr>
      <w:tr w:rsidR="00C4532C" w:rsidTr="004375BD">
        <w:trPr>
          <w:trHeight w:val="543"/>
        </w:trPr>
        <w:tc>
          <w:tcPr>
            <w:tcW w:w="6075" w:type="dxa"/>
            <w:gridSpan w:val="2"/>
            <w:tcBorders>
              <w:left w:val="single" w:sz="4" w:space="0" w:color="5B9BD5" w:themeColor="accent1"/>
              <w:right w:val="single" w:sz="4" w:space="0" w:color="5B9BD5" w:themeColor="accent1"/>
            </w:tcBorders>
            <w:shd w:val="clear" w:color="auto" w:fill="FFFFFF" w:themeFill="background1"/>
          </w:tcPr>
          <w:p w:rsidR="00A16529" w:rsidRPr="00A16529" w:rsidRDefault="004375BD" w:rsidP="00A16529">
            <w:pPr>
              <w:numPr>
                <w:ilvl w:val="0"/>
                <w:numId w:val="3"/>
              </w:numPr>
              <w:contextualSpacing/>
              <w:jc w:val="both"/>
              <w:rPr>
                <w:rFonts w:ascii="Cambria" w:eastAsia="Batang" w:hAnsi="Cambria" w:cs="Times New Roman"/>
                <w:szCs w:val="24"/>
              </w:rPr>
            </w:pPr>
            <w:r w:rsidRPr="004375BD">
              <w:rPr>
                <w:rFonts w:ascii="Cambria" w:eastAsia="Batang" w:hAnsi="Cambria" w:cs="Times New Roman"/>
                <w:szCs w:val="24"/>
              </w:rPr>
              <w:t>Sector Gender Focal Poi</w:t>
            </w:r>
            <w:r w:rsidR="00CE759C">
              <w:rPr>
                <w:rFonts w:ascii="Cambria" w:eastAsia="Batang" w:hAnsi="Cambria" w:cs="Times New Roman"/>
                <w:szCs w:val="24"/>
              </w:rPr>
              <w:t xml:space="preserve">nts to </w:t>
            </w:r>
            <w:r w:rsidR="00A16529">
              <w:rPr>
                <w:rFonts w:ascii="Cambria" w:eastAsia="Batang" w:hAnsi="Cambria" w:cs="Times New Roman"/>
                <w:szCs w:val="24"/>
              </w:rPr>
              <w:t xml:space="preserve">ensure gender and age disaggregation are properly reflected in indicators for JRP 2019, which will then be reflected in the Dashboard next year. </w:t>
            </w:r>
          </w:p>
        </w:tc>
        <w:tc>
          <w:tcPr>
            <w:tcW w:w="2415" w:type="dxa"/>
            <w:tcBorders>
              <w:left w:val="single" w:sz="4" w:space="0" w:color="5B9BD5" w:themeColor="accent1"/>
              <w:right w:val="single" w:sz="4" w:space="0" w:color="5B9BD5" w:themeColor="accent1"/>
            </w:tcBorders>
            <w:shd w:val="clear" w:color="auto" w:fill="FFFFFF" w:themeFill="background1"/>
          </w:tcPr>
          <w:p w:rsidR="004375BD" w:rsidRDefault="004375BD" w:rsidP="004375BD">
            <w:pPr>
              <w:pStyle w:val="MinutesandAgendaTitles"/>
              <w:ind w:left="360"/>
              <w:rPr>
                <w:rFonts w:ascii="Cambria" w:eastAsia="Segoe Condensed" w:hAnsi="Cambria" w:cs="Times New Roman"/>
                <w:b w:val="0"/>
                <w:color w:val="auto"/>
                <w:sz w:val="22"/>
              </w:rPr>
            </w:pPr>
          </w:p>
          <w:p w:rsidR="00C4532C" w:rsidRDefault="004375BD" w:rsidP="004375BD">
            <w:pPr>
              <w:pStyle w:val="MinutesandAgendaTitles"/>
              <w:rPr>
                <w:rFonts w:ascii="Cambria" w:hAnsi="Cambria"/>
                <w:sz w:val="22"/>
                <w:lang w:val="en-GB"/>
              </w:rPr>
            </w:pPr>
            <w:r w:rsidRPr="004375BD">
              <w:rPr>
                <w:rFonts w:ascii="Cambria" w:eastAsia="Segoe Condensed" w:hAnsi="Cambria" w:cs="Times New Roman"/>
                <w:b w:val="0"/>
                <w:color w:val="auto"/>
                <w:sz w:val="22"/>
              </w:rPr>
              <w:t>Sector Gender FPs</w:t>
            </w:r>
          </w:p>
        </w:tc>
        <w:tc>
          <w:tcPr>
            <w:tcW w:w="1818" w:type="dxa"/>
            <w:tcBorders>
              <w:left w:val="single" w:sz="4" w:space="0" w:color="5B9BD5" w:themeColor="accent1"/>
              <w:right w:val="single" w:sz="4" w:space="0" w:color="5B9BD5" w:themeColor="accent1"/>
            </w:tcBorders>
            <w:shd w:val="clear" w:color="auto" w:fill="FFFFFF" w:themeFill="background1"/>
          </w:tcPr>
          <w:p w:rsidR="004375BD" w:rsidRDefault="004375BD" w:rsidP="004375BD">
            <w:pPr>
              <w:pStyle w:val="MinutesandAgendaTitles"/>
              <w:rPr>
                <w:rFonts w:ascii="Cambria" w:eastAsia="Segoe Condensed" w:hAnsi="Cambria" w:cs="Times New Roman"/>
                <w:b w:val="0"/>
                <w:color w:val="auto"/>
                <w:sz w:val="22"/>
              </w:rPr>
            </w:pPr>
          </w:p>
          <w:p w:rsidR="00C4532C" w:rsidRDefault="00A16529" w:rsidP="004375BD">
            <w:pPr>
              <w:pStyle w:val="MinutesandAgendaTitles"/>
              <w:rPr>
                <w:rFonts w:ascii="Cambria" w:hAnsi="Cambria"/>
                <w:sz w:val="22"/>
                <w:lang w:val="en-GB"/>
              </w:rPr>
            </w:pPr>
            <w:r>
              <w:rPr>
                <w:rFonts w:ascii="Cambria" w:eastAsia="Segoe Condensed" w:hAnsi="Cambria" w:cs="Times New Roman"/>
                <w:b w:val="0"/>
                <w:color w:val="auto"/>
                <w:sz w:val="22"/>
              </w:rPr>
              <w:t>During JRP 2019</w:t>
            </w:r>
          </w:p>
        </w:tc>
      </w:tr>
      <w:tr w:rsidR="004375BD" w:rsidTr="00107AC4">
        <w:trPr>
          <w:trHeight w:val="359"/>
        </w:trPr>
        <w:tc>
          <w:tcPr>
            <w:tcW w:w="10308" w:type="dxa"/>
            <w:gridSpan w:val="4"/>
            <w:tcBorders>
              <w:left w:val="single" w:sz="4" w:space="0" w:color="5B9BD5" w:themeColor="accent1"/>
              <w:right w:val="single" w:sz="4" w:space="0" w:color="5B9BD5" w:themeColor="accent1"/>
            </w:tcBorders>
            <w:shd w:val="clear" w:color="auto" w:fill="0070C0"/>
            <w:vAlign w:val="center"/>
          </w:tcPr>
          <w:p w:rsidR="004375BD" w:rsidRDefault="00567319" w:rsidP="00620D0D">
            <w:pPr>
              <w:pStyle w:val="MinutesandAgendaTitles"/>
              <w:numPr>
                <w:ilvl w:val="0"/>
                <w:numId w:val="1"/>
              </w:numPr>
              <w:rPr>
                <w:rFonts w:ascii="Cambria" w:eastAsia="Segoe Condensed" w:hAnsi="Cambria" w:cs="Times New Roman"/>
                <w:b w:val="0"/>
                <w:color w:val="auto"/>
                <w:sz w:val="22"/>
              </w:rPr>
            </w:pPr>
            <w:r>
              <w:rPr>
                <w:rFonts w:ascii="Cambria" w:hAnsi="Cambria"/>
                <w:sz w:val="22"/>
                <w:lang w:val="en-GB"/>
              </w:rPr>
              <w:t>Gender Analysis Presentation by Education Sector</w:t>
            </w:r>
          </w:p>
        </w:tc>
      </w:tr>
      <w:tr w:rsidR="00A529D8" w:rsidTr="00107AC4">
        <w:trPr>
          <w:trHeight w:val="2675"/>
        </w:trPr>
        <w:tc>
          <w:tcPr>
            <w:tcW w:w="10308" w:type="dxa"/>
            <w:gridSpan w:val="4"/>
            <w:tcBorders>
              <w:left w:val="single" w:sz="4" w:space="0" w:color="5B9BD5" w:themeColor="accent1"/>
              <w:bottom w:val="single" w:sz="4" w:space="0" w:color="5B9BD5" w:themeColor="accent1"/>
              <w:right w:val="single" w:sz="4" w:space="0" w:color="5B9BD5" w:themeColor="accent1"/>
            </w:tcBorders>
            <w:shd w:val="clear" w:color="auto" w:fill="FFFFFF" w:themeFill="background1"/>
          </w:tcPr>
          <w:p w:rsidR="000E7CC4" w:rsidRDefault="000E7CC4" w:rsidP="00A529D8">
            <w:pPr>
              <w:jc w:val="both"/>
              <w:rPr>
                <w:rFonts w:ascii="Cambria" w:eastAsia="Segoe Condensed" w:hAnsi="Cambria" w:cs="Times New Roman"/>
                <w:spacing w:val="8"/>
              </w:rPr>
            </w:pPr>
          </w:p>
          <w:p w:rsidR="005E6EF0" w:rsidRDefault="00567319" w:rsidP="006D2356">
            <w:pPr>
              <w:jc w:val="both"/>
              <w:rPr>
                <w:rFonts w:ascii="Cambria" w:eastAsia="Segoe Condensed" w:hAnsi="Cambria" w:cs="Times New Roman"/>
                <w:spacing w:val="8"/>
                <w:lang w:val="en-GB"/>
              </w:rPr>
            </w:pPr>
            <w:r>
              <w:rPr>
                <w:rFonts w:ascii="Cambria" w:eastAsia="Segoe Condensed" w:hAnsi="Cambria" w:cs="Times New Roman"/>
                <w:spacing w:val="8"/>
              </w:rPr>
              <w:t>Education Sector presented on their</w:t>
            </w:r>
            <w:r w:rsidR="009E3A71">
              <w:rPr>
                <w:rFonts w:ascii="Cambria" w:eastAsia="Segoe Condensed" w:hAnsi="Cambria" w:cs="Times New Roman"/>
                <w:spacing w:val="8"/>
              </w:rPr>
              <w:t xml:space="preserve"> 2018</w:t>
            </w:r>
            <w:r>
              <w:rPr>
                <w:rFonts w:ascii="Cambria" w:eastAsia="Segoe Condensed" w:hAnsi="Cambria" w:cs="Times New Roman"/>
                <w:spacing w:val="8"/>
              </w:rPr>
              <w:t xml:space="preserve"> gender analysis</w:t>
            </w:r>
            <w:r w:rsidR="009E3A71">
              <w:rPr>
                <w:rFonts w:ascii="Cambria" w:eastAsia="Segoe Condensed" w:hAnsi="Cambria" w:cs="Times New Roman"/>
                <w:spacing w:val="8"/>
              </w:rPr>
              <w:t xml:space="preserve"> findings</w:t>
            </w:r>
            <w:r w:rsidR="00AB2FC4">
              <w:rPr>
                <w:rFonts w:ascii="Cambria" w:eastAsia="Segoe Condensed" w:hAnsi="Cambria" w:cs="Times New Roman"/>
                <w:spacing w:val="8"/>
              </w:rPr>
              <w:t>,</w:t>
            </w:r>
            <w:r>
              <w:rPr>
                <w:rFonts w:ascii="Cambria" w:eastAsia="Segoe Condensed" w:hAnsi="Cambria" w:cs="Times New Roman"/>
                <w:spacing w:val="8"/>
              </w:rPr>
              <w:t xml:space="preserve"> focusing on its meth</w:t>
            </w:r>
            <w:r w:rsidR="00AB2FC4">
              <w:rPr>
                <w:rFonts w:ascii="Cambria" w:eastAsia="Segoe Condensed" w:hAnsi="Cambria" w:cs="Times New Roman"/>
                <w:spacing w:val="8"/>
              </w:rPr>
              <w:t>od</w:t>
            </w:r>
            <w:r>
              <w:rPr>
                <w:rFonts w:ascii="Cambria" w:eastAsia="Segoe Condensed" w:hAnsi="Cambria" w:cs="Times New Roman"/>
                <w:spacing w:val="8"/>
              </w:rPr>
              <w:t>o</w:t>
            </w:r>
            <w:r w:rsidR="00AB2FC4">
              <w:rPr>
                <w:rFonts w:ascii="Cambria" w:eastAsia="Segoe Condensed" w:hAnsi="Cambria" w:cs="Times New Roman"/>
                <w:spacing w:val="8"/>
              </w:rPr>
              <w:t>lo</w:t>
            </w:r>
            <w:r>
              <w:rPr>
                <w:rFonts w:ascii="Cambria" w:eastAsia="Segoe Condensed" w:hAnsi="Cambria" w:cs="Times New Roman"/>
                <w:spacing w:val="8"/>
              </w:rPr>
              <w:t xml:space="preserve">gies, tools, </w:t>
            </w:r>
            <w:r w:rsidR="00AB2FC4">
              <w:rPr>
                <w:rFonts w:ascii="Cambria" w:eastAsia="Segoe Condensed" w:hAnsi="Cambria" w:cs="Times New Roman"/>
                <w:spacing w:val="8"/>
              </w:rPr>
              <w:t>and lessons learned.</w:t>
            </w:r>
            <w:r w:rsidR="00362E69">
              <w:rPr>
                <w:rFonts w:ascii="Cambria" w:eastAsia="Segoe Condensed" w:hAnsi="Cambria" w:cs="Times New Roman"/>
                <w:spacing w:val="8"/>
              </w:rPr>
              <w:t xml:space="preserve"> </w:t>
            </w:r>
            <w:r w:rsidR="009E3A71">
              <w:rPr>
                <w:rFonts w:ascii="Cambria" w:eastAsia="Segoe Condensed" w:hAnsi="Cambria" w:cs="Times New Roman"/>
                <w:spacing w:val="8"/>
                <w:lang w:val="en-GB"/>
              </w:rPr>
              <w:t xml:space="preserve">Methodologies </w:t>
            </w:r>
            <w:r w:rsidR="006D2356">
              <w:rPr>
                <w:rFonts w:ascii="Cambria" w:eastAsia="Segoe Condensed" w:hAnsi="Cambria" w:cs="Times New Roman"/>
                <w:spacing w:val="8"/>
                <w:lang w:val="en-GB"/>
              </w:rPr>
              <w:t xml:space="preserve">and tools </w:t>
            </w:r>
            <w:r w:rsidR="009E3A71">
              <w:rPr>
                <w:rFonts w:ascii="Cambria" w:eastAsia="Segoe Condensed" w:hAnsi="Cambria" w:cs="Times New Roman"/>
                <w:spacing w:val="8"/>
                <w:lang w:val="en-GB"/>
              </w:rPr>
              <w:t xml:space="preserve">included </w:t>
            </w:r>
            <w:r w:rsidR="00623CB5" w:rsidRPr="009E3A71">
              <w:rPr>
                <w:rFonts w:ascii="Cambria" w:eastAsia="Segoe Condensed" w:hAnsi="Cambria" w:cs="Times New Roman"/>
                <w:spacing w:val="8"/>
                <w:lang w:val="en-GB"/>
              </w:rPr>
              <w:t xml:space="preserve">qualitative and quantitative data analysis, desk review of education sector project documents (reports, etc.), </w:t>
            </w:r>
            <w:proofErr w:type="gramStart"/>
            <w:r w:rsidR="00623CB5" w:rsidRPr="009E3A71">
              <w:rPr>
                <w:rFonts w:ascii="Cambria" w:eastAsia="Segoe Condensed" w:hAnsi="Cambria" w:cs="Times New Roman"/>
                <w:spacing w:val="8"/>
                <w:lang w:val="en-GB"/>
              </w:rPr>
              <w:t>limited</w:t>
            </w:r>
            <w:proofErr w:type="gramEnd"/>
            <w:r w:rsidR="00623CB5" w:rsidRPr="009E3A71">
              <w:rPr>
                <w:rFonts w:ascii="Cambria" w:eastAsia="Segoe Condensed" w:hAnsi="Cambria" w:cs="Times New Roman"/>
                <w:spacing w:val="8"/>
                <w:lang w:val="en-GB"/>
              </w:rPr>
              <w:t xml:space="preserve"> field research</w:t>
            </w:r>
            <w:r w:rsidR="006D2356">
              <w:rPr>
                <w:rFonts w:ascii="Cambria" w:eastAsia="Segoe Condensed" w:hAnsi="Cambria" w:cs="Times New Roman"/>
                <w:spacing w:val="8"/>
                <w:lang w:val="en-GB"/>
              </w:rPr>
              <w:t xml:space="preserve"> </w:t>
            </w:r>
            <w:r w:rsidR="006D2356" w:rsidRPr="009E3A71">
              <w:rPr>
                <w:rFonts w:ascii="Cambria" w:eastAsia="Segoe Condensed" w:hAnsi="Cambria" w:cs="Times New Roman"/>
                <w:spacing w:val="8"/>
                <w:lang w:val="en-GB"/>
              </w:rPr>
              <w:t>with Syrian boys and girls</w:t>
            </w:r>
            <w:r w:rsidR="006D2356">
              <w:rPr>
                <w:rFonts w:ascii="Cambria" w:eastAsia="Segoe Condensed" w:hAnsi="Cambria" w:cs="Times New Roman"/>
                <w:spacing w:val="8"/>
                <w:lang w:val="en-GB"/>
              </w:rPr>
              <w:t>,</w:t>
            </w:r>
            <w:r w:rsidR="009E3A71">
              <w:rPr>
                <w:rFonts w:ascii="Cambria" w:eastAsia="Segoe Condensed" w:hAnsi="Cambria" w:cs="Times New Roman"/>
                <w:spacing w:val="8"/>
                <w:lang w:val="en-GB"/>
              </w:rPr>
              <w:t xml:space="preserve"> including focus group discussions and key informant interview</w:t>
            </w:r>
            <w:r w:rsidR="006D2356">
              <w:rPr>
                <w:rFonts w:ascii="Cambria" w:eastAsia="Segoe Condensed" w:hAnsi="Cambria" w:cs="Times New Roman"/>
                <w:spacing w:val="8"/>
                <w:lang w:val="en-GB"/>
              </w:rPr>
              <w:t>s with different gender and age groups</w:t>
            </w:r>
            <w:r w:rsidR="009E3A71">
              <w:rPr>
                <w:rFonts w:ascii="Cambria" w:eastAsia="Segoe Condensed" w:hAnsi="Cambria" w:cs="Times New Roman"/>
                <w:spacing w:val="8"/>
                <w:lang w:val="en-GB"/>
              </w:rPr>
              <w:t>,</w:t>
            </w:r>
            <w:r w:rsidR="00623CB5" w:rsidRPr="009E3A71">
              <w:rPr>
                <w:rFonts w:ascii="Cambria" w:eastAsia="Segoe Condensed" w:hAnsi="Cambria" w:cs="Times New Roman"/>
                <w:spacing w:val="8"/>
                <w:lang w:val="en-GB"/>
              </w:rPr>
              <w:t xml:space="preserve"> and deployment of the knowledge gained from GEHA training sessions by the focal points.</w:t>
            </w:r>
          </w:p>
          <w:p w:rsidR="006D2356" w:rsidRDefault="00A51D55" w:rsidP="006D2356">
            <w:pPr>
              <w:jc w:val="both"/>
              <w:rPr>
                <w:rFonts w:ascii="Cambria" w:eastAsia="Segoe Condensed" w:hAnsi="Cambria" w:cs="Times New Roman"/>
                <w:spacing w:val="8"/>
                <w:lang w:val="en-GB"/>
              </w:rPr>
            </w:pPr>
            <w:r>
              <w:rPr>
                <w:rFonts w:ascii="Cambria" w:eastAsia="Segoe Condensed" w:hAnsi="Cambria" w:cs="Times New Roman"/>
                <w:spacing w:val="8"/>
                <w:lang w:val="en-GB"/>
              </w:rPr>
              <w:t xml:space="preserve">Tools that were used, such as Kobo online/offline survey platform, and the lessons learned from the activities were also shared and exchanged with the members of the network for discussions. </w:t>
            </w:r>
          </w:p>
          <w:p w:rsidR="00491511" w:rsidRDefault="00623CB5" w:rsidP="00623CB5">
            <w:pPr>
              <w:jc w:val="both"/>
              <w:rPr>
                <w:rFonts w:ascii="Cambria" w:hAnsi="Cambria"/>
                <w:bCs/>
                <w:i/>
                <w:u w:val="single"/>
              </w:rPr>
            </w:pPr>
            <w:r>
              <w:rPr>
                <w:rFonts w:ascii="Cambria" w:eastAsia="Segoe Condensed" w:hAnsi="Cambria" w:cs="Times New Roman"/>
                <w:spacing w:val="8"/>
                <w:lang w:val="en-GB"/>
              </w:rPr>
              <w:t xml:space="preserve">The presentation will be shared with the network with the meeting note. </w:t>
            </w:r>
          </w:p>
          <w:p w:rsidR="00A529D8" w:rsidRPr="009C3F06" w:rsidRDefault="00A529D8" w:rsidP="00362E69">
            <w:pPr>
              <w:pStyle w:val="BodyCopy"/>
              <w:ind w:left="720"/>
              <w:jc w:val="both"/>
              <w:rPr>
                <w:rFonts w:ascii="Cambria" w:hAnsi="Cambria"/>
                <w:sz w:val="22"/>
              </w:rPr>
            </w:pPr>
          </w:p>
        </w:tc>
      </w:tr>
      <w:tr w:rsidR="00EF4A4B" w:rsidTr="00107AC4">
        <w:trPr>
          <w:trHeight w:val="405"/>
        </w:trPr>
        <w:tc>
          <w:tcPr>
            <w:tcW w:w="10308"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0070C0"/>
            <w:vAlign w:val="center"/>
          </w:tcPr>
          <w:p w:rsidR="00EF4A4B" w:rsidRPr="00EF4A4B" w:rsidRDefault="00EF4A4B" w:rsidP="00286954">
            <w:pPr>
              <w:pStyle w:val="BodyCopy"/>
              <w:numPr>
                <w:ilvl w:val="0"/>
                <w:numId w:val="1"/>
              </w:numPr>
              <w:rPr>
                <w:rFonts w:ascii="Cambria" w:hAnsi="Cambria"/>
                <w:b/>
                <w:sz w:val="22"/>
              </w:rPr>
            </w:pPr>
            <w:proofErr w:type="spellStart"/>
            <w:r>
              <w:rPr>
                <w:rFonts w:ascii="Cambria" w:hAnsi="Cambria"/>
                <w:b/>
                <w:color w:val="FFFFFF" w:themeColor="background1"/>
                <w:sz w:val="22"/>
              </w:rPr>
              <w:t>Ao</w:t>
            </w:r>
            <w:r w:rsidRPr="00EF4A4B">
              <w:rPr>
                <w:rFonts w:ascii="Cambria" w:hAnsi="Cambria"/>
                <w:b/>
                <w:color w:val="FFFFFF" w:themeColor="background1"/>
                <w:sz w:val="22"/>
              </w:rPr>
              <w:t>B</w:t>
            </w:r>
            <w:bookmarkStart w:id="0" w:name="_GoBack"/>
            <w:bookmarkEnd w:id="0"/>
            <w:proofErr w:type="spellEnd"/>
          </w:p>
        </w:tc>
      </w:tr>
      <w:tr w:rsidR="00EF4A4B" w:rsidTr="00F36D07">
        <w:trPr>
          <w:trHeight w:val="543"/>
        </w:trPr>
        <w:tc>
          <w:tcPr>
            <w:tcW w:w="10308"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rsidR="00EF4A4B" w:rsidRDefault="00EF4A4B" w:rsidP="00EF4A4B">
            <w:pPr>
              <w:pStyle w:val="BodyCopy"/>
              <w:jc w:val="both"/>
              <w:rPr>
                <w:rFonts w:ascii="Cambria" w:hAnsi="Cambria"/>
                <w:b/>
                <w:color w:val="FFFFFF" w:themeColor="background1"/>
                <w:sz w:val="22"/>
              </w:rPr>
            </w:pPr>
          </w:p>
          <w:p w:rsidR="00571BD2" w:rsidRDefault="00B80AC3" w:rsidP="00571BD2">
            <w:pPr>
              <w:pStyle w:val="BodyCopy"/>
              <w:spacing w:after="240"/>
              <w:jc w:val="both"/>
              <w:rPr>
                <w:rFonts w:ascii="Cambria" w:hAnsi="Cambria"/>
                <w:bCs/>
                <w:color w:val="000000" w:themeColor="text1"/>
                <w:sz w:val="22"/>
              </w:rPr>
            </w:pPr>
            <w:r>
              <w:rPr>
                <w:rFonts w:ascii="Cambria" w:hAnsi="Cambria"/>
                <w:bCs/>
                <w:color w:val="000000" w:themeColor="text1"/>
                <w:sz w:val="22"/>
              </w:rPr>
              <w:t xml:space="preserve">It was raised by the members of the network that there is a strong need to enhance the teamwork of the network and to strengthen the </w:t>
            </w:r>
            <w:r w:rsidR="00623CB5">
              <w:rPr>
                <w:rFonts w:ascii="Cambria" w:hAnsi="Cambria"/>
                <w:bCs/>
                <w:color w:val="000000" w:themeColor="text1"/>
                <w:sz w:val="22"/>
              </w:rPr>
              <w:t>constructive</w:t>
            </w:r>
            <w:r>
              <w:rPr>
                <w:rFonts w:ascii="Cambria" w:hAnsi="Cambria"/>
                <w:bCs/>
                <w:color w:val="000000" w:themeColor="text1"/>
                <w:sz w:val="22"/>
              </w:rPr>
              <w:t xml:space="preserve"> atmosphere to ensure </w:t>
            </w:r>
            <w:r w:rsidR="0067727C">
              <w:rPr>
                <w:rFonts w:ascii="Cambria" w:hAnsi="Cambria"/>
                <w:bCs/>
                <w:color w:val="000000" w:themeColor="text1"/>
                <w:sz w:val="22"/>
              </w:rPr>
              <w:t xml:space="preserve">active </w:t>
            </w:r>
            <w:r>
              <w:rPr>
                <w:rFonts w:ascii="Cambria" w:hAnsi="Cambria"/>
                <w:bCs/>
                <w:color w:val="000000" w:themeColor="text1"/>
                <w:sz w:val="22"/>
              </w:rPr>
              <w:t>participat</w:t>
            </w:r>
            <w:r w:rsidR="00571BD2">
              <w:rPr>
                <w:rFonts w:ascii="Cambria" w:hAnsi="Cambria"/>
                <w:bCs/>
                <w:color w:val="000000" w:themeColor="text1"/>
                <w:sz w:val="22"/>
              </w:rPr>
              <w:t xml:space="preserve">ion of the members. </w:t>
            </w:r>
          </w:p>
          <w:p w:rsidR="00EF4A4B" w:rsidRPr="004A7A65" w:rsidRDefault="00571BD2" w:rsidP="00571BD2">
            <w:pPr>
              <w:pStyle w:val="BodyCopy"/>
              <w:spacing w:after="240"/>
              <w:jc w:val="both"/>
              <w:rPr>
                <w:rFonts w:ascii="Cambria" w:hAnsi="Cambria"/>
                <w:bCs/>
                <w:color w:val="000000" w:themeColor="text1"/>
                <w:sz w:val="22"/>
              </w:rPr>
            </w:pPr>
            <w:r>
              <w:rPr>
                <w:rFonts w:ascii="Cambria" w:hAnsi="Cambria"/>
                <w:bCs/>
                <w:color w:val="000000" w:themeColor="text1"/>
                <w:sz w:val="22"/>
              </w:rPr>
              <w:t xml:space="preserve">Based on the discussion in July meeting regarding </w:t>
            </w:r>
            <w:r>
              <w:rPr>
                <w:rFonts w:ascii="Cambria" w:hAnsi="Cambria"/>
                <w:bCs/>
                <w:color w:val="000000" w:themeColor="text1"/>
                <w:sz w:val="22"/>
              </w:rPr>
              <w:t>strengthening SGFPN</w:t>
            </w:r>
            <w:r>
              <w:rPr>
                <w:rFonts w:ascii="Cambria" w:hAnsi="Cambria"/>
                <w:bCs/>
                <w:color w:val="000000" w:themeColor="text1"/>
                <w:sz w:val="22"/>
              </w:rPr>
              <w:t>, WASH sector</w:t>
            </w:r>
            <w:r w:rsidR="00B80AC3">
              <w:rPr>
                <w:rFonts w:ascii="Cambria" w:hAnsi="Cambria"/>
                <w:bCs/>
                <w:color w:val="000000" w:themeColor="text1"/>
                <w:sz w:val="22"/>
              </w:rPr>
              <w:t xml:space="preserve"> </w:t>
            </w:r>
            <w:r>
              <w:rPr>
                <w:rFonts w:ascii="Cambria" w:hAnsi="Cambria"/>
                <w:bCs/>
                <w:color w:val="000000" w:themeColor="text1"/>
                <w:sz w:val="22"/>
              </w:rPr>
              <w:t>volunteered to start sharing ideas</w:t>
            </w:r>
            <w:r w:rsidR="00B80AC3">
              <w:rPr>
                <w:rFonts w:ascii="Cambria" w:hAnsi="Cambria"/>
                <w:bCs/>
                <w:color w:val="000000" w:themeColor="text1"/>
                <w:sz w:val="22"/>
              </w:rPr>
              <w:t xml:space="preserve"> </w:t>
            </w:r>
            <w:r>
              <w:rPr>
                <w:rFonts w:ascii="Cambria" w:hAnsi="Cambria"/>
                <w:bCs/>
                <w:color w:val="000000" w:themeColor="text1"/>
                <w:sz w:val="22"/>
              </w:rPr>
              <w:t>on</w:t>
            </w:r>
            <w:r w:rsidR="00B80AC3">
              <w:rPr>
                <w:rFonts w:ascii="Cambria" w:hAnsi="Cambria"/>
                <w:bCs/>
                <w:color w:val="000000" w:themeColor="text1"/>
                <w:sz w:val="22"/>
              </w:rPr>
              <w:t xml:space="preserve"> ways to strengthen the SGFPN in the next meeting in October</w:t>
            </w:r>
            <w:r>
              <w:rPr>
                <w:rFonts w:ascii="Cambria" w:hAnsi="Cambria"/>
                <w:bCs/>
                <w:color w:val="000000" w:themeColor="text1"/>
                <w:sz w:val="22"/>
              </w:rPr>
              <w:t xml:space="preserve"> as it was postponed in the last meeting</w:t>
            </w:r>
            <w:r w:rsidR="00B80AC3">
              <w:rPr>
                <w:rFonts w:ascii="Cambria" w:hAnsi="Cambria"/>
                <w:bCs/>
                <w:color w:val="000000" w:themeColor="text1"/>
                <w:sz w:val="22"/>
              </w:rPr>
              <w:t xml:space="preserve">. </w:t>
            </w:r>
          </w:p>
        </w:tc>
      </w:tr>
      <w:tr w:rsidR="00280802" w:rsidTr="00107AC4">
        <w:trPr>
          <w:trHeight w:val="387"/>
        </w:trPr>
        <w:tc>
          <w:tcPr>
            <w:tcW w:w="10308"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rsidR="00280802" w:rsidRPr="00280802" w:rsidRDefault="00280802" w:rsidP="00CB71FC">
            <w:pPr>
              <w:pStyle w:val="BodyCopy"/>
              <w:jc w:val="both"/>
              <w:rPr>
                <w:rFonts w:ascii="Cambria" w:hAnsi="Cambria"/>
                <w:b/>
                <w:color w:val="000000" w:themeColor="text1"/>
                <w:sz w:val="22"/>
              </w:rPr>
            </w:pPr>
            <w:r w:rsidRPr="000673C0">
              <w:rPr>
                <w:rFonts w:ascii="Cambria" w:hAnsi="Cambria"/>
                <w:b/>
                <w:sz w:val="22"/>
              </w:rPr>
              <w:t xml:space="preserve">Next SGFPN meeting: </w:t>
            </w:r>
            <w:r w:rsidR="00DD47CB">
              <w:rPr>
                <w:rFonts w:ascii="Cambria" w:hAnsi="Cambria"/>
                <w:b/>
                <w:sz w:val="22"/>
              </w:rPr>
              <w:t>11:30 – 13:3</w:t>
            </w:r>
            <w:r>
              <w:rPr>
                <w:rFonts w:ascii="Cambria" w:hAnsi="Cambria"/>
                <w:b/>
                <w:sz w:val="22"/>
              </w:rPr>
              <w:t xml:space="preserve">0 </w:t>
            </w:r>
            <w:r w:rsidRPr="000673C0">
              <w:rPr>
                <w:rFonts w:ascii="Cambria" w:hAnsi="Cambria"/>
                <w:b/>
                <w:sz w:val="22"/>
              </w:rPr>
              <w:t xml:space="preserve">Thursday, </w:t>
            </w:r>
            <w:r w:rsidR="00CB71FC">
              <w:rPr>
                <w:rFonts w:ascii="Cambria" w:hAnsi="Cambria"/>
                <w:b/>
                <w:sz w:val="22"/>
              </w:rPr>
              <w:t>4</w:t>
            </w:r>
            <w:r>
              <w:rPr>
                <w:rFonts w:ascii="Cambria" w:hAnsi="Cambria"/>
                <w:b/>
                <w:sz w:val="22"/>
              </w:rPr>
              <w:t xml:space="preserve"> </w:t>
            </w:r>
            <w:r w:rsidR="00CB71FC">
              <w:rPr>
                <w:rFonts w:ascii="Cambria" w:hAnsi="Cambria"/>
                <w:b/>
                <w:sz w:val="22"/>
              </w:rPr>
              <w:t>Octob</w:t>
            </w:r>
            <w:r>
              <w:rPr>
                <w:rFonts w:ascii="Cambria" w:hAnsi="Cambria"/>
                <w:b/>
                <w:sz w:val="22"/>
              </w:rPr>
              <w:t>er</w:t>
            </w:r>
            <w:r w:rsidRPr="000673C0">
              <w:rPr>
                <w:rFonts w:ascii="Cambria" w:hAnsi="Cambria"/>
                <w:b/>
                <w:sz w:val="22"/>
              </w:rPr>
              <w:t xml:space="preserve"> UNHCR Khalda (EMOPS </w:t>
            </w:r>
            <w:r>
              <w:rPr>
                <w:rFonts w:ascii="Cambria" w:hAnsi="Cambria"/>
                <w:b/>
                <w:sz w:val="22"/>
              </w:rPr>
              <w:t>R</w:t>
            </w:r>
            <w:r w:rsidRPr="000673C0">
              <w:rPr>
                <w:rFonts w:ascii="Cambria" w:hAnsi="Cambria"/>
                <w:b/>
                <w:sz w:val="22"/>
              </w:rPr>
              <w:t>oom)</w:t>
            </w:r>
          </w:p>
        </w:tc>
      </w:tr>
    </w:tbl>
    <w:p w:rsidR="00D9293E" w:rsidRDefault="00D9293E" w:rsidP="000E7CC4"/>
    <w:sectPr w:rsidR="00D9293E" w:rsidSect="00623CB5">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Condense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44C9"/>
    <w:multiLevelType w:val="hybridMultilevel"/>
    <w:tmpl w:val="0C8A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76974"/>
    <w:multiLevelType w:val="hybridMultilevel"/>
    <w:tmpl w:val="C60C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813D0"/>
    <w:multiLevelType w:val="hybridMultilevel"/>
    <w:tmpl w:val="6958B980"/>
    <w:lvl w:ilvl="0" w:tplc="E214B094">
      <w:start w:val="1"/>
      <w:numFmt w:val="bullet"/>
      <w:lvlText w:val=""/>
      <w:lvlJc w:val="left"/>
      <w:pPr>
        <w:tabs>
          <w:tab w:val="num" w:pos="720"/>
        </w:tabs>
        <w:ind w:left="720" w:hanging="360"/>
      </w:pPr>
      <w:rPr>
        <w:rFonts w:ascii="Wingdings 2" w:hAnsi="Wingdings 2" w:hint="default"/>
      </w:rPr>
    </w:lvl>
    <w:lvl w:ilvl="1" w:tplc="BCC4467C" w:tentative="1">
      <w:start w:val="1"/>
      <w:numFmt w:val="bullet"/>
      <w:lvlText w:val=""/>
      <w:lvlJc w:val="left"/>
      <w:pPr>
        <w:tabs>
          <w:tab w:val="num" w:pos="1440"/>
        </w:tabs>
        <w:ind w:left="1440" w:hanging="360"/>
      </w:pPr>
      <w:rPr>
        <w:rFonts w:ascii="Wingdings 2" w:hAnsi="Wingdings 2" w:hint="default"/>
      </w:rPr>
    </w:lvl>
    <w:lvl w:ilvl="2" w:tplc="7E0287FE" w:tentative="1">
      <w:start w:val="1"/>
      <w:numFmt w:val="bullet"/>
      <w:lvlText w:val=""/>
      <w:lvlJc w:val="left"/>
      <w:pPr>
        <w:tabs>
          <w:tab w:val="num" w:pos="2160"/>
        </w:tabs>
        <w:ind w:left="2160" w:hanging="360"/>
      </w:pPr>
      <w:rPr>
        <w:rFonts w:ascii="Wingdings 2" w:hAnsi="Wingdings 2" w:hint="default"/>
      </w:rPr>
    </w:lvl>
    <w:lvl w:ilvl="3" w:tplc="C5EA33B6" w:tentative="1">
      <w:start w:val="1"/>
      <w:numFmt w:val="bullet"/>
      <w:lvlText w:val=""/>
      <w:lvlJc w:val="left"/>
      <w:pPr>
        <w:tabs>
          <w:tab w:val="num" w:pos="2880"/>
        </w:tabs>
        <w:ind w:left="2880" w:hanging="360"/>
      </w:pPr>
      <w:rPr>
        <w:rFonts w:ascii="Wingdings 2" w:hAnsi="Wingdings 2" w:hint="default"/>
      </w:rPr>
    </w:lvl>
    <w:lvl w:ilvl="4" w:tplc="46BCF0EA" w:tentative="1">
      <w:start w:val="1"/>
      <w:numFmt w:val="bullet"/>
      <w:lvlText w:val=""/>
      <w:lvlJc w:val="left"/>
      <w:pPr>
        <w:tabs>
          <w:tab w:val="num" w:pos="3600"/>
        </w:tabs>
        <w:ind w:left="3600" w:hanging="360"/>
      </w:pPr>
      <w:rPr>
        <w:rFonts w:ascii="Wingdings 2" w:hAnsi="Wingdings 2" w:hint="default"/>
      </w:rPr>
    </w:lvl>
    <w:lvl w:ilvl="5" w:tplc="F04C49C2" w:tentative="1">
      <w:start w:val="1"/>
      <w:numFmt w:val="bullet"/>
      <w:lvlText w:val=""/>
      <w:lvlJc w:val="left"/>
      <w:pPr>
        <w:tabs>
          <w:tab w:val="num" w:pos="4320"/>
        </w:tabs>
        <w:ind w:left="4320" w:hanging="360"/>
      </w:pPr>
      <w:rPr>
        <w:rFonts w:ascii="Wingdings 2" w:hAnsi="Wingdings 2" w:hint="default"/>
      </w:rPr>
    </w:lvl>
    <w:lvl w:ilvl="6" w:tplc="FB16262C" w:tentative="1">
      <w:start w:val="1"/>
      <w:numFmt w:val="bullet"/>
      <w:lvlText w:val=""/>
      <w:lvlJc w:val="left"/>
      <w:pPr>
        <w:tabs>
          <w:tab w:val="num" w:pos="5040"/>
        </w:tabs>
        <w:ind w:left="5040" w:hanging="360"/>
      </w:pPr>
      <w:rPr>
        <w:rFonts w:ascii="Wingdings 2" w:hAnsi="Wingdings 2" w:hint="default"/>
      </w:rPr>
    </w:lvl>
    <w:lvl w:ilvl="7" w:tplc="C6C4D0F8" w:tentative="1">
      <w:start w:val="1"/>
      <w:numFmt w:val="bullet"/>
      <w:lvlText w:val=""/>
      <w:lvlJc w:val="left"/>
      <w:pPr>
        <w:tabs>
          <w:tab w:val="num" w:pos="5760"/>
        </w:tabs>
        <w:ind w:left="5760" w:hanging="360"/>
      </w:pPr>
      <w:rPr>
        <w:rFonts w:ascii="Wingdings 2" w:hAnsi="Wingdings 2" w:hint="default"/>
      </w:rPr>
    </w:lvl>
    <w:lvl w:ilvl="8" w:tplc="76B2149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67A1411"/>
    <w:multiLevelType w:val="hybridMultilevel"/>
    <w:tmpl w:val="26563F36"/>
    <w:lvl w:ilvl="0" w:tplc="616A7BD2">
      <w:start w:val="1"/>
      <w:numFmt w:val="decimal"/>
      <w:lvlText w:val="%1."/>
      <w:lvlJc w:val="left"/>
      <w:pPr>
        <w:ind w:left="720" w:hanging="360"/>
      </w:pPr>
      <w:rPr>
        <w:b/>
        <w:bCs/>
        <w:color w:val="FFFFFF" w:themeColor="background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73224"/>
    <w:multiLevelType w:val="hybridMultilevel"/>
    <w:tmpl w:val="9A785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B826BB"/>
    <w:multiLevelType w:val="hybridMultilevel"/>
    <w:tmpl w:val="D8F4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30BD9"/>
    <w:multiLevelType w:val="hybridMultilevel"/>
    <w:tmpl w:val="470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3E"/>
    <w:rsid w:val="000E7CC4"/>
    <w:rsid w:val="0010551F"/>
    <w:rsid w:val="00107AC4"/>
    <w:rsid w:val="001220C9"/>
    <w:rsid w:val="001A3E98"/>
    <w:rsid w:val="001F14A5"/>
    <w:rsid w:val="002128DA"/>
    <w:rsid w:val="00240E9A"/>
    <w:rsid w:val="00280802"/>
    <w:rsid w:val="00286954"/>
    <w:rsid w:val="00362E69"/>
    <w:rsid w:val="00375850"/>
    <w:rsid w:val="00413A29"/>
    <w:rsid w:val="004375BD"/>
    <w:rsid w:val="004527EB"/>
    <w:rsid w:val="00457F6C"/>
    <w:rsid w:val="00491511"/>
    <w:rsid w:val="004A7A65"/>
    <w:rsid w:val="00542325"/>
    <w:rsid w:val="00567319"/>
    <w:rsid w:val="00571BD2"/>
    <w:rsid w:val="005A0252"/>
    <w:rsid w:val="005E6EF0"/>
    <w:rsid w:val="005F314E"/>
    <w:rsid w:val="00620D0D"/>
    <w:rsid w:val="00623CB5"/>
    <w:rsid w:val="0067727C"/>
    <w:rsid w:val="006D2356"/>
    <w:rsid w:val="00700ADB"/>
    <w:rsid w:val="007541A9"/>
    <w:rsid w:val="00755333"/>
    <w:rsid w:val="007B62EF"/>
    <w:rsid w:val="0083014E"/>
    <w:rsid w:val="008979F3"/>
    <w:rsid w:val="008E26CA"/>
    <w:rsid w:val="009C2679"/>
    <w:rsid w:val="009C3F06"/>
    <w:rsid w:val="009E3A71"/>
    <w:rsid w:val="00A16529"/>
    <w:rsid w:val="00A51D55"/>
    <w:rsid w:val="00A529D8"/>
    <w:rsid w:val="00AB2FC4"/>
    <w:rsid w:val="00B80AC3"/>
    <w:rsid w:val="00C4532C"/>
    <w:rsid w:val="00CB71FC"/>
    <w:rsid w:val="00CE759C"/>
    <w:rsid w:val="00CE7B57"/>
    <w:rsid w:val="00D44877"/>
    <w:rsid w:val="00D67528"/>
    <w:rsid w:val="00D74087"/>
    <w:rsid w:val="00D9293E"/>
    <w:rsid w:val="00DA5E00"/>
    <w:rsid w:val="00DA6B03"/>
    <w:rsid w:val="00DD47CB"/>
    <w:rsid w:val="00EC51D3"/>
    <w:rsid w:val="00EF4A4B"/>
    <w:rsid w:val="00F36D07"/>
    <w:rsid w:val="00F634B3"/>
    <w:rsid w:val="00FB67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AD2C2-46B6-4079-B60B-8DBAE59E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andAgendaTitles">
    <w:name w:val="Minutes and Agenda Titles"/>
    <w:basedOn w:val="Normal"/>
    <w:qFormat/>
    <w:rsid w:val="00D9293E"/>
    <w:pPr>
      <w:spacing w:after="0" w:line="240" w:lineRule="auto"/>
    </w:pPr>
    <w:rPr>
      <w:b/>
      <w:color w:val="FFFFFF" w:themeColor="background1"/>
      <w:spacing w:val="8"/>
      <w:sz w:val="20"/>
    </w:rPr>
  </w:style>
  <w:style w:type="paragraph" w:customStyle="1" w:styleId="BodyCopy">
    <w:name w:val="Body Copy"/>
    <w:basedOn w:val="Normal"/>
    <w:qFormat/>
    <w:rsid w:val="00D9293E"/>
    <w:pPr>
      <w:spacing w:after="0" w:line="240" w:lineRule="auto"/>
    </w:pPr>
    <w:rPr>
      <w:spacing w:val="8"/>
      <w:sz w:val="16"/>
    </w:rPr>
  </w:style>
  <w:style w:type="character" w:styleId="Hyperlink">
    <w:name w:val="Hyperlink"/>
    <w:basedOn w:val="DefaultParagraphFont"/>
    <w:uiPriority w:val="99"/>
    <w:unhideWhenUsed/>
    <w:rsid w:val="00D9293E"/>
    <w:rPr>
      <w:color w:val="0563C1" w:themeColor="hyperlink"/>
      <w:u w:val="single"/>
    </w:rPr>
  </w:style>
  <w:style w:type="paragraph" w:styleId="ListParagraph">
    <w:name w:val="List Paragraph"/>
    <w:basedOn w:val="Normal"/>
    <w:uiPriority w:val="34"/>
    <w:qFormat/>
    <w:rsid w:val="00D9293E"/>
    <w:pPr>
      <w:spacing w:after="0" w:line="240" w:lineRule="auto"/>
      <w:ind w:left="720"/>
      <w:contextualSpacing/>
    </w:pPr>
    <w:rPr>
      <w:rFonts w:eastAsiaTheme="minorEastAsia"/>
      <w:sz w:val="24"/>
      <w:szCs w:val="24"/>
    </w:rPr>
  </w:style>
  <w:style w:type="character" w:styleId="PlaceholderText">
    <w:name w:val="Placeholder Text"/>
    <w:basedOn w:val="DefaultParagraphFont"/>
    <w:uiPriority w:val="99"/>
    <w:semiHidden/>
    <w:rsid w:val="00A529D8"/>
    <w:rPr>
      <w:color w:val="808080"/>
    </w:rPr>
  </w:style>
  <w:style w:type="character" w:styleId="FollowedHyperlink">
    <w:name w:val="FollowedHyperlink"/>
    <w:basedOn w:val="DefaultParagraphFont"/>
    <w:uiPriority w:val="99"/>
    <w:semiHidden/>
    <w:unhideWhenUsed/>
    <w:rsid w:val="00CE7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068694">
      <w:bodyDiv w:val="1"/>
      <w:marLeft w:val="0"/>
      <w:marRight w:val="0"/>
      <w:marTop w:val="0"/>
      <w:marBottom w:val="0"/>
      <w:divBdr>
        <w:top w:val="none" w:sz="0" w:space="0" w:color="auto"/>
        <w:left w:val="none" w:sz="0" w:space="0" w:color="auto"/>
        <w:bottom w:val="none" w:sz="0" w:space="0" w:color="auto"/>
        <w:right w:val="none" w:sz="0" w:space="0" w:color="auto"/>
      </w:divBdr>
      <w:divsChild>
        <w:div w:id="1047291059">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42F0-5240-4DC5-91BC-F528B1F4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8176</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dc:creator>
  <cp:keywords/>
  <dc:description/>
  <cp:lastModifiedBy>Changki Byun</cp:lastModifiedBy>
  <cp:revision>19</cp:revision>
  <dcterms:created xsi:type="dcterms:W3CDTF">2018-09-09T09:57:00Z</dcterms:created>
  <dcterms:modified xsi:type="dcterms:W3CDTF">2018-09-20T09:23:00Z</dcterms:modified>
</cp:coreProperties>
</file>