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110" w:rsidRPr="00501E90" w:rsidRDefault="00D90274" w:rsidP="005A1F29">
      <w:pPr>
        <w:pStyle w:val="Title"/>
        <w:jc w:val="center"/>
        <w:rPr>
          <w:rFonts w:ascii="Calibri" w:hAnsi="Calibri" w:cs="Calibri"/>
          <w:sz w:val="38"/>
          <w:szCs w:val="38"/>
        </w:rPr>
      </w:pPr>
      <w:r>
        <w:rPr>
          <w:rFonts w:ascii="Calibri" w:hAnsi="Calibri" w:cs="Calibri"/>
          <w:sz w:val="38"/>
          <w:szCs w:val="38"/>
        </w:rPr>
        <w:t>N</w:t>
      </w:r>
      <w:r w:rsidR="00E32C7E">
        <w:rPr>
          <w:rFonts w:ascii="Calibri" w:hAnsi="Calibri" w:cs="Calibri"/>
          <w:sz w:val="38"/>
          <w:szCs w:val="38"/>
        </w:rPr>
        <w:t xml:space="preserve">ational </w:t>
      </w:r>
      <w:r w:rsidR="00DB2AB6" w:rsidRPr="00501E90">
        <w:rPr>
          <w:rFonts w:ascii="Calibri" w:hAnsi="Calibri" w:cs="Calibri"/>
          <w:sz w:val="38"/>
          <w:szCs w:val="38"/>
        </w:rPr>
        <w:t>S</w:t>
      </w:r>
      <w:r w:rsidR="00E32C7E">
        <w:rPr>
          <w:rFonts w:ascii="Calibri" w:hAnsi="Calibri" w:cs="Calibri"/>
          <w:sz w:val="38"/>
          <w:szCs w:val="38"/>
        </w:rPr>
        <w:t xml:space="preserve">helter, </w:t>
      </w:r>
      <w:r w:rsidR="00DB2AB6" w:rsidRPr="00501E90">
        <w:rPr>
          <w:rFonts w:ascii="Calibri" w:hAnsi="Calibri" w:cs="Calibri"/>
          <w:sz w:val="38"/>
          <w:szCs w:val="38"/>
        </w:rPr>
        <w:t>S</w:t>
      </w:r>
      <w:r w:rsidR="00E32C7E">
        <w:rPr>
          <w:rFonts w:ascii="Calibri" w:hAnsi="Calibri" w:cs="Calibri"/>
          <w:sz w:val="38"/>
          <w:szCs w:val="38"/>
        </w:rPr>
        <w:t xml:space="preserve">ettlements &amp; </w:t>
      </w:r>
      <w:r w:rsidR="000004F8">
        <w:rPr>
          <w:rFonts w:ascii="Calibri" w:hAnsi="Calibri" w:cs="Calibri"/>
          <w:sz w:val="38"/>
          <w:szCs w:val="38"/>
        </w:rPr>
        <w:t>N</w:t>
      </w:r>
      <w:r w:rsidR="00E32C7E">
        <w:rPr>
          <w:rFonts w:ascii="Calibri" w:hAnsi="Calibri" w:cs="Calibri"/>
          <w:sz w:val="38"/>
          <w:szCs w:val="38"/>
        </w:rPr>
        <w:t>on-</w:t>
      </w:r>
      <w:r w:rsidR="000004F8">
        <w:rPr>
          <w:rFonts w:ascii="Calibri" w:hAnsi="Calibri" w:cs="Calibri"/>
          <w:sz w:val="38"/>
          <w:szCs w:val="38"/>
        </w:rPr>
        <w:t>F</w:t>
      </w:r>
      <w:r w:rsidR="00E32C7E">
        <w:rPr>
          <w:rFonts w:ascii="Calibri" w:hAnsi="Calibri" w:cs="Calibri"/>
          <w:sz w:val="38"/>
          <w:szCs w:val="38"/>
        </w:rPr>
        <w:t xml:space="preserve">ood </w:t>
      </w:r>
      <w:r w:rsidR="000004F8">
        <w:rPr>
          <w:rFonts w:ascii="Calibri" w:hAnsi="Calibri" w:cs="Calibri"/>
          <w:sz w:val="38"/>
          <w:szCs w:val="38"/>
        </w:rPr>
        <w:t>I</w:t>
      </w:r>
      <w:r w:rsidR="00E32C7E">
        <w:rPr>
          <w:rFonts w:ascii="Calibri" w:hAnsi="Calibri" w:cs="Calibri"/>
          <w:sz w:val="38"/>
          <w:szCs w:val="38"/>
        </w:rPr>
        <w:t>tems</w:t>
      </w:r>
      <w:r w:rsidR="000004F8">
        <w:rPr>
          <w:rFonts w:ascii="Calibri" w:hAnsi="Calibri" w:cs="Calibri"/>
          <w:sz w:val="38"/>
          <w:szCs w:val="38"/>
        </w:rPr>
        <w:t xml:space="preserve"> </w:t>
      </w:r>
      <w:r w:rsidR="00E32C7E">
        <w:rPr>
          <w:rFonts w:ascii="Calibri" w:hAnsi="Calibri" w:cs="Calibri"/>
          <w:sz w:val="38"/>
          <w:szCs w:val="38"/>
        </w:rPr>
        <w:t xml:space="preserve">(SSNFI) </w:t>
      </w:r>
      <w:r w:rsidR="000004F8">
        <w:rPr>
          <w:rFonts w:ascii="Calibri" w:hAnsi="Calibri" w:cs="Calibri"/>
          <w:sz w:val="38"/>
          <w:szCs w:val="38"/>
        </w:rPr>
        <w:t>WG</w:t>
      </w:r>
    </w:p>
    <w:tbl>
      <w:tblPr>
        <w:tblW w:w="5538" w:type="pct"/>
        <w:tblLayout w:type="fixed"/>
        <w:tblCellMar>
          <w:top w:w="14" w:type="dxa"/>
          <w:left w:w="0" w:type="dxa"/>
          <w:bottom w:w="14" w:type="dxa"/>
          <w:right w:w="0" w:type="dxa"/>
        </w:tblCellMar>
        <w:tblLook w:val="0000" w:firstRow="0" w:lastRow="0" w:firstColumn="0" w:lastColumn="0" w:noHBand="0" w:noVBand="0"/>
      </w:tblPr>
      <w:tblGrid>
        <w:gridCol w:w="1660"/>
        <w:gridCol w:w="2025"/>
        <w:gridCol w:w="2412"/>
        <w:gridCol w:w="851"/>
        <w:gridCol w:w="4217"/>
      </w:tblGrid>
      <w:tr w:rsidR="00F50456" w:rsidRPr="00501E90" w:rsidTr="000652F4">
        <w:trPr>
          <w:cantSplit/>
          <w:trHeight w:val="287"/>
        </w:trPr>
        <w:tc>
          <w:tcPr>
            <w:tcW w:w="1658" w:type="dxa"/>
            <w:shd w:val="clear" w:color="auto" w:fill="auto"/>
            <w:tcMar>
              <w:left w:w="0" w:type="dxa"/>
            </w:tcMar>
            <w:vAlign w:val="center"/>
          </w:tcPr>
          <w:p w:rsidR="00F50456" w:rsidRPr="00501E90" w:rsidRDefault="00F50456" w:rsidP="00954110">
            <w:pPr>
              <w:pStyle w:val="Heading1"/>
              <w:rPr>
                <w:rFonts w:ascii="Calibri" w:hAnsi="Calibri" w:cs="Calibri"/>
                <w:sz w:val="30"/>
                <w:szCs w:val="30"/>
              </w:rPr>
            </w:pPr>
            <w:r w:rsidRPr="00501E90">
              <w:rPr>
                <w:rFonts w:ascii="Calibri" w:hAnsi="Calibri" w:cs="Calibri"/>
                <w:sz w:val="30"/>
                <w:szCs w:val="30"/>
              </w:rPr>
              <w:t>Minutes</w:t>
            </w:r>
          </w:p>
        </w:tc>
        <w:sdt>
          <w:sdtPr>
            <w:rPr>
              <w:rFonts w:ascii="Calibri" w:hAnsi="Calibri" w:cs="Calibri"/>
              <w:sz w:val="20"/>
            </w:rPr>
            <w:alias w:val="Date"/>
            <w:tag w:val="Date"/>
            <w:id w:val="48425581"/>
            <w:placeholder>
              <w:docPart w:val="8F6C50D54433480EBE66CCEE9E9F64D0"/>
            </w:placeholder>
            <w:date w:fullDate="2019-06-06T00:00:00Z">
              <w:dateFormat w:val="MMMM d, yyyy"/>
              <w:lid w:val="en-US"/>
              <w:storeMappedDataAs w:val="dateTime"/>
              <w:calendar w:val="gregorian"/>
            </w:date>
          </w:sdtPr>
          <w:sdtEndPr/>
          <w:sdtContent>
            <w:tc>
              <w:tcPr>
                <w:tcW w:w="2023" w:type="dxa"/>
                <w:shd w:val="clear" w:color="auto" w:fill="auto"/>
                <w:tcMar>
                  <w:left w:w="0" w:type="dxa"/>
                </w:tcMar>
                <w:vAlign w:val="center"/>
              </w:tcPr>
              <w:p w:rsidR="00F50456" w:rsidRPr="00501E90" w:rsidRDefault="005A1F29" w:rsidP="005A6819">
                <w:pPr>
                  <w:pStyle w:val="Details"/>
                  <w:rPr>
                    <w:rFonts w:ascii="Calibri" w:hAnsi="Calibri" w:cs="Calibri"/>
                    <w:sz w:val="20"/>
                  </w:rPr>
                </w:pPr>
                <w:r>
                  <w:rPr>
                    <w:rFonts w:ascii="Calibri" w:hAnsi="Calibri" w:cs="Calibri"/>
                    <w:sz w:val="20"/>
                  </w:rPr>
                  <w:t>June 6, 2019</w:t>
                </w:r>
              </w:p>
            </w:tc>
          </w:sdtContent>
        </w:sdt>
        <w:tc>
          <w:tcPr>
            <w:tcW w:w="2410" w:type="dxa"/>
            <w:shd w:val="clear" w:color="auto" w:fill="auto"/>
            <w:tcMar>
              <w:left w:w="0" w:type="dxa"/>
            </w:tcMar>
            <w:vAlign w:val="center"/>
          </w:tcPr>
          <w:p w:rsidR="00F50456" w:rsidRPr="00501E90" w:rsidRDefault="005A1F29" w:rsidP="00B54641">
            <w:pPr>
              <w:pStyle w:val="Details"/>
              <w:jc w:val="center"/>
              <w:rPr>
                <w:rFonts w:ascii="Calibri" w:hAnsi="Calibri" w:cs="Calibri"/>
                <w:sz w:val="20"/>
              </w:rPr>
            </w:pPr>
            <w:r>
              <w:rPr>
                <w:rFonts w:ascii="Calibri" w:hAnsi="Calibri" w:cs="Calibri"/>
                <w:sz w:val="20"/>
              </w:rPr>
              <w:t>2:00PM to 4:00PM</w:t>
            </w:r>
          </w:p>
        </w:tc>
        <w:tc>
          <w:tcPr>
            <w:tcW w:w="850" w:type="dxa"/>
          </w:tcPr>
          <w:p w:rsidR="00F50456" w:rsidRPr="00501E90" w:rsidRDefault="00F50456" w:rsidP="008615EB">
            <w:pPr>
              <w:pStyle w:val="Details"/>
              <w:rPr>
                <w:rFonts w:ascii="Calibri" w:hAnsi="Calibri" w:cs="Calibri"/>
                <w:sz w:val="20"/>
              </w:rPr>
            </w:pPr>
          </w:p>
        </w:tc>
        <w:tc>
          <w:tcPr>
            <w:tcW w:w="4213" w:type="dxa"/>
            <w:shd w:val="clear" w:color="auto" w:fill="auto"/>
            <w:tcMar>
              <w:left w:w="0" w:type="dxa"/>
            </w:tcMar>
            <w:vAlign w:val="center"/>
          </w:tcPr>
          <w:p w:rsidR="00F50456" w:rsidRPr="00501E90" w:rsidRDefault="007C3C42" w:rsidP="007C3C42">
            <w:pPr>
              <w:pStyle w:val="Details"/>
              <w:jc w:val="left"/>
              <w:rPr>
                <w:rFonts w:ascii="Calibri" w:hAnsi="Calibri" w:cs="Calibri"/>
                <w:sz w:val="20"/>
              </w:rPr>
            </w:pPr>
            <w:r>
              <w:rPr>
                <w:rFonts w:ascii="Calibri" w:hAnsi="Calibri" w:cs="Calibri"/>
                <w:sz w:val="20"/>
              </w:rPr>
              <w:t xml:space="preserve">       </w:t>
            </w:r>
            <w:r w:rsidR="005A1F29">
              <w:rPr>
                <w:rFonts w:ascii="Calibri" w:hAnsi="Calibri" w:cs="Calibri"/>
                <w:sz w:val="20"/>
              </w:rPr>
              <w:t>UNHCR Tiger room</w:t>
            </w:r>
          </w:p>
        </w:tc>
      </w:tr>
    </w:tbl>
    <w:p w:rsidR="00954110" w:rsidRPr="00501E90" w:rsidRDefault="00954110">
      <w:pPr>
        <w:rPr>
          <w:rFonts w:ascii="Calibri" w:hAnsi="Calibri" w:cs="Calibri"/>
          <w:sz w:val="2"/>
          <w:szCs w:val="2"/>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967"/>
        <w:gridCol w:w="8103"/>
      </w:tblGrid>
      <w:tr w:rsidR="0085168B" w:rsidRPr="00501E90" w:rsidTr="007A0009">
        <w:trPr>
          <w:trHeight w:val="360"/>
        </w:trPr>
        <w:tc>
          <w:tcPr>
            <w:tcW w:w="1967" w:type="dxa"/>
            <w:tcBorders>
              <w:top w:val="single" w:sz="12" w:space="0" w:color="BFBFBF" w:themeColor="background1" w:themeShade="BF"/>
            </w:tcBorders>
            <w:shd w:val="clear" w:color="auto" w:fill="F2F2F2" w:themeFill="background1" w:themeFillShade="F2"/>
            <w:vAlign w:val="center"/>
          </w:tcPr>
          <w:p w:rsidR="0085168B" w:rsidRPr="00501E90" w:rsidRDefault="00E60E43" w:rsidP="00DC33A1">
            <w:pPr>
              <w:pStyle w:val="Heading3"/>
              <w:spacing w:before="20" w:after="20"/>
              <w:ind w:left="85"/>
              <w:rPr>
                <w:rFonts w:ascii="Calibri" w:hAnsi="Calibri" w:cs="Calibri"/>
                <w:sz w:val="20"/>
                <w:szCs w:val="20"/>
              </w:rPr>
            </w:pPr>
            <w:r w:rsidRPr="00501E90">
              <w:rPr>
                <w:rFonts w:ascii="Calibri" w:hAnsi="Calibri" w:cs="Calibri"/>
                <w:sz w:val="20"/>
                <w:szCs w:val="20"/>
              </w:rPr>
              <w:t>Meeting called by</w:t>
            </w:r>
          </w:p>
        </w:tc>
        <w:tc>
          <w:tcPr>
            <w:tcW w:w="8103" w:type="dxa"/>
            <w:tcBorders>
              <w:top w:val="single" w:sz="12" w:space="0" w:color="BFBFBF" w:themeColor="background1" w:themeShade="BF"/>
            </w:tcBorders>
            <w:shd w:val="clear" w:color="auto" w:fill="auto"/>
            <w:vAlign w:val="center"/>
          </w:tcPr>
          <w:p w:rsidR="0085168B" w:rsidRPr="00501E90" w:rsidRDefault="005A6819" w:rsidP="000D0BA8">
            <w:pPr>
              <w:rPr>
                <w:rFonts w:ascii="Calibri" w:hAnsi="Calibri" w:cs="Calibri"/>
                <w:sz w:val="20"/>
                <w:szCs w:val="20"/>
              </w:rPr>
            </w:pPr>
            <w:r>
              <w:rPr>
                <w:rFonts w:ascii="Calibri" w:hAnsi="Calibri" w:cs="Calibri"/>
                <w:sz w:val="20"/>
                <w:szCs w:val="20"/>
              </w:rPr>
              <w:t>SARAH GILBERT (CRS) + PHOEBE GOODWIN (UNHCR) – WG Co-Leads</w:t>
            </w:r>
          </w:p>
        </w:tc>
      </w:tr>
      <w:tr w:rsidR="0085168B" w:rsidRPr="00501E90" w:rsidTr="00344FA0">
        <w:trPr>
          <w:trHeight w:val="360"/>
        </w:trPr>
        <w:tc>
          <w:tcPr>
            <w:tcW w:w="2010" w:type="dxa"/>
            <w:shd w:val="clear" w:color="auto" w:fill="F2F2F2" w:themeFill="background1" w:themeFillShade="F2"/>
            <w:vAlign w:val="center"/>
          </w:tcPr>
          <w:p w:rsidR="0085168B" w:rsidRPr="00501E90" w:rsidRDefault="00E60E43" w:rsidP="00DC33A1">
            <w:pPr>
              <w:pStyle w:val="Heading3"/>
              <w:spacing w:before="20" w:after="20"/>
              <w:ind w:left="85"/>
              <w:rPr>
                <w:rFonts w:ascii="Calibri" w:hAnsi="Calibri" w:cs="Calibri"/>
                <w:sz w:val="20"/>
                <w:szCs w:val="20"/>
              </w:rPr>
            </w:pPr>
            <w:r w:rsidRPr="00501E90">
              <w:rPr>
                <w:rFonts w:ascii="Calibri" w:hAnsi="Calibri" w:cs="Calibri"/>
                <w:sz w:val="20"/>
                <w:szCs w:val="20"/>
              </w:rPr>
              <w:t>Type of meeting</w:t>
            </w:r>
          </w:p>
        </w:tc>
        <w:tc>
          <w:tcPr>
            <w:tcW w:w="8280" w:type="dxa"/>
            <w:shd w:val="clear" w:color="auto" w:fill="auto"/>
            <w:vAlign w:val="center"/>
          </w:tcPr>
          <w:p w:rsidR="0085168B" w:rsidRPr="00501E90" w:rsidRDefault="005A1F29" w:rsidP="007A0009">
            <w:pPr>
              <w:rPr>
                <w:rFonts w:ascii="Calibri" w:hAnsi="Calibri" w:cs="Calibri"/>
                <w:sz w:val="20"/>
                <w:szCs w:val="20"/>
              </w:rPr>
            </w:pPr>
            <w:r>
              <w:rPr>
                <w:rFonts w:ascii="Calibri" w:hAnsi="Calibri" w:cs="Calibri"/>
                <w:sz w:val="20"/>
                <w:szCs w:val="20"/>
              </w:rPr>
              <w:t>MONTHLY SSNFI WG MEETING</w:t>
            </w:r>
          </w:p>
        </w:tc>
      </w:tr>
      <w:tr w:rsidR="0085168B" w:rsidRPr="00501E90" w:rsidTr="00344FA0">
        <w:trPr>
          <w:trHeight w:val="360"/>
        </w:trPr>
        <w:tc>
          <w:tcPr>
            <w:tcW w:w="2010" w:type="dxa"/>
            <w:shd w:val="clear" w:color="auto" w:fill="F2F2F2" w:themeFill="background1" w:themeFillShade="F2"/>
            <w:vAlign w:val="center"/>
          </w:tcPr>
          <w:p w:rsidR="0085168B" w:rsidRPr="00501E90" w:rsidRDefault="00E60E43" w:rsidP="00DC33A1">
            <w:pPr>
              <w:pStyle w:val="Heading3"/>
              <w:spacing w:before="20" w:after="20"/>
              <w:ind w:left="85"/>
              <w:rPr>
                <w:rFonts w:ascii="Calibri" w:hAnsi="Calibri" w:cs="Calibri"/>
                <w:sz w:val="20"/>
                <w:szCs w:val="20"/>
              </w:rPr>
            </w:pPr>
            <w:r w:rsidRPr="00501E90">
              <w:rPr>
                <w:rFonts w:ascii="Calibri" w:hAnsi="Calibri" w:cs="Calibri"/>
                <w:sz w:val="20"/>
                <w:szCs w:val="20"/>
              </w:rPr>
              <w:t>Facilitator</w:t>
            </w:r>
            <w:r w:rsidR="005A6819">
              <w:rPr>
                <w:rFonts w:ascii="Calibri" w:hAnsi="Calibri" w:cs="Calibri"/>
                <w:sz w:val="20"/>
                <w:szCs w:val="20"/>
              </w:rPr>
              <w:t>S</w:t>
            </w:r>
          </w:p>
        </w:tc>
        <w:tc>
          <w:tcPr>
            <w:tcW w:w="8280" w:type="dxa"/>
            <w:shd w:val="clear" w:color="auto" w:fill="auto"/>
            <w:vAlign w:val="center"/>
          </w:tcPr>
          <w:p w:rsidR="0085168B" w:rsidRPr="00501E90" w:rsidRDefault="005A6819" w:rsidP="005052C5">
            <w:pPr>
              <w:rPr>
                <w:rFonts w:ascii="Calibri" w:hAnsi="Calibri" w:cs="Calibri"/>
                <w:sz w:val="20"/>
                <w:szCs w:val="20"/>
              </w:rPr>
            </w:pPr>
            <w:r>
              <w:rPr>
                <w:rFonts w:ascii="Calibri" w:hAnsi="Calibri" w:cs="Calibri"/>
                <w:sz w:val="20"/>
                <w:szCs w:val="20"/>
              </w:rPr>
              <w:t>SARAH GILBERT (CRS) + PHOEBE GOODWIN (UNHCR)</w:t>
            </w:r>
          </w:p>
        </w:tc>
      </w:tr>
      <w:tr w:rsidR="0085168B" w:rsidRPr="00501E90" w:rsidTr="00344FA0">
        <w:trPr>
          <w:trHeight w:val="360"/>
        </w:trPr>
        <w:tc>
          <w:tcPr>
            <w:tcW w:w="2010" w:type="dxa"/>
            <w:shd w:val="clear" w:color="auto" w:fill="F2F2F2" w:themeFill="background1" w:themeFillShade="F2"/>
            <w:vAlign w:val="center"/>
          </w:tcPr>
          <w:p w:rsidR="0085168B" w:rsidRPr="00501E90" w:rsidRDefault="0085168B" w:rsidP="00DC33A1">
            <w:pPr>
              <w:pStyle w:val="Heading3"/>
              <w:spacing w:before="20" w:after="20"/>
              <w:ind w:left="85"/>
              <w:rPr>
                <w:rFonts w:ascii="Calibri" w:hAnsi="Calibri" w:cs="Calibri"/>
                <w:sz w:val="20"/>
                <w:szCs w:val="20"/>
              </w:rPr>
            </w:pPr>
            <w:r w:rsidRPr="00501E90">
              <w:rPr>
                <w:rFonts w:ascii="Calibri" w:hAnsi="Calibri" w:cs="Calibri"/>
                <w:sz w:val="20"/>
                <w:szCs w:val="20"/>
              </w:rPr>
              <w:t>Note take</w:t>
            </w:r>
            <w:r w:rsidR="00E60E43" w:rsidRPr="00501E90">
              <w:rPr>
                <w:rFonts w:ascii="Calibri" w:hAnsi="Calibri" w:cs="Calibri"/>
                <w:sz w:val="20"/>
                <w:szCs w:val="20"/>
              </w:rPr>
              <w:t>r</w:t>
            </w:r>
          </w:p>
        </w:tc>
        <w:tc>
          <w:tcPr>
            <w:tcW w:w="8280" w:type="dxa"/>
            <w:shd w:val="clear" w:color="auto" w:fill="auto"/>
            <w:vAlign w:val="center"/>
          </w:tcPr>
          <w:p w:rsidR="0085168B" w:rsidRPr="00501E90" w:rsidRDefault="005A1F29" w:rsidP="005052C5">
            <w:pPr>
              <w:rPr>
                <w:rFonts w:ascii="Calibri" w:hAnsi="Calibri" w:cs="Calibri"/>
                <w:sz w:val="20"/>
                <w:szCs w:val="20"/>
              </w:rPr>
            </w:pPr>
            <w:r>
              <w:rPr>
                <w:rFonts w:ascii="Calibri" w:hAnsi="Calibri" w:cs="Calibri"/>
                <w:sz w:val="20"/>
                <w:szCs w:val="20"/>
              </w:rPr>
              <w:t>Sarah Gilbert</w:t>
            </w:r>
            <w:r w:rsidR="005A6819">
              <w:rPr>
                <w:rFonts w:ascii="Calibri" w:hAnsi="Calibri" w:cs="Calibri"/>
                <w:sz w:val="20"/>
                <w:szCs w:val="20"/>
              </w:rPr>
              <w:t xml:space="preserve"> </w:t>
            </w:r>
            <w:r w:rsidR="00F15223">
              <w:rPr>
                <w:rFonts w:ascii="Calibri" w:hAnsi="Calibri" w:cs="Calibri"/>
                <w:sz w:val="20"/>
                <w:szCs w:val="20"/>
              </w:rPr>
              <w:t>&amp; Phoebe Goodwin</w:t>
            </w:r>
          </w:p>
        </w:tc>
      </w:tr>
      <w:tr w:rsidR="0085168B" w:rsidRPr="00501E90" w:rsidTr="00344FA0">
        <w:trPr>
          <w:trHeight w:val="360"/>
        </w:trPr>
        <w:tc>
          <w:tcPr>
            <w:tcW w:w="2010" w:type="dxa"/>
            <w:shd w:val="clear" w:color="auto" w:fill="F2F2F2" w:themeFill="background1" w:themeFillShade="F2"/>
            <w:vAlign w:val="center"/>
          </w:tcPr>
          <w:p w:rsidR="0085168B" w:rsidRPr="00501E90" w:rsidRDefault="00E71DBA" w:rsidP="00DC33A1">
            <w:pPr>
              <w:pStyle w:val="Heading3"/>
              <w:spacing w:before="20" w:after="20"/>
              <w:ind w:left="85"/>
              <w:rPr>
                <w:rFonts w:ascii="Calibri" w:hAnsi="Calibri" w:cs="Calibri"/>
                <w:sz w:val="20"/>
                <w:szCs w:val="20"/>
              </w:rPr>
            </w:pPr>
            <w:r w:rsidRPr="00501E90">
              <w:rPr>
                <w:rFonts w:ascii="Calibri" w:hAnsi="Calibri" w:cs="Calibri"/>
                <w:sz w:val="20"/>
                <w:szCs w:val="20"/>
              </w:rPr>
              <w:t>Attendees</w:t>
            </w:r>
          </w:p>
        </w:tc>
        <w:tc>
          <w:tcPr>
            <w:tcW w:w="8280" w:type="dxa"/>
            <w:shd w:val="clear" w:color="auto" w:fill="auto"/>
            <w:vAlign w:val="center"/>
          </w:tcPr>
          <w:p w:rsidR="0085168B" w:rsidRPr="00501E90" w:rsidRDefault="003D1974" w:rsidP="00B54641">
            <w:pPr>
              <w:rPr>
                <w:rFonts w:ascii="Calibri" w:hAnsi="Calibri" w:cs="Calibri"/>
                <w:sz w:val="20"/>
                <w:szCs w:val="20"/>
              </w:rPr>
            </w:pPr>
            <w:r>
              <w:rPr>
                <w:rFonts w:ascii="Calibri" w:hAnsi="Calibri" w:cs="Calibri"/>
                <w:sz w:val="20"/>
                <w:szCs w:val="20"/>
              </w:rPr>
              <w:t>CRS</w:t>
            </w:r>
            <w:r w:rsidR="00C523DA">
              <w:rPr>
                <w:rFonts w:ascii="Calibri" w:hAnsi="Calibri" w:cs="Calibri"/>
                <w:sz w:val="20"/>
                <w:szCs w:val="20"/>
              </w:rPr>
              <w:t>,</w:t>
            </w:r>
            <w:r>
              <w:rPr>
                <w:rFonts w:ascii="Calibri" w:hAnsi="Calibri" w:cs="Calibri"/>
                <w:sz w:val="20"/>
                <w:szCs w:val="20"/>
              </w:rPr>
              <w:t xml:space="preserve"> LWF,</w:t>
            </w:r>
            <w:r w:rsidR="00C523DA">
              <w:rPr>
                <w:rFonts w:ascii="Calibri" w:hAnsi="Calibri" w:cs="Calibri"/>
                <w:sz w:val="20"/>
                <w:szCs w:val="20"/>
              </w:rPr>
              <w:t xml:space="preserve"> </w:t>
            </w:r>
            <w:r w:rsidR="00B54641">
              <w:rPr>
                <w:rFonts w:ascii="Calibri" w:hAnsi="Calibri" w:cs="Calibri"/>
                <w:sz w:val="20"/>
                <w:szCs w:val="20"/>
              </w:rPr>
              <w:t xml:space="preserve">PWJ, </w:t>
            </w:r>
            <w:r>
              <w:rPr>
                <w:rFonts w:ascii="Calibri" w:hAnsi="Calibri" w:cs="Calibri"/>
                <w:sz w:val="20"/>
                <w:szCs w:val="20"/>
              </w:rPr>
              <w:t>UNHCR</w:t>
            </w:r>
          </w:p>
        </w:tc>
      </w:tr>
    </w:tbl>
    <w:p w:rsidR="00D8181B" w:rsidRPr="00501E90" w:rsidRDefault="007D3240" w:rsidP="00DC33A1">
      <w:pPr>
        <w:pStyle w:val="Heading2"/>
        <w:spacing w:before="100" w:after="0"/>
        <w:rPr>
          <w:rFonts w:ascii="Calibri" w:hAnsi="Calibri" w:cs="Calibri"/>
        </w:rPr>
      </w:pPr>
      <w:bookmarkStart w:id="0" w:name="MinuteItems"/>
      <w:bookmarkStart w:id="1" w:name="MinuteTopic"/>
      <w:bookmarkStart w:id="2" w:name="MinuteTopicSection"/>
      <w:bookmarkEnd w:id="0"/>
      <w:bookmarkEnd w:id="1"/>
      <w:r w:rsidRPr="00501E90">
        <w:rPr>
          <w:rFonts w:ascii="Calibri" w:hAnsi="Calibri" w:cs="Calibri"/>
        </w:rPr>
        <w:t>Discussions</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555"/>
        <w:gridCol w:w="4110"/>
        <w:gridCol w:w="1843"/>
        <w:gridCol w:w="1134"/>
        <w:gridCol w:w="1428"/>
      </w:tblGrid>
      <w:tr w:rsidR="007D3240" w:rsidRPr="00501E90" w:rsidTr="00F65DF1">
        <w:trPr>
          <w:trHeight w:val="288"/>
        </w:trPr>
        <w:tc>
          <w:tcPr>
            <w:tcW w:w="10070" w:type="dxa"/>
            <w:gridSpan w:val="5"/>
            <w:tcBorders>
              <w:top w:val="single" w:sz="12" w:space="0" w:color="BFBFBF" w:themeColor="background1" w:themeShade="BF"/>
            </w:tcBorders>
            <w:shd w:val="clear" w:color="auto" w:fill="F2F2F2" w:themeFill="background1" w:themeFillShade="F2"/>
            <w:vAlign w:val="center"/>
          </w:tcPr>
          <w:p w:rsidR="007D3240" w:rsidRPr="00501E90" w:rsidRDefault="005A1F29" w:rsidP="00C11103">
            <w:pPr>
              <w:rPr>
                <w:rFonts w:ascii="Calibri" w:hAnsi="Calibri" w:cs="Calibri"/>
                <w:b/>
                <w:sz w:val="20"/>
                <w:szCs w:val="20"/>
              </w:rPr>
            </w:pPr>
            <w:bookmarkStart w:id="3" w:name="MinuteDiscussion"/>
            <w:bookmarkEnd w:id="3"/>
            <w:r>
              <w:rPr>
                <w:rFonts w:ascii="Calibri" w:hAnsi="Calibri" w:cs="Calibri"/>
                <w:b/>
                <w:color w:val="7F7F7F" w:themeColor="text1" w:themeTint="80"/>
                <w:sz w:val="20"/>
                <w:szCs w:val="20"/>
              </w:rPr>
              <w:t>Agenda</w:t>
            </w:r>
          </w:p>
        </w:tc>
      </w:tr>
      <w:tr w:rsidR="0085168B" w:rsidRPr="00501E90" w:rsidTr="00F65DF1">
        <w:trPr>
          <w:trHeight w:val="288"/>
        </w:trPr>
        <w:tc>
          <w:tcPr>
            <w:tcW w:w="10070" w:type="dxa"/>
            <w:gridSpan w:val="5"/>
            <w:shd w:val="clear" w:color="auto" w:fill="auto"/>
            <w:vAlign w:val="center"/>
          </w:tcPr>
          <w:p w:rsidR="00000000" w:rsidRPr="00974D64" w:rsidRDefault="00DF7E09" w:rsidP="00974D64">
            <w:pPr>
              <w:numPr>
                <w:ilvl w:val="0"/>
                <w:numId w:val="18"/>
              </w:numPr>
              <w:spacing w:before="100" w:beforeAutospacing="1" w:afterAutospacing="1"/>
              <w:rPr>
                <w:rFonts w:ascii="Calibri" w:hAnsi="Calibri"/>
                <w:sz w:val="20"/>
                <w:szCs w:val="20"/>
                <w:lang w:val="en-GB"/>
              </w:rPr>
            </w:pPr>
            <w:r w:rsidRPr="00974D64">
              <w:rPr>
                <w:rFonts w:ascii="Calibri" w:hAnsi="Calibri"/>
                <w:sz w:val="20"/>
                <w:szCs w:val="20"/>
                <w:lang w:val="en-GB"/>
              </w:rPr>
              <w:t>Welc</w:t>
            </w:r>
            <w:r w:rsidRPr="00974D64">
              <w:rPr>
                <w:rFonts w:ascii="Calibri" w:hAnsi="Calibri"/>
                <w:sz w:val="20"/>
                <w:szCs w:val="20"/>
                <w:lang w:val="en-GB"/>
              </w:rPr>
              <w:t xml:space="preserve">ome and Introductions </w:t>
            </w:r>
          </w:p>
          <w:p w:rsidR="00000000" w:rsidRPr="00974D64" w:rsidRDefault="00DF7E09" w:rsidP="00974D64">
            <w:pPr>
              <w:numPr>
                <w:ilvl w:val="0"/>
                <w:numId w:val="18"/>
              </w:numPr>
              <w:spacing w:before="100" w:beforeAutospacing="1" w:afterAutospacing="1"/>
              <w:rPr>
                <w:rFonts w:ascii="Calibri" w:hAnsi="Calibri"/>
                <w:sz w:val="20"/>
                <w:szCs w:val="20"/>
                <w:lang w:val="en-GB"/>
              </w:rPr>
            </w:pPr>
            <w:r w:rsidRPr="00974D64">
              <w:rPr>
                <w:rFonts w:ascii="Calibri" w:hAnsi="Calibri"/>
                <w:sz w:val="20"/>
                <w:szCs w:val="20"/>
                <w:lang w:val="en-GB"/>
              </w:rPr>
              <w:t xml:space="preserve">Updates from the field </w:t>
            </w:r>
          </w:p>
          <w:p w:rsidR="00000000" w:rsidRPr="00974D64" w:rsidRDefault="00DF7E09" w:rsidP="00974D64">
            <w:pPr>
              <w:numPr>
                <w:ilvl w:val="0"/>
                <w:numId w:val="18"/>
              </w:numPr>
              <w:spacing w:before="100" w:beforeAutospacing="1" w:afterAutospacing="1"/>
              <w:rPr>
                <w:rFonts w:ascii="Calibri" w:hAnsi="Calibri"/>
                <w:sz w:val="20"/>
                <w:szCs w:val="20"/>
                <w:lang w:val="en-GB"/>
              </w:rPr>
            </w:pPr>
            <w:r w:rsidRPr="00974D64">
              <w:rPr>
                <w:rFonts w:ascii="Calibri" w:hAnsi="Calibri"/>
                <w:sz w:val="20"/>
                <w:szCs w:val="20"/>
              </w:rPr>
              <w:t xml:space="preserve">Updates on the </w:t>
            </w:r>
            <w:r w:rsidRPr="00974D64">
              <w:rPr>
                <w:rFonts w:ascii="Calibri" w:hAnsi="Calibri"/>
                <w:b/>
                <w:bCs/>
                <w:sz w:val="20"/>
                <w:szCs w:val="20"/>
              </w:rPr>
              <w:t xml:space="preserve">Shelter Implementation Action Plan </w:t>
            </w:r>
            <w:r w:rsidRPr="00974D64">
              <w:rPr>
                <w:rFonts w:ascii="Calibri" w:hAnsi="Calibri"/>
                <w:sz w:val="20"/>
                <w:szCs w:val="20"/>
              </w:rPr>
              <w:t>and next steps for semi-permanent shelter programming in settlements</w:t>
            </w:r>
          </w:p>
          <w:p w:rsidR="00000000" w:rsidRPr="00974D64" w:rsidRDefault="00DF7E09" w:rsidP="00974D64">
            <w:pPr>
              <w:numPr>
                <w:ilvl w:val="0"/>
                <w:numId w:val="18"/>
              </w:numPr>
              <w:spacing w:before="100" w:beforeAutospacing="1" w:afterAutospacing="1"/>
              <w:rPr>
                <w:rFonts w:ascii="Calibri" w:hAnsi="Calibri"/>
                <w:sz w:val="20"/>
                <w:szCs w:val="20"/>
                <w:lang w:val="en-GB"/>
              </w:rPr>
            </w:pPr>
            <w:r w:rsidRPr="00974D64">
              <w:rPr>
                <w:rFonts w:ascii="Calibri" w:hAnsi="Calibri"/>
                <w:b/>
                <w:bCs/>
                <w:sz w:val="20"/>
                <w:szCs w:val="20"/>
              </w:rPr>
              <w:t>Pos</w:t>
            </w:r>
            <w:r w:rsidRPr="00974D64">
              <w:rPr>
                <w:rFonts w:ascii="Calibri" w:hAnsi="Calibri"/>
                <w:b/>
                <w:bCs/>
                <w:sz w:val="20"/>
                <w:szCs w:val="20"/>
              </w:rPr>
              <w:t>t-Construction Monitoring</w:t>
            </w:r>
            <w:r w:rsidRPr="00974D64">
              <w:rPr>
                <w:rFonts w:ascii="Calibri" w:hAnsi="Calibri"/>
                <w:sz w:val="20"/>
                <w:szCs w:val="20"/>
              </w:rPr>
              <w:t xml:space="preserve"> Assessment on semi-permanent PSN shelters – REACH support</w:t>
            </w:r>
          </w:p>
          <w:p w:rsidR="00000000" w:rsidRPr="00974D64" w:rsidRDefault="00DF7E09" w:rsidP="00974D64">
            <w:pPr>
              <w:numPr>
                <w:ilvl w:val="0"/>
                <w:numId w:val="18"/>
              </w:numPr>
              <w:spacing w:before="100" w:beforeAutospacing="1" w:afterAutospacing="1"/>
              <w:rPr>
                <w:rFonts w:ascii="Calibri" w:hAnsi="Calibri"/>
                <w:sz w:val="20"/>
                <w:szCs w:val="20"/>
                <w:lang w:val="en-GB"/>
              </w:rPr>
            </w:pPr>
            <w:r w:rsidRPr="00974D64">
              <w:rPr>
                <w:rFonts w:ascii="Calibri" w:hAnsi="Calibri"/>
                <w:sz w:val="20"/>
                <w:szCs w:val="20"/>
              </w:rPr>
              <w:t xml:space="preserve">Update on SGBV Action Plan </w:t>
            </w:r>
          </w:p>
          <w:p w:rsidR="00000000" w:rsidRPr="00974D64" w:rsidRDefault="00DF7E09" w:rsidP="00974D64">
            <w:pPr>
              <w:numPr>
                <w:ilvl w:val="0"/>
                <w:numId w:val="18"/>
              </w:numPr>
              <w:spacing w:before="100" w:beforeAutospacing="1" w:afterAutospacing="1"/>
              <w:rPr>
                <w:rFonts w:ascii="Calibri" w:hAnsi="Calibri"/>
                <w:sz w:val="20"/>
                <w:szCs w:val="20"/>
                <w:lang w:val="en-GB"/>
              </w:rPr>
            </w:pPr>
            <w:proofErr w:type="spellStart"/>
            <w:r w:rsidRPr="00974D64">
              <w:rPr>
                <w:rFonts w:ascii="Calibri" w:hAnsi="Calibri"/>
                <w:sz w:val="20"/>
                <w:szCs w:val="20"/>
              </w:rPr>
              <w:t>ActivityINFO</w:t>
            </w:r>
            <w:proofErr w:type="spellEnd"/>
            <w:r w:rsidRPr="00974D64">
              <w:rPr>
                <w:rFonts w:ascii="Calibri" w:hAnsi="Calibri"/>
                <w:sz w:val="20"/>
                <w:szCs w:val="20"/>
              </w:rPr>
              <w:t xml:space="preserve"> data and how we can improve SSNFI reporting in Q2 </w:t>
            </w:r>
          </w:p>
          <w:p w:rsidR="00974D64" w:rsidRPr="00974D64" w:rsidRDefault="00DF7E09" w:rsidP="00974D64">
            <w:pPr>
              <w:numPr>
                <w:ilvl w:val="0"/>
                <w:numId w:val="18"/>
              </w:numPr>
              <w:ind w:left="714" w:hanging="357"/>
              <w:rPr>
                <w:rFonts w:ascii="Calibri" w:hAnsi="Calibri"/>
                <w:sz w:val="20"/>
                <w:szCs w:val="20"/>
                <w:lang w:val="en-GB"/>
              </w:rPr>
            </w:pPr>
            <w:r w:rsidRPr="00974D64">
              <w:rPr>
                <w:rFonts w:ascii="Calibri" w:hAnsi="Calibri"/>
                <w:sz w:val="20"/>
                <w:szCs w:val="20"/>
                <w:lang w:val="en-GB"/>
              </w:rPr>
              <w:t xml:space="preserve">AOB </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0050"/>
            </w:tblGrid>
            <w:tr w:rsidR="00D955A2" w:rsidRPr="00501E90" w:rsidTr="00F15223">
              <w:trPr>
                <w:trHeight w:val="288"/>
              </w:trPr>
              <w:tc>
                <w:tcPr>
                  <w:tcW w:w="10070" w:type="dxa"/>
                  <w:tcBorders>
                    <w:top w:val="single" w:sz="12" w:space="0" w:color="BFBFBF" w:themeColor="background1" w:themeShade="BF"/>
                  </w:tcBorders>
                  <w:shd w:val="clear" w:color="auto" w:fill="F2F2F2" w:themeFill="background1" w:themeFillShade="F2"/>
                  <w:vAlign w:val="center"/>
                </w:tcPr>
                <w:p w:rsidR="00D955A2" w:rsidRPr="00974D64" w:rsidRDefault="00974D64" w:rsidP="00974D64">
                  <w:pPr>
                    <w:rPr>
                      <w:rFonts w:ascii="Calibri" w:hAnsi="Calibri" w:cs="Calibri"/>
                      <w:b/>
                      <w:sz w:val="20"/>
                      <w:szCs w:val="20"/>
                    </w:rPr>
                  </w:pPr>
                  <w:r>
                    <w:rPr>
                      <w:rFonts w:ascii="Calibri" w:hAnsi="Calibri" w:cs="Calibri"/>
                      <w:b/>
                      <w:color w:val="7F7F7F" w:themeColor="text1" w:themeTint="80"/>
                      <w:sz w:val="20"/>
                      <w:szCs w:val="20"/>
                    </w:rPr>
                    <w:t xml:space="preserve">1) </w:t>
                  </w:r>
                  <w:r w:rsidR="00D955A2" w:rsidRPr="00974D64">
                    <w:rPr>
                      <w:rFonts w:ascii="Calibri" w:hAnsi="Calibri" w:cs="Calibri"/>
                      <w:b/>
                      <w:color w:val="7F7F7F" w:themeColor="text1" w:themeTint="80"/>
                      <w:sz w:val="20"/>
                      <w:szCs w:val="20"/>
                    </w:rPr>
                    <w:t>Updates from the field</w:t>
                  </w:r>
                </w:p>
              </w:tc>
            </w:tr>
          </w:tbl>
          <w:p w:rsidR="00D955A2" w:rsidRPr="003E7C35" w:rsidRDefault="00D955A2" w:rsidP="00564252">
            <w:pPr>
              <w:ind w:left="137"/>
              <w:rPr>
                <w:rFonts w:ascii="Calibri" w:hAnsi="Calibri"/>
                <w:b/>
                <w:sz w:val="20"/>
                <w:szCs w:val="20"/>
                <w:u w:val="single"/>
              </w:rPr>
            </w:pPr>
            <w:r w:rsidRPr="003E7C35">
              <w:rPr>
                <w:rFonts w:ascii="Calibri" w:hAnsi="Calibri"/>
                <w:b/>
                <w:sz w:val="20"/>
                <w:szCs w:val="20"/>
                <w:u w:val="single"/>
              </w:rPr>
              <w:t xml:space="preserve">LWF: </w:t>
            </w:r>
          </w:p>
          <w:p w:rsidR="00D955A2" w:rsidRDefault="00564252" w:rsidP="00564252">
            <w:pPr>
              <w:pStyle w:val="ListParagraph"/>
              <w:numPr>
                <w:ilvl w:val="0"/>
                <w:numId w:val="20"/>
              </w:numPr>
              <w:ind w:left="137"/>
              <w:rPr>
                <w:rFonts w:ascii="Calibri" w:hAnsi="Calibri"/>
                <w:sz w:val="20"/>
                <w:szCs w:val="20"/>
              </w:rPr>
            </w:pPr>
            <w:r>
              <w:rPr>
                <w:rFonts w:ascii="Calibri" w:hAnsi="Calibri"/>
                <w:sz w:val="20"/>
                <w:szCs w:val="20"/>
              </w:rPr>
              <w:t>Emergency Team Leader</w:t>
            </w:r>
            <w:r w:rsidR="00D955A2" w:rsidRPr="00D955A2">
              <w:rPr>
                <w:rFonts w:ascii="Calibri" w:hAnsi="Calibri"/>
                <w:sz w:val="20"/>
                <w:szCs w:val="20"/>
              </w:rPr>
              <w:t xml:space="preserve"> just back from Kyangwali where looked at potential designs for PSN shelters with PRM (100 shelters, 40 complete).  Biggest challenge </w:t>
            </w:r>
            <w:r w:rsidR="00B77A85">
              <w:rPr>
                <w:rFonts w:ascii="Calibri" w:hAnsi="Calibri"/>
                <w:sz w:val="20"/>
                <w:szCs w:val="20"/>
              </w:rPr>
              <w:t>has been the rapid degradation of one key wall face exposed to mono-directional rain, coupled with</w:t>
            </w:r>
            <w:r w:rsidR="00D955A2" w:rsidRPr="00D955A2">
              <w:rPr>
                <w:rFonts w:ascii="Calibri" w:hAnsi="Calibri"/>
                <w:sz w:val="20"/>
                <w:szCs w:val="20"/>
              </w:rPr>
              <w:t xml:space="preserve"> little HH</w:t>
            </w:r>
            <w:r w:rsidR="00B77A85">
              <w:rPr>
                <w:rFonts w:ascii="Calibri" w:hAnsi="Calibri"/>
                <w:sz w:val="20"/>
                <w:szCs w:val="20"/>
              </w:rPr>
              <w:t xml:space="preserve"> capacity for constant smearing.</w:t>
            </w:r>
            <w:r w:rsidR="00D955A2">
              <w:rPr>
                <w:rFonts w:ascii="Calibri" w:hAnsi="Calibri"/>
                <w:sz w:val="20"/>
                <w:szCs w:val="20"/>
              </w:rPr>
              <w:t xml:space="preserve"> HHs </w:t>
            </w:r>
            <w:r w:rsidR="00B77A85">
              <w:rPr>
                <w:rFonts w:ascii="Calibri" w:hAnsi="Calibri"/>
                <w:sz w:val="20"/>
                <w:szCs w:val="20"/>
              </w:rPr>
              <w:t xml:space="preserve">anecdotally </w:t>
            </w:r>
            <w:r w:rsidR="00D955A2">
              <w:rPr>
                <w:rFonts w:ascii="Calibri" w:hAnsi="Calibri"/>
                <w:sz w:val="20"/>
                <w:szCs w:val="20"/>
              </w:rPr>
              <w:t>prefer burnt brick</w:t>
            </w:r>
            <w:r w:rsidR="00B77A85">
              <w:rPr>
                <w:rFonts w:ascii="Calibri" w:hAnsi="Calibri"/>
                <w:sz w:val="20"/>
                <w:szCs w:val="20"/>
              </w:rPr>
              <w:t>s, although they have been banned at central level due to negative environmental impact of reliance on biomass for production. LWF’s s</w:t>
            </w:r>
            <w:r w:rsidR="00D955A2">
              <w:rPr>
                <w:rFonts w:ascii="Calibri" w:hAnsi="Calibri"/>
                <w:sz w:val="20"/>
                <w:szCs w:val="20"/>
              </w:rPr>
              <w:t>olution is</w:t>
            </w:r>
            <w:r w:rsidR="00B77A85">
              <w:rPr>
                <w:rFonts w:ascii="Calibri" w:hAnsi="Calibri"/>
                <w:sz w:val="20"/>
                <w:szCs w:val="20"/>
              </w:rPr>
              <w:t xml:space="preserve"> to continue with unburnt bricks, lower the roof’s ridge cap height </w:t>
            </w:r>
            <w:r w:rsidR="00BF2C97">
              <w:rPr>
                <w:rFonts w:ascii="Calibri" w:hAnsi="Calibri"/>
                <w:sz w:val="20"/>
                <w:szCs w:val="20"/>
              </w:rPr>
              <w:t>a</w:t>
            </w:r>
            <w:r w:rsidR="00B77A85">
              <w:rPr>
                <w:rFonts w:ascii="Calibri" w:hAnsi="Calibri"/>
                <w:sz w:val="20"/>
                <w:szCs w:val="20"/>
              </w:rPr>
              <w:t>nd cover the rain-exposed gable wall with plastic sheeting</w:t>
            </w:r>
            <w:r w:rsidR="00D955A2">
              <w:rPr>
                <w:rFonts w:ascii="Calibri" w:hAnsi="Calibri"/>
                <w:sz w:val="20"/>
                <w:szCs w:val="20"/>
              </w:rPr>
              <w:t>.</w:t>
            </w:r>
            <w:r w:rsidR="00B77A85">
              <w:rPr>
                <w:rFonts w:ascii="Calibri" w:hAnsi="Calibri"/>
                <w:sz w:val="20"/>
                <w:szCs w:val="20"/>
              </w:rPr>
              <w:t xml:space="preserve"> </w:t>
            </w:r>
            <w:r w:rsidR="00BF2C97">
              <w:rPr>
                <w:rFonts w:ascii="Calibri" w:hAnsi="Calibri"/>
                <w:sz w:val="20"/>
                <w:szCs w:val="20"/>
              </w:rPr>
              <w:t xml:space="preserve">For </w:t>
            </w:r>
            <w:proofErr w:type="spellStart"/>
            <w:r w:rsidR="00BF2C97">
              <w:rPr>
                <w:rFonts w:ascii="Calibri" w:hAnsi="Calibri"/>
                <w:sz w:val="20"/>
                <w:szCs w:val="20"/>
              </w:rPr>
              <w:t>Moyo</w:t>
            </w:r>
            <w:proofErr w:type="spellEnd"/>
            <w:r w:rsidR="00BF2C97">
              <w:rPr>
                <w:rFonts w:ascii="Calibri" w:hAnsi="Calibri"/>
                <w:sz w:val="20"/>
                <w:szCs w:val="20"/>
              </w:rPr>
              <w:t xml:space="preserve"> and </w:t>
            </w:r>
            <w:proofErr w:type="spellStart"/>
            <w:r w:rsidR="00BF2C97">
              <w:rPr>
                <w:rFonts w:ascii="Calibri" w:hAnsi="Calibri"/>
                <w:sz w:val="20"/>
                <w:szCs w:val="20"/>
              </w:rPr>
              <w:t>Lamwo</w:t>
            </w:r>
            <w:proofErr w:type="spellEnd"/>
            <w:r w:rsidR="00B77A85">
              <w:rPr>
                <w:rFonts w:ascii="Calibri" w:hAnsi="Calibri"/>
                <w:sz w:val="20"/>
                <w:szCs w:val="20"/>
              </w:rPr>
              <w:t>,</w:t>
            </w:r>
            <w:r w:rsidR="00BF2C97">
              <w:rPr>
                <w:rFonts w:ascii="Calibri" w:hAnsi="Calibri"/>
                <w:sz w:val="20"/>
                <w:szCs w:val="20"/>
              </w:rPr>
              <w:t xml:space="preserve"> there are challenges sourcing thatched grass, which </w:t>
            </w:r>
            <w:r w:rsidR="00B77A85">
              <w:rPr>
                <w:rFonts w:ascii="Calibri" w:hAnsi="Calibri"/>
                <w:sz w:val="20"/>
                <w:szCs w:val="20"/>
              </w:rPr>
              <w:t xml:space="preserve">is available from Jan – March. </w:t>
            </w:r>
          </w:p>
          <w:p w:rsidR="00E75A0F" w:rsidRDefault="00E75A0F" w:rsidP="00974D64">
            <w:pPr>
              <w:ind w:left="137"/>
              <w:rPr>
                <w:rFonts w:ascii="Calibri" w:hAnsi="Calibri"/>
                <w:sz w:val="20"/>
                <w:szCs w:val="20"/>
              </w:rPr>
            </w:pPr>
            <w:r>
              <w:rPr>
                <w:rFonts w:ascii="Calibri" w:hAnsi="Calibri"/>
                <w:sz w:val="20"/>
                <w:szCs w:val="20"/>
              </w:rPr>
              <w:t>LWF s</w:t>
            </w:r>
            <w:r w:rsidR="00F15223">
              <w:rPr>
                <w:rFonts w:ascii="Calibri" w:hAnsi="Calibri"/>
                <w:sz w:val="20"/>
                <w:szCs w:val="20"/>
              </w:rPr>
              <w:t xml:space="preserve">emi-permanent shelter targets for 2019; </w:t>
            </w:r>
            <w:proofErr w:type="spellStart"/>
            <w:r w:rsidR="00F15223">
              <w:rPr>
                <w:rFonts w:ascii="Calibri" w:hAnsi="Calibri"/>
                <w:sz w:val="20"/>
                <w:szCs w:val="20"/>
              </w:rPr>
              <w:t>Kyaka</w:t>
            </w:r>
            <w:proofErr w:type="spellEnd"/>
            <w:r w:rsidR="00F15223">
              <w:rPr>
                <w:rFonts w:ascii="Calibri" w:hAnsi="Calibri"/>
                <w:sz w:val="20"/>
                <w:szCs w:val="20"/>
              </w:rPr>
              <w:t xml:space="preserve"> II = 100. </w:t>
            </w:r>
            <w:proofErr w:type="spellStart"/>
            <w:r w:rsidR="00F15223">
              <w:rPr>
                <w:rFonts w:ascii="Calibri" w:hAnsi="Calibri"/>
                <w:sz w:val="20"/>
                <w:szCs w:val="20"/>
              </w:rPr>
              <w:t>Moyo</w:t>
            </w:r>
            <w:proofErr w:type="spellEnd"/>
            <w:r w:rsidR="00F15223">
              <w:rPr>
                <w:rFonts w:ascii="Calibri" w:hAnsi="Calibri"/>
                <w:sz w:val="20"/>
                <w:szCs w:val="20"/>
              </w:rPr>
              <w:t xml:space="preserve"> = 260. </w:t>
            </w:r>
            <w:proofErr w:type="spellStart"/>
            <w:r w:rsidR="00F15223">
              <w:rPr>
                <w:rFonts w:ascii="Calibri" w:hAnsi="Calibri"/>
                <w:sz w:val="20"/>
                <w:szCs w:val="20"/>
              </w:rPr>
              <w:t>Lamwo</w:t>
            </w:r>
            <w:proofErr w:type="spellEnd"/>
            <w:r w:rsidR="00F15223">
              <w:rPr>
                <w:rFonts w:ascii="Calibri" w:hAnsi="Calibri"/>
                <w:sz w:val="20"/>
                <w:szCs w:val="20"/>
              </w:rPr>
              <w:t xml:space="preserve"> = 265 (of which 2</w:t>
            </w:r>
            <w:r w:rsidR="001A13DD">
              <w:rPr>
                <w:rFonts w:ascii="Calibri" w:hAnsi="Calibri"/>
                <w:sz w:val="20"/>
                <w:szCs w:val="20"/>
              </w:rPr>
              <w:t>0</w:t>
            </w:r>
            <w:r w:rsidR="00F15223">
              <w:rPr>
                <w:rFonts w:ascii="Calibri" w:hAnsi="Calibri"/>
                <w:sz w:val="20"/>
                <w:szCs w:val="20"/>
              </w:rPr>
              <w:t xml:space="preserve"> = UNHCR funded). </w:t>
            </w:r>
            <w:proofErr w:type="spellStart"/>
            <w:r w:rsidR="00F15223">
              <w:rPr>
                <w:rFonts w:ascii="Calibri" w:hAnsi="Calibri"/>
                <w:sz w:val="20"/>
                <w:szCs w:val="20"/>
              </w:rPr>
              <w:t>Adjumani</w:t>
            </w:r>
            <w:proofErr w:type="spellEnd"/>
            <w:r w:rsidR="00F15223">
              <w:rPr>
                <w:rFonts w:ascii="Calibri" w:hAnsi="Calibri"/>
                <w:sz w:val="20"/>
                <w:szCs w:val="20"/>
              </w:rPr>
              <w:t xml:space="preserve"> = 87 (UNHCR funded). </w:t>
            </w:r>
            <w:r>
              <w:rPr>
                <w:rFonts w:ascii="Calibri" w:hAnsi="Calibri"/>
                <w:sz w:val="20"/>
                <w:szCs w:val="20"/>
              </w:rPr>
              <w:t xml:space="preserve">LWF will pilot 100% cash transfer in </w:t>
            </w:r>
            <w:proofErr w:type="spellStart"/>
            <w:r>
              <w:rPr>
                <w:rFonts w:ascii="Calibri" w:hAnsi="Calibri"/>
                <w:sz w:val="20"/>
                <w:szCs w:val="20"/>
              </w:rPr>
              <w:t>Adjumani</w:t>
            </w:r>
            <w:proofErr w:type="spellEnd"/>
            <w:r>
              <w:rPr>
                <w:rFonts w:ascii="Calibri" w:hAnsi="Calibri"/>
                <w:sz w:val="20"/>
                <w:szCs w:val="20"/>
              </w:rPr>
              <w:t xml:space="preserve">. </w:t>
            </w:r>
          </w:p>
          <w:p w:rsidR="00F15223" w:rsidRPr="00974D64" w:rsidRDefault="00F15223" w:rsidP="00A95313">
            <w:pPr>
              <w:ind w:left="0"/>
              <w:rPr>
                <w:rFonts w:ascii="Calibri" w:hAnsi="Calibri"/>
                <w:sz w:val="6"/>
                <w:szCs w:val="6"/>
              </w:rPr>
            </w:pPr>
          </w:p>
          <w:p w:rsidR="00BF2C97" w:rsidRPr="003E7C35" w:rsidRDefault="00F15223" w:rsidP="00564252">
            <w:pPr>
              <w:ind w:left="137"/>
              <w:rPr>
                <w:rFonts w:ascii="Calibri" w:hAnsi="Calibri"/>
                <w:b/>
                <w:sz w:val="20"/>
                <w:szCs w:val="20"/>
                <w:u w:val="single"/>
              </w:rPr>
            </w:pPr>
            <w:r w:rsidRPr="003E7C35">
              <w:rPr>
                <w:rFonts w:ascii="Calibri" w:hAnsi="Calibri"/>
                <w:b/>
                <w:sz w:val="20"/>
                <w:szCs w:val="20"/>
                <w:u w:val="single"/>
              </w:rPr>
              <w:t>C</w:t>
            </w:r>
            <w:r w:rsidR="00C20AD1" w:rsidRPr="003E7C35">
              <w:rPr>
                <w:rFonts w:ascii="Calibri" w:hAnsi="Calibri"/>
                <w:b/>
                <w:sz w:val="20"/>
                <w:szCs w:val="20"/>
                <w:u w:val="single"/>
              </w:rPr>
              <w:t xml:space="preserve">RS: </w:t>
            </w:r>
          </w:p>
          <w:p w:rsidR="00C20AD1" w:rsidRDefault="00A95313" w:rsidP="00564252">
            <w:pPr>
              <w:pStyle w:val="ListParagraph"/>
              <w:numPr>
                <w:ilvl w:val="0"/>
                <w:numId w:val="20"/>
              </w:numPr>
              <w:ind w:left="137"/>
              <w:rPr>
                <w:rFonts w:ascii="Calibri" w:hAnsi="Calibri"/>
                <w:sz w:val="20"/>
                <w:szCs w:val="20"/>
              </w:rPr>
            </w:pPr>
            <w:r>
              <w:rPr>
                <w:rFonts w:ascii="Calibri" w:hAnsi="Calibri"/>
                <w:sz w:val="20"/>
                <w:szCs w:val="20"/>
              </w:rPr>
              <w:t>Challenge to obtain</w:t>
            </w:r>
            <w:r w:rsidR="00C20AD1">
              <w:rPr>
                <w:rFonts w:ascii="Calibri" w:hAnsi="Calibri"/>
                <w:sz w:val="20"/>
                <w:szCs w:val="20"/>
              </w:rPr>
              <w:t xml:space="preserve"> OPM approval in Kiryandongo and Kyangwali for use of grass thatch</w:t>
            </w:r>
            <w:r>
              <w:rPr>
                <w:rFonts w:ascii="Calibri" w:hAnsi="Calibri"/>
                <w:sz w:val="20"/>
                <w:szCs w:val="20"/>
              </w:rPr>
              <w:t xml:space="preserve"> as shelter roofing</w:t>
            </w:r>
            <w:r w:rsidR="00F00EB3">
              <w:rPr>
                <w:rFonts w:ascii="Calibri" w:hAnsi="Calibri"/>
                <w:sz w:val="20"/>
                <w:szCs w:val="20"/>
              </w:rPr>
              <w:t xml:space="preserve"> material</w:t>
            </w:r>
            <w:r w:rsidR="00C20AD1">
              <w:rPr>
                <w:rFonts w:ascii="Calibri" w:hAnsi="Calibri"/>
                <w:sz w:val="20"/>
                <w:szCs w:val="20"/>
              </w:rPr>
              <w:t>.</w:t>
            </w:r>
            <w:r w:rsidR="00F648AA">
              <w:rPr>
                <w:rFonts w:ascii="Calibri" w:hAnsi="Calibri"/>
                <w:sz w:val="20"/>
                <w:szCs w:val="20"/>
              </w:rPr>
              <w:t xml:space="preserve">  </w:t>
            </w:r>
          </w:p>
          <w:p w:rsidR="00B77A85" w:rsidRPr="00974D64" w:rsidRDefault="00B77A85" w:rsidP="00564252">
            <w:pPr>
              <w:ind w:left="137"/>
              <w:rPr>
                <w:rFonts w:ascii="Calibri" w:hAnsi="Calibri"/>
                <w:sz w:val="6"/>
                <w:szCs w:val="6"/>
              </w:rPr>
            </w:pPr>
          </w:p>
          <w:p w:rsidR="00C20AD1" w:rsidRPr="003E7C35" w:rsidRDefault="00C20AD1" w:rsidP="00564252">
            <w:pPr>
              <w:ind w:left="137"/>
              <w:rPr>
                <w:rFonts w:ascii="Calibri" w:hAnsi="Calibri"/>
                <w:b/>
                <w:sz w:val="20"/>
                <w:szCs w:val="20"/>
                <w:u w:val="single"/>
              </w:rPr>
            </w:pPr>
            <w:r w:rsidRPr="003E7C35">
              <w:rPr>
                <w:rFonts w:ascii="Calibri" w:hAnsi="Calibri"/>
                <w:b/>
                <w:sz w:val="20"/>
                <w:szCs w:val="20"/>
                <w:u w:val="single"/>
              </w:rPr>
              <w:t>PWJ:</w:t>
            </w:r>
          </w:p>
          <w:p w:rsidR="00E75A0F" w:rsidRDefault="00E75A0F" w:rsidP="00564252">
            <w:pPr>
              <w:pStyle w:val="ListParagraph"/>
              <w:numPr>
                <w:ilvl w:val="0"/>
                <w:numId w:val="20"/>
              </w:numPr>
              <w:ind w:left="137"/>
              <w:rPr>
                <w:rFonts w:ascii="Calibri" w:hAnsi="Calibri"/>
                <w:sz w:val="20"/>
                <w:szCs w:val="20"/>
              </w:rPr>
            </w:pPr>
            <w:r>
              <w:rPr>
                <w:rFonts w:ascii="Calibri" w:hAnsi="Calibri"/>
                <w:sz w:val="20"/>
                <w:szCs w:val="20"/>
              </w:rPr>
              <w:t xml:space="preserve">Completed 4 semi-permanent PSN shelters in </w:t>
            </w:r>
            <w:proofErr w:type="spellStart"/>
            <w:r>
              <w:rPr>
                <w:rFonts w:ascii="Calibri" w:hAnsi="Calibri"/>
                <w:sz w:val="20"/>
                <w:szCs w:val="20"/>
              </w:rPr>
              <w:t>Bidibidi</w:t>
            </w:r>
            <w:proofErr w:type="spellEnd"/>
            <w:r>
              <w:rPr>
                <w:rFonts w:ascii="Calibri" w:hAnsi="Calibri"/>
                <w:sz w:val="20"/>
                <w:szCs w:val="20"/>
              </w:rPr>
              <w:t xml:space="preserve"> this year (not UNHCR funded). </w:t>
            </w:r>
          </w:p>
          <w:p w:rsidR="00C20AD1" w:rsidRDefault="00A95313" w:rsidP="00564252">
            <w:pPr>
              <w:pStyle w:val="ListParagraph"/>
              <w:numPr>
                <w:ilvl w:val="0"/>
                <w:numId w:val="20"/>
              </w:numPr>
              <w:ind w:left="137"/>
              <w:rPr>
                <w:rFonts w:ascii="Calibri" w:hAnsi="Calibri"/>
                <w:sz w:val="20"/>
                <w:szCs w:val="20"/>
              </w:rPr>
            </w:pPr>
            <w:r>
              <w:rPr>
                <w:rFonts w:ascii="Calibri" w:hAnsi="Calibri"/>
                <w:sz w:val="20"/>
                <w:szCs w:val="20"/>
              </w:rPr>
              <w:t>Similar challenges</w:t>
            </w:r>
            <w:r w:rsidR="00E75A0F">
              <w:rPr>
                <w:rFonts w:ascii="Calibri" w:hAnsi="Calibri"/>
                <w:sz w:val="20"/>
                <w:szCs w:val="20"/>
              </w:rPr>
              <w:t xml:space="preserve"> to CRS for receiving </w:t>
            </w:r>
            <w:r w:rsidR="00C20AD1">
              <w:rPr>
                <w:rFonts w:ascii="Calibri" w:hAnsi="Calibri"/>
                <w:sz w:val="20"/>
                <w:szCs w:val="20"/>
              </w:rPr>
              <w:t>OPM approval in Rhino for grass thatch.</w:t>
            </w:r>
          </w:p>
          <w:p w:rsidR="00C20AD1" w:rsidRPr="00F00EB3" w:rsidRDefault="00F00EB3" w:rsidP="00F00EB3">
            <w:pPr>
              <w:ind w:left="137"/>
              <w:rPr>
                <w:rFonts w:ascii="Calibri" w:hAnsi="Calibri"/>
                <w:b/>
                <w:sz w:val="20"/>
                <w:szCs w:val="20"/>
              </w:rPr>
            </w:pPr>
            <w:r w:rsidRPr="003E7C35">
              <w:rPr>
                <w:rFonts w:ascii="Calibri" w:hAnsi="Calibri"/>
                <w:b/>
                <w:sz w:val="20"/>
                <w:szCs w:val="20"/>
                <w:u w:val="single"/>
              </w:rPr>
              <w:t>Action Point:</w:t>
            </w:r>
            <w:r>
              <w:rPr>
                <w:rFonts w:ascii="Calibri" w:hAnsi="Calibri"/>
                <w:b/>
                <w:sz w:val="20"/>
                <w:szCs w:val="20"/>
              </w:rPr>
              <w:t xml:space="preserve"> </w:t>
            </w:r>
            <w:r w:rsidR="00F648AA" w:rsidRPr="0087040C">
              <w:rPr>
                <w:rFonts w:ascii="Calibri" w:hAnsi="Calibri"/>
                <w:b/>
                <w:sz w:val="20"/>
                <w:szCs w:val="20"/>
              </w:rPr>
              <w:t>Phoebe will relay these updates to UNHCR Rep</w:t>
            </w:r>
            <w:r>
              <w:rPr>
                <w:rFonts w:ascii="Calibri" w:hAnsi="Calibri"/>
                <w:b/>
                <w:sz w:val="20"/>
                <w:szCs w:val="20"/>
              </w:rPr>
              <w:t>resentative for follow up with OPM at central level</w:t>
            </w:r>
            <w:r w:rsidR="00F648AA" w:rsidRPr="0087040C">
              <w:rPr>
                <w:rFonts w:ascii="Calibri" w:hAnsi="Calibri"/>
                <w:b/>
                <w:sz w:val="20"/>
                <w:szCs w:val="20"/>
              </w:rPr>
              <w:t>.</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0050"/>
            </w:tblGrid>
            <w:tr w:rsidR="00C20AD1" w:rsidRPr="00501E90" w:rsidTr="00F15223">
              <w:trPr>
                <w:trHeight w:val="288"/>
              </w:trPr>
              <w:tc>
                <w:tcPr>
                  <w:tcW w:w="10070" w:type="dxa"/>
                  <w:tcBorders>
                    <w:top w:val="single" w:sz="12" w:space="0" w:color="BFBFBF" w:themeColor="background1" w:themeShade="BF"/>
                  </w:tcBorders>
                  <w:shd w:val="clear" w:color="auto" w:fill="F2F2F2" w:themeFill="background1" w:themeFillShade="F2"/>
                  <w:vAlign w:val="center"/>
                </w:tcPr>
                <w:p w:rsidR="00C20AD1" w:rsidRPr="00974D64" w:rsidRDefault="00974D64" w:rsidP="00974D64">
                  <w:pPr>
                    <w:ind w:left="132"/>
                    <w:rPr>
                      <w:rFonts w:ascii="Calibri" w:hAnsi="Calibri" w:cs="Calibri"/>
                      <w:b/>
                      <w:sz w:val="20"/>
                      <w:szCs w:val="20"/>
                    </w:rPr>
                  </w:pPr>
                  <w:r>
                    <w:rPr>
                      <w:rFonts w:ascii="Calibri" w:hAnsi="Calibri" w:cs="Calibri"/>
                      <w:b/>
                      <w:color w:val="7F7F7F" w:themeColor="text1" w:themeTint="80"/>
                      <w:sz w:val="20"/>
                      <w:szCs w:val="20"/>
                    </w:rPr>
                    <w:t xml:space="preserve">2) </w:t>
                  </w:r>
                  <w:r w:rsidR="00C20AD1" w:rsidRPr="00974D64">
                    <w:rPr>
                      <w:rFonts w:ascii="Calibri" w:hAnsi="Calibri" w:cs="Calibri"/>
                      <w:b/>
                      <w:color w:val="7F7F7F" w:themeColor="text1" w:themeTint="80"/>
                      <w:sz w:val="20"/>
                      <w:szCs w:val="20"/>
                    </w:rPr>
                    <w:t xml:space="preserve">Updates on the Shelter </w:t>
                  </w:r>
                  <w:r w:rsidR="00DD2C48" w:rsidRPr="00974D64">
                    <w:rPr>
                      <w:rFonts w:ascii="Calibri" w:hAnsi="Calibri" w:cs="Calibri"/>
                      <w:b/>
                      <w:color w:val="7F7F7F" w:themeColor="text1" w:themeTint="80"/>
                      <w:sz w:val="20"/>
                      <w:szCs w:val="20"/>
                    </w:rPr>
                    <w:t xml:space="preserve">Implementation </w:t>
                  </w:r>
                  <w:r w:rsidR="00C20AD1" w:rsidRPr="00974D64">
                    <w:rPr>
                      <w:rFonts w:ascii="Calibri" w:hAnsi="Calibri" w:cs="Calibri"/>
                      <w:b/>
                      <w:color w:val="7F7F7F" w:themeColor="text1" w:themeTint="80"/>
                      <w:sz w:val="20"/>
                      <w:szCs w:val="20"/>
                    </w:rPr>
                    <w:t>Action Plan</w:t>
                  </w:r>
                </w:p>
              </w:tc>
            </w:tr>
          </w:tbl>
          <w:p w:rsidR="00A02782" w:rsidRDefault="00DD2C48" w:rsidP="00A02782">
            <w:pPr>
              <w:ind w:left="137"/>
              <w:rPr>
                <w:rFonts w:ascii="Calibri" w:hAnsi="Calibri"/>
                <w:sz w:val="20"/>
                <w:szCs w:val="20"/>
              </w:rPr>
            </w:pPr>
            <w:r>
              <w:rPr>
                <w:rFonts w:ascii="Calibri" w:hAnsi="Calibri"/>
                <w:sz w:val="20"/>
                <w:szCs w:val="20"/>
              </w:rPr>
              <w:t>Review of</w:t>
            </w:r>
            <w:r w:rsidR="00141A18">
              <w:rPr>
                <w:rFonts w:ascii="Calibri" w:hAnsi="Calibri"/>
                <w:sz w:val="20"/>
                <w:szCs w:val="20"/>
              </w:rPr>
              <w:t xml:space="preserve"> </w:t>
            </w:r>
            <w:r w:rsidR="00A02782">
              <w:rPr>
                <w:rFonts w:ascii="Calibri" w:hAnsi="Calibri"/>
                <w:sz w:val="20"/>
                <w:szCs w:val="20"/>
              </w:rPr>
              <w:t>the key sections from the Shelter Implementation Action Plan (</w:t>
            </w:r>
            <w:r w:rsidR="00A02782" w:rsidRPr="009F04AF">
              <w:rPr>
                <w:rFonts w:ascii="Calibri" w:hAnsi="Calibri"/>
                <w:i/>
                <w:sz w:val="20"/>
                <w:szCs w:val="20"/>
              </w:rPr>
              <w:t xml:space="preserve">as per </w:t>
            </w:r>
            <w:r w:rsidR="009F04AF">
              <w:rPr>
                <w:rFonts w:ascii="Calibri" w:hAnsi="Calibri"/>
                <w:i/>
                <w:sz w:val="20"/>
                <w:szCs w:val="20"/>
              </w:rPr>
              <w:t xml:space="preserve">meeting </w:t>
            </w:r>
            <w:proofErr w:type="spellStart"/>
            <w:r w:rsidR="009F04AF">
              <w:rPr>
                <w:rFonts w:ascii="Calibri" w:hAnsi="Calibri"/>
                <w:i/>
                <w:sz w:val="20"/>
                <w:szCs w:val="20"/>
              </w:rPr>
              <w:t>ppt</w:t>
            </w:r>
            <w:proofErr w:type="spellEnd"/>
            <w:r w:rsidR="00A02782" w:rsidRPr="009F04AF">
              <w:rPr>
                <w:rFonts w:ascii="Calibri" w:hAnsi="Calibri"/>
                <w:i/>
                <w:sz w:val="20"/>
                <w:szCs w:val="20"/>
              </w:rPr>
              <w:t xml:space="preserve"> attached</w:t>
            </w:r>
            <w:r w:rsidR="00A02782">
              <w:rPr>
                <w:rFonts w:ascii="Calibri" w:hAnsi="Calibri"/>
                <w:sz w:val="20"/>
                <w:szCs w:val="20"/>
              </w:rPr>
              <w:t>)</w:t>
            </w:r>
            <w:r w:rsidR="00F00EB3">
              <w:rPr>
                <w:rFonts w:ascii="Calibri" w:hAnsi="Calibri"/>
                <w:sz w:val="20"/>
                <w:szCs w:val="20"/>
              </w:rPr>
              <w:t xml:space="preserve"> with following considerations</w:t>
            </w:r>
            <w:r w:rsidR="00A02782">
              <w:rPr>
                <w:rFonts w:ascii="Calibri" w:hAnsi="Calibri"/>
                <w:sz w:val="20"/>
                <w:szCs w:val="20"/>
              </w:rPr>
              <w:t xml:space="preserve"> from </w:t>
            </w:r>
            <w:r w:rsidR="00F00EB3">
              <w:rPr>
                <w:rFonts w:ascii="Calibri" w:hAnsi="Calibri"/>
                <w:sz w:val="20"/>
                <w:szCs w:val="20"/>
              </w:rPr>
              <w:t>participants</w:t>
            </w:r>
            <w:r w:rsidR="00A02782">
              <w:rPr>
                <w:rFonts w:ascii="Calibri" w:hAnsi="Calibri"/>
                <w:sz w:val="20"/>
                <w:szCs w:val="20"/>
              </w:rPr>
              <w:t xml:space="preserve"> for revisions;</w:t>
            </w:r>
          </w:p>
          <w:p w:rsidR="00A02782" w:rsidRDefault="00A02782" w:rsidP="00A02782">
            <w:pPr>
              <w:ind w:left="137"/>
              <w:rPr>
                <w:rFonts w:ascii="Calibri" w:hAnsi="Calibri"/>
                <w:sz w:val="20"/>
                <w:szCs w:val="20"/>
              </w:rPr>
            </w:pPr>
            <w:r>
              <w:rPr>
                <w:rFonts w:ascii="Calibri" w:hAnsi="Calibri"/>
                <w:sz w:val="20"/>
                <w:szCs w:val="20"/>
              </w:rPr>
              <w:t xml:space="preserve">- </w:t>
            </w:r>
            <w:r w:rsidR="00F00EB3">
              <w:rPr>
                <w:rFonts w:ascii="Calibri" w:hAnsi="Calibri"/>
                <w:sz w:val="20"/>
                <w:szCs w:val="20"/>
              </w:rPr>
              <w:t>Beneficiary</w:t>
            </w:r>
            <w:r>
              <w:rPr>
                <w:rFonts w:ascii="Calibri" w:hAnsi="Calibri"/>
                <w:sz w:val="20"/>
                <w:szCs w:val="20"/>
              </w:rPr>
              <w:t xml:space="preserve"> selection criteria proposal – it </w:t>
            </w:r>
            <w:r w:rsidR="00856978">
              <w:rPr>
                <w:rFonts w:ascii="Calibri" w:hAnsi="Calibri"/>
                <w:sz w:val="20"/>
                <w:szCs w:val="20"/>
              </w:rPr>
              <w:t>may</w:t>
            </w:r>
            <w:r>
              <w:rPr>
                <w:rFonts w:ascii="Calibri" w:hAnsi="Calibri"/>
                <w:sz w:val="20"/>
                <w:szCs w:val="20"/>
              </w:rPr>
              <w:t xml:space="preserve"> be practically impossible to verify if the eligible HH has no external support networks beyond the immediate family members (financial, physical or other).</w:t>
            </w:r>
          </w:p>
          <w:p w:rsidR="00A02782" w:rsidRDefault="00A02782" w:rsidP="00A02782">
            <w:pPr>
              <w:ind w:left="137"/>
              <w:rPr>
                <w:rFonts w:ascii="Calibri" w:hAnsi="Calibri"/>
                <w:sz w:val="20"/>
                <w:szCs w:val="20"/>
              </w:rPr>
            </w:pPr>
            <w:r>
              <w:rPr>
                <w:rFonts w:ascii="Calibri" w:hAnsi="Calibri"/>
                <w:sz w:val="20"/>
                <w:szCs w:val="20"/>
              </w:rPr>
              <w:t xml:space="preserve">- </w:t>
            </w:r>
            <w:proofErr w:type="gramStart"/>
            <w:r w:rsidR="00F00EB3">
              <w:rPr>
                <w:rFonts w:ascii="Calibri" w:hAnsi="Calibri"/>
                <w:sz w:val="20"/>
                <w:szCs w:val="20"/>
              </w:rPr>
              <w:t>if</w:t>
            </w:r>
            <w:proofErr w:type="gramEnd"/>
            <w:r w:rsidR="00F00EB3">
              <w:rPr>
                <w:rFonts w:ascii="Calibri" w:hAnsi="Calibri"/>
                <w:sz w:val="20"/>
                <w:szCs w:val="20"/>
              </w:rPr>
              <w:t xml:space="preserve"> beneficiaries are responsible for sourcing and paying </w:t>
            </w:r>
            <w:proofErr w:type="spellStart"/>
            <w:r w:rsidR="00F00EB3">
              <w:rPr>
                <w:rFonts w:ascii="Calibri" w:hAnsi="Calibri"/>
                <w:sz w:val="20"/>
                <w:szCs w:val="20"/>
              </w:rPr>
              <w:t>labourers</w:t>
            </w:r>
            <w:proofErr w:type="spellEnd"/>
            <w:r w:rsidR="00F00EB3">
              <w:rPr>
                <w:rFonts w:ascii="Calibri" w:hAnsi="Calibri"/>
                <w:sz w:val="20"/>
                <w:szCs w:val="20"/>
              </w:rPr>
              <w:t xml:space="preserve"> then it will not be feasible to enforce the 50:50 refugee: host ratio and the plan should make this point clearer. </w:t>
            </w:r>
          </w:p>
          <w:p w:rsidR="00A02782" w:rsidRDefault="00F00EB3" w:rsidP="00A02782">
            <w:pPr>
              <w:ind w:left="137"/>
              <w:rPr>
                <w:rFonts w:ascii="Calibri" w:hAnsi="Calibri"/>
                <w:sz w:val="20"/>
                <w:szCs w:val="20"/>
              </w:rPr>
            </w:pPr>
            <w:r>
              <w:rPr>
                <w:rFonts w:ascii="Calibri" w:hAnsi="Calibri"/>
                <w:sz w:val="20"/>
                <w:szCs w:val="20"/>
              </w:rPr>
              <w:t xml:space="preserve">- </w:t>
            </w:r>
            <w:proofErr w:type="gramStart"/>
            <w:r>
              <w:rPr>
                <w:rFonts w:ascii="Calibri" w:hAnsi="Calibri"/>
                <w:sz w:val="20"/>
                <w:szCs w:val="20"/>
              </w:rPr>
              <w:t>a</w:t>
            </w:r>
            <w:proofErr w:type="gramEnd"/>
            <w:r>
              <w:rPr>
                <w:rFonts w:ascii="Calibri" w:hAnsi="Calibri"/>
                <w:sz w:val="20"/>
                <w:szCs w:val="20"/>
              </w:rPr>
              <w:t xml:space="preserve"> total of </w:t>
            </w:r>
            <w:r w:rsidR="00A37EB8">
              <w:rPr>
                <w:rFonts w:ascii="Calibri" w:hAnsi="Calibri"/>
                <w:sz w:val="20"/>
                <w:szCs w:val="20"/>
              </w:rPr>
              <w:t>4</w:t>
            </w:r>
            <w:r>
              <w:rPr>
                <w:rFonts w:ascii="Calibri" w:hAnsi="Calibri"/>
                <w:sz w:val="20"/>
                <w:szCs w:val="20"/>
              </w:rPr>
              <w:t xml:space="preserve"> payment tranches may be too many and the pilot should allow for flexibility of testing different payment transfer approaches.</w:t>
            </w:r>
          </w:p>
          <w:p w:rsidR="00F00EB3" w:rsidRDefault="00F00EB3" w:rsidP="00A02782">
            <w:pPr>
              <w:ind w:left="137"/>
              <w:rPr>
                <w:rFonts w:ascii="Calibri" w:hAnsi="Calibri"/>
                <w:sz w:val="20"/>
                <w:szCs w:val="20"/>
              </w:rPr>
            </w:pPr>
            <w:r>
              <w:rPr>
                <w:rFonts w:ascii="Calibri" w:hAnsi="Calibri"/>
                <w:sz w:val="20"/>
                <w:szCs w:val="20"/>
              </w:rPr>
              <w:t>- strict parameters for defaulting on payments does not take into consideration need for leniency if a family has legitimate reasons for delay (e.g. long hospital admission)</w:t>
            </w:r>
          </w:p>
          <w:p w:rsidR="00A02782" w:rsidRPr="00D955A2" w:rsidRDefault="003E7C35" w:rsidP="00A02782">
            <w:pPr>
              <w:ind w:left="137"/>
              <w:rPr>
                <w:rFonts w:ascii="Calibri" w:hAnsi="Calibri"/>
                <w:sz w:val="20"/>
                <w:szCs w:val="20"/>
              </w:rPr>
            </w:pPr>
            <w:r>
              <w:rPr>
                <w:rFonts w:ascii="Calibri" w:hAnsi="Calibri"/>
                <w:b/>
                <w:sz w:val="20"/>
                <w:szCs w:val="20"/>
              </w:rPr>
              <w:t>R</w:t>
            </w:r>
            <w:r w:rsidR="00A02782" w:rsidRPr="0087040C">
              <w:rPr>
                <w:rFonts w:ascii="Calibri" w:hAnsi="Calibri"/>
                <w:b/>
                <w:sz w:val="20"/>
                <w:szCs w:val="20"/>
              </w:rPr>
              <w:t xml:space="preserve">ecommendation </w:t>
            </w:r>
            <w:r w:rsidR="00A02782">
              <w:rPr>
                <w:rFonts w:ascii="Calibri" w:hAnsi="Calibri"/>
                <w:b/>
                <w:sz w:val="20"/>
                <w:szCs w:val="20"/>
              </w:rPr>
              <w:t>=</w:t>
            </w:r>
            <w:r w:rsidR="00A02782" w:rsidRPr="0087040C">
              <w:rPr>
                <w:rFonts w:ascii="Calibri" w:hAnsi="Calibri"/>
                <w:b/>
                <w:sz w:val="20"/>
                <w:szCs w:val="20"/>
              </w:rPr>
              <w:t xml:space="preserve"> </w:t>
            </w:r>
            <w:r w:rsidR="00F00EB3">
              <w:rPr>
                <w:rFonts w:ascii="Calibri" w:hAnsi="Calibri"/>
                <w:b/>
                <w:sz w:val="20"/>
                <w:szCs w:val="20"/>
              </w:rPr>
              <w:t xml:space="preserve">collective WG </w:t>
            </w:r>
            <w:r w:rsidR="00A02782" w:rsidRPr="0087040C">
              <w:rPr>
                <w:rFonts w:ascii="Calibri" w:hAnsi="Calibri"/>
                <w:b/>
                <w:sz w:val="20"/>
                <w:szCs w:val="20"/>
              </w:rPr>
              <w:t xml:space="preserve">review </w:t>
            </w:r>
            <w:r w:rsidR="00F00EB3">
              <w:rPr>
                <w:rFonts w:ascii="Calibri" w:hAnsi="Calibri"/>
                <w:b/>
                <w:sz w:val="20"/>
                <w:szCs w:val="20"/>
              </w:rPr>
              <w:t>of</w:t>
            </w:r>
            <w:r w:rsidR="00A02782" w:rsidRPr="0087040C">
              <w:rPr>
                <w:rFonts w:ascii="Calibri" w:hAnsi="Calibri"/>
                <w:b/>
                <w:sz w:val="20"/>
                <w:szCs w:val="20"/>
              </w:rPr>
              <w:t xml:space="preserve"> Shelter </w:t>
            </w:r>
            <w:r w:rsidR="00A02782">
              <w:rPr>
                <w:rFonts w:ascii="Calibri" w:hAnsi="Calibri"/>
                <w:b/>
                <w:sz w:val="20"/>
                <w:szCs w:val="20"/>
              </w:rPr>
              <w:t xml:space="preserve">Implementation </w:t>
            </w:r>
            <w:r w:rsidR="00A02782" w:rsidRPr="0087040C">
              <w:rPr>
                <w:rFonts w:ascii="Calibri" w:hAnsi="Calibri"/>
                <w:b/>
                <w:sz w:val="20"/>
                <w:szCs w:val="20"/>
              </w:rPr>
              <w:t xml:space="preserve">Action Plan once </w:t>
            </w:r>
            <w:r w:rsidR="00F00EB3">
              <w:rPr>
                <w:rFonts w:ascii="Calibri" w:hAnsi="Calibri"/>
                <w:b/>
                <w:sz w:val="20"/>
                <w:szCs w:val="20"/>
              </w:rPr>
              <w:t xml:space="preserve">all </w:t>
            </w:r>
            <w:r w:rsidR="00A02782" w:rsidRPr="0087040C">
              <w:rPr>
                <w:rFonts w:ascii="Calibri" w:hAnsi="Calibri"/>
                <w:b/>
                <w:sz w:val="20"/>
                <w:szCs w:val="20"/>
              </w:rPr>
              <w:t>pilots are complete.</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0050"/>
            </w:tblGrid>
            <w:tr w:rsidR="008F16D2" w:rsidRPr="00501E90" w:rsidTr="00F15223">
              <w:trPr>
                <w:trHeight w:val="288"/>
              </w:trPr>
              <w:tc>
                <w:tcPr>
                  <w:tcW w:w="10050" w:type="dxa"/>
                  <w:tcBorders>
                    <w:top w:val="single" w:sz="12" w:space="0" w:color="BFBFBF" w:themeColor="background1" w:themeShade="BF"/>
                  </w:tcBorders>
                  <w:shd w:val="clear" w:color="auto" w:fill="F2F2F2" w:themeFill="background1" w:themeFillShade="F2"/>
                  <w:vAlign w:val="center"/>
                </w:tcPr>
                <w:p w:rsidR="008F16D2" w:rsidRPr="00D41A44" w:rsidRDefault="00974D64" w:rsidP="00D41A44">
                  <w:pPr>
                    <w:spacing w:before="100" w:beforeAutospacing="1" w:afterAutospacing="1"/>
                    <w:rPr>
                      <w:rFonts w:ascii="Calibri" w:hAnsi="Calibri"/>
                      <w:sz w:val="20"/>
                      <w:szCs w:val="20"/>
                      <w:lang w:val="en-GB"/>
                    </w:rPr>
                  </w:pPr>
                  <w:r>
                    <w:rPr>
                      <w:rFonts w:ascii="Calibri" w:hAnsi="Calibri" w:cs="Calibri"/>
                      <w:b/>
                      <w:color w:val="7F7F7F" w:themeColor="text1" w:themeTint="80"/>
                      <w:sz w:val="20"/>
                      <w:szCs w:val="20"/>
                    </w:rPr>
                    <w:t xml:space="preserve">3) </w:t>
                  </w:r>
                  <w:r w:rsidR="00D41A44" w:rsidRPr="00D41A44">
                    <w:rPr>
                      <w:rFonts w:ascii="Calibri" w:hAnsi="Calibri"/>
                      <w:b/>
                      <w:bCs/>
                      <w:color w:val="7F7F7F" w:themeColor="text1" w:themeTint="80"/>
                      <w:sz w:val="20"/>
                      <w:szCs w:val="20"/>
                    </w:rPr>
                    <w:t>Post-Construction Monitoring</w:t>
                  </w:r>
                  <w:r w:rsidR="00D41A44" w:rsidRPr="00D41A44">
                    <w:rPr>
                      <w:rFonts w:ascii="Calibri" w:hAnsi="Calibri"/>
                      <w:b/>
                      <w:color w:val="7F7F7F" w:themeColor="text1" w:themeTint="80"/>
                      <w:sz w:val="20"/>
                      <w:szCs w:val="20"/>
                    </w:rPr>
                    <w:t xml:space="preserve"> Assessment on semi-permanent PSN shelters – REACH suppor</w:t>
                  </w:r>
                  <w:r w:rsidR="00D41A44" w:rsidRPr="00D41A44">
                    <w:rPr>
                      <w:rFonts w:ascii="Calibri" w:hAnsi="Calibri"/>
                      <w:b/>
                      <w:color w:val="7F7F7F" w:themeColor="text1" w:themeTint="80"/>
                      <w:sz w:val="20"/>
                      <w:szCs w:val="20"/>
                    </w:rPr>
                    <w:t>t</w:t>
                  </w:r>
                </w:p>
              </w:tc>
            </w:tr>
          </w:tbl>
          <w:p w:rsidR="00974D64" w:rsidRDefault="004D7E22" w:rsidP="00974D64">
            <w:pPr>
              <w:ind w:left="137"/>
              <w:rPr>
                <w:rFonts w:ascii="Calibri" w:hAnsi="Calibri"/>
                <w:sz w:val="20"/>
                <w:szCs w:val="20"/>
              </w:rPr>
            </w:pPr>
            <w:r>
              <w:rPr>
                <w:rFonts w:ascii="Calibri" w:hAnsi="Calibri"/>
                <w:sz w:val="20"/>
                <w:szCs w:val="20"/>
              </w:rPr>
              <w:t>CRS, PWJ and LWF should have capacity to support with data collection</w:t>
            </w:r>
            <w:r w:rsidR="00D41A44">
              <w:rPr>
                <w:rFonts w:ascii="Calibri" w:hAnsi="Calibri"/>
                <w:sz w:val="20"/>
                <w:szCs w:val="20"/>
              </w:rPr>
              <w:t xml:space="preserve"> in </w:t>
            </w:r>
            <w:proofErr w:type="spellStart"/>
            <w:r w:rsidR="00D41A44">
              <w:rPr>
                <w:rFonts w:ascii="Calibri" w:hAnsi="Calibri"/>
                <w:sz w:val="20"/>
                <w:szCs w:val="20"/>
              </w:rPr>
              <w:t>Bidibidi</w:t>
            </w:r>
            <w:proofErr w:type="spellEnd"/>
            <w:r w:rsidR="00D41A44">
              <w:rPr>
                <w:rFonts w:ascii="Calibri" w:hAnsi="Calibri"/>
                <w:sz w:val="20"/>
                <w:szCs w:val="20"/>
              </w:rPr>
              <w:t xml:space="preserve">, </w:t>
            </w:r>
            <w:proofErr w:type="spellStart"/>
            <w:r w:rsidR="00D41A44">
              <w:rPr>
                <w:rFonts w:ascii="Calibri" w:hAnsi="Calibri"/>
                <w:sz w:val="20"/>
                <w:szCs w:val="20"/>
              </w:rPr>
              <w:t>Kyangwali</w:t>
            </w:r>
            <w:proofErr w:type="spellEnd"/>
            <w:r w:rsidR="00D41A44">
              <w:rPr>
                <w:rFonts w:ascii="Calibri" w:hAnsi="Calibri"/>
                <w:sz w:val="20"/>
                <w:szCs w:val="20"/>
              </w:rPr>
              <w:t xml:space="preserve">, </w:t>
            </w:r>
            <w:proofErr w:type="spellStart"/>
            <w:r w:rsidR="00D41A44">
              <w:rPr>
                <w:rFonts w:ascii="Calibri" w:hAnsi="Calibri"/>
                <w:sz w:val="20"/>
                <w:szCs w:val="20"/>
              </w:rPr>
              <w:t>Kiryandongo</w:t>
            </w:r>
            <w:proofErr w:type="spellEnd"/>
            <w:r w:rsidR="00D41A44">
              <w:rPr>
                <w:rFonts w:ascii="Calibri" w:hAnsi="Calibri"/>
                <w:sz w:val="20"/>
                <w:szCs w:val="20"/>
              </w:rPr>
              <w:t xml:space="preserve">, Rhino, </w:t>
            </w:r>
            <w:proofErr w:type="spellStart"/>
            <w:r w:rsidR="00D41A44">
              <w:rPr>
                <w:rFonts w:ascii="Calibri" w:hAnsi="Calibri"/>
                <w:sz w:val="20"/>
                <w:szCs w:val="20"/>
              </w:rPr>
              <w:t>Imvepi</w:t>
            </w:r>
            <w:proofErr w:type="spellEnd"/>
            <w:r w:rsidR="00D41A44">
              <w:rPr>
                <w:rFonts w:ascii="Calibri" w:hAnsi="Calibri"/>
                <w:sz w:val="20"/>
                <w:szCs w:val="20"/>
              </w:rPr>
              <w:t xml:space="preserve">, </w:t>
            </w:r>
            <w:proofErr w:type="spellStart"/>
            <w:r w:rsidR="0014408E">
              <w:rPr>
                <w:rFonts w:ascii="Calibri" w:hAnsi="Calibri"/>
                <w:sz w:val="20"/>
                <w:szCs w:val="20"/>
              </w:rPr>
              <w:t>Adjumani</w:t>
            </w:r>
            <w:proofErr w:type="spellEnd"/>
            <w:r w:rsidR="0014408E">
              <w:rPr>
                <w:rFonts w:ascii="Calibri" w:hAnsi="Calibri"/>
                <w:sz w:val="20"/>
                <w:szCs w:val="20"/>
              </w:rPr>
              <w:t xml:space="preserve">, </w:t>
            </w:r>
            <w:proofErr w:type="spellStart"/>
            <w:r w:rsidR="0014408E">
              <w:rPr>
                <w:rFonts w:ascii="Calibri" w:hAnsi="Calibri"/>
                <w:sz w:val="20"/>
                <w:szCs w:val="20"/>
              </w:rPr>
              <w:t>Lamwo</w:t>
            </w:r>
            <w:proofErr w:type="spellEnd"/>
            <w:r w:rsidR="0014408E">
              <w:rPr>
                <w:rFonts w:ascii="Calibri" w:hAnsi="Calibri"/>
                <w:sz w:val="20"/>
                <w:szCs w:val="20"/>
              </w:rPr>
              <w:t xml:space="preserve">, </w:t>
            </w:r>
            <w:proofErr w:type="spellStart"/>
            <w:r w:rsidR="0014408E">
              <w:rPr>
                <w:rFonts w:ascii="Calibri" w:hAnsi="Calibri"/>
                <w:sz w:val="20"/>
                <w:szCs w:val="20"/>
              </w:rPr>
              <w:t>Moyo</w:t>
            </w:r>
            <w:proofErr w:type="spellEnd"/>
            <w:r w:rsidR="0014408E">
              <w:rPr>
                <w:rFonts w:ascii="Calibri" w:hAnsi="Calibri"/>
                <w:sz w:val="20"/>
                <w:szCs w:val="20"/>
              </w:rPr>
              <w:t xml:space="preserve"> and LWF TBC for </w:t>
            </w:r>
            <w:proofErr w:type="spellStart"/>
            <w:r w:rsidR="0014408E">
              <w:rPr>
                <w:rFonts w:ascii="Calibri" w:hAnsi="Calibri"/>
                <w:sz w:val="20"/>
                <w:szCs w:val="20"/>
              </w:rPr>
              <w:t>Rwamwanja</w:t>
            </w:r>
            <w:proofErr w:type="spellEnd"/>
            <w:r>
              <w:rPr>
                <w:rFonts w:ascii="Calibri" w:hAnsi="Calibri"/>
                <w:sz w:val="20"/>
                <w:szCs w:val="20"/>
              </w:rPr>
              <w:t xml:space="preserve">.  </w:t>
            </w:r>
          </w:p>
          <w:p w:rsidR="008F16D2" w:rsidRPr="004D7E22" w:rsidRDefault="00974D64" w:rsidP="00974D64">
            <w:pPr>
              <w:ind w:left="137"/>
              <w:rPr>
                <w:rFonts w:ascii="Calibri" w:hAnsi="Calibri"/>
                <w:b/>
                <w:sz w:val="20"/>
                <w:szCs w:val="20"/>
              </w:rPr>
            </w:pPr>
            <w:r w:rsidRPr="003E7C35">
              <w:rPr>
                <w:rFonts w:ascii="Calibri" w:hAnsi="Calibri"/>
                <w:b/>
                <w:sz w:val="20"/>
                <w:szCs w:val="20"/>
                <w:u w:val="single"/>
              </w:rPr>
              <w:lastRenderedPageBreak/>
              <w:t>Action Point</w:t>
            </w:r>
            <w:r w:rsidR="00D41A44" w:rsidRPr="003E7C35">
              <w:rPr>
                <w:rFonts w:ascii="Calibri" w:hAnsi="Calibri"/>
                <w:b/>
                <w:sz w:val="20"/>
                <w:szCs w:val="20"/>
                <w:u w:val="single"/>
              </w:rPr>
              <w:t>s</w:t>
            </w:r>
            <w:r w:rsidRPr="003E7C35">
              <w:rPr>
                <w:rFonts w:ascii="Calibri" w:hAnsi="Calibri"/>
                <w:b/>
                <w:sz w:val="20"/>
                <w:szCs w:val="20"/>
                <w:u w:val="single"/>
              </w:rPr>
              <w:t>:</w:t>
            </w:r>
            <w:r>
              <w:rPr>
                <w:rFonts w:ascii="Calibri" w:hAnsi="Calibri"/>
                <w:sz w:val="20"/>
                <w:szCs w:val="20"/>
              </w:rPr>
              <w:t xml:space="preserve"> </w:t>
            </w:r>
            <w:r w:rsidR="00D41A44" w:rsidRPr="00D41A44">
              <w:rPr>
                <w:rFonts w:ascii="Calibri" w:hAnsi="Calibri"/>
                <w:b/>
                <w:sz w:val="20"/>
                <w:szCs w:val="20"/>
              </w:rPr>
              <w:t>Questionnaire will be shared with meeting minutes for WG review &amp; validation</w:t>
            </w:r>
            <w:r w:rsidR="00D41A44">
              <w:rPr>
                <w:rFonts w:ascii="Calibri" w:hAnsi="Calibri"/>
                <w:sz w:val="20"/>
                <w:szCs w:val="20"/>
              </w:rPr>
              <w:t xml:space="preserve">. </w:t>
            </w:r>
            <w:r w:rsidR="00D41A44">
              <w:rPr>
                <w:rFonts w:ascii="Calibri" w:hAnsi="Calibri"/>
                <w:b/>
                <w:sz w:val="20"/>
                <w:szCs w:val="20"/>
              </w:rPr>
              <w:t>Co-chairs</w:t>
            </w:r>
            <w:r w:rsidR="004D7E22">
              <w:rPr>
                <w:rFonts w:ascii="Calibri" w:hAnsi="Calibri"/>
                <w:b/>
                <w:sz w:val="20"/>
                <w:szCs w:val="20"/>
              </w:rPr>
              <w:t xml:space="preserve"> to follow-up </w:t>
            </w:r>
            <w:r>
              <w:rPr>
                <w:rFonts w:ascii="Calibri" w:hAnsi="Calibri"/>
                <w:b/>
                <w:sz w:val="20"/>
                <w:szCs w:val="20"/>
              </w:rPr>
              <w:t xml:space="preserve">with all active shelter agencies </w:t>
            </w:r>
            <w:r w:rsidR="004D7E22">
              <w:rPr>
                <w:rFonts w:ascii="Calibri" w:hAnsi="Calibri"/>
                <w:b/>
                <w:sz w:val="20"/>
                <w:szCs w:val="20"/>
              </w:rPr>
              <w:t>bilaterally.</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0050"/>
            </w:tblGrid>
            <w:tr w:rsidR="00DD2C48" w:rsidRPr="00501E90" w:rsidTr="00DD2C48">
              <w:trPr>
                <w:trHeight w:val="288"/>
              </w:trPr>
              <w:tc>
                <w:tcPr>
                  <w:tcW w:w="10050" w:type="dxa"/>
                  <w:tcBorders>
                    <w:top w:val="single" w:sz="12" w:space="0" w:color="BFBFBF" w:themeColor="background1" w:themeShade="BF"/>
                  </w:tcBorders>
                  <w:shd w:val="clear" w:color="auto" w:fill="F2F2F2" w:themeFill="background1" w:themeFillShade="F2"/>
                  <w:vAlign w:val="center"/>
                </w:tcPr>
                <w:p w:rsidR="00DD2C48" w:rsidRPr="0014408E" w:rsidRDefault="0014408E" w:rsidP="0014408E">
                  <w:pPr>
                    <w:rPr>
                      <w:rFonts w:ascii="Calibri" w:hAnsi="Calibri" w:cs="Calibri"/>
                      <w:b/>
                      <w:sz w:val="20"/>
                      <w:szCs w:val="20"/>
                    </w:rPr>
                  </w:pPr>
                  <w:r>
                    <w:rPr>
                      <w:rFonts w:ascii="Calibri" w:hAnsi="Calibri" w:cs="Calibri"/>
                      <w:b/>
                      <w:color w:val="7F7F7F" w:themeColor="text1" w:themeTint="80"/>
                      <w:sz w:val="20"/>
                      <w:szCs w:val="20"/>
                    </w:rPr>
                    <w:t xml:space="preserve">4) </w:t>
                  </w:r>
                  <w:r w:rsidR="00F16BF9" w:rsidRPr="0014408E">
                    <w:rPr>
                      <w:rFonts w:ascii="Calibri" w:hAnsi="Calibri" w:cs="Calibri"/>
                      <w:b/>
                      <w:color w:val="7F7F7F" w:themeColor="text1" w:themeTint="80"/>
                      <w:sz w:val="20"/>
                      <w:szCs w:val="20"/>
                    </w:rPr>
                    <w:t>Update on SGBV Action Plan</w:t>
                  </w:r>
                </w:p>
              </w:tc>
            </w:tr>
          </w:tbl>
          <w:p w:rsidR="009F04AF" w:rsidRDefault="00F16BF9" w:rsidP="0014408E">
            <w:pPr>
              <w:ind w:left="137"/>
              <w:rPr>
                <w:rFonts w:ascii="Calibri" w:hAnsi="Calibri"/>
                <w:sz w:val="20"/>
                <w:szCs w:val="20"/>
              </w:rPr>
            </w:pPr>
            <w:r>
              <w:rPr>
                <w:rFonts w:ascii="Calibri" w:hAnsi="Calibri"/>
                <w:sz w:val="20"/>
                <w:szCs w:val="20"/>
              </w:rPr>
              <w:t xml:space="preserve">Review of </w:t>
            </w:r>
            <w:r w:rsidR="009F04AF">
              <w:rPr>
                <w:rFonts w:ascii="Calibri" w:hAnsi="Calibri"/>
                <w:sz w:val="20"/>
                <w:szCs w:val="20"/>
              </w:rPr>
              <w:t>expected priority actions by WG members for all 4 phases (</w:t>
            </w:r>
            <w:r w:rsidR="009F04AF" w:rsidRPr="009F04AF">
              <w:rPr>
                <w:rFonts w:ascii="Calibri" w:hAnsi="Calibri"/>
                <w:i/>
                <w:sz w:val="20"/>
                <w:szCs w:val="20"/>
              </w:rPr>
              <w:t xml:space="preserve">as per </w:t>
            </w:r>
            <w:r w:rsidR="009F04AF">
              <w:rPr>
                <w:rFonts w:ascii="Calibri" w:hAnsi="Calibri"/>
                <w:i/>
                <w:sz w:val="20"/>
                <w:szCs w:val="20"/>
              </w:rPr>
              <w:t xml:space="preserve">meeting </w:t>
            </w:r>
            <w:proofErr w:type="spellStart"/>
            <w:r w:rsidR="009F04AF">
              <w:rPr>
                <w:rFonts w:ascii="Calibri" w:hAnsi="Calibri"/>
                <w:i/>
                <w:sz w:val="20"/>
                <w:szCs w:val="20"/>
              </w:rPr>
              <w:t>ppt</w:t>
            </w:r>
            <w:proofErr w:type="spellEnd"/>
            <w:r w:rsidR="009F04AF" w:rsidRPr="009F04AF">
              <w:rPr>
                <w:rFonts w:ascii="Calibri" w:hAnsi="Calibri"/>
                <w:i/>
                <w:sz w:val="20"/>
                <w:szCs w:val="20"/>
              </w:rPr>
              <w:t xml:space="preserve"> attached</w:t>
            </w:r>
            <w:r w:rsidR="009F04AF">
              <w:rPr>
                <w:rFonts w:ascii="Calibri" w:hAnsi="Calibri"/>
                <w:sz w:val="20"/>
                <w:szCs w:val="20"/>
              </w:rPr>
              <w:t>).</w:t>
            </w:r>
          </w:p>
          <w:p w:rsidR="00AF2CF2" w:rsidRDefault="009F04AF" w:rsidP="0014408E">
            <w:pPr>
              <w:ind w:left="137"/>
              <w:rPr>
                <w:rFonts w:ascii="Calibri" w:hAnsi="Calibri"/>
                <w:sz w:val="20"/>
                <w:szCs w:val="20"/>
              </w:rPr>
            </w:pPr>
            <w:r>
              <w:rPr>
                <w:rFonts w:ascii="Calibri" w:hAnsi="Calibri"/>
                <w:sz w:val="20"/>
                <w:szCs w:val="20"/>
              </w:rPr>
              <w:t>U</w:t>
            </w:r>
            <w:r w:rsidR="00AF2CF2">
              <w:rPr>
                <w:rFonts w:ascii="Calibri" w:hAnsi="Calibri"/>
                <w:sz w:val="20"/>
                <w:szCs w:val="20"/>
              </w:rPr>
              <w:t xml:space="preserve">NHCR IM officer recommended that a question on physical access to the post-construction monitoring assessment would achieve a stronger integration of SGBV mainstreaming. </w:t>
            </w:r>
          </w:p>
          <w:p w:rsidR="00DF7E09" w:rsidRDefault="00DF7E09" w:rsidP="0014408E">
            <w:pPr>
              <w:ind w:left="137"/>
              <w:rPr>
                <w:rFonts w:ascii="Calibri" w:hAnsi="Calibri"/>
                <w:sz w:val="20"/>
                <w:szCs w:val="20"/>
              </w:rPr>
            </w:pPr>
            <w:r>
              <w:rPr>
                <w:rFonts w:ascii="Calibri" w:hAnsi="Calibri"/>
                <w:sz w:val="20"/>
                <w:szCs w:val="20"/>
              </w:rPr>
              <w:t>No objection from participants to adopt action plan as per current content.</w:t>
            </w:r>
          </w:p>
          <w:p w:rsidR="003E7C35" w:rsidRPr="00D955A2" w:rsidRDefault="003E7C35" w:rsidP="0014408E">
            <w:pPr>
              <w:ind w:left="137"/>
              <w:rPr>
                <w:rFonts w:ascii="Calibri" w:hAnsi="Calibri"/>
                <w:sz w:val="20"/>
                <w:szCs w:val="20"/>
              </w:rPr>
            </w:pPr>
            <w:r>
              <w:rPr>
                <w:rFonts w:ascii="Calibri" w:hAnsi="Calibri"/>
                <w:sz w:val="20"/>
                <w:szCs w:val="20"/>
              </w:rPr>
              <w:t xml:space="preserve">All WG members will need to actively contribute to the achievement of the priority actions. CRS have experience and remote staff available to support with creation of key shelter messages and IEC materials. </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0050"/>
            </w:tblGrid>
            <w:tr w:rsidR="00075AD9" w:rsidRPr="00501E90" w:rsidTr="00F15223">
              <w:trPr>
                <w:trHeight w:val="288"/>
              </w:trPr>
              <w:tc>
                <w:tcPr>
                  <w:tcW w:w="10050" w:type="dxa"/>
                  <w:tcBorders>
                    <w:top w:val="single" w:sz="12" w:space="0" w:color="BFBFBF" w:themeColor="background1" w:themeShade="BF"/>
                  </w:tcBorders>
                  <w:shd w:val="clear" w:color="auto" w:fill="F2F2F2" w:themeFill="background1" w:themeFillShade="F2"/>
                  <w:vAlign w:val="center"/>
                </w:tcPr>
                <w:p w:rsidR="00075AD9" w:rsidRPr="00261D3D" w:rsidRDefault="00261D3D" w:rsidP="00261D3D">
                  <w:pPr>
                    <w:rPr>
                      <w:rFonts w:ascii="Calibri" w:hAnsi="Calibri" w:cs="Calibri"/>
                      <w:b/>
                      <w:sz w:val="20"/>
                      <w:szCs w:val="20"/>
                    </w:rPr>
                  </w:pPr>
                  <w:r>
                    <w:rPr>
                      <w:rFonts w:ascii="Calibri" w:hAnsi="Calibri" w:cs="Calibri"/>
                      <w:b/>
                      <w:color w:val="7F7F7F" w:themeColor="text1" w:themeTint="80"/>
                      <w:sz w:val="20"/>
                      <w:szCs w:val="20"/>
                    </w:rPr>
                    <w:t xml:space="preserve">5) </w:t>
                  </w:r>
                  <w:proofErr w:type="spellStart"/>
                  <w:r w:rsidR="00075AD9" w:rsidRPr="00261D3D">
                    <w:rPr>
                      <w:rFonts w:ascii="Calibri" w:hAnsi="Calibri" w:cs="Calibri"/>
                      <w:b/>
                      <w:color w:val="7F7F7F" w:themeColor="text1" w:themeTint="80"/>
                      <w:sz w:val="20"/>
                      <w:szCs w:val="20"/>
                    </w:rPr>
                    <w:t>ActivityInfo</w:t>
                  </w:r>
                  <w:proofErr w:type="spellEnd"/>
                  <w:r w:rsidR="00075AD9" w:rsidRPr="00261D3D">
                    <w:rPr>
                      <w:rFonts w:ascii="Calibri" w:hAnsi="Calibri" w:cs="Calibri"/>
                      <w:b/>
                      <w:color w:val="7F7F7F" w:themeColor="text1" w:themeTint="80"/>
                      <w:sz w:val="20"/>
                      <w:szCs w:val="20"/>
                    </w:rPr>
                    <w:t xml:space="preserve"> data and how we can improve SSNFI reporting</w:t>
                  </w:r>
                </w:p>
              </w:tc>
            </w:tr>
          </w:tbl>
          <w:p w:rsidR="00DD2C48" w:rsidRDefault="00DE35CC" w:rsidP="00C5646C">
            <w:pPr>
              <w:ind w:left="137"/>
              <w:rPr>
                <w:rFonts w:ascii="Calibri" w:hAnsi="Calibri"/>
                <w:sz w:val="20"/>
                <w:szCs w:val="20"/>
              </w:rPr>
            </w:pPr>
            <w:r>
              <w:rPr>
                <w:rFonts w:ascii="Calibri" w:hAnsi="Calibri"/>
                <w:sz w:val="20"/>
                <w:szCs w:val="20"/>
              </w:rPr>
              <w:t>Shelter</w:t>
            </w:r>
            <w:r w:rsidR="00286249">
              <w:rPr>
                <w:rFonts w:ascii="Calibri" w:hAnsi="Calibri"/>
                <w:sz w:val="20"/>
                <w:szCs w:val="20"/>
              </w:rPr>
              <w:t>/NFI</w:t>
            </w:r>
            <w:r>
              <w:rPr>
                <w:rFonts w:ascii="Calibri" w:hAnsi="Calibri"/>
                <w:sz w:val="20"/>
                <w:szCs w:val="20"/>
              </w:rPr>
              <w:t xml:space="preserve"> actors should report activities under </w:t>
            </w:r>
            <w:r>
              <w:rPr>
                <w:rFonts w:ascii="Calibri" w:hAnsi="Calibri"/>
                <w:sz w:val="20"/>
                <w:szCs w:val="20"/>
                <w:u w:val="single"/>
              </w:rPr>
              <w:t>all donors</w:t>
            </w:r>
            <w:r>
              <w:rPr>
                <w:rFonts w:ascii="Calibri" w:hAnsi="Calibri"/>
                <w:sz w:val="20"/>
                <w:szCs w:val="20"/>
              </w:rPr>
              <w:t>, not simply UNHCR funding.</w:t>
            </w:r>
          </w:p>
          <w:p w:rsidR="00DE35CC" w:rsidRDefault="00DE35CC" w:rsidP="00C5646C">
            <w:pPr>
              <w:ind w:left="137"/>
              <w:rPr>
                <w:rFonts w:ascii="Calibri" w:hAnsi="Calibri"/>
                <w:sz w:val="20"/>
                <w:szCs w:val="20"/>
              </w:rPr>
            </w:pPr>
            <w:r>
              <w:rPr>
                <w:rFonts w:ascii="Calibri" w:hAnsi="Calibri"/>
                <w:sz w:val="20"/>
                <w:szCs w:val="20"/>
              </w:rPr>
              <w:t>Distribution of emergency shelter kits need to be reported on separate</w:t>
            </w:r>
            <w:r w:rsidR="00C5646C">
              <w:rPr>
                <w:rFonts w:ascii="Calibri" w:hAnsi="Calibri"/>
                <w:sz w:val="20"/>
                <w:szCs w:val="20"/>
              </w:rPr>
              <w:t>ly</w:t>
            </w:r>
            <w:r>
              <w:rPr>
                <w:rFonts w:ascii="Calibri" w:hAnsi="Calibri"/>
                <w:sz w:val="20"/>
                <w:szCs w:val="20"/>
              </w:rPr>
              <w:t xml:space="preserve"> from core relief items</w:t>
            </w:r>
            <w:r w:rsidR="00C5646C">
              <w:rPr>
                <w:rFonts w:ascii="Calibri" w:hAnsi="Calibri"/>
                <w:sz w:val="20"/>
                <w:szCs w:val="20"/>
              </w:rPr>
              <w:t xml:space="preserve"> to new arrivals</w:t>
            </w:r>
            <w:r>
              <w:rPr>
                <w:rFonts w:ascii="Calibri" w:hAnsi="Calibri"/>
                <w:sz w:val="20"/>
                <w:szCs w:val="20"/>
              </w:rPr>
              <w:t xml:space="preserve">, </w:t>
            </w:r>
            <w:r w:rsidR="00C5646C">
              <w:rPr>
                <w:rFonts w:ascii="Calibri" w:hAnsi="Calibri"/>
                <w:sz w:val="20"/>
                <w:szCs w:val="20"/>
              </w:rPr>
              <w:t>al</w:t>
            </w:r>
            <w:r>
              <w:rPr>
                <w:rFonts w:ascii="Calibri" w:hAnsi="Calibri"/>
                <w:sz w:val="20"/>
                <w:szCs w:val="20"/>
              </w:rPr>
              <w:t xml:space="preserve">though </w:t>
            </w:r>
            <w:r w:rsidR="00C5646C">
              <w:rPr>
                <w:rFonts w:ascii="Calibri" w:hAnsi="Calibri"/>
                <w:sz w:val="20"/>
                <w:szCs w:val="20"/>
              </w:rPr>
              <w:t>the two kits may be handed over to beneficiaries at the</w:t>
            </w:r>
            <w:r>
              <w:rPr>
                <w:rFonts w:ascii="Calibri" w:hAnsi="Calibri"/>
                <w:sz w:val="20"/>
                <w:szCs w:val="20"/>
              </w:rPr>
              <w:t xml:space="preserve"> </w:t>
            </w:r>
            <w:r w:rsidR="00C5646C">
              <w:rPr>
                <w:rFonts w:ascii="Calibri" w:hAnsi="Calibri"/>
                <w:sz w:val="20"/>
                <w:szCs w:val="20"/>
              </w:rPr>
              <w:t>same as one new arrival package upon plot allocations</w:t>
            </w:r>
            <w:r>
              <w:rPr>
                <w:rFonts w:ascii="Calibri" w:hAnsi="Calibri"/>
                <w:sz w:val="20"/>
                <w:szCs w:val="20"/>
              </w:rPr>
              <w:t xml:space="preserve">.  </w:t>
            </w:r>
            <w:r>
              <w:rPr>
                <w:rFonts w:ascii="Calibri" w:hAnsi="Calibri"/>
                <w:i/>
                <w:sz w:val="20"/>
                <w:szCs w:val="20"/>
              </w:rPr>
              <w:t xml:space="preserve">It is not double counting to report on </w:t>
            </w:r>
            <w:r w:rsidR="00C5646C">
              <w:rPr>
                <w:rFonts w:ascii="Calibri" w:hAnsi="Calibri"/>
                <w:i/>
                <w:sz w:val="20"/>
                <w:szCs w:val="20"/>
              </w:rPr>
              <w:t>NFI kit and emergency shelter kit distributions for the same HHs</w:t>
            </w:r>
            <w:r>
              <w:rPr>
                <w:rFonts w:ascii="Calibri" w:hAnsi="Calibri"/>
                <w:i/>
                <w:sz w:val="20"/>
                <w:szCs w:val="20"/>
              </w:rPr>
              <w:t xml:space="preserve">.  </w:t>
            </w:r>
          </w:p>
          <w:p w:rsidR="00C5646C" w:rsidRDefault="00286249" w:rsidP="00C5646C">
            <w:pPr>
              <w:ind w:left="137"/>
              <w:rPr>
                <w:rFonts w:ascii="Calibri" w:hAnsi="Calibri"/>
                <w:sz w:val="20"/>
                <w:szCs w:val="20"/>
              </w:rPr>
            </w:pPr>
            <w:r>
              <w:rPr>
                <w:rFonts w:ascii="Calibri" w:hAnsi="Calibri"/>
                <w:sz w:val="20"/>
                <w:szCs w:val="20"/>
              </w:rPr>
              <w:t xml:space="preserve">Shelter and NFI actors should remember that soap and hygiene kit distributions </w:t>
            </w:r>
            <w:r w:rsidR="00C5646C">
              <w:rPr>
                <w:rFonts w:ascii="Calibri" w:hAnsi="Calibri"/>
                <w:sz w:val="20"/>
                <w:szCs w:val="20"/>
              </w:rPr>
              <w:t xml:space="preserve">to stabilized refugees (not new arrivals) </w:t>
            </w:r>
            <w:r>
              <w:rPr>
                <w:rFonts w:ascii="Calibri" w:hAnsi="Calibri"/>
                <w:sz w:val="20"/>
                <w:szCs w:val="20"/>
              </w:rPr>
              <w:t xml:space="preserve">should be reported under the WASH sector, not SSNFI. </w:t>
            </w:r>
          </w:p>
          <w:p w:rsidR="00F1485F" w:rsidRPr="00F1485F" w:rsidRDefault="00F1485F" w:rsidP="00F1485F">
            <w:pPr>
              <w:ind w:left="137"/>
              <w:rPr>
                <w:rFonts w:ascii="Calibri" w:hAnsi="Calibri" w:cs="Calibri"/>
                <w:sz w:val="20"/>
                <w:szCs w:val="20"/>
                <w:lang w:val="en-GB"/>
              </w:rPr>
            </w:pPr>
            <w:r w:rsidRPr="00F1485F">
              <w:rPr>
                <w:rFonts w:ascii="Calibri" w:hAnsi="Calibri" w:cs="Calibri"/>
                <w:sz w:val="20"/>
                <w:szCs w:val="20"/>
                <w:lang w:val="en-GB"/>
              </w:rPr>
              <w:t xml:space="preserve">Deadline for Q2 data is </w:t>
            </w:r>
            <w:r w:rsidRPr="00F1485F">
              <w:rPr>
                <w:rFonts w:ascii="Calibri" w:hAnsi="Calibri" w:cs="Calibri"/>
                <w:b/>
                <w:sz w:val="20"/>
                <w:szCs w:val="20"/>
                <w:lang w:val="en-GB"/>
              </w:rPr>
              <w:t>July 5</w:t>
            </w:r>
            <w:r w:rsidRPr="00F1485F">
              <w:rPr>
                <w:rFonts w:ascii="Calibri" w:hAnsi="Calibri" w:cs="Calibri"/>
                <w:sz w:val="20"/>
                <w:szCs w:val="20"/>
                <w:lang w:val="en-GB"/>
              </w:rPr>
              <w:t xml:space="preserve">, and </w:t>
            </w:r>
            <w:proofErr w:type="spellStart"/>
            <w:r w:rsidRPr="00F1485F">
              <w:rPr>
                <w:rFonts w:ascii="Calibri" w:hAnsi="Calibri" w:cs="Calibri"/>
                <w:sz w:val="20"/>
                <w:szCs w:val="20"/>
                <w:lang w:val="en-GB"/>
              </w:rPr>
              <w:t>ActivityInfo</w:t>
            </w:r>
            <w:proofErr w:type="spellEnd"/>
            <w:r w:rsidRPr="00F1485F">
              <w:rPr>
                <w:rFonts w:ascii="Calibri" w:hAnsi="Calibri" w:cs="Calibri"/>
                <w:sz w:val="20"/>
                <w:szCs w:val="20"/>
                <w:lang w:val="en-GB"/>
              </w:rPr>
              <w:t xml:space="preserve"> will open on </w:t>
            </w:r>
            <w:r w:rsidRPr="00F1485F">
              <w:rPr>
                <w:rFonts w:ascii="Calibri" w:hAnsi="Calibri" w:cs="Calibri"/>
                <w:b/>
                <w:sz w:val="20"/>
                <w:szCs w:val="20"/>
                <w:lang w:val="en-GB"/>
              </w:rPr>
              <w:t>July 1</w:t>
            </w:r>
            <w:r w:rsidRPr="00F1485F">
              <w:rPr>
                <w:rFonts w:ascii="Calibri" w:hAnsi="Calibri" w:cs="Calibri"/>
                <w:sz w:val="20"/>
                <w:szCs w:val="20"/>
                <w:lang w:val="en-GB"/>
              </w:rPr>
              <w:t>.</w:t>
            </w:r>
          </w:p>
          <w:p w:rsidR="00F648AA" w:rsidRPr="00F1485F" w:rsidRDefault="00C5646C" w:rsidP="00F1485F">
            <w:pPr>
              <w:ind w:left="137"/>
              <w:rPr>
                <w:rFonts w:ascii="Calibri" w:hAnsi="Calibri"/>
                <w:b/>
                <w:sz w:val="20"/>
                <w:szCs w:val="20"/>
              </w:rPr>
            </w:pPr>
            <w:r w:rsidRPr="003E7C35">
              <w:rPr>
                <w:rFonts w:ascii="Calibri" w:hAnsi="Calibri"/>
                <w:b/>
                <w:sz w:val="20"/>
                <w:szCs w:val="20"/>
                <w:u w:val="single"/>
              </w:rPr>
              <w:t>Action Point:</w:t>
            </w:r>
            <w:r w:rsidRPr="00F1485F">
              <w:rPr>
                <w:rFonts w:ascii="Calibri" w:hAnsi="Calibri"/>
                <w:b/>
                <w:sz w:val="20"/>
                <w:szCs w:val="20"/>
              </w:rPr>
              <w:t xml:space="preserve"> WG co-chairs to produce </w:t>
            </w:r>
            <w:r w:rsidR="00F1485F">
              <w:rPr>
                <w:rFonts w:ascii="Calibri" w:hAnsi="Calibri"/>
                <w:b/>
                <w:sz w:val="20"/>
                <w:szCs w:val="20"/>
              </w:rPr>
              <w:t xml:space="preserve">clear guidance on indicator and activity definitions for reporting – it will be added to IM unit’s sector log frames. </w:t>
            </w:r>
          </w:p>
        </w:tc>
      </w:tr>
      <w:bookmarkEnd w:id="2"/>
      <w:tr w:rsidR="001541CF" w:rsidRPr="00501E90" w:rsidTr="00F65DF1">
        <w:trPr>
          <w:trHeight w:val="288"/>
        </w:trPr>
        <w:tc>
          <w:tcPr>
            <w:tcW w:w="1555" w:type="dxa"/>
            <w:shd w:val="clear" w:color="auto" w:fill="F2F2F2" w:themeFill="background1" w:themeFillShade="F2"/>
            <w:vAlign w:val="center"/>
          </w:tcPr>
          <w:p w:rsidR="001541CF" w:rsidRPr="00501E90" w:rsidRDefault="001541CF" w:rsidP="001541CF">
            <w:pPr>
              <w:rPr>
                <w:rFonts w:ascii="Calibri" w:hAnsi="Calibri" w:cs="Calibri"/>
                <w:b/>
                <w:sz w:val="20"/>
                <w:szCs w:val="20"/>
              </w:rPr>
            </w:pPr>
            <w:r w:rsidRPr="00501E90">
              <w:rPr>
                <w:rFonts w:ascii="Calibri" w:hAnsi="Calibri" w:cs="Calibri"/>
                <w:b/>
                <w:color w:val="7F7F7F" w:themeColor="text1" w:themeTint="80"/>
                <w:sz w:val="20"/>
                <w:szCs w:val="20"/>
              </w:rPr>
              <w:lastRenderedPageBreak/>
              <w:t>NEXT MEETING</w:t>
            </w:r>
          </w:p>
        </w:tc>
        <w:tc>
          <w:tcPr>
            <w:tcW w:w="8515" w:type="dxa"/>
            <w:gridSpan w:val="4"/>
            <w:shd w:val="clear" w:color="auto" w:fill="auto"/>
            <w:vAlign w:val="center"/>
          </w:tcPr>
          <w:p w:rsidR="001541CF" w:rsidRPr="00501E90" w:rsidRDefault="001541CF" w:rsidP="001541CF">
            <w:pPr>
              <w:jc w:val="both"/>
              <w:rPr>
                <w:rFonts w:ascii="Calibri" w:hAnsi="Calibri" w:cs="Calibri"/>
                <w:b/>
                <w:sz w:val="20"/>
                <w:szCs w:val="20"/>
              </w:rPr>
            </w:pPr>
            <w:r>
              <w:rPr>
                <w:rFonts w:ascii="Calibri" w:hAnsi="Calibri" w:cs="Calibri"/>
                <w:b/>
                <w:sz w:val="20"/>
                <w:szCs w:val="20"/>
              </w:rPr>
              <w:t xml:space="preserve">Wednesday </w:t>
            </w:r>
            <w:r w:rsidR="00234744">
              <w:rPr>
                <w:rFonts w:ascii="Calibri" w:hAnsi="Calibri" w:cs="Calibri"/>
                <w:b/>
                <w:sz w:val="20"/>
                <w:szCs w:val="20"/>
              </w:rPr>
              <w:t>3</w:t>
            </w:r>
            <w:r w:rsidR="00234744" w:rsidRPr="00234744">
              <w:rPr>
                <w:rFonts w:ascii="Calibri" w:hAnsi="Calibri" w:cs="Calibri"/>
                <w:b/>
                <w:sz w:val="20"/>
                <w:szCs w:val="20"/>
                <w:vertAlign w:val="superscript"/>
              </w:rPr>
              <w:t>rd</w:t>
            </w:r>
            <w:r w:rsidR="00234744">
              <w:rPr>
                <w:rFonts w:ascii="Calibri" w:hAnsi="Calibri" w:cs="Calibri"/>
                <w:b/>
                <w:sz w:val="20"/>
                <w:szCs w:val="20"/>
              </w:rPr>
              <w:t xml:space="preserve"> </w:t>
            </w:r>
            <w:r w:rsidR="00F648AA">
              <w:rPr>
                <w:rFonts w:ascii="Calibri" w:hAnsi="Calibri" w:cs="Calibri"/>
                <w:b/>
                <w:sz w:val="20"/>
                <w:szCs w:val="20"/>
              </w:rPr>
              <w:t>July</w:t>
            </w:r>
            <w:r>
              <w:rPr>
                <w:rFonts w:ascii="Calibri" w:hAnsi="Calibri" w:cs="Calibri"/>
                <w:b/>
                <w:sz w:val="20"/>
                <w:szCs w:val="20"/>
              </w:rPr>
              <w:t xml:space="preserve"> </w:t>
            </w:r>
            <w:r w:rsidR="00F648AA">
              <w:rPr>
                <w:rFonts w:ascii="Calibri" w:hAnsi="Calibri" w:cs="Calibri"/>
                <w:b/>
                <w:sz w:val="20"/>
                <w:szCs w:val="20"/>
              </w:rPr>
              <w:t>from</w:t>
            </w:r>
            <w:r>
              <w:rPr>
                <w:rFonts w:ascii="Calibri" w:hAnsi="Calibri" w:cs="Calibri"/>
                <w:b/>
                <w:sz w:val="20"/>
                <w:szCs w:val="20"/>
              </w:rPr>
              <w:t xml:space="preserve"> 2</w:t>
            </w:r>
            <w:r w:rsidR="00F648AA">
              <w:rPr>
                <w:rFonts w:ascii="Calibri" w:hAnsi="Calibri" w:cs="Calibri"/>
                <w:b/>
                <w:sz w:val="20"/>
                <w:szCs w:val="20"/>
              </w:rPr>
              <w:t xml:space="preserve"> - 4</w:t>
            </w:r>
            <w:r>
              <w:rPr>
                <w:rFonts w:ascii="Calibri" w:hAnsi="Calibri" w:cs="Calibri"/>
                <w:b/>
                <w:sz w:val="20"/>
                <w:szCs w:val="20"/>
              </w:rPr>
              <w:t xml:space="preserve">pm. Venue </w:t>
            </w:r>
            <w:r w:rsidR="00F648AA">
              <w:rPr>
                <w:rFonts w:ascii="Calibri" w:hAnsi="Calibri" w:cs="Calibri"/>
                <w:b/>
                <w:sz w:val="20"/>
                <w:szCs w:val="20"/>
              </w:rPr>
              <w:t>will be CRS office or UNHCR, TBD.</w:t>
            </w:r>
          </w:p>
        </w:tc>
      </w:tr>
      <w:tr w:rsidR="001541CF" w:rsidRPr="00501E90" w:rsidTr="007C0285">
        <w:trPr>
          <w:trHeight w:val="288"/>
        </w:trPr>
        <w:tc>
          <w:tcPr>
            <w:tcW w:w="5665" w:type="dxa"/>
            <w:gridSpan w:val="2"/>
            <w:tcBorders>
              <w:top w:val="single" w:sz="12" w:space="0" w:color="BFBFBF" w:themeColor="background1" w:themeShade="BF"/>
            </w:tcBorders>
            <w:shd w:val="clear" w:color="auto" w:fill="F2F2F2" w:themeFill="background1" w:themeFillShade="F2"/>
            <w:vAlign w:val="center"/>
          </w:tcPr>
          <w:p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Action items</w:t>
            </w:r>
          </w:p>
        </w:tc>
        <w:tc>
          <w:tcPr>
            <w:tcW w:w="1843" w:type="dxa"/>
            <w:tcBorders>
              <w:top w:val="single" w:sz="12" w:space="0" w:color="BFBFBF" w:themeColor="background1" w:themeShade="BF"/>
            </w:tcBorders>
            <w:shd w:val="clear" w:color="auto" w:fill="F2F2F2" w:themeFill="background1" w:themeFillShade="F2"/>
            <w:vAlign w:val="center"/>
          </w:tcPr>
          <w:p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responsible</w:t>
            </w:r>
          </w:p>
        </w:tc>
        <w:tc>
          <w:tcPr>
            <w:tcW w:w="1134" w:type="dxa"/>
            <w:tcBorders>
              <w:top w:val="single" w:sz="12" w:space="0" w:color="BFBFBF" w:themeColor="background1" w:themeShade="BF"/>
            </w:tcBorders>
            <w:shd w:val="clear" w:color="auto" w:fill="F2F2F2" w:themeFill="background1" w:themeFillShade="F2"/>
            <w:vAlign w:val="center"/>
          </w:tcPr>
          <w:p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Deadline</w:t>
            </w:r>
          </w:p>
        </w:tc>
        <w:tc>
          <w:tcPr>
            <w:tcW w:w="1428" w:type="dxa"/>
            <w:tcBorders>
              <w:top w:val="single" w:sz="12" w:space="0" w:color="BFBFBF" w:themeColor="background1" w:themeShade="BF"/>
            </w:tcBorders>
            <w:shd w:val="clear" w:color="auto" w:fill="F2F2F2" w:themeFill="background1" w:themeFillShade="F2"/>
            <w:vAlign w:val="center"/>
          </w:tcPr>
          <w:p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STaTUS</w:t>
            </w:r>
          </w:p>
        </w:tc>
      </w:tr>
      <w:tr w:rsidR="00BF7032" w:rsidTr="007C0285">
        <w:trPr>
          <w:trHeight w:val="288"/>
        </w:trPr>
        <w:tc>
          <w:tcPr>
            <w:tcW w:w="5665" w:type="dxa"/>
            <w:gridSpan w:val="2"/>
            <w:shd w:val="clear" w:color="auto" w:fill="auto"/>
            <w:vAlign w:val="center"/>
          </w:tcPr>
          <w:p w:rsidR="00BF7032" w:rsidRPr="0087040C" w:rsidRDefault="002528B5" w:rsidP="00BA7151">
            <w:pPr>
              <w:rPr>
                <w:rFonts w:ascii="Calibri" w:hAnsi="Calibri" w:cs="Calibri"/>
                <w:sz w:val="20"/>
                <w:szCs w:val="20"/>
                <w:highlight w:val="yellow"/>
              </w:rPr>
            </w:pPr>
            <w:r w:rsidRPr="0087040C">
              <w:rPr>
                <w:rFonts w:ascii="Calibri" w:hAnsi="Calibri"/>
                <w:sz w:val="20"/>
                <w:szCs w:val="20"/>
                <w:highlight w:val="yellow"/>
              </w:rPr>
              <w:t xml:space="preserve">URCS to share </w:t>
            </w:r>
            <w:proofErr w:type="spellStart"/>
            <w:r w:rsidRPr="0087040C">
              <w:rPr>
                <w:rFonts w:ascii="Calibri" w:hAnsi="Calibri"/>
                <w:sz w:val="20"/>
                <w:szCs w:val="20"/>
                <w:highlight w:val="yellow"/>
              </w:rPr>
              <w:t>Kyangwali</w:t>
            </w:r>
            <w:proofErr w:type="spellEnd"/>
            <w:r w:rsidRPr="0087040C">
              <w:rPr>
                <w:rFonts w:ascii="Calibri" w:hAnsi="Calibri"/>
                <w:sz w:val="20"/>
                <w:szCs w:val="20"/>
                <w:highlight w:val="yellow"/>
              </w:rPr>
              <w:t xml:space="preserve"> PSN shelter design and field assessment </w:t>
            </w:r>
          </w:p>
        </w:tc>
        <w:tc>
          <w:tcPr>
            <w:tcW w:w="1843" w:type="dxa"/>
            <w:shd w:val="clear" w:color="auto" w:fill="auto"/>
            <w:vAlign w:val="center"/>
          </w:tcPr>
          <w:p w:rsidR="00BF7032" w:rsidRPr="0087040C" w:rsidRDefault="002528B5" w:rsidP="00BA7151">
            <w:pPr>
              <w:rPr>
                <w:rFonts w:ascii="Calibri" w:hAnsi="Calibri" w:cs="Calibri"/>
                <w:sz w:val="20"/>
                <w:szCs w:val="20"/>
                <w:highlight w:val="yellow"/>
              </w:rPr>
            </w:pPr>
            <w:r w:rsidRPr="0087040C">
              <w:rPr>
                <w:rFonts w:ascii="Calibri" w:hAnsi="Calibri" w:cs="Calibri"/>
                <w:sz w:val="20"/>
                <w:szCs w:val="20"/>
                <w:highlight w:val="yellow"/>
              </w:rPr>
              <w:t>URCS</w:t>
            </w:r>
            <w:r w:rsidR="00BF7032" w:rsidRPr="0087040C">
              <w:rPr>
                <w:rFonts w:ascii="Calibri" w:hAnsi="Calibri" w:cs="Calibri"/>
                <w:sz w:val="20"/>
                <w:szCs w:val="20"/>
                <w:highlight w:val="yellow"/>
              </w:rPr>
              <w:t xml:space="preserve"> </w:t>
            </w:r>
          </w:p>
        </w:tc>
        <w:tc>
          <w:tcPr>
            <w:tcW w:w="1134" w:type="dxa"/>
            <w:shd w:val="clear" w:color="auto" w:fill="auto"/>
            <w:vAlign w:val="center"/>
          </w:tcPr>
          <w:p w:rsidR="00BF7032" w:rsidRPr="0087040C" w:rsidRDefault="00BF7032" w:rsidP="002528B5">
            <w:pPr>
              <w:rPr>
                <w:rFonts w:ascii="Calibri" w:hAnsi="Calibri" w:cs="Calibri"/>
                <w:sz w:val="20"/>
                <w:szCs w:val="20"/>
                <w:highlight w:val="yellow"/>
              </w:rPr>
            </w:pPr>
            <w:r w:rsidRPr="0087040C">
              <w:rPr>
                <w:rFonts w:ascii="Calibri" w:hAnsi="Calibri" w:cs="Calibri"/>
                <w:sz w:val="20"/>
                <w:szCs w:val="20"/>
                <w:highlight w:val="yellow"/>
              </w:rPr>
              <w:t xml:space="preserve">5 </w:t>
            </w:r>
            <w:r w:rsidR="002528B5" w:rsidRPr="0087040C">
              <w:rPr>
                <w:rFonts w:ascii="Calibri" w:hAnsi="Calibri" w:cs="Calibri"/>
                <w:sz w:val="20"/>
                <w:szCs w:val="20"/>
                <w:highlight w:val="yellow"/>
              </w:rPr>
              <w:t>April</w:t>
            </w:r>
          </w:p>
        </w:tc>
        <w:tc>
          <w:tcPr>
            <w:tcW w:w="1428" w:type="dxa"/>
            <w:shd w:val="clear" w:color="auto" w:fill="auto"/>
            <w:vAlign w:val="center"/>
          </w:tcPr>
          <w:p w:rsidR="00BF7032" w:rsidRPr="007C0285" w:rsidRDefault="002528B5" w:rsidP="00BA7151">
            <w:pPr>
              <w:rPr>
                <w:rFonts w:ascii="Calibri" w:hAnsi="Calibri" w:cs="Calibri"/>
                <w:b/>
                <w:color w:val="FF0000"/>
                <w:sz w:val="20"/>
                <w:szCs w:val="20"/>
                <w:highlight w:val="yellow"/>
              </w:rPr>
            </w:pPr>
            <w:r w:rsidRPr="007C0285">
              <w:rPr>
                <w:rFonts w:ascii="Calibri" w:hAnsi="Calibri" w:cs="Calibri"/>
                <w:b/>
                <w:color w:val="FF0000"/>
                <w:sz w:val="20"/>
                <w:szCs w:val="20"/>
                <w:highlight w:val="yellow"/>
              </w:rPr>
              <w:t>NOT STARTED</w:t>
            </w:r>
          </w:p>
        </w:tc>
      </w:tr>
      <w:tr w:rsidR="002528B5" w:rsidTr="007C0285">
        <w:trPr>
          <w:trHeight w:val="288"/>
        </w:trPr>
        <w:tc>
          <w:tcPr>
            <w:tcW w:w="5665" w:type="dxa"/>
            <w:gridSpan w:val="2"/>
            <w:shd w:val="clear" w:color="auto" w:fill="auto"/>
            <w:vAlign w:val="center"/>
          </w:tcPr>
          <w:p w:rsidR="002528B5" w:rsidRPr="0087040C" w:rsidRDefault="002528B5" w:rsidP="002528B5">
            <w:pPr>
              <w:rPr>
                <w:rFonts w:ascii="Calibri" w:hAnsi="Calibri" w:cs="Calibri"/>
                <w:sz w:val="20"/>
                <w:szCs w:val="20"/>
                <w:highlight w:val="yellow"/>
              </w:rPr>
            </w:pPr>
            <w:r w:rsidRPr="0087040C">
              <w:rPr>
                <w:rFonts w:ascii="Calibri" w:hAnsi="Calibri"/>
                <w:sz w:val="20"/>
                <w:szCs w:val="20"/>
                <w:highlight w:val="yellow"/>
              </w:rPr>
              <w:t>LWF and DRC to share market assessments &amp; shelter project report documents with SSNFI WG co-chairs.</w:t>
            </w:r>
          </w:p>
        </w:tc>
        <w:tc>
          <w:tcPr>
            <w:tcW w:w="1843" w:type="dxa"/>
            <w:shd w:val="clear" w:color="auto" w:fill="auto"/>
            <w:vAlign w:val="center"/>
          </w:tcPr>
          <w:p w:rsidR="002528B5" w:rsidRPr="0087040C" w:rsidRDefault="002528B5" w:rsidP="002528B5">
            <w:pPr>
              <w:rPr>
                <w:rFonts w:ascii="Calibri" w:hAnsi="Calibri" w:cs="Calibri"/>
                <w:sz w:val="20"/>
                <w:szCs w:val="20"/>
                <w:highlight w:val="yellow"/>
              </w:rPr>
            </w:pPr>
            <w:r w:rsidRPr="0087040C">
              <w:rPr>
                <w:rFonts w:ascii="Calibri" w:hAnsi="Calibri" w:cs="Calibri"/>
                <w:sz w:val="20"/>
                <w:szCs w:val="20"/>
                <w:highlight w:val="yellow"/>
              </w:rPr>
              <w:t>LWF and DRC</w:t>
            </w:r>
          </w:p>
        </w:tc>
        <w:tc>
          <w:tcPr>
            <w:tcW w:w="1134" w:type="dxa"/>
            <w:shd w:val="clear" w:color="auto" w:fill="auto"/>
            <w:vAlign w:val="center"/>
          </w:tcPr>
          <w:p w:rsidR="002528B5" w:rsidRPr="0087040C" w:rsidRDefault="002528B5" w:rsidP="002528B5">
            <w:pPr>
              <w:rPr>
                <w:rFonts w:ascii="Calibri" w:hAnsi="Calibri" w:cs="Calibri"/>
                <w:sz w:val="20"/>
                <w:szCs w:val="20"/>
                <w:highlight w:val="yellow"/>
              </w:rPr>
            </w:pPr>
            <w:r w:rsidRPr="0087040C">
              <w:rPr>
                <w:rFonts w:ascii="Calibri" w:hAnsi="Calibri" w:cs="Calibri"/>
                <w:sz w:val="20"/>
                <w:szCs w:val="20"/>
                <w:highlight w:val="yellow"/>
              </w:rPr>
              <w:t>5 April</w:t>
            </w:r>
          </w:p>
        </w:tc>
        <w:tc>
          <w:tcPr>
            <w:tcW w:w="1428" w:type="dxa"/>
            <w:shd w:val="clear" w:color="auto" w:fill="auto"/>
            <w:vAlign w:val="center"/>
          </w:tcPr>
          <w:p w:rsidR="002528B5" w:rsidRPr="007C0285" w:rsidRDefault="002528B5" w:rsidP="002528B5">
            <w:pPr>
              <w:rPr>
                <w:rFonts w:ascii="Calibri" w:hAnsi="Calibri" w:cs="Calibri"/>
                <w:b/>
                <w:color w:val="FF0000"/>
                <w:sz w:val="20"/>
                <w:szCs w:val="20"/>
                <w:highlight w:val="yellow"/>
              </w:rPr>
            </w:pPr>
            <w:r w:rsidRPr="007C0285">
              <w:rPr>
                <w:rFonts w:ascii="Calibri" w:hAnsi="Calibri" w:cs="Calibri"/>
                <w:b/>
                <w:color w:val="FF0000"/>
                <w:sz w:val="20"/>
                <w:szCs w:val="20"/>
                <w:highlight w:val="yellow"/>
              </w:rPr>
              <w:t>NOT STARTED</w:t>
            </w:r>
          </w:p>
        </w:tc>
      </w:tr>
      <w:tr w:rsidR="002528B5" w:rsidTr="007C0285">
        <w:trPr>
          <w:trHeight w:val="288"/>
        </w:trPr>
        <w:tc>
          <w:tcPr>
            <w:tcW w:w="5665" w:type="dxa"/>
            <w:gridSpan w:val="2"/>
            <w:shd w:val="clear" w:color="auto" w:fill="auto"/>
            <w:vAlign w:val="center"/>
          </w:tcPr>
          <w:p w:rsidR="002528B5" w:rsidRPr="0087040C" w:rsidRDefault="002528B5" w:rsidP="002528B5">
            <w:pPr>
              <w:rPr>
                <w:rFonts w:ascii="Calibri" w:hAnsi="Calibri"/>
                <w:sz w:val="20"/>
                <w:szCs w:val="20"/>
                <w:highlight w:val="yellow"/>
              </w:rPr>
            </w:pPr>
            <w:r w:rsidRPr="0087040C">
              <w:rPr>
                <w:rFonts w:ascii="Calibri" w:hAnsi="Calibri"/>
                <w:sz w:val="20"/>
                <w:szCs w:val="20"/>
                <w:highlight w:val="yellow"/>
              </w:rPr>
              <w:t>Shelter partners to send photos of ‘best practice’ existing refugee shelters (non-PSN) in settlements (plus host community homes), including zoomed in construction joints/details.</w:t>
            </w:r>
          </w:p>
        </w:tc>
        <w:tc>
          <w:tcPr>
            <w:tcW w:w="1843" w:type="dxa"/>
            <w:shd w:val="clear" w:color="auto" w:fill="auto"/>
            <w:vAlign w:val="center"/>
          </w:tcPr>
          <w:p w:rsidR="002528B5" w:rsidRPr="0087040C" w:rsidRDefault="002528B5" w:rsidP="002528B5">
            <w:pPr>
              <w:rPr>
                <w:rFonts w:ascii="Calibri" w:hAnsi="Calibri" w:cs="Calibri"/>
                <w:b/>
                <w:sz w:val="20"/>
                <w:szCs w:val="20"/>
                <w:highlight w:val="yellow"/>
              </w:rPr>
            </w:pPr>
            <w:r w:rsidRPr="0087040C">
              <w:rPr>
                <w:rFonts w:ascii="Calibri" w:hAnsi="Calibri" w:cs="Calibri"/>
                <w:b/>
                <w:sz w:val="20"/>
                <w:szCs w:val="20"/>
                <w:highlight w:val="yellow"/>
              </w:rPr>
              <w:t>All SSNFI WG actors</w:t>
            </w:r>
          </w:p>
        </w:tc>
        <w:tc>
          <w:tcPr>
            <w:tcW w:w="1134" w:type="dxa"/>
            <w:shd w:val="clear" w:color="auto" w:fill="auto"/>
            <w:vAlign w:val="center"/>
          </w:tcPr>
          <w:p w:rsidR="007C0285" w:rsidRDefault="007C0285" w:rsidP="007C0285">
            <w:pPr>
              <w:rPr>
                <w:rFonts w:ascii="Calibri" w:hAnsi="Calibri" w:cs="Calibri"/>
                <w:strike/>
                <w:sz w:val="20"/>
                <w:szCs w:val="20"/>
                <w:highlight w:val="yellow"/>
              </w:rPr>
            </w:pPr>
            <w:r w:rsidRPr="003E7C35">
              <w:rPr>
                <w:rFonts w:ascii="Calibri" w:hAnsi="Calibri" w:cs="Calibri"/>
                <w:strike/>
                <w:sz w:val="20"/>
                <w:szCs w:val="20"/>
                <w:highlight w:val="yellow"/>
              </w:rPr>
              <w:t>19 April</w:t>
            </w:r>
          </w:p>
          <w:p w:rsidR="002528B5" w:rsidRPr="0087040C" w:rsidRDefault="007C0285" w:rsidP="007C0285">
            <w:pPr>
              <w:rPr>
                <w:rFonts w:ascii="Calibri" w:hAnsi="Calibri" w:cs="Calibri"/>
                <w:sz w:val="20"/>
                <w:szCs w:val="20"/>
                <w:highlight w:val="yellow"/>
              </w:rPr>
            </w:pPr>
            <w:r w:rsidRPr="003E7C35">
              <w:rPr>
                <w:rFonts w:ascii="Calibri" w:hAnsi="Calibri" w:cs="Calibri"/>
                <w:sz w:val="20"/>
                <w:szCs w:val="20"/>
              </w:rPr>
              <w:t>30 June</w:t>
            </w:r>
          </w:p>
        </w:tc>
        <w:tc>
          <w:tcPr>
            <w:tcW w:w="1428" w:type="dxa"/>
            <w:shd w:val="clear" w:color="auto" w:fill="auto"/>
            <w:vAlign w:val="center"/>
          </w:tcPr>
          <w:p w:rsidR="002528B5" w:rsidRPr="007C0285" w:rsidRDefault="002528B5" w:rsidP="002528B5">
            <w:pPr>
              <w:rPr>
                <w:rFonts w:ascii="Calibri" w:hAnsi="Calibri" w:cs="Calibri"/>
                <w:b/>
                <w:color w:val="FF0000"/>
                <w:sz w:val="20"/>
                <w:szCs w:val="20"/>
                <w:highlight w:val="yellow"/>
              </w:rPr>
            </w:pPr>
            <w:r w:rsidRPr="007C0285">
              <w:rPr>
                <w:rFonts w:ascii="Calibri" w:hAnsi="Calibri" w:cs="Calibri"/>
                <w:b/>
                <w:color w:val="FF0000"/>
                <w:sz w:val="20"/>
                <w:szCs w:val="20"/>
                <w:highlight w:val="yellow"/>
              </w:rPr>
              <w:t>NOT STARTED</w:t>
            </w:r>
          </w:p>
        </w:tc>
      </w:tr>
      <w:tr w:rsidR="002528B5" w:rsidTr="007C0285">
        <w:trPr>
          <w:trHeight w:val="288"/>
        </w:trPr>
        <w:tc>
          <w:tcPr>
            <w:tcW w:w="5665" w:type="dxa"/>
            <w:gridSpan w:val="2"/>
            <w:shd w:val="clear" w:color="auto" w:fill="auto"/>
            <w:vAlign w:val="center"/>
          </w:tcPr>
          <w:p w:rsidR="002528B5" w:rsidRPr="0087040C" w:rsidRDefault="002528B5" w:rsidP="002528B5">
            <w:pPr>
              <w:rPr>
                <w:rFonts w:ascii="Calibri" w:hAnsi="Calibri"/>
                <w:sz w:val="20"/>
                <w:szCs w:val="20"/>
                <w:highlight w:val="yellow"/>
              </w:rPr>
            </w:pPr>
            <w:r w:rsidRPr="0087040C">
              <w:rPr>
                <w:rFonts w:ascii="Calibri" w:hAnsi="Calibri"/>
                <w:sz w:val="20"/>
                <w:szCs w:val="20"/>
                <w:highlight w:val="yellow"/>
              </w:rPr>
              <w:t>Create a design catalogue of acceptable standardized semi-permanent PSN shelters from which partners and PSN beneficiaries can select their desired model and typology.</w:t>
            </w:r>
          </w:p>
        </w:tc>
        <w:tc>
          <w:tcPr>
            <w:tcW w:w="1843" w:type="dxa"/>
            <w:shd w:val="clear" w:color="auto" w:fill="auto"/>
            <w:vAlign w:val="center"/>
          </w:tcPr>
          <w:p w:rsidR="002528B5" w:rsidRPr="0087040C" w:rsidRDefault="002528B5" w:rsidP="002528B5">
            <w:pPr>
              <w:rPr>
                <w:rFonts w:ascii="Calibri" w:hAnsi="Calibri" w:cs="Calibri"/>
                <w:b/>
                <w:sz w:val="20"/>
                <w:szCs w:val="20"/>
                <w:highlight w:val="yellow"/>
              </w:rPr>
            </w:pPr>
            <w:r w:rsidRPr="0087040C">
              <w:rPr>
                <w:rFonts w:ascii="Calibri" w:hAnsi="Calibri" w:cs="Calibri"/>
                <w:b/>
                <w:sz w:val="20"/>
                <w:szCs w:val="20"/>
                <w:highlight w:val="yellow"/>
              </w:rPr>
              <w:t>SSNFI WG co-chairs</w:t>
            </w:r>
          </w:p>
        </w:tc>
        <w:tc>
          <w:tcPr>
            <w:tcW w:w="1134" w:type="dxa"/>
            <w:shd w:val="clear" w:color="auto" w:fill="auto"/>
            <w:vAlign w:val="center"/>
          </w:tcPr>
          <w:p w:rsidR="002528B5" w:rsidRDefault="002528B5" w:rsidP="002528B5">
            <w:pPr>
              <w:rPr>
                <w:rFonts w:ascii="Calibri" w:hAnsi="Calibri" w:cs="Calibri"/>
                <w:strike/>
                <w:sz w:val="20"/>
                <w:szCs w:val="20"/>
                <w:highlight w:val="yellow"/>
              </w:rPr>
            </w:pPr>
            <w:r w:rsidRPr="003E7C35">
              <w:rPr>
                <w:rFonts w:ascii="Calibri" w:hAnsi="Calibri" w:cs="Calibri"/>
                <w:strike/>
                <w:sz w:val="20"/>
                <w:szCs w:val="20"/>
                <w:highlight w:val="yellow"/>
              </w:rPr>
              <w:t>19 April</w:t>
            </w:r>
          </w:p>
          <w:p w:rsidR="003E7C35" w:rsidRPr="003E7C35" w:rsidRDefault="003E7C35" w:rsidP="002528B5">
            <w:pPr>
              <w:rPr>
                <w:rFonts w:ascii="Calibri" w:hAnsi="Calibri" w:cs="Calibri"/>
                <w:sz w:val="20"/>
                <w:szCs w:val="20"/>
                <w:highlight w:val="yellow"/>
              </w:rPr>
            </w:pPr>
            <w:r w:rsidRPr="003E7C35">
              <w:rPr>
                <w:rFonts w:ascii="Calibri" w:hAnsi="Calibri" w:cs="Calibri"/>
                <w:sz w:val="20"/>
                <w:szCs w:val="20"/>
              </w:rPr>
              <w:t>30 June</w:t>
            </w:r>
          </w:p>
        </w:tc>
        <w:tc>
          <w:tcPr>
            <w:tcW w:w="1428" w:type="dxa"/>
            <w:shd w:val="clear" w:color="auto" w:fill="auto"/>
            <w:vAlign w:val="center"/>
          </w:tcPr>
          <w:p w:rsidR="002528B5" w:rsidRPr="007C0285" w:rsidRDefault="002528B5" w:rsidP="002528B5">
            <w:pPr>
              <w:rPr>
                <w:rFonts w:ascii="Calibri" w:hAnsi="Calibri" w:cs="Calibri"/>
                <w:b/>
                <w:color w:val="FF0000"/>
                <w:sz w:val="20"/>
                <w:szCs w:val="20"/>
                <w:highlight w:val="yellow"/>
              </w:rPr>
            </w:pPr>
            <w:r w:rsidRPr="007C0285">
              <w:rPr>
                <w:rFonts w:ascii="Calibri" w:hAnsi="Calibri" w:cs="Calibri"/>
                <w:b/>
                <w:color w:val="FF0000"/>
                <w:sz w:val="20"/>
                <w:szCs w:val="20"/>
                <w:highlight w:val="yellow"/>
              </w:rPr>
              <w:t>NOT STARTED</w:t>
            </w:r>
          </w:p>
        </w:tc>
      </w:tr>
      <w:tr w:rsidR="001E359B" w:rsidTr="007C0285">
        <w:trPr>
          <w:trHeight w:val="288"/>
        </w:trPr>
        <w:tc>
          <w:tcPr>
            <w:tcW w:w="5665" w:type="dxa"/>
            <w:gridSpan w:val="2"/>
            <w:shd w:val="clear" w:color="auto" w:fill="auto"/>
            <w:vAlign w:val="center"/>
          </w:tcPr>
          <w:p w:rsidR="001E359B" w:rsidRPr="0087040C" w:rsidRDefault="009C3137" w:rsidP="009C3137">
            <w:pPr>
              <w:rPr>
                <w:rFonts w:ascii="Calibri" w:hAnsi="Calibri"/>
                <w:sz w:val="20"/>
                <w:szCs w:val="20"/>
                <w:highlight w:val="yellow"/>
              </w:rPr>
            </w:pPr>
            <w:r>
              <w:rPr>
                <w:rFonts w:ascii="Calibri" w:hAnsi="Calibri"/>
                <w:sz w:val="20"/>
                <w:szCs w:val="20"/>
              </w:rPr>
              <w:t xml:space="preserve">WG actors to review and endorse post-construction assessment questionnaire, plus confirm commitments to </w:t>
            </w:r>
            <w:r w:rsidR="00D20FB4">
              <w:rPr>
                <w:rFonts w:ascii="Calibri" w:hAnsi="Calibri"/>
                <w:sz w:val="20"/>
                <w:szCs w:val="20"/>
              </w:rPr>
              <w:t xml:space="preserve">complete data collection in certain locations. </w:t>
            </w:r>
          </w:p>
        </w:tc>
        <w:tc>
          <w:tcPr>
            <w:tcW w:w="1843" w:type="dxa"/>
            <w:shd w:val="clear" w:color="auto" w:fill="auto"/>
            <w:vAlign w:val="center"/>
          </w:tcPr>
          <w:p w:rsidR="001E359B" w:rsidRPr="00261D3D" w:rsidRDefault="00D20FB4" w:rsidP="002528B5">
            <w:pPr>
              <w:rPr>
                <w:rFonts w:ascii="Calibri" w:hAnsi="Calibri" w:cs="Calibri"/>
                <w:b/>
                <w:sz w:val="20"/>
                <w:szCs w:val="20"/>
              </w:rPr>
            </w:pPr>
            <w:r w:rsidRPr="00261D3D">
              <w:rPr>
                <w:rFonts w:ascii="Calibri" w:hAnsi="Calibri" w:cs="Calibri"/>
                <w:b/>
                <w:sz w:val="20"/>
                <w:szCs w:val="20"/>
              </w:rPr>
              <w:t>All SSNFI WG actors</w:t>
            </w:r>
          </w:p>
        </w:tc>
        <w:tc>
          <w:tcPr>
            <w:tcW w:w="1134" w:type="dxa"/>
            <w:shd w:val="clear" w:color="auto" w:fill="auto"/>
            <w:vAlign w:val="center"/>
          </w:tcPr>
          <w:p w:rsidR="001E359B" w:rsidRPr="00261D3D" w:rsidRDefault="00261D3D" w:rsidP="002528B5">
            <w:pPr>
              <w:rPr>
                <w:rFonts w:ascii="Calibri" w:hAnsi="Calibri" w:cs="Calibri"/>
                <w:sz w:val="20"/>
                <w:szCs w:val="20"/>
              </w:rPr>
            </w:pPr>
            <w:r w:rsidRPr="00261D3D">
              <w:rPr>
                <w:rFonts w:ascii="Calibri" w:hAnsi="Calibri" w:cs="Calibri"/>
                <w:sz w:val="20"/>
                <w:szCs w:val="20"/>
              </w:rPr>
              <w:t>21 June</w:t>
            </w:r>
          </w:p>
        </w:tc>
        <w:tc>
          <w:tcPr>
            <w:tcW w:w="1428" w:type="dxa"/>
            <w:shd w:val="clear" w:color="auto" w:fill="auto"/>
            <w:vAlign w:val="center"/>
          </w:tcPr>
          <w:p w:rsidR="001E359B" w:rsidRPr="00261D3D" w:rsidRDefault="001E359B" w:rsidP="002528B5">
            <w:pPr>
              <w:rPr>
                <w:rFonts w:ascii="Calibri" w:hAnsi="Calibri" w:cs="Calibri"/>
                <w:sz w:val="20"/>
                <w:szCs w:val="20"/>
              </w:rPr>
            </w:pPr>
            <w:r w:rsidRPr="00261D3D">
              <w:rPr>
                <w:rFonts w:ascii="Calibri" w:hAnsi="Calibri" w:cs="Calibri"/>
                <w:sz w:val="20"/>
                <w:szCs w:val="20"/>
              </w:rPr>
              <w:t>NOT STARTED</w:t>
            </w:r>
          </w:p>
        </w:tc>
      </w:tr>
      <w:tr w:rsidR="00261D3D" w:rsidTr="007C0285">
        <w:trPr>
          <w:trHeight w:val="288"/>
        </w:trPr>
        <w:tc>
          <w:tcPr>
            <w:tcW w:w="5665" w:type="dxa"/>
            <w:gridSpan w:val="2"/>
            <w:shd w:val="clear" w:color="auto" w:fill="auto"/>
            <w:vAlign w:val="center"/>
          </w:tcPr>
          <w:p w:rsidR="00261D3D" w:rsidRDefault="00F1485F" w:rsidP="00F1485F">
            <w:pPr>
              <w:rPr>
                <w:rFonts w:ascii="Calibri" w:hAnsi="Calibri"/>
                <w:sz w:val="20"/>
                <w:szCs w:val="20"/>
              </w:rPr>
            </w:pPr>
            <w:proofErr w:type="spellStart"/>
            <w:r>
              <w:rPr>
                <w:rFonts w:ascii="Calibri" w:hAnsi="Calibri"/>
                <w:sz w:val="20"/>
                <w:szCs w:val="20"/>
              </w:rPr>
              <w:t>ActivityINFO</w:t>
            </w:r>
            <w:proofErr w:type="spellEnd"/>
            <w:r>
              <w:rPr>
                <w:rFonts w:ascii="Calibri" w:hAnsi="Calibri"/>
                <w:sz w:val="20"/>
                <w:szCs w:val="20"/>
              </w:rPr>
              <w:t xml:space="preserve"> reporting guidance note.</w:t>
            </w:r>
          </w:p>
        </w:tc>
        <w:tc>
          <w:tcPr>
            <w:tcW w:w="1843" w:type="dxa"/>
            <w:shd w:val="clear" w:color="auto" w:fill="auto"/>
            <w:vAlign w:val="center"/>
          </w:tcPr>
          <w:p w:rsidR="00261D3D" w:rsidRPr="00261D3D" w:rsidRDefault="00F1485F" w:rsidP="002528B5">
            <w:pPr>
              <w:rPr>
                <w:rFonts w:ascii="Calibri" w:hAnsi="Calibri" w:cs="Calibri"/>
                <w:b/>
                <w:sz w:val="20"/>
                <w:szCs w:val="20"/>
              </w:rPr>
            </w:pPr>
            <w:r>
              <w:rPr>
                <w:rFonts w:ascii="Calibri" w:hAnsi="Calibri" w:cs="Calibri"/>
                <w:b/>
                <w:sz w:val="20"/>
                <w:szCs w:val="20"/>
              </w:rPr>
              <w:t>SSNFI WG co-chairs</w:t>
            </w:r>
          </w:p>
        </w:tc>
        <w:tc>
          <w:tcPr>
            <w:tcW w:w="1134" w:type="dxa"/>
            <w:shd w:val="clear" w:color="auto" w:fill="auto"/>
            <w:vAlign w:val="center"/>
          </w:tcPr>
          <w:p w:rsidR="00261D3D" w:rsidRPr="00261D3D" w:rsidRDefault="00F1485F" w:rsidP="002528B5">
            <w:pPr>
              <w:rPr>
                <w:rFonts w:ascii="Calibri" w:hAnsi="Calibri" w:cs="Calibri"/>
                <w:sz w:val="20"/>
                <w:szCs w:val="20"/>
              </w:rPr>
            </w:pPr>
            <w:r>
              <w:rPr>
                <w:rFonts w:ascii="Calibri" w:hAnsi="Calibri" w:cs="Calibri"/>
                <w:sz w:val="20"/>
                <w:szCs w:val="20"/>
              </w:rPr>
              <w:t>14 June</w:t>
            </w:r>
          </w:p>
        </w:tc>
        <w:tc>
          <w:tcPr>
            <w:tcW w:w="1428" w:type="dxa"/>
            <w:shd w:val="clear" w:color="auto" w:fill="auto"/>
            <w:vAlign w:val="center"/>
          </w:tcPr>
          <w:p w:rsidR="00261D3D" w:rsidRPr="00261D3D" w:rsidRDefault="00F1485F" w:rsidP="002528B5">
            <w:pPr>
              <w:rPr>
                <w:rFonts w:ascii="Calibri" w:hAnsi="Calibri" w:cs="Calibri"/>
                <w:sz w:val="20"/>
                <w:szCs w:val="20"/>
              </w:rPr>
            </w:pPr>
            <w:r>
              <w:rPr>
                <w:rFonts w:ascii="Calibri" w:hAnsi="Calibri" w:cs="Calibri"/>
                <w:sz w:val="20"/>
                <w:szCs w:val="20"/>
              </w:rPr>
              <w:t>INITIATED</w:t>
            </w:r>
          </w:p>
        </w:tc>
      </w:tr>
      <w:tr w:rsidR="003E7C35" w:rsidTr="007C0285">
        <w:trPr>
          <w:trHeight w:val="288"/>
        </w:trPr>
        <w:tc>
          <w:tcPr>
            <w:tcW w:w="5665" w:type="dxa"/>
            <w:gridSpan w:val="2"/>
            <w:shd w:val="clear" w:color="auto" w:fill="auto"/>
            <w:vAlign w:val="center"/>
          </w:tcPr>
          <w:p w:rsidR="003E7C35" w:rsidRDefault="00DF7E09" w:rsidP="003E7C35">
            <w:pPr>
              <w:rPr>
                <w:rFonts w:ascii="Calibri" w:hAnsi="Calibri"/>
                <w:sz w:val="20"/>
                <w:szCs w:val="20"/>
              </w:rPr>
            </w:pPr>
            <w:r>
              <w:rPr>
                <w:rFonts w:ascii="Calibri" w:hAnsi="Calibri"/>
                <w:sz w:val="20"/>
                <w:szCs w:val="20"/>
              </w:rPr>
              <w:t>Last chance for comments on final draft of</w:t>
            </w:r>
            <w:r w:rsidR="003E7C35">
              <w:rPr>
                <w:rFonts w:ascii="Calibri" w:hAnsi="Calibri"/>
                <w:sz w:val="20"/>
                <w:szCs w:val="20"/>
              </w:rPr>
              <w:t xml:space="preserve"> national action plan for SGBV mainstreaming, noting responsibilities </w:t>
            </w:r>
            <w:r>
              <w:rPr>
                <w:rFonts w:ascii="Calibri" w:hAnsi="Calibri"/>
                <w:sz w:val="20"/>
                <w:szCs w:val="20"/>
              </w:rPr>
              <w:t xml:space="preserve">expected </w:t>
            </w:r>
            <w:r w:rsidR="003E7C35">
              <w:rPr>
                <w:rFonts w:ascii="Calibri" w:hAnsi="Calibri"/>
                <w:sz w:val="20"/>
                <w:szCs w:val="20"/>
              </w:rPr>
              <w:t>of all WG m</w:t>
            </w:r>
            <w:r>
              <w:rPr>
                <w:rFonts w:ascii="Calibri" w:hAnsi="Calibri"/>
                <w:sz w:val="20"/>
                <w:szCs w:val="20"/>
              </w:rPr>
              <w:t xml:space="preserve">embers to contribute to priority actions. </w:t>
            </w:r>
            <w:bookmarkStart w:id="4" w:name="_GoBack"/>
            <w:bookmarkEnd w:id="4"/>
          </w:p>
        </w:tc>
        <w:tc>
          <w:tcPr>
            <w:tcW w:w="1843" w:type="dxa"/>
            <w:shd w:val="clear" w:color="auto" w:fill="auto"/>
            <w:vAlign w:val="center"/>
          </w:tcPr>
          <w:p w:rsidR="003E7C35" w:rsidRPr="00261D3D" w:rsidRDefault="003E7C35" w:rsidP="003E7C35">
            <w:pPr>
              <w:rPr>
                <w:rFonts w:ascii="Calibri" w:hAnsi="Calibri" w:cs="Calibri"/>
                <w:b/>
                <w:sz w:val="20"/>
                <w:szCs w:val="20"/>
              </w:rPr>
            </w:pPr>
            <w:r w:rsidRPr="00261D3D">
              <w:rPr>
                <w:rFonts w:ascii="Calibri" w:hAnsi="Calibri" w:cs="Calibri"/>
                <w:b/>
                <w:sz w:val="20"/>
                <w:szCs w:val="20"/>
              </w:rPr>
              <w:t>All SSNFI WG actors</w:t>
            </w:r>
          </w:p>
        </w:tc>
        <w:tc>
          <w:tcPr>
            <w:tcW w:w="1134" w:type="dxa"/>
            <w:shd w:val="clear" w:color="auto" w:fill="auto"/>
            <w:vAlign w:val="center"/>
          </w:tcPr>
          <w:p w:rsidR="003E7C35" w:rsidRPr="00261D3D" w:rsidRDefault="003E7C35" w:rsidP="00DF7E09">
            <w:pPr>
              <w:rPr>
                <w:rFonts w:ascii="Calibri" w:hAnsi="Calibri" w:cs="Calibri"/>
                <w:sz w:val="20"/>
                <w:szCs w:val="20"/>
              </w:rPr>
            </w:pPr>
            <w:r>
              <w:rPr>
                <w:rFonts w:ascii="Calibri" w:hAnsi="Calibri" w:cs="Calibri"/>
                <w:sz w:val="20"/>
                <w:szCs w:val="20"/>
              </w:rPr>
              <w:t>1</w:t>
            </w:r>
            <w:r w:rsidR="00DF7E09">
              <w:rPr>
                <w:rFonts w:ascii="Calibri" w:hAnsi="Calibri" w:cs="Calibri"/>
                <w:sz w:val="20"/>
                <w:szCs w:val="20"/>
              </w:rPr>
              <w:t>7</w:t>
            </w:r>
            <w:r>
              <w:rPr>
                <w:rFonts w:ascii="Calibri" w:hAnsi="Calibri" w:cs="Calibri"/>
                <w:sz w:val="20"/>
                <w:szCs w:val="20"/>
              </w:rPr>
              <w:t xml:space="preserve"> June</w:t>
            </w:r>
          </w:p>
        </w:tc>
        <w:tc>
          <w:tcPr>
            <w:tcW w:w="1428" w:type="dxa"/>
            <w:shd w:val="clear" w:color="auto" w:fill="auto"/>
            <w:vAlign w:val="center"/>
          </w:tcPr>
          <w:p w:rsidR="003E7C35" w:rsidRPr="00261D3D" w:rsidRDefault="003E7C35" w:rsidP="003E7C35">
            <w:pPr>
              <w:rPr>
                <w:rFonts w:ascii="Calibri" w:hAnsi="Calibri" w:cs="Calibri"/>
                <w:sz w:val="20"/>
                <w:szCs w:val="20"/>
              </w:rPr>
            </w:pPr>
            <w:r>
              <w:rPr>
                <w:rFonts w:ascii="Calibri" w:hAnsi="Calibri" w:cs="Calibri"/>
                <w:sz w:val="20"/>
                <w:szCs w:val="20"/>
              </w:rPr>
              <w:t>INITIATED</w:t>
            </w:r>
          </w:p>
        </w:tc>
      </w:tr>
    </w:tbl>
    <w:p w:rsidR="00501E90" w:rsidRPr="00501E90" w:rsidRDefault="00501E90">
      <w:pPr>
        <w:ind w:left="0"/>
        <w:rPr>
          <w:rFonts w:ascii="Calibri" w:hAnsi="Calibri" w:cs="Calibri"/>
        </w:rPr>
      </w:pPr>
    </w:p>
    <w:sectPr w:rsidR="00501E90" w:rsidRPr="00501E90" w:rsidSect="00DC33A1">
      <w:type w:val="continuous"/>
      <w:pgSz w:w="12240" w:h="15840" w:code="1"/>
      <w:pgMar w:top="851" w:right="1080" w:bottom="45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F67FB"/>
    <w:multiLevelType w:val="hybridMultilevel"/>
    <w:tmpl w:val="2DB25FAE"/>
    <w:lvl w:ilvl="0" w:tplc="FB407664">
      <w:start w:val="1"/>
      <w:numFmt w:val="decimal"/>
      <w:lvlText w:val="%1)"/>
      <w:lvlJc w:val="left"/>
      <w:pPr>
        <w:ind w:left="446" w:hanging="360"/>
      </w:pPr>
      <w:rPr>
        <w:rFonts w:hint="default"/>
        <w:color w:val="7F7F7F" w:themeColor="text1" w:themeTint="80"/>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 w15:restartNumberingAfterBreak="0">
    <w:nsid w:val="06D30D8E"/>
    <w:multiLevelType w:val="hybridMultilevel"/>
    <w:tmpl w:val="1D2475E0"/>
    <w:lvl w:ilvl="0" w:tplc="8320CD4E">
      <w:start w:val="1"/>
      <w:numFmt w:val="bullet"/>
      <w:pStyle w:val="Text-Bullet"/>
      <w:lvlText w:val="■"/>
      <w:lvlJc w:val="left"/>
      <w:pPr>
        <w:ind w:left="720" w:hanging="360"/>
      </w:pPr>
      <w:rPr>
        <w:rFonts w:ascii="Arial" w:hAnsi="Arial" w:hint="default"/>
        <w:color w:val="0072B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834A0"/>
    <w:multiLevelType w:val="hybridMultilevel"/>
    <w:tmpl w:val="25B62C40"/>
    <w:lvl w:ilvl="0" w:tplc="F96C49AA">
      <w:start w:val="1"/>
      <w:numFmt w:val="bullet"/>
      <w:lvlText w:val="•"/>
      <w:lvlJc w:val="left"/>
      <w:pPr>
        <w:tabs>
          <w:tab w:val="num" w:pos="720"/>
        </w:tabs>
        <w:ind w:left="720" w:hanging="360"/>
      </w:pPr>
      <w:rPr>
        <w:rFonts w:ascii="Arial" w:hAnsi="Arial" w:hint="default"/>
      </w:rPr>
    </w:lvl>
    <w:lvl w:ilvl="1" w:tplc="7C88CF0C" w:tentative="1">
      <w:start w:val="1"/>
      <w:numFmt w:val="bullet"/>
      <w:lvlText w:val="•"/>
      <w:lvlJc w:val="left"/>
      <w:pPr>
        <w:tabs>
          <w:tab w:val="num" w:pos="1440"/>
        </w:tabs>
        <w:ind w:left="1440" w:hanging="360"/>
      </w:pPr>
      <w:rPr>
        <w:rFonts w:ascii="Arial" w:hAnsi="Arial" w:hint="default"/>
      </w:rPr>
    </w:lvl>
    <w:lvl w:ilvl="2" w:tplc="76D8D5EA" w:tentative="1">
      <w:start w:val="1"/>
      <w:numFmt w:val="bullet"/>
      <w:lvlText w:val="•"/>
      <w:lvlJc w:val="left"/>
      <w:pPr>
        <w:tabs>
          <w:tab w:val="num" w:pos="2160"/>
        </w:tabs>
        <w:ind w:left="2160" w:hanging="360"/>
      </w:pPr>
      <w:rPr>
        <w:rFonts w:ascii="Arial" w:hAnsi="Arial" w:hint="default"/>
      </w:rPr>
    </w:lvl>
    <w:lvl w:ilvl="3" w:tplc="30243EAE" w:tentative="1">
      <w:start w:val="1"/>
      <w:numFmt w:val="bullet"/>
      <w:lvlText w:val="•"/>
      <w:lvlJc w:val="left"/>
      <w:pPr>
        <w:tabs>
          <w:tab w:val="num" w:pos="2880"/>
        </w:tabs>
        <w:ind w:left="2880" w:hanging="360"/>
      </w:pPr>
      <w:rPr>
        <w:rFonts w:ascii="Arial" w:hAnsi="Arial" w:hint="default"/>
      </w:rPr>
    </w:lvl>
    <w:lvl w:ilvl="4" w:tplc="EFD8E3D6" w:tentative="1">
      <w:start w:val="1"/>
      <w:numFmt w:val="bullet"/>
      <w:lvlText w:val="•"/>
      <w:lvlJc w:val="left"/>
      <w:pPr>
        <w:tabs>
          <w:tab w:val="num" w:pos="3600"/>
        </w:tabs>
        <w:ind w:left="3600" w:hanging="360"/>
      </w:pPr>
      <w:rPr>
        <w:rFonts w:ascii="Arial" w:hAnsi="Arial" w:hint="default"/>
      </w:rPr>
    </w:lvl>
    <w:lvl w:ilvl="5" w:tplc="03BA5D28" w:tentative="1">
      <w:start w:val="1"/>
      <w:numFmt w:val="bullet"/>
      <w:lvlText w:val="•"/>
      <w:lvlJc w:val="left"/>
      <w:pPr>
        <w:tabs>
          <w:tab w:val="num" w:pos="4320"/>
        </w:tabs>
        <w:ind w:left="4320" w:hanging="360"/>
      </w:pPr>
      <w:rPr>
        <w:rFonts w:ascii="Arial" w:hAnsi="Arial" w:hint="default"/>
      </w:rPr>
    </w:lvl>
    <w:lvl w:ilvl="6" w:tplc="5784FDD8" w:tentative="1">
      <w:start w:val="1"/>
      <w:numFmt w:val="bullet"/>
      <w:lvlText w:val="•"/>
      <w:lvlJc w:val="left"/>
      <w:pPr>
        <w:tabs>
          <w:tab w:val="num" w:pos="5040"/>
        </w:tabs>
        <w:ind w:left="5040" w:hanging="360"/>
      </w:pPr>
      <w:rPr>
        <w:rFonts w:ascii="Arial" w:hAnsi="Arial" w:hint="default"/>
      </w:rPr>
    </w:lvl>
    <w:lvl w:ilvl="7" w:tplc="029EAB40" w:tentative="1">
      <w:start w:val="1"/>
      <w:numFmt w:val="bullet"/>
      <w:lvlText w:val="•"/>
      <w:lvlJc w:val="left"/>
      <w:pPr>
        <w:tabs>
          <w:tab w:val="num" w:pos="5760"/>
        </w:tabs>
        <w:ind w:left="5760" w:hanging="360"/>
      </w:pPr>
      <w:rPr>
        <w:rFonts w:ascii="Arial" w:hAnsi="Arial" w:hint="default"/>
      </w:rPr>
    </w:lvl>
    <w:lvl w:ilvl="8" w:tplc="543027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681BF3"/>
    <w:multiLevelType w:val="hybridMultilevel"/>
    <w:tmpl w:val="9E222844"/>
    <w:lvl w:ilvl="0" w:tplc="FB407664">
      <w:start w:val="1"/>
      <w:numFmt w:val="decimal"/>
      <w:lvlText w:val="%1)"/>
      <w:lvlJc w:val="left"/>
      <w:pPr>
        <w:ind w:left="446" w:hanging="360"/>
      </w:pPr>
      <w:rPr>
        <w:rFonts w:hint="default"/>
        <w:color w:val="7F7F7F" w:themeColor="text1" w:themeTint="80"/>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1AE60DA4"/>
    <w:multiLevelType w:val="hybridMultilevel"/>
    <w:tmpl w:val="E97258F4"/>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5" w15:restartNumberingAfterBreak="0">
    <w:nsid w:val="2AC62F7E"/>
    <w:multiLevelType w:val="hybridMultilevel"/>
    <w:tmpl w:val="4A5034D6"/>
    <w:lvl w:ilvl="0" w:tplc="FB407664">
      <w:start w:val="1"/>
      <w:numFmt w:val="decimal"/>
      <w:lvlText w:val="%1)"/>
      <w:lvlJc w:val="left"/>
      <w:pPr>
        <w:ind w:left="446" w:hanging="360"/>
      </w:pPr>
      <w:rPr>
        <w:rFonts w:hint="default"/>
        <w:color w:val="7F7F7F" w:themeColor="text1" w:themeTint="80"/>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6" w15:restartNumberingAfterBreak="0">
    <w:nsid w:val="2ACE5BD3"/>
    <w:multiLevelType w:val="hybridMultilevel"/>
    <w:tmpl w:val="7C6CDDB2"/>
    <w:lvl w:ilvl="0" w:tplc="7F22B61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8A5789"/>
    <w:multiLevelType w:val="hybridMultilevel"/>
    <w:tmpl w:val="E3E8E5DE"/>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8" w15:restartNumberingAfterBreak="0">
    <w:nsid w:val="399724C0"/>
    <w:multiLevelType w:val="hybridMultilevel"/>
    <w:tmpl w:val="D414824C"/>
    <w:lvl w:ilvl="0" w:tplc="2B78092A">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FEC0869"/>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2A45AA5"/>
    <w:multiLevelType w:val="multilevel"/>
    <w:tmpl w:val="7DCEED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337987"/>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EB0915"/>
    <w:multiLevelType w:val="hybridMultilevel"/>
    <w:tmpl w:val="1B24BC52"/>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32D31"/>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0F01D1"/>
    <w:multiLevelType w:val="hybridMultilevel"/>
    <w:tmpl w:val="D73A5F68"/>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15" w15:restartNumberingAfterBreak="0">
    <w:nsid w:val="55515863"/>
    <w:multiLevelType w:val="hybridMultilevel"/>
    <w:tmpl w:val="1026D9A2"/>
    <w:lvl w:ilvl="0" w:tplc="08090001">
      <w:start w:val="1"/>
      <w:numFmt w:val="bullet"/>
      <w:lvlText w:val=""/>
      <w:lvlJc w:val="left"/>
      <w:pPr>
        <w:ind w:left="857" w:hanging="360"/>
      </w:pPr>
      <w:rPr>
        <w:rFonts w:ascii="Symbol" w:hAnsi="Symbol" w:hint="default"/>
      </w:rPr>
    </w:lvl>
    <w:lvl w:ilvl="1" w:tplc="08090003" w:tentative="1">
      <w:start w:val="1"/>
      <w:numFmt w:val="bullet"/>
      <w:lvlText w:val="o"/>
      <w:lvlJc w:val="left"/>
      <w:pPr>
        <w:ind w:left="1577" w:hanging="360"/>
      </w:pPr>
      <w:rPr>
        <w:rFonts w:ascii="Courier New" w:hAnsi="Courier New" w:cs="Courier New" w:hint="default"/>
      </w:rPr>
    </w:lvl>
    <w:lvl w:ilvl="2" w:tplc="08090005" w:tentative="1">
      <w:start w:val="1"/>
      <w:numFmt w:val="bullet"/>
      <w:lvlText w:val=""/>
      <w:lvlJc w:val="left"/>
      <w:pPr>
        <w:ind w:left="2297" w:hanging="360"/>
      </w:pPr>
      <w:rPr>
        <w:rFonts w:ascii="Wingdings" w:hAnsi="Wingdings" w:hint="default"/>
      </w:rPr>
    </w:lvl>
    <w:lvl w:ilvl="3" w:tplc="08090001" w:tentative="1">
      <w:start w:val="1"/>
      <w:numFmt w:val="bullet"/>
      <w:lvlText w:val=""/>
      <w:lvlJc w:val="left"/>
      <w:pPr>
        <w:ind w:left="3017" w:hanging="360"/>
      </w:pPr>
      <w:rPr>
        <w:rFonts w:ascii="Symbol" w:hAnsi="Symbol" w:hint="default"/>
      </w:rPr>
    </w:lvl>
    <w:lvl w:ilvl="4" w:tplc="08090003" w:tentative="1">
      <w:start w:val="1"/>
      <w:numFmt w:val="bullet"/>
      <w:lvlText w:val="o"/>
      <w:lvlJc w:val="left"/>
      <w:pPr>
        <w:ind w:left="3737" w:hanging="360"/>
      </w:pPr>
      <w:rPr>
        <w:rFonts w:ascii="Courier New" w:hAnsi="Courier New" w:cs="Courier New" w:hint="default"/>
      </w:rPr>
    </w:lvl>
    <w:lvl w:ilvl="5" w:tplc="08090005" w:tentative="1">
      <w:start w:val="1"/>
      <w:numFmt w:val="bullet"/>
      <w:lvlText w:val=""/>
      <w:lvlJc w:val="left"/>
      <w:pPr>
        <w:ind w:left="4457" w:hanging="360"/>
      </w:pPr>
      <w:rPr>
        <w:rFonts w:ascii="Wingdings" w:hAnsi="Wingdings" w:hint="default"/>
      </w:rPr>
    </w:lvl>
    <w:lvl w:ilvl="6" w:tplc="08090001" w:tentative="1">
      <w:start w:val="1"/>
      <w:numFmt w:val="bullet"/>
      <w:lvlText w:val=""/>
      <w:lvlJc w:val="left"/>
      <w:pPr>
        <w:ind w:left="5177" w:hanging="360"/>
      </w:pPr>
      <w:rPr>
        <w:rFonts w:ascii="Symbol" w:hAnsi="Symbol" w:hint="default"/>
      </w:rPr>
    </w:lvl>
    <w:lvl w:ilvl="7" w:tplc="08090003" w:tentative="1">
      <w:start w:val="1"/>
      <w:numFmt w:val="bullet"/>
      <w:lvlText w:val="o"/>
      <w:lvlJc w:val="left"/>
      <w:pPr>
        <w:ind w:left="5897" w:hanging="360"/>
      </w:pPr>
      <w:rPr>
        <w:rFonts w:ascii="Courier New" w:hAnsi="Courier New" w:cs="Courier New" w:hint="default"/>
      </w:rPr>
    </w:lvl>
    <w:lvl w:ilvl="8" w:tplc="08090005" w:tentative="1">
      <w:start w:val="1"/>
      <w:numFmt w:val="bullet"/>
      <w:lvlText w:val=""/>
      <w:lvlJc w:val="left"/>
      <w:pPr>
        <w:ind w:left="6617" w:hanging="360"/>
      </w:pPr>
      <w:rPr>
        <w:rFonts w:ascii="Wingdings" w:hAnsi="Wingdings" w:hint="default"/>
      </w:rPr>
    </w:lvl>
  </w:abstractNum>
  <w:abstractNum w:abstractNumId="16" w15:restartNumberingAfterBreak="0">
    <w:nsid w:val="5FBC76D1"/>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4851BB"/>
    <w:multiLevelType w:val="hybridMultilevel"/>
    <w:tmpl w:val="55CE1A02"/>
    <w:lvl w:ilvl="0" w:tplc="08A05B20">
      <w:start w:val="1"/>
      <w:numFmt w:val="bullet"/>
      <w:lvlText w:val="•"/>
      <w:lvlJc w:val="left"/>
      <w:pPr>
        <w:tabs>
          <w:tab w:val="num" w:pos="720"/>
        </w:tabs>
        <w:ind w:left="720" w:hanging="360"/>
      </w:pPr>
      <w:rPr>
        <w:rFonts w:ascii="Arial" w:hAnsi="Arial" w:hint="default"/>
      </w:rPr>
    </w:lvl>
    <w:lvl w:ilvl="1" w:tplc="6BB0D472" w:tentative="1">
      <w:start w:val="1"/>
      <w:numFmt w:val="bullet"/>
      <w:lvlText w:val="•"/>
      <w:lvlJc w:val="left"/>
      <w:pPr>
        <w:tabs>
          <w:tab w:val="num" w:pos="1440"/>
        </w:tabs>
        <w:ind w:left="1440" w:hanging="360"/>
      </w:pPr>
      <w:rPr>
        <w:rFonts w:ascii="Arial" w:hAnsi="Arial" w:hint="default"/>
      </w:rPr>
    </w:lvl>
    <w:lvl w:ilvl="2" w:tplc="ABD0BE8C" w:tentative="1">
      <w:start w:val="1"/>
      <w:numFmt w:val="bullet"/>
      <w:lvlText w:val="•"/>
      <w:lvlJc w:val="left"/>
      <w:pPr>
        <w:tabs>
          <w:tab w:val="num" w:pos="2160"/>
        </w:tabs>
        <w:ind w:left="2160" w:hanging="360"/>
      </w:pPr>
      <w:rPr>
        <w:rFonts w:ascii="Arial" w:hAnsi="Arial" w:hint="default"/>
      </w:rPr>
    </w:lvl>
    <w:lvl w:ilvl="3" w:tplc="AECA0C44" w:tentative="1">
      <w:start w:val="1"/>
      <w:numFmt w:val="bullet"/>
      <w:lvlText w:val="•"/>
      <w:lvlJc w:val="left"/>
      <w:pPr>
        <w:tabs>
          <w:tab w:val="num" w:pos="2880"/>
        </w:tabs>
        <w:ind w:left="2880" w:hanging="360"/>
      </w:pPr>
      <w:rPr>
        <w:rFonts w:ascii="Arial" w:hAnsi="Arial" w:hint="default"/>
      </w:rPr>
    </w:lvl>
    <w:lvl w:ilvl="4" w:tplc="D652C2DA" w:tentative="1">
      <w:start w:val="1"/>
      <w:numFmt w:val="bullet"/>
      <w:lvlText w:val="•"/>
      <w:lvlJc w:val="left"/>
      <w:pPr>
        <w:tabs>
          <w:tab w:val="num" w:pos="3600"/>
        </w:tabs>
        <w:ind w:left="3600" w:hanging="360"/>
      </w:pPr>
      <w:rPr>
        <w:rFonts w:ascii="Arial" w:hAnsi="Arial" w:hint="default"/>
      </w:rPr>
    </w:lvl>
    <w:lvl w:ilvl="5" w:tplc="9B64C13A" w:tentative="1">
      <w:start w:val="1"/>
      <w:numFmt w:val="bullet"/>
      <w:lvlText w:val="•"/>
      <w:lvlJc w:val="left"/>
      <w:pPr>
        <w:tabs>
          <w:tab w:val="num" w:pos="4320"/>
        </w:tabs>
        <w:ind w:left="4320" w:hanging="360"/>
      </w:pPr>
      <w:rPr>
        <w:rFonts w:ascii="Arial" w:hAnsi="Arial" w:hint="default"/>
      </w:rPr>
    </w:lvl>
    <w:lvl w:ilvl="6" w:tplc="7FD6DC3C" w:tentative="1">
      <w:start w:val="1"/>
      <w:numFmt w:val="bullet"/>
      <w:lvlText w:val="•"/>
      <w:lvlJc w:val="left"/>
      <w:pPr>
        <w:tabs>
          <w:tab w:val="num" w:pos="5040"/>
        </w:tabs>
        <w:ind w:left="5040" w:hanging="360"/>
      </w:pPr>
      <w:rPr>
        <w:rFonts w:ascii="Arial" w:hAnsi="Arial" w:hint="default"/>
      </w:rPr>
    </w:lvl>
    <w:lvl w:ilvl="7" w:tplc="95705926" w:tentative="1">
      <w:start w:val="1"/>
      <w:numFmt w:val="bullet"/>
      <w:lvlText w:val="•"/>
      <w:lvlJc w:val="left"/>
      <w:pPr>
        <w:tabs>
          <w:tab w:val="num" w:pos="5760"/>
        </w:tabs>
        <w:ind w:left="5760" w:hanging="360"/>
      </w:pPr>
      <w:rPr>
        <w:rFonts w:ascii="Arial" w:hAnsi="Arial" w:hint="default"/>
      </w:rPr>
    </w:lvl>
    <w:lvl w:ilvl="8" w:tplc="746485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DB760D"/>
    <w:multiLevelType w:val="hybridMultilevel"/>
    <w:tmpl w:val="5F06E95C"/>
    <w:lvl w:ilvl="0" w:tplc="F7ECB654">
      <w:start w:val="1"/>
      <w:numFmt w:val="bullet"/>
      <w:lvlText w:val="•"/>
      <w:lvlJc w:val="left"/>
      <w:pPr>
        <w:tabs>
          <w:tab w:val="num" w:pos="720"/>
        </w:tabs>
        <w:ind w:left="720" w:hanging="360"/>
      </w:pPr>
      <w:rPr>
        <w:rFonts w:ascii="Arial" w:hAnsi="Arial" w:hint="default"/>
      </w:rPr>
    </w:lvl>
    <w:lvl w:ilvl="1" w:tplc="56CE9978" w:tentative="1">
      <w:start w:val="1"/>
      <w:numFmt w:val="bullet"/>
      <w:lvlText w:val="•"/>
      <w:lvlJc w:val="left"/>
      <w:pPr>
        <w:tabs>
          <w:tab w:val="num" w:pos="1440"/>
        </w:tabs>
        <w:ind w:left="1440" w:hanging="360"/>
      </w:pPr>
      <w:rPr>
        <w:rFonts w:ascii="Arial" w:hAnsi="Arial" w:hint="default"/>
      </w:rPr>
    </w:lvl>
    <w:lvl w:ilvl="2" w:tplc="0F0A6800" w:tentative="1">
      <w:start w:val="1"/>
      <w:numFmt w:val="bullet"/>
      <w:lvlText w:val="•"/>
      <w:lvlJc w:val="left"/>
      <w:pPr>
        <w:tabs>
          <w:tab w:val="num" w:pos="2160"/>
        </w:tabs>
        <w:ind w:left="2160" w:hanging="360"/>
      </w:pPr>
      <w:rPr>
        <w:rFonts w:ascii="Arial" w:hAnsi="Arial" w:hint="default"/>
      </w:rPr>
    </w:lvl>
    <w:lvl w:ilvl="3" w:tplc="3590621C" w:tentative="1">
      <w:start w:val="1"/>
      <w:numFmt w:val="bullet"/>
      <w:lvlText w:val="•"/>
      <w:lvlJc w:val="left"/>
      <w:pPr>
        <w:tabs>
          <w:tab w:val="num" w:pos="2880"/>
        </w:tabs>
        <w:ind w:left="2880" w:hanging="360"/>
      </w:pPr>
      <w:rPr>
        <w:rFonts w:ascii="Arial" w:hAnsi="Arial" w:hint="default"/>
      </w:rPr>
    </w:lvl>
    <w:lvl w:ilvl="4" w:tplc="41523F60" w:tentative="1">
      <w:start w:val="1"/>
      <w:numFmt w:val="bullet"/>
      <w:lvlText w:val="•"/>
      <w:lvlJc w:val="left"/>
      <w:pPr>
        <w:tabs>
          <w:tab w:val="num" w:pos="3600"/>
        </w:tabs>
        <w:ind w:left="3600" w:hanging="360"/>
      </w:pPr>
      <w:rPr>
        <w:rFonts w:ascii="Arial" w:hAnsi="Arial" w:hint="default"/>
      </w:rPr>
    </w:lvl>
    <w:lvl w:ilvl="5" w:tplc="B9B84EEC" w:tentative="1">
      <w:start w:val="1"/>
      <w:numFmt w:val="bullet"/>
      <w:lvlText w:val="•"/>
      <w:lvlJc w:val="left"/>
      <w:pPr>
        <w:tabs>
          <w:tab w:val="num" w:pos="4320"/>
        </w:tabs>
        <w:ind w:left="4320" w:hanging="360"/>
      </w:pPr>
      <w:rPr>
        <w:rFonts w:ascii="Arial" w:hAnsi="Arial" w:hint="default"/>
      </w:rPr>
    </w:lvl>
    <w:lvl w:ilvl="6" w:tplc="23640FEA" w:tentative="1">
      <w:start w:val="1"/>
      <w:numFmt w:val="bullet"/>
      <w:lvlText w:val="•"/>
      <w:lvlJc w:val="left"/>
      <w:pPr>
        <w:tabs>
          <w:tab w:val="num" w:pos="5040"/>
        </w:tabs>
        <w:ind w:left="5040" w:hanging="360"/>
      </w:pPr>
      <w:rPr>
        <w:rFonts w:ascii="Arial" w:hAnsi="Arial" w:hint="default"/>
      </w:rPr>
    </w:lvl>
    <w:lvl w:ilvl="7" w:tplc="E75661BE" w:tentative="1">
      <w:start w:val="1"/>
      <w:numFmt w:val="bullet"/>
      <w:lvlText w:val="•"/>
      <w:lvlJc w:val="left"/>
      <w:pPr>
        <w:tabs>
          <w:tab w:val="num" w:pos="5760"/>
        </w:tabs>
        <w:ind w:left="5760" w:hanging="360"/>
      </w:pPr>
      <w:rPr>
        <w:rFonts w:ascii="Arial" w:hAnsi="Arial" w:hint="default"/>
      </w:rPr>
    </w:lvl>
    <w:lvl w:ilvl="8" w:tplc="23BC50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1B87421"/>
    <w:multiLevelType w:val="hybridMultilevel"/>
    <w:tmpl w:val="B582B1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E7D0B"/>
    <w:multiLevelType w:val="hybridMultilevel"/>
    <w:tmpl w:val="20CEE476"/>
    <w:lvl w:ilvl="0" w:tplc="D372567A">
      <w:start w:val="2019"/>
      <w:numFmt w:val="bullet"/>
      <w:lvlText w:val="-"/>
      <w:lvlJc w:val="left"/>
      <w:pPr>
        <w:ind w:left="446" w:hanging="360"/>
      </w:pPr>
      <w:rPr>
        <w:rFonts w:ascii="Calibri" w:eastAsia="Times New Roman" w:hAnsi="Calibri" w:cs="Calibri" w:hint="default"/>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21" w15:restartNumberingAfterBreak="0">
    <w:nsid w:val="76B431DB"/>
    <w:multiLevelType w:val="hybridMultilevel"/>
    <w:tmpl w:val="9EF82B88"/>
    <w:lvl w:ilvl="0" w:tplc="08090001">
      <w:start w:val="1"/>
      <w:numFmt w:val="bullet"/>
      <w:lvlText w:val=""/>
      <w:lvlJc w:val="left"/>
      <w:pPr>
        <w:ind w:left="857" w:hanging="360"/>
      </w:pPr>
      <w:rPr>
        <w:rFonts w:ascii="Symbol" w:hAnsi="Symbol" w:hint="default"/>
      </w:rPr>
    </w:lvl>
    <w:lvl w:ilvl="1" w:tplc="08090003">
      <w:start w:val="1"/>
      <w:numFmt w:val="bullet"/>
      <w:lvlText w:val="o"/>
      <w:lvlJc w:val="left"/>
      <w:pPr>
        <w:ind w:left="1577" w:hanging="360"/>
      </w:pPr>
      <w:rPr>
        <w:rFonts w:ascii="Courier New" w:hAnsi="Courier New" w:cs="Courier New" w:hint="default"/>
      </w:rPr>
    </w:lvl>
    <w:lvl w:ilvl="2" w:tplc="08090005" w:tentative="1">
      <w:start w:val="1"/>
      <w:numFmt w:val="bullet"/>
      <w:lvlText w:val=""/>
      <w:lvlJc w:val="left"/>
      <w:pPr>
        <w:ind w:left="2297" w:hanging="360"/>
      </w:pPr>
      <w:rPr>
        <w:rFonts w:ascii="Wingdings" w:hAnsi="Wingdings" w:hint="default"/>
      </w:rPr>
    </w:lvl>
    <w:lvl w:ilvl="3" w:tplc="08090001" w:tentative="1">
      <w:start w:val="1"/>
      <w:numFmt w:val="bullet"/>
      <w:lvlText w:val=""/>
      <w:lvlJc w:val="left"/>
      <w:pPr>
        <w:ind w:left="3017" w:hanging="360"/>
      </w:pPr>
      <w:rPr>
        <w:rFonts w:ascii="Symbol" w:hAnsi="Symbol" w:hint="default"/>
      </w:rPr>
    </w:lvl>
    <w:lvl w:ilvl="4" w:tplc="08090003" w:tentative="1">
      <w:start w:val="1"/>
      <w:numFmt w:val="bullet"/>
      <w:lvlText w:val="o"/>
      <w:lvlJc w:val="left"/>
      <w:pPr>
        <w:ind w:left="3737" w:hanging="360"/>
      </w:pPr>
      <w:rPr>
        <w:rFonts w:ascii="Courier New" w:hAnsi="Courier New" w:cs="Courier New" w:hint="default"/>
      </w:rPr>
    </w:lvl>
    <w:lvl w:ilvl="5" w:tplc="08090005" w:tentative="1">
      <w:start w:val="1"/>
      <w:numFmt w:val="bullet"/>
      <w:lvlText w:val=""/>
      <w:lvlJc w:val="left"/>
      <w:pPr>
        <w:ind w:left="4457" w:hanging="360"/>
      </w:pPr>
      <w:rPr>
        <w:rFonts w:ascii="Wingdings" w:hAnsi="Wingdings" w:hint="default"/>
      </w:rPr>
    </w:lvl>
    <w:lvl w:ilvl="6" w:tplc="08090001" w:tentative="1">
      <w:start w:val="1"/>
      <w:numFmt w:val="bullet"/>
      <w:lvlText w:val=""/>
      <w:lvlJc w:val="left"/>
      <w:pPr>
        <w:ind w:left="5177" w:hanging="360"/>
      </w:pPr>
      <w:rPr>
        <w:rFonts w:ascii="Symbol" w:hAnsi="Symbol" w:hint="default"/>
      </w:rPr>
    </w:lvl>
    <w:lvl w:ilvl="7" w:tplc="08090003" w:tentative="1">
      <w:start w:val="1"/>
      <w:numFmt w:val="bullet"/>
      <w:lvlText w:val="o"/>
      <w:lvlJc w:val="left"/>
      <w:pPr>
        <w:ind w:left="5897" w:hanging="360"/>
      </w:pPr>
      <w:rPr>
        <w:rFonts w:ascii="Courier New" w:hAnsi="Courier New" w:cs="Courier New" w:hint="default"/>
      </w:rPr>
    </w:lvl>
    <w:lvl w:ilvl="8" w:tplc="08090005" w:tentative="1">
      <w:start w:val="1"/>
      <w:numFmt w:val="bullet"/>
      <w:lvlText w:val=""/>
      <w:lvlJc w:val="left"/>
      <w:pPr>
        <w:ind w:left="6617" w:hanging="360"/>
      </w:pPr>
      <w:rPr>
        <w:rFonts w:ascii="Wingdings" w:hAnsi="Wingdings" w:hint="default"/>
      </w:rPr>
    </w:lvl>
  </w:abstractNum>
  <w:abstractNum w:abstractNumId="22" w15:restartNumberingAfterBreak="0">
    <w:nsid w:val="7A95011F"/>
    <w:multiLevelType w:val="hybridMultilevel"/>
    <w:tmpl w:val="9E222844"/>
    <w:lvl w:ilvl="0" w:tplc="FB407664">
      <w:start w:val="1"/>
      <w:numFmt w:val="decimal"/>
      <w:lvlText w:val="%1)"/>
      <w:lvlJc w:val="left"/>
      <w:pPr>
        <w:ind w:left="446" w:hanging="360"/>
      </w:pPr>
      <w:rPr>
        <w:rFonts w:hint="default"/>
        <w:color w:val="7F7F7F" w:themeColor="text1" w:themeTint="80"/>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23" w15:restartNumberingAfterBreak="0">
    <w:nsid w:val="7F4D00F6"/>
    <w:multiLevelType w:val="hybridMultilevel"/>
    <w:tmpl w:val="3564B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2"/>
  </w:num>
  <w:num w:numId="4">
    <w:abstractNumId w:val="19"/>
  </w:num>
  <w:num w:numId="5">
    <w:abstractNumId w:val="18"/>
  </w:num>
  <w:num w:numId="6">
    <w:abstractNumId w:val="2"/>
  </w:num>
  <w:num w:numId="7">
    <w:abstractNumId w:val="16"/>
  </w:num>
  <w:num w:numId="8">
    <w:abstractNumId w:val="23"/>
  </w:num>
  <w:num w:numId="9">
    <w:abstractNumId w:val="7"/>
  </w:num>
  <w:num w:numId="10">
    <w:abstractNumId w:val="4"/>
  </w:num>
  <w:num w:numId="11">
    <w:abstractNumId w:val="21"/>
  </w:num>
  <w:num w:numId="12">
    <w:abstractNumId w:val="15"/>
  </w:num>
  <w:num w:numId="13">
    <w:abstractNumId w:val="20"/>
  </w:num>
  <w:num w:numId="14">
    <w:abstractNumId w:val="11"/>
  </w:num>
  <w:num w:numId="15">
    <w:abstractNumId w:val="8"/>
  </w:num>
  <w:num w:numId="16">
    <w:abstractNumId w:val="9"/>
  </w:num>
  <w:num w:numId="17">
    <w:abstractNumId w:val="14"/>
  </w:num>
  <w:num w:numId="18">
    <w:abstractNumId w:val="10"/>
  </w:num>
  <w:num w:numId="19">
    <w:abstractNumId w:val="3"/>
  </w:num>
  <w:num w:numId="20">
    <w:abstractNumId w:val="6"/>
  </w:num>
  <w:num w:numId="21">
    <w:abstractNumId w:val="5"/>
  </w:num>
  <w:num w:numId="22">
    <w:abstractNumId w:val="0"/>
  </w:num>
  <w:num w:numId="23">
    <w:abstractNumId w:val="22"/>
  </w:num>
  <w:num w:numId="24">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hyphenationZone w:val="425"/>
  <w:drawingGridHorizontalSpacing w:val="187"/>
  <w:drawingGridVerticalSpacing w:val="187"/>
  <w:doNotUseMarginsForDrawingGridOrigin/>
  <w:drawingGridHorizontalOrigin w:val="1699"/>
  <w:drawingGridVerticalOrigin w:val="1987"/>
  <w:noPunctuationKerning/>
  <w:characterSpacingControl w:val="doNotCompress"/>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5EB"/>
    <w:rsid w:val="000004F8"/>
    <w:rsid w:val="0001037C"/>
    <w:rsid w:val="000145A5"/>
    <w:rsid w:val="000274E6"/>
    <w:rsid w:val="00030B59"/>
    <w:rsid w:val="00030B7D"/>
    <w:rsid w:val="0003396F"/>
    <w:rsid w:val="00043514"/>
    <w:rsid w:val="00046130"/>
    <w:rsid w:val="00051DBB"/>
    <w:rsid w:val="00060A47"/>
    <w:rsid w:val="000621EF"/>
    <w:rsid w:val="000652F4"/>
    <w:rsid w:val="0007271B"/>
    <w:rsid w:val="00075AD9"/>
    <w:rsid w:val="000824A9"/>
    <w:rsid w:val="000918A3"/>
    <w:rsid w:val="000B76BF"/>
    <w:rsid w:val="000C3FF5"/>
    <w:rsid w:val="000C695F"/>
    <w:rsid w:val="000C76F2"/>
    <w:rsid w:val="000D0BA8"/>
    <w:rsid w:val="000D7343"/>
    <w:rsid w:val="000E1871"/>
    <w:rsid w:val="000E6F6C"/>
    <w:rsid w:val="000F3B65"/>
    <w:rsid w:val="000F62DC"/>
    <w:rsid w:val="000F6D72"/>
    <w:rsid w:val="001237D7"/>
    <w:rsid w:val="00131D03"/>
    <w:rsid w:val="00133A75"/>
    <w:rsid w:val="00141A18"/>
    <w:rsid w:val="0014408E"/>
    <w:rsid w:val="00151ADD"/>
    <w:rsid w:val="001541CF"/>
    <w:rsid w:val="00157249"/>
    <w:rsid w:val="00171D55"/>
    <w:rsid w:val="00172EB3"/>
    <w:rsid w:val="001742B6"/>
    <w:rsid w:val="00197462"/>
    <w:rsid w:val="001A13DD"/>
    <w:rsid w:val="001B64D1"/>
    <w:rsid w:val="001C1FD6"/>
    <w:rsid w:val="001C3599"/>
    <w:rsid w:val="001C6BE9"/>
    <w:rsid w:val="001D7CC1"/>
    <w:rsid w:val="001E359B"/>
    <w:rsid w:val="001E4522"/>
    <w:rsid w:val="001E5669"/>
    <w:rsid w:val="001F30CD"/>
    <w:rsid w:val="001F7313"/>
    <w:rsid w:val="002138F0"/>
    <w:rsid w:val="00220793"/>
    <w:rsid w:val="002208A3"/>
    <w:rsid w:val="00225B02"/>
    <w:rsid w:val="00234744"/>
    <w:rsid w:val="00234CD7"/>
    <w:rsid w:val="0023754C"/>
    <w:rsid w:val="00244158"/>
    <w:rsid w:val="0024565F"/>
    <w:rsid w:val="002528B5"/>
    <w:rsid w:val="00253D49"/>
    <w:rsid w:val="002566B9"/>
    <w:rsid w:val="002615BC"/>
    <w:rsid w:val="00261D3D"/>
    <w:rsid w:val="00270807"/>
    <w:rsid w:val="00286249"/>
    <w:rsid w:val="002A4141"/>
    <w:rsid w:val="002B0EB9"/>
    <w:rsid w:val="002D2E70"/>
    <w:rsid w:val="002E04B6"/>
    <w:rsid w:val="002E7807"/>
    <w:rsid w:val="002F6646"/>
    <w:rsid w:val="003000E9"/>
    <w:rsid w:val="00301057"/>
    <w:rsid w:val="00310E80"/>
    <w:rsid w:val="00326444"/>
    <w:rsid w:val="00327BAA"/>
    <w:rsid w:val="003339DF"/>
    <w:rsid w:val="00344FA0"/>
    <w:rsid w:val="00351276"/>
    <w:rsid w:val="00353FCD"/>
    <w:rsid w:val="003648E6"/>
    <w:rsid w:val="00375629"/>
    <w:rsid w:val="003801AE"/>
    <w:rsid w:val="0038515D"/>
    <w:rsid w:val="00393746"/>
    <w:rsid w:val="00397307"/>
    <w:rsid w:val="003A53CA"/>
    <w:rsid w:val="003C6CBC"/>
    <w:rsid w:val="003D1974"/>
    <w:rsid w:val="003E7C35"/>
    <w:rsid w:val="00417272"/>
    <w:rsid w:val="00423E89"/>
    <w:rsid w:val="00431AFA"/>
    <w:rsid w:val="00434076"/>
    <w:rsid w:val="00443721"/>
    <w:rsid w:val="00451448"/>
    <w:rsid w:val="00456620"/>
    <w:rsid w:val="00462FF5"/>
    <w:rsid w:val="00475573"/>
    <w:rsid w:val="004851AC"/>
    <w:rsid w:val="00487A93"/>
    <w:rsid w:val="0049270A"/>
    <w:rsid w:val="00495E0E"/>
    <w:rsid w:val="004A64FB"/>
    <w:rsid w:val="004B306B"/>
    <w:rsid w:val="004B5139"/>
    <w:rsid w:val="004B5436"/>
    <w:rsid w:val="004C1B2A"/>
    <w:rsid w:val="004D7E22"/>
    <w:rsid w:val="004E246C"/>
    <w:rsid w:val="004F200B"/>
    <w:rsid w:val="00501E90"/>
    <w:rsid w:val="005052C5"/>
    <w:rsid w:val="00506FC8"/>
    <w:rsid w:val="00511BB3"/>
    <w:rsid w:val="00511DB1"/>
    <w:rsid w:val="0052486D"/>
    <w:rsid w:val="00531002"/>
    <w:rsid w:val="005409D5"/>
    <w:rsid w:val="005458B6"/>
    <w:rsid w:val="005610EC"/>
    <w:rsid w:val="0056241E"/>
    <w:rsid w:val="00562FE7"/>
    <w:rsid w:val="00564252"/>
    <w:rsid w:val="00566468"/>
    <w:rsid w:val="005664D3"/>
    <w:rsid w:val="00570B29"/>
    <w:rsid w:val="0057423A"/>
    <w:rsid w:val="00575B34"/>
    <w:rsid w:val="005940D9"/>
    <w:rsid w:val="005A1F29"/>
    <w:rsid w:val="005A6819"/>
    <w:rsid w:val="005C3959"/>
    <w:rsid w:val="005C55B8"/>
    <w:rsid w:val="005C79D0"/>
    <w:rsid w:val="005D2198"/>
    <w:rsid w:val="005D40E7"/>
    <w:rsid w:val="005F58B2"/>
    <w:rsid w:val="005F7CD4"/>
    <w:rsid w:val="005F7E01"/>
    <w:rsid w:val="00610C4D"/>
    <w:rsid w:val="006132B2"/>
    <w:rsid w:val="006172C0"/>
    <w:rsid w:val="006315B2"/>
    <w:rsid w:val="00634DC7"/>
    <w:rsid w:val="00642B80"/>
    <w:rsid w:val="00647337"/>
    <w:rsid w:val="0064788D"/>
    <w:rsid w:val="006528B7"/>
    <w:rsid w:val="00653A58"/>
    <w:rsid w:val="00662ADC"/>
    <w:rsid w:val="006810E6"/>
    <w:rsid w:val="00692553"/>
    <w:rsid w:val="006943F2"/>
    <w:rsid w:val="00694CFC"/>
    <w:rsid w:val="006B337D"/>
    <w:rsid w:val="006B3FC2"/>
    <w:rsid w:val="006C4A42"/>
    <w:rsid w:val="006E0795"/>
    <w:rsid w:val="006E2F72"/>
    <w:rsid w:val="006F200D"/>
    <w:rsid w:val="006F2D44"/>
    <w:rsid w:val="006F3594"/>
    <w:rsid w:val="00701709"/>
    <w:rsid w:val="007240E6"/>
    <w:rsid w:val="00724DA4"/>
    <w:rsid w:val="00743301"/>
    <w:rsid w:val="0075155E"/>
    <w:rsid w:val="00751F41"/>
    <w:rsid w:val="00754D8A"/>
    <w:rsid w:val="007554A1"/>
    <w:rsid w:val="007556FD"/>
    <w:rsid w:val="0077227A"/>
    <w:rsid w:val="00775E57"/>
    <w:rsid w:val="0078188D"/>
    <w:rsid w:val="00786E3B"/>
    <w:rsid w:val="0079588A"/>
    <w:rsid w:val="00796796"/>
    <w:rsid w:val="00797999"/>
    <w:rsid w:val="007A0009"/>
    <w:rsid w:val="007A5235"/>
    <w:rsid w:val="007C0285"/>
    <w:rsid w:val="007C13C8"/>
    <w:rsid w:val="007C174F"/>
    <w:rsid w:val="007C3C42"/>
    <w:rsid w:val="007C5A5C"/>
    <w:rsid w:val="007D3240"/>
    <w:rsid w:val="007D6415"/>
    <w:rsid w:val="007F0C88"/>
    <w:rsid w:val="007F4BEB"/>
    <w:rsid w:val="00807C54"/>
    <w:rsid w:val="00812C0C"/>
    <w:rsid w:val="00815920"/>
    <w:rsid w:val="00826C69"/>
    <w:rsid w:val="00834C73"/>
    <w:rsid w:val="00840C69"/>
    <w:rsid w:val="008479F1"/>
    <w:rsid w:val="0085168B"/>
    <w:rsid w:val="00852807"/>
    <w:rsid w:val="00852F55"/>
    <w:rsid w:val="008533EA"/>
    <w:rsid w:val="00856978"/>
    <w:rsid w:val="008615EB"/>
    <w:rsid w:val="00863014"/>
    <w:rsid w:val="008674CE"/>
    <w:rsid w:val="0087040C"/>
    <w:rsid w:val="00871535"/>
    <w:rsid w:val="00872484"/>
    <w:rsid w:val="00877861"/>
    <w:rsid w:val="00892944"/>
    <w:rsid w:val="00894425"/>
    <w:rsid w:val="008A6E1F"/>
    <w:rsid w:val="008B2336"/>
    <w:rsid w:val="008B7514"/>
    <w:rsid w:val="008C1E44"/>
    <w:rsid w:val="008D0CD2"/>
    <w:rsid w:val="008D4471"/>
    <w:rsid w:val="008F1676"/>
    <w:rsid w:val="008F16D2"/>
    <w:rsid w:val="008F49C0"/>
    <w:rsid w:val="00901276"/>
    <w:rsid w:val="00907BB3"/>
    <w:rsid w:val="00923720"/>
    <w:rsid w:val="00937D01"/>
    <w:rsid w:val="00954110"/>
    <w:rsid w:val="00961852"/>
    <w:rsid w:val="00963F49"/>
    <w:rsid w:val="00964C85"/>
    <w:rsid w:val="00967ED6"/>
    <w:rsid w:val="00974122"/>
    <w:rsid w:val="00974D64"/>
    <w:rsid w:val="009850AC"/>
    <w:rsid w:val="00987202"/>
    <w:rsid w:val="00990F79"/>
    <w:rsid w:val="00992FE4"/>
    <w:rsid w:val="00995F47"/>
    <w:rsid w:val="00997AB2"/>
    <w:rsid w:val="009B0650"/>
    <w:rsid w:val="009B0697"/>
    <w:rsid w:val="009B4B5E"/>
    <w:rsid w:val="009C3137"/>
    <w:rsid w:val="009D11B4"/>
    <w:rsid w:val="009D7C58"/>
    <w:rsid w:val="009E4C0A"/>
    <w:rsid w:val="009F04AF"/>
    <w:rsid w:val="00A02782"/>
    <w:rsid w:val="00A06EF7"/>
    <w:rsid w:val="00A17064"/>
    <w:rsid w:val="00A31BEC"/>
    <w:rsid w:val="00A34E2B"/>
    <w:rsid w:val="00A35249"/>
    <w:rsid w:val="00A37EB8"/>
    <w:rsid w:val="00A510F1"/>
    <w:rsid w:val="00A53608"/>
    <w:rsid w:val="00A615F7"/>
    <w:rsid w:val="00A64D40"/>
    <w:rsid w:val="00A81AC8"/>
    <w:rsid w:val="00A83036"/>
    <w:rsid w:val="00A92153"/>
    <w:rsid w:val="00A94FD2"/>
    <w:rsid w:val="00A95313"/>
    <w:rsid w:val="00A9647C"/>
    <w:rsid w:val="00A96C59"/>
    <w:rsid w:val="00AA50A5"/>
    <w:rsid w:val="00AB197D"/>
    <w:rsid w:val="00AC459C"/>
    <w:rsid w:val="00AD0CEE"/>
    <w:rsid w:val="00AD2CBF"/>
    <w:rsid w:val="00AE02F4"/>
    <w:rsid w:val="00AE1CB9"/>
    <w:rsid w:val="00AE3851"/>
    <w:rsid w:val="00AF1F0D"/>
    <w:rsid w:val="00AF2CF2"/>
    <w:rsid w:val="00AF60EB"/>
    <w:rsid w:val="00B0213D"/>
    <w:rsid w:val="00B26CE9"/>
    <w:rsid w:val="00B30B75"/>
    <w:rsid w:val="00B54641"/>
    <w:rsid w:val="00B54E13"/>
    <w:rsid w:val="00B56577"/>
    <w:rsid w:val="00B65DF7"/>
    <w:rsid w:val="00B7359A"/>
    <w:rsid w:val="00B76942"/>
    <w:rsid w:val="00B77A85"/>
    <w:rsid w:val="00B84015"/>
    <w:rsid w:val="00B866CE"/>
    <w:rsid w:val="00B91CE6"/>
    <w:rsid w:val="00B94340"/>
    <w:rsid w:val="00BA7151"/>
    <w:rsid w:val="00BB2C0E"/>
    <w:rsid w:val="00BB5323"/>
    <w:rsid w:val="00BC1E32"/>
    <w:rsid w:val="00BC47DA"/>
    <w:rsid w:val="00BD3BB8"/>
    <w:rsid w:val="00BD3C30"/>
    <w:rsid w:val="00BE04B2"/>
    <w:rsid w:val="00BF2C97"/>
    <w:rsid w:val="00BF65DF"/>
    <w:rsid w:val="00BF7032"/>
    <w:rsid w:val="00BF7079"/>
    <w:rsid w:val="00C01FBD"/>
    <w:rsid w:val="00C105E6"/>
    <w:rsid w:val="00C11103"/>
    <w:rsid w:val="00C1172F"/>
    <w:rsid w:val="00C166AB"/>
    <w:rsid w:val="00C20AB9"/>
    <w:rsid w:val="00C20AD1"/>
    <w:rsid w:val="00C23F64"/>
    <w:rsid w:val="00C360EC"/>
    <w:rsid w:val="00C439EE"/>
    <w:rsid w:val="00C523DA"/>
    <w:rsid w:val="00C52A99"/>
    <w:rsid w:val="00C563A1"/>
    <w:rsid w:val="00C5646C"/>
    <w:rsid w:val="00C77CBC"/>
    <w:rsid w:val="00C858C5"/>
    <w:rsid w:val="00CA06C9"/>
    <w:rsid w:val="00CA10AE"/>
    <w:rsid w:val="00CA159E"/>
    <w:rsid w:val="00CA70E4"/>
    <w:rsid w:val="00CB3760"/>
    <w:rsid w:val="00CB6FF6"/>
    <w:rsid w:val="00CC0630"/>
    <w:rsid w:val="00CD3234"/>
    <w:rsid w:val="00CE6342"/>
    <w:rsid w:val="00CE7C85"/>
    <w:rsid w:val="00CF448D"/>
    <w:rsid w:val="00CF561E"/>
    <w:rsid w:val="00CF65A2"/>
    <w:rsid w:val="00D20FB4"/>
    <w:rsid w:val="00D3548E"/>
    <w:rsid w:val="00D40BAA"/>
    <w:rsid w:val="00D41A44"/>
    <w:rsid w:val="00D422D0"/>
    <w:rsid w:val="00D451FB"/>
    <w:rsid w:val="00D52B5E"/>
    <w:rsid w:val="00D5315B"/>
    <w:rsid w:val="00D621F4"/>
    <w:rsid w:val="00D64D2F"/>
    <w:rsid w:val="00D8181B"/>
    <w:rsid w:val="00D827FF"/>
    <w:rsid w:val="00D830A8"/>
    <w:rsid w:val="00D8479A"/>
    <w:rsid w:val="00D85250"/>
    <w:rsid w:val="00D90274"/>
    <w:rsid w:val="00D955A2"/>
    <w:rsid w:val="00D95E24"/>
    <w:rsid w:val="00DB0D96"/>
    <w:rsid w:val="00DB2AB6"/>
    <w:rsid w:val="00DC07E1"/>
    <w:rsid w:val="00DC257F"/>
    <w:rsid w:val="00DC33A1"/>
    <w:rsid w:val="00DD108C"/>
    <w:rsid w:val="00DD2C48"/>
    <w:rsid w:val="00DD560A"/>
    <w:rsid w:val="00DD753D"/>
    <w:rsid w:val="00DE35CC"/>
    <w:rsid w:val="00DE43B7"/>
    <w:rsid w:val="00DF20DF"/>
    <w:rsid w:val="00DF6723"/>
    <w:rsid w:val="00DF7E09"/>
    <w:rsid w:val="00E175FE"/>
    <w:rsid w:val="00E17F0C"/>
    <w:rsid w:val="00E21131"/>
    <w:rsid w:val="00E25954"/>
    <w:rsid w:val="00E32C7E"/>
    <w:rsid w:val="00E33E9E"/>
    <w:rsid w:val="00E43BAB"/>
    <w:rsid w:val="00E4591C"/>
    <w:rsid w:val="00E550FD"/>
    <w:rsid w:val="00E60E43"/>
    <w:rsid w:val="00E65B50"/>
    <w:rsid w:val="00E667FE"/>
    <w:rsid w:val="00E67F00"/>
    <w:rsid w:val="00E71DBA"/>
    <w:rsid w:val="00E75A0F"/>
    <w:rsid w:val="00E83FE0"/>
    <w:rsid w:val="00E9119A"/>
    <w:rsid w:val="00E97733"/>
    <w:rsid w:val="00EA2581"/>
    <w:rsid w:val="00EA7080"/>
    <w:rsid w:val="00EA7E8E"/>
    <w:rsid w:val="00EB1C23"/>
    <w:rsid w:val="00EC04A8"/>
    <w:rsid w:val="00EC7CFC"/>
    <w:rsid w:val="00ED31FE"/>
    <w:rsid w:val="00ED3E4E"/>
    <w:rsid w:val="00ED48BD"/>
    <w:rsid w:val="00ED5A2E"/>
    <w:rsid w:val="00ED6F83"/>
    <w:rsid w:val="00EE2203"/>
    <w:rsid w:val="00EE6871"/>
    <w:rsid w:val="00EF470F"/>
    <w:rsid w:val="00F00DA9"/>
    <w:rsid w:val="00F00EB3"/>
    <w:rsid w:val="00F01E02"/>
    <w:rsid w:val="00F14176"/>
    <w:rsid w:val="00F1485F"/>
    <w:rsid w:val="00F15223"/>
    <w:rsid w:val="00F16BF9"/>
    <w:rsid w:val="00F253E2"/>
    <w:rsid w:val="00F327E9"/>
    <w:rsid w:val="00F34FBA"/>
    <w:rsid w:val="00F372DE"/>
    <w:rsid w:val="00F44459"/>
    <w:rsid w:val="00F46ED4"/>
    <w:rsid w:val="00F50456"/>
    <w:rsid w:val="00F604E9"/>
    <w:rsid w:val="00F626FA"/>
    <w:rsid w:val="00F648AA"/>
    <w:rsid w:val="00F65DF1"/>
    <w:rsid w:val="00F76B17"/>
    <w:rsid w:val="00F86941"/>
    <w:rsid w:val="00F943E3"/>
    <w:rsid w:val="00F9648E"/>
    <w:rsid w:val="00F97396"/>
    <w:rsid w:val="00FA2472"/>
    <w:rsid w:val="00FA4AE7"/>
    <w:rsid w:val="00FA5BD4"/>
    <w:rsid w:val="00FB52A0"/>
    <w:rsid w:val="00FC450E"/>
    <w:rsid w:val="00FD1A6C"/>
    <w:rsid w:val="00FD5893"/>
    <w:rsid w:val="00FD7DEF"/>
    <w:rsid w:val="00FE15A7"/>
    <w:rsid w:val="00FE6816"/>
    <w:rsid w:val="00FF6521"/>
    <w:rsid w:val="00FF6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0C9A15-B107-49D9-A2AC-145517E9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40E7"/>
    <w:pPr>
      <w:ind w:left="86"/>
    </w:pPr>
    <w:rPr>
      <w:rFonts w:asciiTheme="minorHAnsi" w:hAnsiTheme="minorHAnsi"/>
      <w:spacing w:val="4"/>
      <w:sz w:val="16"/>
      <w:szCs w:val="18"/>
    </w:rPr>
  </w:style>
  <w:style w:type="paragraph" w:styleId="Heading1">
    <w:name w:val="heading 1"/>
    <w:basedOn w:val="Normal"/>
    <w:next w:val="Normal"/>
    <w:qFormat/>
    <w:rsid w:val="00344FA0"/>
    <w:pPr>
      <w:ind w:left="0"/>
      <w:outlineLvl w:val="0"/>
    </w:pPr>
    <w:rPr>
      <w:rFonts w:asciiTheme="majorHAnsi" w:hAnsiTheme="majorHAnsi"/>
      <w:caps/>
      <w:color w:val="7F7F7F" w:themeColor="text1" w:themeTint="80"/>
      <w:sz w:val="32"/>
    </w:rPr>
  </w:style>
  <w:style w:type="paragraph" w:styleId="Heading2">
    <w:name w:val="heading 2"/>
    <w:basedOn w:val="Normal"/>
    <w:next w:val="Normal"/>
    <w:qFormat/>
    <w:rsid w:val="005F58B2"/>
    <w:pPr>
      <w:spacing w:before="240" w:after="120"/>
      <w:ind w:left="0"/>
      <w:outlineLvl w:val="1"/>
    </w:pPr>
    <w:rPr>
      <w:rFonts w:asciiTheme="majorHAnsi" w:hAnsiTheme="majorHAnsi"/>
      <w:sz w:val="24"/>
    </w:rPr>
  </w:style>
  <w:style w:type="paragraph" w:styleId="Heading3">
    <w:name w:val="heading 3"/>
    <w:basedOn w:val="Normal"/>
    <w:next w:val="Normal"/>
    <w:qFormat/>
    <w:rsid w:val="005F58B2"/>
    <w:pPr>
      <w:spacing w:before="40" w:after="40"/>
      <w:outlineLvl w:val="2"/>
    </w:pPr>
    <w:rPr>
      <w:b/>
      <w:caps/>
      <w:color w:val="7F7F7F" w:themeColor="text1" w:themeTint="80"/>
    </w:rPr>
  </w:style>
  <w:style w:type="paragraph" w:styleId="Heading4">
    <w:name w:val="heading 4"/>
    <w:basedOn w:val="Normal"/>
    <w:next w:val="Normal"/>
    <w:qFormat/>
    <w:rsid w:val="00344FA0"/>
    <w:pPr>
      <w:ind w:left="0"/>
      <w:outlineLvl w:val="3"/>
    </w:pPr>
    <w:rPr>
      <w:caps/>
    </w:rPr>
  </w:style>
  <w:style w:type="paragraph" w:styleId="Heading5">
    <w:name w:val="heading 5"/>
    <w:basedOn w:val="Normal"/>
    <w:next w:val="Normal"/>
    <w:semiHidden/>
    <w:unhideWhenUsed/>
    <w:rsid w:val="00456620"/>
    <w:pPr>
      <w:jc w:val="right"/>
      <w:outlineLvl w:val="4"/>
    </w:pPr>
    <w:rPr>
      <w:caps/>
      <w:szCs w:val="1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18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unhideWhenUsed/>
    <w:rsid w:val="00CB3760"/>
    <w:rPr>
      <w:rFonts w:cs="Tahoma"/>
      <w:szCs w:val="16"/>
    </w:rPr>
  </w:style>
  <w:style w:type="paragraph" w:styleId="Title">
    <w:name w:val="Title"/>
    <w:basedOn w:val="Normal"/>
    <w:next w:val="Normal"/>
    <w:link w:val="TitleChar"/>
    <w:qFormat/>
    <w:rsid w:val="005F58B2"/>
    <w:pPr>
      <w:spacing w:after="80"/>
      <w:ind w:left="0"/>
    </w:pPr>
    <w:rPr>
      <w:rFonts w:asciiTheme="majorHAnsi" w:hAnsiTheme="majorHAnsi"/>
      <w:color w:val="404040" w:themeColor="text1" w:themeTint="BF"/>
      <w:sz w:val="40"/>
    </w:rPr>
  </w:style>
  <w:style w:type="character" w:customStyle="1" w:styleId="TitleChar">
    <w:name w:val="Title Char"/>
    <w:basedOn w:val="DefaultParagraphFont"/>
    <w:link w:val="Title"/>
    <w:rsid w:val="005F58B2"/>
    <w:rPr>
      <w:rFonts w:asciiTheme="majorHAnsi" w:hAnsiTheme="majorHAnsi"/>
      <w:color w:val="404040" w:themeColor="text1" w:themeTint="BF"/>
      <w:spacing w:val="4"/>
      <w:sz w:val="40"/>
      <w:szCs w:val="18"/>
    </w:rPr>
  </w:style>
  <w:style w:type="paragraph" w:customStyle="1" w:styleId="Details">
    <w:name w:val="Details"/>
    <w:basedOn w:val="Normal"/>
    <w:unhideWhenUsed/>
    <w:qFormat/>
    <w:rsid w:val="00344FA0"/>
    <w:pPr>
      <w:ind w:left="0"/>
      <w:jc w:val="right"/>
    </w:pPr>
    <w:rPr>
      <w:caps/>
    </w:rPr>
  </w:style>
  <w:style w:type="character" w:styleId="PlaceholderText">
    <w:name w:val="Placeholder Text"/>
    <w:basedOn w:val="DefaultParagraphFont"/>
    <w:uiPriority w:val="99"/>
    <w:semiHidden/>
    <w:rsid w:val="005F58B2"/>
    <w:rPr>
      <w:color w:val="808080"/>
    </w:rPr>
  </w:style>
  <w:style w:type="paragraph" w:styleId="ListParagraph">
    <w:name w:val="List Paragraph"/>
    <w:basedOn w:val="Normal"/>
    <w:uiPriority w:val="34"/>
    <w:unhideWhenUsed/>
    <w:qFormat/>
    <w:rsid w:val="00397307"/>
    <w:pPr>
      <w:ind w:left="720"/>
      <w:contextualSpacing/>
    </w:pPr>
  </w:style>
  <w:style w:type="paragraph" w:customStyle="1" w:styleId="Default">
    <w:name w:val="Default"/>
    <w:rsid w:val="00ED48BD"/>
    <w:pPr>
      <w:autoSpaceDE w:val="0"/>
      <w:autoSpaceDN w:val="0"/>
      <w:adjustRightInd w:val="0"/>
    </w:pPr>
    <w:rPr>
      <w:rFonts w:ascii="Arial" w:hAnsi="Arial" w:cs="Arial"/>
      <w:color w:val="000000"/>
      <w:sz w:val="24"/>
      <w:szCs w:val="24"/>
      <w:lang w:val="en-GB"/>
    </w:rPr>
  </w:style>
  <w:style w:type="character" w:styleId="Hyperlink">
    <w:name w:val="Hyperlink"/>
    <w:basedOn w:val="DefaultParagraphFont"/>
    <w:uiPriority w:val="99"/>
    <w:unhideWhenUsed/>
    <w:rsid w:val="00157249"/>
    <w:rPr>
      <w:color w:val="0000FF"/>
      <w:u w:val="single"/>
    </w:rPr>
  </w:style>
  <w:style w:type="paragraph" w:customStyle="1" w:styleId="Text-Bullet">
    <w:name w:val="Text - Bullet"/>
    <w:basedOn w:val="Normal"/>
    <w:qFormat/>
    <w:rsid w:val="007F0C88"/>
    <w:pPr>
      <w:numPr>
        <w:numId w:val="2"/>
      </w:numPr>
      <w:spacing w:line="300" w:lineRule="atLeast"/>
    </w:pPr>
    <w:rPr>
      <w:rFonts w:ascii="Arial" w:eastAsia="Arial" w:hAnsi="Arial"/>
      <w:color w:val="000000"/>
      <w:spacing w:val="0"/>
      <w:sz w:val="20"/>
      <w:szCs w:val="22"/>
      <w:lang w:val="en-GB"/>
    </w:rPr>
  </w:style>
  <w:style w:type="character" w:styleId="FollowedHyperlink">
    <w:name w:val="FollowedHyperlink"/>
    <w:basedOn w:val="DefaultParagraphFont"/>
    <w:semiHidden/>
    <w:unhideWhenUsed/>
    <w:rsid w:val="00EF470F"/>
    <w:rPr>
      <w:color w:val="800080" w:themeColor="followedHyperlink"/>
      <w:u w:val="single"/>
    </w:rPr>
  </w:style>
  <w:style w:type="character" w:styleId="CommentReference">
    <w:name w:val="annotation reference"/>
    <w:basedOn w:val="DefaultParagraphFont"/>
    <w:semiHidden/>
    <w:unhideWhenUsed/>
    <w:rsid w:val="00D827FF"/>
    <w:rPr>
      <w:sz w:val="16"/>
      <w:szCs w:val="16"/>
    </w:rPr>
  </w:style>
  <w:style w:type="paragraph" w:styleId="CommentText">
    <w:name w:val="annotation text"/>
    <w:basedOn w:val="Normal"/>
    <w:link w:val="CommentTextChar"/>
    <w:semiHidden/>
    <w:unhideWhenUsed/>
    <w:rsid w:val="00D827FF"/>
    <w:rPr>
      <w:sz w:val="20"/>
      <w:szCs w:val="20"/>
    </w:rPr>
  </w:style>
  <w:style w:type="character" w:customStyle="1" w:styleId="CommentTextChar">
    <w:name w:val="Comment Text Char"/>
    <w:basedOn w:val="DefaultParagraphFont"/>
    <w:link w:val="CommentText"/>
    <w:semiHidden/>
    <w:rsid w:val="00D827FF"/>
    <w:rPr>
      <w:rFonts w:asciiTheme="minorHAnsi" w:hAnsiTheme="minorHAnsi"/>
      <w:spacing w:val="4"/>
    </w:rPr>
  </w:style>
  <w:style w:type="paragraph" w:styleId="CommentSubject">
    <w:name w:val="annotation subject"/>
    <w:basedOn w:val="CommentText"/>
    <w:next w:val="CommentText"/>
    <w:link w:val="CommentSubjectChar"/>
    <w:semiHidden/>
    <w:unhideWhenUsed/>
    <w:rsid w:val="00D827FF"/>
    <w:rPr>
      <w:b/>
      <w:bCs/>
    </w:rPr>
  </w:style>
  <w:style w:type="character" w:customStyle="1" w:styleId="CommentSubjectChar">
    <w:name w:val="Comment Subject Char"/>
    <w:basedOn w:val="CommentTextChar"/>
    <w:link w:val="CommentSubject"/>
    <w:semiHidden/>
    <w:rsid w:val="00D827FF"/>
    <w:rPr>
      <w:rFonts w:asciiTheme="minorHAnsi" w:hAnsiTheme="minorHAnsi"/>
      <w:b/>
      <w:bCs/>
      <w:spacing w:val="4"/>
    </w:rPr>
  </w:style>
  <w:style w:type="character" w:customStyle="1" w:styleId="UnresolvedMention1">
    <w:name w:val="Unresolved Mention1"/>
    <w:basedOn w:val="DefaultParagraphFont"/>
    <w:uiPriority w:val="99"/>
    <w:semiHidden/>
    <w:unhideWhenUsed/>
    <w:rsid w:val="00501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7117">
      <w:bodyDiv w:val="1"/>
      <w:marLeft w:val="0"/>
      <w:marRight w:val="0"/>
      <w:marTop w:val="0"/>
      <w:marBottom w:val="0"/>
      <w:divBdr>
        <w:top w:val="none" w:sz="0" w:space="0" w:color="auto"/>
        <w:left w:val="none" w:sz="0" w:space="0" w:color="auto"/>
        <w:bottom w:val="none" w:sz="0" w:space="0" w:color="auto"/>
        <w:right w:val="none" w:sz="0" w:space="0" w:color="auto"/>
      </w:divBdr>
    </w:div>
    <w:div w:id="76447239">
      <w:bodyDiv w:val="1"/>
      <w:marLeft w:val="0"/>
      <w:marRight w:val="0"/>
      <w:marTop w:val="0"/>
      <w:marBottom w:val="0"/>
      <w:divBdr>
        <w:top w:val="none" w:sz="0" w:space="0" w:color="auto"/>
        <w:left w:val="none" w:sz="0" w:space="0" w:color="auto"/>
        <w:bottom w:val="none" w:sz="0" w:space="0" w:color="auto"/>
        <w:right w:val="none" w:sz="0" w:space="0" w:color="auto"/>
      </w:divBdr>
    </w:div>
    <w:div w:id="180163364">
      <w:bodyDiv w:val="1"/>
      <w:marLeft w:val="0"/>
      <w:marRight w:val="0"/>
      <w:marTop w:val="0"/>
      <w:marBottom w:val="0"/>
      <w:divBdr>
        <w:top w:val="none" w:sz="0" w:space="0" w:color="auto"/>
        <w:left w:val="none" w:sz="0" w:space="0" w:color="auto"/>
        <w:bottom w:val="none" w:sz="0" w:space="0" w:color="auto"/>
        <w:right w:val="none" w:sz="0" w:space="0" w:color="auto"/>
      </w:divBdr>
      <w:divsChild>
        <w:div w:id="1000810359">
          <w:marLeft w:val="360"/>
          <w:marRight w:val="0"/>
          <w:marTop w:val="200"/>
          <w:marBottom w:val="0"/>
          <w:divBdr>
            <w:top w:val="none" w:sz="0" w:space="0" w:color="auto"/>
            <w:left w:val="none" w:sz="0" w:space="0" w:color="auto"/>
            <w:bottom w:val="none" w:sz="0" w:space="0" w:color="auto"/>
            <w:right w:val="none" w:sz="0" w:space="0" w:color="auto"/>
          </w:divBdr>
        </w:div>
        <w:div w:id="1678802883">
          <w:marLeft w:val="360"/>
          <w:marRight w:val="0"/>
          <w:marTop w:val="200"/>
          <w:marBottom w:val="0"/>
          <w:divBdr>
            <w:top w:val="none" w:sz="0" w:space="0" w:color="auto"/>
            <w:left w:val="none" w:sz="0" w:space="0" w:color="auto"/>
            <w:bottom w:val="none" w:sz="0" w:space="0" w:color="auto"/>
            <w:right w:val="none" w:sz="0" w:space="0" w:color="auto"/>
          </w:divBdr>
        </w:div>
      </w:divsChild>
    </w:div>
    <w:div w:id="313459360">
      <w:bodyDiv w:val="1"/>
      <w:marLeft w:val="0"/>
      <w:marRight w:val="0"/>
      <w:marTop w:val="0"/>
      <w:marBottom w:val="0"/>
      <w:divBdr>
        <w:top w:val="none" w:sz="0" w:space="0" w:color="auto"/>
        <w:left w:val="none" w:sz="0" w:space="0" w:color="auto"/>
        <w:bottom w:val="none" w:sz="0" w:space="0" w:color="auto"/>
        <w:right w:val="none" w:sz="0" w:space="0" w:color="auto"/>
      </w:divBdr>
      <w:divsChild>
        <w:div w:id="1248802238">
          <w:marLeft w:val="360"/>
          <w:marRight w:val="0"/>
          <w:marTop w:val="200"/>
          <w:marBottom w:val="100"/>
          <w:divBdr>
            <w:top w:val="none" w:sz="0" w:space="0" w:color="auto"/>
            <w:left w:val="none" w:sz="0" w:space="0" w:color="auto"/>
            <w:bottom w:val="none" w:sz="0" w:space="0" w:color="auto"/>
            <w:right w:val="none" w:sz="0" w:space="0" w:color="auto"/>
          </w:divBdr>
        </w:div>
        <w:div w:id="580413349">
          <w:marLeft w:val="360"/>
          <w:marRight w:val="0"/>
          <w:marTop w:val="200"/>
          <w:marBottom w:val="100"/>
          <w:divBdr>
            <w:top w:val="none" w:sz="0" w:space="0" w:color="auto"/>
            <w:left w:val="none" w:sz="0" w:space="0" w:color="auto"/>
            <w:bottom w:val="none" w:sz="0" w:space="0" w:color="auto"/>
            <w:right w:val="none" w:sz="0" w:space="0" w:color="auto"/>
          </w:divBdr>
        </w:div>
        <w:div w:id="1305547295">
          <w:marLeft w:val="360"/>
          <w:marRight w:val="0"/>
          <w:marTop w:val="200"/>
          <w:marBottom w:val="100"/>
          <w:divBdr>
            <w:top w:val="none" w:sz="0" w:space="0" w:color="auto"/>
            <w:left w:val="none" w:sz="0" w:space="0" w:color="auto"/>
            <w:bottom w:val="none" w:sz="0" w:space="0" w:color="auto"/>
            <w:right w:val="none" w:sz="0" w:space="0" w:color="auto"/>
          </w:divBdr>
        </w:div>
        <w:div w:id="1487631158">
          <w:marLeft w:val="360"/>
          <w:marRight w:val="0"/>
          <w:marTop w:val="200"/>
          <w:marBottom w:val="100"/>
          <w:divBdr>
            <w:top w:val="none" w:sz="0" w:space="0" w:color="auto"/>
            <w:left w:val="none" w:sz="0" w:space="0" w:color="auto"/>
            <w:bottom w:val="none" w:sz="0" w:space="0" w:color="auto"/>
            <w:right w:val="none" w:sz="0" w:space="0" w:color="auto"/>
          </w:divBdr>
        </w:div>
        <w:div w:id="1102842407">
          <w:marLeft w:val="360"/>
          <w:marRight w:val="0"/>
          <w:marTop w:val="200"/>
          <w:marBottom w:val="100"/>
          <w:divBdr>
            <w:top w:val="none" w:sz="0" w:space="0" w:color="auto"/>
            <w:left w:val="none" w:sz="0" w:space="0" w:color="auto"/>
            <w:bottom w:val="none" w:sz="0" w:space="0" w:color="auto"/>
            <w:right w:val="none" w:sz="0" w:space="0" w:color="auto"/>
          </w:divBdr>
        </w:div>
        <w:div w:id="29498453">
          <w:marLeft w:val="360"/>
          <w:marRight w:val="0"/>
          <w:marTop w:val="200"/>
          <w:marBottom w:val="100"/>
          <w:divBdr>
            <w:top w:val="none" w:sz="0" w:space="0" w:color="auto"/>
            <w:left w:val="none" w:sz="0" w:space="0" w:color="auto"/>
            <w:bottom w:val="none" w:sz="0" w:space="0" w:color="auto"/>
            <w:right w:val="none" w:sz="0" w:space="0" w:color="auto"/>
          </w:divBdr>
        </w:div>
        <w:div w:id="1425495253">
          <w:marLeft w:val="360"/>
          <w:marRight w:val="0"/>
          <w:marTop w:val="200"/>
          <w:marBottom w:val="100"/>
          <w:divBdr>
            <w:top w:val="none" w:sz="0" w:space="0" w:color="auto"/>
            <w:left w:val="none" w:sz="0" w:space="0" w:color="auto"/>
            <w:bottom w:val="none" w:sz="0" w:space="0" w:color="auto"/>
            <w:right w:val="none" w:sz="0" w:space="0" w:color="auto"/>
          </w:divBdr>
        </w:div>
      </w:divsChild>
    </w:div>
    <w:div w:id="525943545">
      <w:bodyDiv w:val="1"/>
      <w:marLeft w:val="0"/>
      <w:marRight w:val="0"/>
      <w:marTop w:val="0"/>
      <w:marBottom w:val="0"/>
      <w:divBdr>
        <w:top w:val="none" w:sz="0" w:space="0" w:color="auto"/>
        <w:left w:val="none" w:sz="0" w:space="0" w:color="auto"/>
        <w:bottom w:val="none" w:sz="0" w:space="0" w:color="auto"/>
        <w:right w:val="none" w:sz="0" w:space="0" w:color="auto"/>
      </w:divBdr>
    </w:div>
    <w:div w:id="694112314">
      <w:bodyDiv w:val="1"/>
      <w:marLeft w:val="0"/>
      <w:marRight w:val="0"/>
      <w:marTop w:val="0"/>
      <w:marBottom w:val="0"/>
      <w:divBdr>
        <w:top w:val="none" w:sz="0" w:space="0" w:color="auto"/>
        <w:left w:val="none" w:sz="0" w:space="0" w:color="auto"/>
        <w:bottom w:val="none" w:sz="0" w:space="0" w:color="auto"/>
        <w:right w:val="none" w:sz="0" w:space="0" w:color="auto"/>
      </w:divBdr>
    </w:div>
    <w:div w:id="851722289">
      <w:bodyDiv w:val="1"/>
      <w:marLeft w:val="0"/>
      <w:marRight w:val="0"/>
      <w:marTop w:val="0"/>
      <w:marBottom w:val="0"/>
      <w:divBdr>
        <w:top w:val="none" w:sz="0" w:space="0" w:color="auto"/>
        <w:left w:val="none" w:sz="0" w:space="0" w:color="auto"/>
        <w:bottom w:val="none" w:sz="0" w:space="0" w:color="auto"/>
        <w:right w:val="none" w:sz="0" w:space="0" w:color="auto"/>
      </w:divBdr>
      <w:divsChild>
        <w:div w:id="420295607">
          <w:marLeft w:val="360"/>
          <w:marRight w:val="0"/>
          <w:marTop w:val="200"/>
          <w:marBottom w:val="100"/>
          <w:divBdr>
            <w:top w:val="none" w:sz="0" w:space="0" w:color="auto"/>
            <w:left w:val="none" w:sz="0" w:space="0" w:color="auto"/>
            <w:bottom w:val="none" w:sz="0" w:space="0" w:color="auto"/>
            <w:right w:val="none" w:sz="0" w:space="0" w:color="auto"/>
          </w:divBdr>
        </w:div>
        <w:div w:id="721947313">
          <w:marLeft w:val="360"/>
          <w:marRight w:val="0"/>
          <w:marTop w:val="200"/>
          <w:marBottom w:val="100"/>
          <w:divBdr>
            <w:top w:val="none" w:sz="0" w:space="0" w:color="auto"/>
            <w:left w:val="none" w:sz="0" w:space="0" w:color="auto"/>
            <w:bottom w:val="none" w:sz="0" w:space="0" w:color="auto"/>
            <w:right w:val="none" w:sz="0" w:space="0" w:color="auto"/>
          </w:divBdr>
        </w:div>
        <w:div w:id="315846217">
          <w:marLeft w:val="360"/>
          <w:marRight w:val="0"/>
          <w:marTop w:val="200"/>
          <w:marBottom w:val="100"/>
          <w:divBdr>
            <w:top w:val="none" w:sz="0" w:space="0" w:color="auto"/>
            <w:left w:val="none" w:sz="0" w:space="0" w:color="auto"/>
            <w:bottom w:val="none" w:sz="0" w:space="0" w:color="auto"/>
            <w:right w:val="none" w:sz="0" w:space="0" w:color="auto"/>
          </w:divBdr>
        </w:div>
        <w:div w:id="450436699">
          <w:marLeft w:val="360"/>
          <w:marRight w:val="0"/>
          <w:marTop w:val="200"/>
          <w:marBottom w:val="100"/>
          <w:divBdr>
            <w:top w:val="none" w:sz="0" w:space="0" w:color="auto"/>
            <w:left w:val="none" w:sz="0" w:space="0" w:color="auto"/>
            <w:bottom w:val="none" w:sz="0" w:space="0" w:color="auto"/>
            <w:right w:val="none" w:sz="0" w:space="0" w:color="auto"/>
          </w:divBdr>
        </w:div>
        <w:div w:id="373894715">
          <w:marLeft w:val="360"/>
          <w:marRight w:val="0"/>
          <w:marTop w:val="200"/>
          <w:marBottom w:val="100"/>
          <w:divBdr>
            <w:top w:val="none" w:sz="0" w:space="0" w:color="auto"/>
            <w:left w:val="none" w:sz="0" w:space="0" w:color="auto"/>
            <w:bottom w:val="none" w:sz="0" w:space="0" w:color="auto"/>
            <w:right w:val="none" w:sz="0" w:space="0" w:color="auto"/>
          </w:divBdr>
        </w:div>
        <w:div w:id="273027486">
          <w:marLeft w:val="360"/>
          <w:marRight w:val="0"/>
          <w:marTop w:val="200"/>
          <w:marBottom w:val="100"/>
          <w:divBdr>
            <w:top w:val="none" w:sz="0" w:space="0" w:color="auto"/>
            <w:left w:val="none" w:sz="0" w:space="0" w:color="auto"/>
            <w:bottom w:val="none" w:sz="0" w:space="0" w:color="auto"/>
            <w:right w:val="none" w:sz="0" w:space="0" w:color="auto"/>
          </w:divBdr>
        </w:div>
        <w:div w:id="1374387293">
          <w:marLeft w:val="360"/>
          <w:marRight w:val="0"/>
          <w:marTop w:val="200"/>
          <w:marBottom w:val="100"/>
          <w:divBdr>
            <w:top w:val="none" w:sz="0" w:space="0" w:color="auto"/>
            <w:left w:val="none" w:sz="0" w:space="0" w:color="auto"/>
            <w:bottom w:val="none" w:sz="0" w:space="0" w:color="auto"/>
            <w:right w:val="none" w:sz="0" w:space="0" w:color="auto"/>
          </w:divBdr>
        </w:div>
      </w:divsChild>
    </w:div>
    <w:div w:id="852307994">
      <w:bodyDiv w:val="1"/>
      <w:marLeft w:val="0"/>
      <w:marRight w:val="0"/>
      <w:marTop w:val="0"/>
      <w:marBottom w:val="0"/>
      <w:divBdr>
        <w:top w:val="none" w:sz="0" w:space="0" w:color="auto"/>
        <w:left w:val="none" w:sz="0" w:space="0" w:color="auto"/>
        <w:bottom w:val="none" w:sz="0" w:space="0" w:color="auto"/>
        <w:right w:val="none" w:sz="0" w:space="0" w:color="auto"/>
      </w:divBdr>
    </w:div>
    <w:div w:id="859197695">
      <w:bodyDiv w:val="1"/>
      <w:marLeft w:val="0"/>
      <w:marRight w:val="0"/>
      <w:marTop w:val="0"/>
      <w:marBottom w:val="0"/>
      <w:divBdr>
        <w:top w:val="none" w:sz="0" w:space="0" w:color="auto"/>
        <w:left w:val="none" w:sz="0" w:space="0" w:color="auto"/>
        <w:bottom w:val="none" w:sz="0" w:space="0" w:color="auto"/>
        <w:right w:val="none" w:sz="0" w:space="0" w:color="auto"/>
      </w:divBdr>
    </w:div>
    <w:div w:id="929776361">
      <w:bodyDiv w:val="1"/>
      <w:marLeft w:val="0"/>
      <w:marRight w:val="0"/>
      <w:marTop w:val="0"/>
      <w:marBottom w:val="0"/>
      <w:divBdr>
        <w:top w:val="none" w:sz="0" w:space="0" w:color="auto"/>
        <w:left w:val="none" w:sz="0" w:space="0" w:color="auto"/>
        <w:bottom w:val="none" w:sz="0" w:space="0" w:color="auto"/>
        <w:right w:val="none" w:sz="0" w:space="0" w:color="auto"/>
      </w:divBdr>
      <w:divsChild>
        <w:div w:id="878854087">
          <w:marLeft w:val="360"/>
          <w:marRight w:val="0"/>
          <w:marTop w:val="200"/>
          <w:marBottom w:val="0"/>
          <w:divBdr>
            <w:top w:val="none" w:sz="0" w:space="0" w:color="auto"/>
            <w:left w:val="none" w:sz="0" w:space="0" w:color="auto"/>
            <w:bottom w:val="none" w:sz="0" w:space="0" w:color="auto"/>
            <w:right w:val="none" w:sz="0" w:space="0" w:color="auto"/>
          </w:divBdr>
        </w:div>
        <w:div w:id="1384325940">
          <w:marLeft w:val="360"/>
          <w:marRight w:val="0"/>
          <w:marTop w:val="200"/>
          <w:marBottom w:val="0"/>
          <w:divBdr>
            <w:top w:val="none" w:sz="0" w:space="0" w:color="auto"/>
            <w:left w:val="none" w:sz="0" w:space="0" w:color="auto"/>
            <w:bottom w:val="none" w:sz="0" w:space="0" w:color="auto"/>
            <w:right w:val="none" w:sz="0" w:space="0" w:color="auto"/>
          </w:divBdr>
        </w:div>
        <w:div w:id="1649557106">
          <w:marLeft w:val="360"/>
          <w:marRight w:val="0"/>
          <w:marTop w:val="200"/>
          <w:marBottom w:val="0"/>
          <w:divBdr>
            <w:top w:val="none" w:sz="0" w:space="0" w:color="auto"/>
            <w:left w:val="none" w:sz="0" w:space="0" w:color="auto"/>
            <w:bottom w:val="none" w:sz="0" w:space="0" w:color="auto"/>
            <w:right w:val="none" w:sz="0" w:space="0" w:color="auto"/>
          </w:divBdr>
        </w:div>
      </w:divsChild>
    </w:div>
    <w:div w:id="1019544121">
      <w:bodyDiv w:val="1"/>
      <w:marLeft w:val="0"/>
      <w:marRight w:val="0"/>
      <w:marTop w:val="0"/>
      <w:marBottom w:val="0"/>
      <w:divBdr>
        <w:top w:val="none" w:sz="0" w:space="0" w:color="auto"/>
        <w:left w:val="none" w:sz="0" w:space="0" w:color="auto"/>
        <w:bottom w:val="none" w:sz="0" w:space="0" w:color="auto"/>
        <w:right w:val="none" w:sz="0" w:space="0" w:color="auto"/>
      </w:divBdr>
    </w:div>
    <w:div w:id="1029378616">
      <w:bodyDiv w:val="1"/>
      <w:marLeft w:val="0"/>
      <w:marRight w:val="0"/>
      <w:marTop w:val="0"/>
      <w:marBottom w:val="0"/>
      <w:divBdr>
        <w:top w:val="none" w:sz="0" w:space="0" w:color="auto"/>
        <w:left w:val="none" w:sz="0" w:space="0" w:color="auto"/>
        <w:bottom w:val="none" w:sz="0" w:space="0" w:color="auto"/>
        <w:right w:val="none" w:sz="0" w:space="0" w:color="auto"/>
      </w:divBdr>
    </w:div>
    <w:div w:id="1138958245">
      <w:bodyDiv w:val="1"/>
      <w:marLeft w:val="0"/>
      <w:marRight w:val="0"/>
      <w:marTop w:val="0"/>
      <w:marBottom w:val="0"/>
      <w:divBdr>
        <w:top w:val="none" w:sz="0" w:space="0" w:color="auto"/>
        <w:left w:val="none" w:sz="0" w:space="0" w:color="auto"/>
        <w:bottom w:val="none" w:sz="0" w:space="0" w:color="auto"/>
        <w:right w:val="none" w:sz="0" w:space="0" w:color="auto"/>
      </w:divBdr>
      <w:divsChild>
        <w:div w:id="134882490">
          <w:marLeft w:val="360"/>
          <w:marRight w:val="0"/>
          <w:marTop w:val="200"/>
          <w:marBottom w:val="0"/>
          <w:divBdr>
            <w:top w:val="none" w:sz="0" w:space="0" w:color="auto"/>
            <w:left w:val="none" w:sz="0" w:space="0" w:color="auto"/>
            <w:bottom w:val="none" w:sz="0" w:space="0" w:color="auto"/>
            <w:right w:val="none" w:sz="0" w:space="0" w:color="auto"/>
          </w:divBdr>
        </w:div>
        <w:div w:id="208153325">
          <w:marLeft w:val="360"/>
          <w:marRight w:val="0"/>
          <w:marTop w:val="200"/>
          <w:marBottom w:val="0"/>
          <w:divBdr>
            <w:top w:val="none" w:sz="0" w:space="0" w:color="auto"/>
            <w:left w:val="none" w:sz="0" w:space="0" w:color="auto"/>
            <w:bottom w:val="none" w:sz="0" w:space="0" w:color="auto"/>
            <w:right w:val="none" w:sz="0" w:space="0" w:color="auto"/>
          </w:divBdr>
        </w:div>
        <w:div w:id="356350078">
          <w:marLeft w:val="360"/>
          <w:marRight w:val="0"/>
          <w:marTop w:val="200"/>
          <w:marBottom w:val="0"/>
          <w:divBdr>
            <w:top w:val="none" w:sz="0" w:space="0" w:color="auto"/>
            <w:left w:val="none" w:sz="0" w:space="0" w:color="auto"/>
            <w:bottom w:val="none" w:sz="0" w:space="0" w:color="auto"/>
            <w:right w:val="none" w:sz="0" w:space="0" w:color="auto"/>
          </w:divBdr>
        </w:div>
        <w:div w:id="575290060">
          <w:marLeft w:val="360"/>
          <w:marRight w:val="0"/>
          <w:marTop w:val="200"/>
          <w:marBottom w:val="0"/>
          <w:divBdr>
            <w:top w:val="none" w:sz="0" w:space="0" w:color="auto"/>
            <w:left w:val="none" w:sz="0" w:space="0" w:color="auto"/>
            <w:bottom w:val="none" w:sz="0" w:space="0" w:color="auto"/>
            <w:right w:val="none" w:sz="0" w:space="0" w:color="auto"/>
          </w:divBdr>
        </w:div>
        <w:div w:id="926573985">
          <w:marLeft w:val="360"/>
          <w:marRight w:val="0"/>
          <w:marTop w:val="200"/>
          <w:marBottom w:val="0"/>
          <w:divBdr>
            <w:top w:val="none" w:sz="0" w:space="0" w:color="auto"/>
            <w:left w:val="none" w:sz="0" w:space="0" w:color="auto"/>
            <w:bottom w:val="none" w:sz="0" w:space="0" w:color="auto"/>
            <w:right w:val="none" w:sz="0" w:space="0" w:color="auto"/>
          </w:divBdr>
        </w:div>
        <w:div w:id="1009526302">
          <w:marLeft w:val="360"/>
          <w:marRight w:val="0"/>
          <w:marTop w:val="200"/>
          <w:marBottom w:val="0"/>
          <w:divBdr>
            <w:top w:val="none" w:sz="0" w:space="0" w:color="auto"/>
            <w:left w:val="none" w:sz="0" w:space="0" w:color="auto"/>
            <w:bottom w:val="none" w:sz="0" w:space="0" w:color="auto"/>
            <w:right w:val="none" w:sz="0" w:space="0" w:color="auto"/>
          </w:divBdr>
        </w:div>
        <w:div w:id="1701124336">
          <w:marLeft w:val="360"/>
          <w:marRight w:val="0"/>
          <w:marTop w:val="200"/>
          <w:marBottom w:val="0"/>
          <w:divBdr>
            <w:top w:val="none" w:sz="0" w:space="0" w:color="auto"/>
            <w:left w:val="none" w:sz="0" w:space="0" w:color="auto"/>
            <w:bottom w:val="none" w:sz="0" w:space="0" w:color="auto"/>
            <w:right w:val="none" w:sz="0" w:space="0" w:color="auto"/>
          </w:divBdr>
        </w:div>
        <w:div w:id="2069304912">
          <w:marLeft w:val="360"/>
          <w:marRight w:val="0"/>
          <w:marTop w:val="200"/>
          <w:marBottom w:val="0"/>
          <w:divBdr>
            <w:top w:val="none" w:sz="0" w:space="0" w:color="auto"/>
            <w:left w:val="none" w:sz="0" w:space="0" w:color="auto"/>
            <w:bottom w:val="none" w:sz="0" w:space="0" w:color="auto"/>
            <w:right w:val="none" w:sz="0" w:space="0" w:color="auto"/>
          </w:divBdr>
        </w:div>
      </w:divsChild>
    </w:div>
    <w:div w:id="1211650356">
      <w:bodyDiv w:val="1"/>
      <w:marLeft w:val="0"/>
      <w:marRight w:val="0"/>
      <w:marTop w:val="0"/>
      <w:marBottom w:val="0"/>
      <w:divBdr>
        <w:top w:val="none" w:sz="0" w:space="0" w:color="auto"/>
        <w:left w:val="none" w:sz="0" w:space="0" w:color="auto"/>
        <w:bottom w:val="none" w:sz="0" w:space="0" w:color="auto"/>
        <w:right w:val="none" w:sz="0" w:space="0" w:color="auto"/>
      </w:divBdr>
    </w:div>
    <w:div w:id="1251893478">
      <w:bodyDiv w:val="1"/>
      <w:marLeft w:val="0"/>
      <w:marRight w:val="0"/>
      <w:marTop w:val="0"/>
      <w:marBottom w:val="0"/>
      <w:divBdr>
        <w:top w:val="none" w:sz="0" w:space="0" w:color="auto"/>
        <w:left w:val="none" w:sz="0" w:space="0" w:color="auto"/>
        <w:bottom w:val="none" w:sz="0" w:space="0" w:color="auto"/>
        <w:right w:val="none" w:sz="0" w:space="0" w:color="auto"/>
      </w:divBdr>
      <w:divsChild>
        <w:div w:id="275872638">
          <w:marLeft w:val="360"/>
          <w:marRight w:val="0"/>
          <w:marTop w:val="200"/>
          <w:marBottom w:val="0"/>
          <w:divBdr>
            <w:top w:val="none" w:sz="0" w:space="0" w:color="auto"/>
            <w:left w:val="none" w:sz="0" w:space="0" w:color="auto"/>
            <w:bottom w:val="none" w:sz="0" w:space="0" w:color="auto"/>
            <w:right w:val="none" w:sz="0" w:space="0" w:color="auto"/>
          </w:divBdr>
        </w:div>
        <w:div w:id="660348448">
          <w:marLeft w:val="360"/>
          <w:marRight w:val="0"/>
          <w:marTop w:val="200"/>
          <w:marBottom w:val="0"/>
          <w:divBdr>
            <w:top w:val="none" w:sz="0" w:space="0" w:color="auto"/>
            <w:left w:val="none" w:sz="0" w:space="0" w:color="auto"/>
            <w:bottom w:val="none" w:sz="0" w:space="0" w:color="auto"/>
            <w:right w:val="none" w:sz="0" w:space="0" w:color="auto"/>
          </w:divBdr>
        </w:div>
        <w:div w:id="1513448629">
          <w:marLeft w:val="360"/>
          <w:marRight w:val="0"/>
          <w:marTop w:val="200"/>
          <w:marBottom w:val="0"/>
          <w:divBdr>
            <w:top w:val="none" w:sz="0" w:space="0" w:color="auto"/>
            <w:left w:val="none" w:sz="0" w:space="0" w:color="auto"/>
            <w:bottom w:val="none" w:sz="0" w:space="0" w:color="auto"/>
            <w:right w:val="none" w:sz="0" w:space="0" w:color="auto"/>
          </w:divBdr>
        </w:div>
        <w:div w:id="2003922844">
          <w:marLeft w:val="360"/>
          <w:marRight w:val="0"/>
          <w:marTop w:val="200"/>
          <w:marBottom w:val="0"/>
          <w:divBdr>
            <w:top w:val="none" w:sz="0" w:space="0" w:color="auto"/>
            <w:left w:val="none" w:sz="0" w:space="0" w:color="auto"/>
            <w:bottom w:val="none" w:sz="0" w:space="0" w:color="auto"/>
            <w:right w:val="none" w:sz="0" w:space="0" w:color="auto"/>
          </w:divBdr>
        </w:div>
      </w:divsChild>
    </w:div>
    <w:div w:id="1340936128">
      <w:bodyDiv w:val="1"/>
      <w:marLeft w:val="0"/>
      <w:marRight w:val="0"/>
      <w:marTop w:val="0"/>
      <w:marBottom w:val="0"/>
      <w:divBdr>
        <w:top w:val="none" w:sz="0" w:space="0" w:color="auto"/>
        <w:left w:val="none" w:sz="0" w:space="0" w:color="auto"/>
        <w:bottom w:val="none" w:sz="0" w:space="0" w:color="auto"/>
        <w:right w:val="none" w:sz="0" w:space="0" w:color="auto"/>
      </w:divBdr>
    </w:div>
    <w:div w:id="1420103114">
      <w:bodyDiv w:val="1"/>
      <w:marLeft w:val="0"/>
      <w:marRight w:val="0"/>
      <w:marTop w:val="0"/>
      <w:marBottom w:val="0"/>
      <w:divBdr>
        <w:top w:val="none" w:sz="0" w:space="0" w:color="auto"/>
        <w:left w:val="none" w:sz="0" w:space="0" w:color="auto"/>
        <w:bottom w:val="none" w:sz="0" w:space="0" w:color="auto"/>
        <w:right w:val="none" w:sz="0" w:space="0" w:color="auto"/>
      </w:divBdr>
    </w:div>
    <w:div w:id="1576236363">
      <w:bodyDiv w:val="1"/>
      <w:marLeft w:val="0"/>
      <w:marRight w:val="0"/>
      <w:marTop w:val="0"/>
      <w:marBottom w:val="0"/>
      <w:divBdr>
        <w:top w:val="none" w:sz="0" w:space="0" w:color="auto"/>
        <w:left w:val="none" w:sz="0" w:space="0" w:color="auto"/>
        <w:bottom w:val="none" w:sz="0" w:space="0" w:color="auto"/>
        <w:right w:val="none" w:sz="0" w:space="0" w:color="auto"/>
      </w:divBdr>
    </w:div>
    <w:div w:id="1578200464">
      <w:bodyDiv w:val="1"/>
      <w:marLeft w:val="0"/>
      <w:marRight w:val="0"/>
      <w:marTop w:val="0"/>
      <w:marBottom w:val="0"/>
      <w:divBdr>
        <w:top w:val="none" w:sz="0" w:space="0" w:color="auto"/>
        <w:left w:val="none" w:sz="0" w:space="0" w:color="auto"/>
        <w:bottom w:val="none" w:sz="0" w:space="0" w:color="auto"/>
        <w:right w:val="none" w:sz="0" w:space="0" w:color="auto"/>
      </w:divBdr>
    </w:div>
    <w:div w:id="1625498706">
      <w:bodyDiv w:val="1"/>
      <w:marLeft w:val="0"/>
      <w:marRight w:val="0"/>
      <w:marTop w:val="0"/>
      <w:marBottom w:val="0"/>
      <w:divBdr>
        <w:top w:val="none" w:sz="0" w:space="0" w:color="auto"/>
        <w:left w:val="none" w:sz="0" w:space="0" w:color="auto"/>
        <w:bottom w:val="none" w:sz="0" w:space="0" w:color="auto"/>
        <w:right w:val="none" w:sz="0" w:space="0" w:color="auto"/>
      </w:divBdr>
    </w:div>
    <w:div w:id="1714186821">
      <w:bodyDiv w:val="1"/>
      <w:marLeft w:val="0"/>
      <w:marRight w:val="0"/>
      <w:marTop w:val="0"/>
      <w:marBottom w:val="0"/>
      <w:divBdr>
        <w:top w:val="none" w:sz="0" w:space="0" w:color="auto"/>
        <w:left w:val="none" w:sz="0" w:space="0" w:color="auto"/>
        <w:bottom w:val="none" w:sz="0" w:space="0" w:color="auto"/>
        <w:right w:val="none" w:sz="0" w:space="0" w:color="auto"/>
      </w:divBdr>
    </w:div>
    <w:div w:id="1880584137">
      <w:bodyDiv w:val="1"/>
      <w:marLeft w:val="0"/>
      <w:marRight w:val="0"/>
      <w:marTop w:val="0"/>
      <w:marBottom w:val="0"/>
      <w:divBdr>
        <w:top w:val="none" w:sz="0" w:space="0" w:color="auto"/>
        <w:left w:val="none" w:sz="0" w:space="0" w:color="auto"/>
        <w:bottom w:val="none" w:sz="0" w:space="0" w:color="auto"/>
        <w:right w:val="none" w:sz="0" w:space="0" w:color="auto"/>
      </w:divBdr>
    </w:div>
    <w:div w:id="1920284045">
      <w:bodyDiv w:val="1"/>
      <w:marLeft w:val="0"/>
      <w:marRight w:val="0"/>
      <w:marTop w:val="0"/>
      <w:marBottom w:val="0"/>
      <w:divBdr>
        <w:top w:val="none" w:sz="0" w:space="0" w:color="auto"/>
        <w:left w:val="none" w:sz="0" w:space="0" w:color="auto"/>
        <w:bottom w:val="none" w:sz="0" w:space="0" w:color="auto"/>
        <w:right w:val="none" w:sz="0" w:space="0" w:color="auto"/>
      </w:divBdr>
    </w:div>
    <w:div w:id="1972902620">
      <w:bodyDiv w:val="1"/>
      <w:marLeft w:val="0"/>
      <w:marRight w:val="0"/>
      <w:marTop w:val="0"/>
      <w:marBottom w:val="0"/>
      <w:divBdr>
        <w:top w:val="none" w:sz="0" w:space="0" w:color="auto"/>
        <w:left w:val="none" w:sz="0" w:space="0" w:color="auto"/>
        <w:bottom w:val="none" w:sz="0" w:space="0" w:color="auto"/>
        <w:right w:val="none" w:sz="0" w:space="0" w:color="auto"/>
      </w:divBdr>
    </w:div>
    <w:div w:id="204828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HCR_USER\AppData\Roaming\Microsoft\Templates\MS_Mint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F6C50D54433480EBE66CCEE9E9F64D0"/>
        <w:category>
          <w:name w:val="General"/>
          <w:gallery w:val="placeholder"/>
        </w:category>
        <w:types>
          <w:type w:val="bbPlcHdr"/>
        </w:types>
        <w:behaviors>
          <w:behavior w:val="content"/>
        </w:behaviors>
        <w:guid w:val="{E2CCEA85-EA9E-4989-8818-7CBA5D88D5F8}"/>
      </w:docPartPr>
      <w:docPartBody>
        <w:p w:rsidR="00CD249F" w:rsidRDefault="004C37D4" w:rsidP="004C37D4">
          <w:pPr>
            <w:pStyle w:val="8F6C50D54433480EBE66CCEE9E9F64D0"/>
          </w:pPr>
          <w:r>
            <w:t>[Click to 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FA8"/>
    <w:rsid w:val="001C4BFF"/>
    <w:rsid w:val="001F0033"/>
    <w:rsid w:val="0020354B"/>
    <w:rsid w:val="00432111"/>
    <w:rsid w:val="004539FD"/>
    <w:rsid w:val="004C37D4"/>
    <w:rsid w:val="004D3663"/>
    <w:rsid w:val="005638C2"/>
    <w:rsid w:val="00577C6F"/>
    <w:rsid w:val="007821E8"/>
    <w:rsid w:val="007C025A"/>
    <w:rsid w:val="00841BA6"/>
    <w:rsid w:val="00864756"/>
    <w:rsid w:val="00971FA8"/>
    <w:rsid w:val="00A37597"/>
    <w:rsid w:val="00A559F5"/>
    <w:rsid w:val="00AA260B"/>
    <w:rsid w:val="00AA4EDD"/>
    <w:rsid w:val="00B535D1"/>
    <w:rsid w:val="00C01F51"/>
    <w:rsid w:val="00CB51C6"/>
    <w:rsid w:val="00CB792F"/>
    <w:rsid w:val="00CD249F"/>
    <w:rsid w:val="00CF236C"/>
    <w:rsid w:val="00E01782"/>
    <w:rsid w:val="00E5540C"/>
    <w:rsid w:val="00F43EE7"/>
    <w:rsid w:val="00F469EC"/>
    <w:rsid w:val="00FD5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161846AA53C4DEE9F08418764E9537B">
    <w:name w:val="A161846AA53C4DEE9F08418764E9537B"/>
  </w:style>
  <w:style w:type="paragraph" w:customStyle="1" w:styleId="2D88D9A0920540758395D268D440313C">
    <w:name w:val="2D88D9A0920540758395D268D440313C"/>
  </w:style>
  <w:style w:type="paragraph" w:customStyle="1" w:styleId="9B3A86F875454503AAAC8C4FC55CAA99">
    <w:name w:val="9B3A86F875454503AAAC8C4FC55CAA99"/>
  </w:style>
  <w:style w:type="paragraph" w:customStyle="1" w:styleId="BF30C422B9744F46883DB9BA3A55964F">
    <w:name w:val="BF30C422B9744F46883DB9BA3A55964F"/>
  </w:style>
  <w:style w:type="paragraph" w:customStyle="1" w:styleId="B8FA48C8B5BF4A08B1D9B3C58D3F2E8D">
    <w:name w:val="B8FA48C8B5BF4A08B1D9B3C58D3F2E8D"/>
  </w:style>
  <w:style w:type="paragraph" w:customStyle="1" w:styleId="9554B7FCD5D64EF2A1899AEA96AC1560">
    <w:name w:val="9554B7FCD5D64EF2A1899AEA96AC1560"/>
  </w:style>
  <w:style w:type="paragraph" w:customStyle="1" w:styleId="4CE3B5F33B9E44EF8667F535AF548875">
    <w:name w:val="4CE3B5F33B9E44EF8667F535AF548875"/>
  </w:style>
  <w:style w:type="paragraph" w:customStyle="1" w:styleId="8735A48339A1470391FCAD77AA3038B8">
    <w:name w:val="8735A48339A1470391FCAD77AA3038B8"/>
  </w:style>
  <w:style w:type="paragraph" w:customStyle="1" w:styleId="A4EDB14187904AD3972BBAED4DD0B677">
    <w:name w:val="A4EDB14187904AD3972BBAED4DD0B677"/>
  </w:style>
  <w:style w:type="paragraph" w:customStyle="1" w:styleId="28402050688D496BA31933F1AE51B544">
    <w:name w:val="28402050688D496BA31933F1AE51B544"/>
  </w:style>
  <w:style w:type="paragraph" w:customStyle="1" w:styleId="6BAA1AC1091E40FCA59A90C0B0EC11CA">
    <w:name w:val="6BAA1AC1091E40FCA59A90C0B0EC11CA"/>
  </w:style>
  <w:style w:type="paragraph" w:customStyle="1" w:styleId="97271B7141BE49339AE40397590D9E37">
    <w:name w:val="97271B7141BE49339AE40397590D9E37"/>
  </w:style>
  <w:style w:type="paragraph" w:customStyle="1" w:styleId="686ED7E3D5E34922A9CDA47EA17AFC41">
    <w:name w:val="686ED7E3D5E34922A9CDA47EA17AFC41"/>
  </w:style>
  <w:style w:type="paragraph" w:customStyle="1" w:styleId="8D83733B07294C9982DDA15BD9D60F96">
    <w:name w:val="8D83733B07294C9982DDA15BD9D60F96"/>
  </w:style>
  <w:style w:type="paragraph" w:customStyle="1" w:styleId="8F950DA7A4584CA9AAD32A3F4C288F3C">
    <w:name w:val="8F950DA7A4584CA9AAD32A3F4C288F3C"/>
  </w:style>
  <w:style w:type="paragraph" w:customStyle="1" w:styleId="820563F324DA4397A74C9DC0D6C6003B">
    <w:name w:val="820563F324DA4397A74C9DC0D6C6003B"/>
  </w:style>
  <w:style w:type="paragraph" w:customStyle="1" w:styleId="32EFFF1E6B064363BCD0A6F00EACADD8">
    <w:name w:val="32EFFF1E6B064363BCD0A6F00EACADD8"/>
  </w:style>
  <w:style w:type="paragraph" w:customStyle="1" w:styleId="5FD99807761341938420D5CA085775E8">
    <w:name w:val="5FD99807761341938420D5CA085775E8"/>
  </w:style>
  <w:style w:type="paragraph" w:customStyle="1" w:styleId="81F91EA7CD624EA48F36654502113795">
    <w:name w:val="81F91EA7CD624EA48F36654502113795"/>
  </w:style>
  <w:style w:type="paragraph" w:customStyle="1" w:styleId="8F6C50D54433480EBE66CCEE9E9F64D0">
    <w:name w:val="8F6C50D54433480EBE66CCEE9E9F64D0"/>
    <w:rsid w:val="004C37D4"/>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81A6F-4649-415F-BBD2-9727EF107B40}">
  <ds:schemaRefs>
    <ds:schemaRef ds:uri="http://schemas.microsoft.com/sharepoint/v3/contenttype/forms"/>
  </ds:schemaRefs>
</ds:datastoreItem>
</file>

<file path=customXml/itemProps2.xml><?xml version="1.0" encoding="utf-8"?>
<ds:datastoreItem xmlns:ds="http://schemas.openxmlformats.org/officeDocument/2006/customXml" ds:itemID="{B87F25B2-55B3-421B-8A4E-8BD52FD58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MS_Mints</Template>
  <TotalTime>176</TotalTime>
  <Pages>2</Pages>
  <Words>941</Words>
  <Characters>5369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Meeting minutes</vt:lpstr>
    </vt:vector>
  </TitlesOfParts>
  <Company/>
  <LinksUpToDate>false</LinksUpToDate>
  <CharactersWithSpaces>6298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minutes</dc:title>
  <dc:subject/>
  <dc:creator>Phoebe Goodwin</dc:creator>
  <cp:keywords/>
  <dc:description/>
  <cp:lastModifiedBy>Phoebe Goodwin</cp:lastModifiedBy>
  <cp:revision>18</cp:revision>
  <cp:lastPrinted>2018-12-14T09:33:00Z</cp:lastPrinted>
  <dcterms:created xsi:type="dcterms:W3CDTF">2019-06-10T08:03:00Z</dcterms:created>
  <dcterms:modified xsi:type="dcterms:W3CDTF">2019-06-10T18:53:00Z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TC010184111033</vt:lpwstr>
  </property>
</Properties>
</file>