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CCAF" w14:textId="77777777" w:rsidR="00B94060" w:rsidRPr="00B94060" w:rsidRDefault="00B94060" w:rsidP="00B94060">
      <w:pPr>
        <w:pStyle w:val="Header"/>
        <w:jc w:val="center"/>
        <w:rPr>
          <w:b/>
        </w:rPr>
      </w:pPr>
      <w:r w:rsidRPr="00B94060">
        <w:rPr>
          <w:b/>
        </w:rPr>
        <w:t>Information Management Working Group Meeting</w:t>
      </w:r>
    </w:p>
    <w:p w14:paraId="4A323A81" w14:textId="77777777" w:rsidR="00A60863" w:rsidRDefault="00A60863" w:rsidP="00B94060">
      <w:pPr>
        <w:jc w:val="right"/>
      </w:pPr>
      <w:r>
        <w:t>09.12.2020</w:t>
      </w:r>
    </w:p>
    <w:p w14:paraId="03FB340B" w14:textId="77777777" w:rsidR="00A60863" w:rsidRDefault="009A1545" w:rsidP="00322634">
      <w:pPr>
        <w:jc w:val="right"/>
      </w:pPr>
      <w:r>
        <w:t>Facilitator:</w:t>
      </w:r>
      <w:r w:rsidRPr="009A1545">
        <w:t xml:space="preserve"> </w:t>
      </w:r>
      <w:r>
        <w:t>Jeremy WETTERWALD (JW); REACH Initiatives</w:t>
      </w:r>
    </w:p>
    <w:tbl>
      <w:tblPr>
        <w:tblStyle w:val="TableGrid"/>
        <w:tblW w:w="0" w:type="auto"/>
        <w:tblLook w:val="04A0" w:firstRow="1" w:lastRow="0" w:firstColumn="1" w:lastColumn="0" w:noHBand="0" w:noVBand="1"/>
      </w:tblPr>
      <w:tblGrid>
        <w:gridCol w:w="6091"/>
        <w:gridCol w:w="3259"/>
      </w:tblGrid>
      <w:tr w:rsidR="009A1545" w14:paraId="4B9D2CD9" w14:textId="77777777" w:rsidTr="00322634">
        <w:tc>
          <w:tcPr>
            <w:tcW w:w="6091" w:type="dxa"/>
            <w:tcBorders>
              <w:bottom w:val="single" w:sz="4" w:space="0" w:color="000000"/>
            </w:tcBorders>
            <w:shd w:val="clear" w:color="auto" w:fill="0070C0"/>
          </w:tcPr>
          <w:p w14:paraId="570840EB" w14:textId="77777777" w:rsidR="009A1545" w:rsidRPr="00322634" w:rsidRDefault="009A1545" w:rsidP="00322634">
            <w:pPr>
              <w:jc w:val="center"/>
              <w:rPr>
                <w:b/>
                <w:color w:val="FFFFFF" w:themeColor="background1"/>
              </w:rPr>
            </w:pPr>
            <w:r w:rsidRPr="00322634">
              <w:rPr>
                <w:b/>
                <w:color w:val="FFFFFF" w:themeColor="background1"/>
              </w:rPr>
              <w:t>Discussion</w:t>
            </w:r>
          </w:p>
        </w:tc>
        <w:tc>
          <w:tcPr>
            <w:tcW w:w="3259" w:type="dxa"/>
            <w:shd w:val="clear" w:color="auto" w:fill="0070C0"/>
          </w:tcPr>
          <w:p w14:paraId="72AF56AD" w14:textId="77777777" w:rsidR="009A1545" w:rsidRPr="00322634" w:rsidRDefault="009A1545" w:rsidP="00322634">
            <w:pPr>
              <w:jc w:val="center"/>
              <w:rPr>
                <w:b/>
                <w:color w:val="FFFFFF" w:themeColor="background1"/>
              </w:rPr>
            </w:pPr>
            <w:r w:rsidRPr="00322634">
              <w:rPr>
                <w:b/>
                <w:color w:val="FFFFFF" w:themeColor="background1"/>
              </w:rPr>
              <w:t>Action Points</w:t>
            </w:r>
          </w:p>
        </w:tc>
      </w:tr>
      <w:tr w:rsidR="009A1545" w14:paraId="298A591C" w14:textId="77777777" w:rsidTr="00322634">
        <w:tc>
          <w:tcPr>
            <w:tcW w:w="6091" w:type="dxa"/>
            <w:tcBorders>
              <w:top w:val="single" w:sz="4" w:space="0" w:color="000000"/>
            </w:tcBorders>
          </w:tcPr>
          <w:p w14:paraId="67CE605D" w14:textId="77777777" w:rsidR="009A1545" w:rsidRDefault="009A1545">
            <w:bookmarkStart w:id="0" w:name="_GoBack"/>
            <w:r w:rsidRPr="00C67F4C">
              <w:rPr>
                <w:b/>
              </w:rPr>
              <w:t>JW</w:t>
            </w:r>
            <w:r>
              <w:t xml:space="preserve"> opened the meeting, thanked everyone for participation and presented agenda points. JM asked participants to provide updates on the job their organizations are doing.</w:t>
            </w:r>
          </w:p>
          <w:p w14:paraId="7353C053" w14:textId="77777777" w:rsidR="009A1545" w:rsidRDefault="009A1545" w:rsidP="009A1545">
            <w:r w:rsidRPr="009A1545">
              <w:rPr>
                <w:b/>
              </w:rPr>
              <w:t>Mission East</w:t>
            </w:r>
            <w:r>
              <w:t xml:space="preserve">: started from the end of this week is planning to work on </w:t>
            </w:r>
            <w:r w:rsidRPr="009A1545">
              <w:t>Multi-Sector Needs Assessment</w:t>
            </w:r>
            <w:r>
              <w:t xml:space="preserve"> (MSNA) jointly with REACH in </w:t>
            </w:r>
            <w:proofErr w:type="spellStart"/>
            <w:r>
              <w:t>Vayots</w:t>
            </w:r>
            <w:proofErr w:type="spellEnd"/>
            <w:r>
              <w:t xml:space="preserve"> </w:t>
            </w:r>
            <w:proofErr w:type="spellStart"/>
            <w:r>
              <w:t>Dzor</w:t>
            </w:r>
            <w:proofErr w:type="spellEnd"/>
            <w:r>
              <w:t xml:space="preserve">. </w:t>
            </w:r>
          </w:p>
          <w:p w14:paraId="6F06299C" w14:textId="77777777" w:rsidR="009A1545" w:rsidRDefault="009A1545" w:rsidP="009A1545">
            <w:r w:rsidRPr="009A1545">
              <w:rPr>
                <w:b/>
              </w:rPr>
              <w:t>REACH</w:t>
            </w:r>
            <w:r>
              <w:t>: Last Friday preliminary findings of the MSNA were shared with the coordination steering group</w:t>
            </w:r>
            <w:r w:rsidR="00322634">
              <w:t>. It focused on data f</w:t>
            </w:r>
            <w:r>
              <w:t>r</w:t>
            </w:r>
            <w:r w:rsidR="00322634">
              <w:t>om</w:t>
            </w:r>
            <w:r>
              <w:t xml:space="preserve"> around 200 respondents and the presentation can be shared with interested partners. As of today more than 650 surveys have been collected. One of the current challenges is very dynamic situation around collective centers. </w:t>
            </w:r>
            <w:r w:rsidR="00322634">
              <w:t>After the finalization of the assessment, t</w:t>
            </w:r>
            <w:r w:rsidR="00C67F4C">
              <w:t>he raw data will be shared with all partners, so they will be free to do their own analysis, in addition to reports provided by REACH.</w:t>
            </w:r>
          </w:p>
        </w:tc>
        <w:tc>
          <w:tcPr>
            <w:tcW w:w="3259" w:type="dxa"/>
          </w:tcPr>
          <w:p w14:paraId="5A773072" w14:textId="77777777" w:rsidR="009A1545" w:rsidRDefault="00C67F4C" w:rsidP="00C67F4C">
            <w:pPr>
              <w:pStyle w:val="ListParagraph"/>
              <w:numPr>
                <w:ilvl w:val="0"/>
                <w:numId w:val="2"/>
              </w:numPr>
            </w:pPr>
            <w:r>
              <w:t>An action point for member</w:t>
            </w:r>
            <w:r w:rsidR="00322634">
              <w:t>s of IMWG</w:t>
            </w:r>
            <w:r>
              <w:t xml:space="preserve"> to continue filling in the survey of surveys, which will help to better coordinate all ongoing assessments. Later feedback on coverage of existing work will be provided. </w:t>
            </w:r>
          </w:p>
        </w:tc>
      </w:tr>
      <w:bookmarkEnd w:id="0"/>
      <w:tr w:rsidR="009A1545" w14:paraId="03DA98EF" w14:textId="77777777" w:rsidTr="009A1545">
        <w:tc>
          <w:tcPr>
            <w:tcW w:w="6091" w:type="dxa"/>
          </w:tcPr>
          <w:p w14:paraId="3B895CE4" w14:textId="77777777" w:rsidR="009A1545" w:rsidRDefault="00C67F4C">
            <w:r w:rsidRPr="00C67F4C">
              <w:rPr>
                <w:b/>
              </w:rPr>
              <w:t>JM</w:t>
            </w:r>
            <w:r>
              <w:t xml:space="preserve"> walked members through the consolidated list of collective sites. The data was received from the UNCHR, however additional geo coding should be done and some areas are missing in the file. This data can be highly helpful as a planning tool. JM asked if any agency is planning to </w:t>
            </w:r>
            <w:r w:rsidR="00322634">
              <w:t>organize</w:t>
            </w:r>
            <w:r>
              <w:t xml:space="preserve"> filed trips or assessments in regions of Armenia during upcoming week. In case of information, REACH can brief f</w:t>
            </w:r>
            <w:r w:rsidR="00322634">
              <w:t>ield</w:t>
            </w:r>
            <w:r>
              <w:t xml:space="preserve"> workers and the tool to </w:t>
            </w:r>
            <w:r w:rsidR="00322634">
              <w:t>facilitate</w:t>
            </w:r>
            <w:r>
              <w:t xml:space="preserve"> the data collection process.</w:t>
            </w:r>
          </w:p>
          <w:p w14:paraId="1FBD68E0" w14:textId="77777777" w:rsidR="00C67F4C" w:rsidRDefault="00C67F4C" w:rsidP="00C67F4C">
            <w:r w:rsidRPr="00C67F4C">
              <w:rPr>
                <w:b/>
              </w:rPr>
              <w:t>IOM</w:t>
            </w:r>
            <w:r>
              <w:t xml:space="preserve">: planning to visit Armavir in the end of next week to distribute PPEs. In order to visit collective centers, IOM is waiting for the list of government collective centers from the Ministry </w:t>
            </w:r>
            <w:r w:rsidR="00322634">
              <w:t xml:space="preserve">of </w:t>
            </w:r>
            <w:proofErr w:type="spellStart"/>
            <w:r w:rsidR="00322634">
              <w:t>Labour</w:t>
            </w:r>
            <w:proofErr w:type="spellEnd"/>
            <w:r w:rsidR="00322634">
              <w:t xml:space="preserve"> and Social A</w:t>
            </w:r>
            <w:r>
              <w:t>ffairs.</w:t>
            </w:r>
          </w:p>
          <w:p w14:paraId="406D2F3E" w14:textId="77777777" w:rsidR="00C67F4C" w:rsidRDefault="00C67F4C" w:rsidP="00322634">
            <w:r w:rsidRPr="00322634">
              <w:rPr>
                <w:b/>
              </w:rPr>
              <w:t>REACH</w:t>
            </w:r>
            <w:r>
              <w:t xml:space="preserve">: </w:t>
            </w:r>
            <w:r w:rsidR="00322634">
              <w:t>Considering</w:t>
            </w:r>
            <w:r>
              <w:t xml:space="preserve"> collective centers, preliminary findings of the MSNA are identifying two typologies of collective centers: (1) government supported sites, and </w:t>
            </w:r>
            <w:r w:rsidR="00322634">
              <w:t xml:space="preserve">(2) </w:t>
            </w:r>
            <w:r>
              <w:t xml:space="preserve">hotels and </w:t>
            </w:r>
            <w:r w:rsidR="00322634">
              <w:t xml:space="preserve">hostels, which are primarily private initiatives. </w:t>
            </w:r>
          </w:p>
        </w:tc>
        <w:tc>
          <w:tcPr>
            <w:tcW w:w="3259" w:type="dxa"/>
          </w:tcPr>
          <w:p w14:paraId="37BA3D82" w14:textId="77777777" w:rsidR="00C67F4C" w:rsidRPr="00C67F4C" w:rsidRDefault="00C67F4C" w:rsidP="00C67F4C">
            <w:pPr>
              <w:pStyle w:val="ListParagraph"/>
              <w:numPr>
                <w:ilvl w:val="0"/>
                <w:numId w:val="1"/>
              </w:numPr>
            </w:pPr>
            <w:r>
              <w:t>JM to share the link to the data</w:t>
            </w:r>
          </w:p>
          <w:p w14:paraId="7ED671D9" w14:textId="77777777" w:rsidR="009A1545" w:rsidRDefault="00C67F4C" w:rsidP="00C67F4C">
            <w:pPr>
              <w:pStyle w:val="ListParagraph"/>
              <w:numPr>
                <w:ilvl w:val="0"/>
                <w:numId w:val="1"/>
              </w:numPr>
            </w:pPr>
            <w:r w:rsidRPr="00C67F4C">
              <w:rPr>
                <w:color w:val="FF0000"/>
              </w:rPr>
              <w:t xml:space="preserve">UNCHR </w:t>
            </w:r>
            <w:proofErr w:type="spellStart"/>
            <w:r w:rsidRPr="00C67F4C">
              <w:rPr>
                <w:color w:val="FF0000"/>
              </w:rPr>
              <w:t>Robelin</w:t>
            </w:r>
            <w:proofErr w:type="spellEnd"/>
            <w:r w:rsidRPr="00C67F4C">
              <w:rPr>
                <w:color w:val="FF0000"/>
              </w:rPr>
              <w:t xml:space="preserve"> </w:t>
            </w:r>
            <w:proofErr w:type="spellStart"/>
            <w:r w:rsidRPr="00C67F4C">
              <w:rPr>
                <w:color w:val="FF0000"/>
              </w:rPr>
              <w:t>Rafaelle</w:t>
            </w:r>
            <w:proofErr w:type="spellEnd"/>
            <w:r>
              <w:rPr>
                <w:color w:val="FF0000"/>
              </w:rPr>
              <w:t xml:space="preserve"> (not sure which agency she represented) </w:t>
            </w:r>
            <w:r w:rsidRPr="00C67F4C">
              <w:rPr>
                <w:color w:val="000000" w:themeColor="text1"/>
              </w:rPr>
              <w:t xml:space="preserve">will share an invite for a follow up discussion. </w:t>
            </w:r>
          </w:p>
        </w:tc>
      </w:tr>
      <w:tr w:rsidR="009A1545" w14:paraId="39469D03" w14:textId="77777777" w:rsidTr="009A1545">
        <w:tc>
          <w:tcPr>
            <w:tcW w:w="6091" w:type="dxa"/>
          </w:tcPr>
          <w:p w14:paraId="7429A91E" w14:textId="77777777" w:rsidR="009A1545" w:rsidRPr="00322634" w:rsidRDefault="00322634">
            <w:pPr>
              <w:rPr>
                <w:b/>
              </w:rPr>
            </w:pPr>
            <w:r w:rsidRPr="00322634">
              <w:rPr>
                <w:b/>
              </w:rPr>
              <w:t>AOB</w:t>
            </w:r>
          </w:p>
          <w:p w14:paraId="7D49C8C0" w14:textId="77777777" w:rsidR="00322634" w:rsidRDefault="00322634">
            <w:r w:rsidRPr="00322634">
              <w:rPr>
                <w:b/>
              </w:rPr>
              <w:t>UNICEF:</w:t>
            </w:r>
            <w:r>
              <w:t xml:space="preserve"> UNICEF raised a concern that too many assessments simultaneously ongoing in a small country like Armenia can create a survey fatigue. The suggestion was to encourage more multi-sector assessment instead of small thematic ones.</w:t>
            </w:r>
          </w:p>
        </w:tc>
        <w:tc>
          <w:tcPr>
            <w:tcW w:w="3259" w:type="dxa"/>
          </w:tcPr>
          <w:p w14:paraId="12A75A79" w14:textId="77777777" w:rsidR="009A1545" w:rsidRDefault="00322634" w:rsidP="00322634">
            <w:pPr>
              <w:pStyle w:val="ListParagraph"/>
              <w:numPr>
                <w:ilvl w:val="0"/>
                <w:numId w:val="4"/>
              </w:numPr>
            </w:pPr>
            <w:r>
              <w:t xml:space="preserve">IMWG to continue monitoring ongoing assessments in the country. </w:t>
            </w:r>
          </w:p>
        </w:tc>
      </w:tr>
    </w:tbl>
    <w:p w14:paraId="650259C0" w14:textId="77777777" w:rsidR="009A1545" w:rsidRDefault="009A1545"/>
    <w:p w14:paraId="2639F68A" w14:textId="77777777" w:rsidR="009A1545" w:rsidRDefault="009A1545"/>
    <w:p w14:paraId="18B3D32B" w14:textId="77777777" w:rsidR="005972E2" w:rsidRDefault="005972E2"/>
    <w:sectPr w:rsidR="005972E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66CA" w14:textId="77777777" w:rsidR="000D0FC4" w:rsidRDefault="000D0FC4" w:rsidP="00B94060">
      <w:pPr>
        <w:spacing w:after="0" w:line="240" w:lineRule="auto"/>
      </w:pPr>
      <w:r>
        <w:separator/>
      </w:r>
    </w:p>
  </w:endnote>
  <w:endnote w:type="continuationSeparator" w:id="0">
    <w:p w14:paraId="78B42ED7" w14:textId="77777777" w:rsidR="000D0FC4" w:rsidRDefault="000D0FC4" w:rsidP="00B9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1FD2" w14:textId="77777777" w:rsidR="000D0FC4" w:rsidRDefault="000D0FC4" w:rsidP="00B94060">
      <w:pPr>
        <w:spacing w:after="0" w:line="240" w:lineRule="auto"/>
      </w:pPr>
      <w:r>
        <w:separator/>
      </w:r>
    </w:p>
  </w:footnote>
  <w:footnote w:type="continuationSeparator" w:id="0">
    <w:p w14:paraId="40A7145E" w14:textId="77777777" w:rsidR="000D0FC4" w:rsidRDefault="000D0FC4" w:rsidP="00B94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1E50" w14:textId="77777777" w:rsidR="00B94060" w:rsidRPr="00B94060" w:rsidRDefault="00B94060" w:rsidP="00B94060">
    <w:pPr>
      <w:pStyle w:val="Header"/>
      <w:jc w:val="right"/>
      <w:rPr>
        <w:i/>
        <w:color w:val="4472C4" w:themeColor="accent5"/>
        <w:sz w:val="20"/>
      </w:rPr>
    </w:pPr>
    <w:r w:rsidRPr="00B94060">
      <w:rPr>
        <w:i/>
        <w:color w:val="4472C4" w:themeColor="accent5"/>
        <w:sz w:val="20"/>
      </w:rPr>
      <w:t>Information Management Working Group Meeting</w:t>
    </w:r>
  </w:p>
  <w:p w14:paraId="405DD0E8" w14:textId="77777777" w:rsidR="00B94060" w:rsidRPr="00B94060" w:rsidRDefault="00B94060" w:rsidP="00B94060">
    <w:pPr>
      <w:pStyle w:val="Header"/>
      <w:jc w:val="right"/>
      <w:rPr>
        <w:i/>
        <w:color w:val="4472C4" w:themeColor="accent5"/>
        <w:sz w:val="20"/>
      </w:rPr>
    </w:pPr>
    <w:r w:rsidRPr="00B94060">
      <w:rPr>
        <w:i/>
        <w:color w:val="4472C4" w:themeColor="accent5"/>
        <w:sz w:val="20"/>
      </w:rPr>
      <w:t>09.12.2020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6178"/>
    <w:multiLevelType w:val="hybridMultilevel"/>
    <w:tmpl w:val="1CA07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E50795"/>
    <w:multiLevelType w:val="hybridMultilevel"/>
    <w:tmpl w:val="FFA4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CA4FA2"/>
    <w:multiLevelType w:val="hybridMultilevel"/>
    <w:tmpl w:val="5E3EE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CB2027"/>
    <w:multiLevelType w:val="hybridMultilevel"/>
    <w:tmpl w:val="44303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3"/>
    <w:rsid w:val="000D0FC4"/>
    <w:rsid w:val="00322634"/>
    <w:rsid w:val="004A4E6F"/>
    <w:rsid w:val="005334E3"/>
    <w:rsid w:val="005972E2"/>
    <w:rsid w:val="007B503F"/>
    <w:rsid w:val="007E7D59"/>
    <w:rsid w:val="009A1545"/>
    <w:rsid w:val="00A13E45"/>
    <w:rsid w:val="00A60863"/>
    <w:rsid w:val="00B94060"/>
    <w:rsid w:val="00C6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17D0"/>
  <w15:chartTrackingRefBased/>
  <w15:docId w15:val="{55A5802E-7432-44D7-A6C1-D332834D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60"/>
  </w:style>
  <w:style w:type="paragraph" w:styleId="Footer">
    <w:name w:val="footer"/>
    <w:basedOn w:val="Normal"/>
    <w:link w:val="FooterChar"/>
    <w:uiPriority w:val="99"/>
    <w:unhideWhenUsed/>
    <w:rsid w:val="00B94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60"/>
  </w:style>
  <w:style w:type="table" w:styleId="TableGrid">
    <w:name w:val="Table Grid"/>
    <w:basedOn w:val="TableNormal"/>
    <w:uiPriority w:val="39"/>
    <w:rsid w:val="009A1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F4C"/>
    <w:pPr>
      <w:ind w:left="720"/>
      <w:contextualSpacing/>
    </w:pPr>
  </w:style>
  <w:style w:type="paragraph" w:styleId="BalloonText">
    <w:name w:val="Balloon Text"/>
    <w:basedOn w:val="Normal"/>
    <w:link w:val="BalloonTextChar"/>
    <w:uiPriority w:val="99"/>
    <w:semiHidden/>
    <w:unhideWhenUsed/>
    <w:rsid w:val="00C67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13b13a476781dd76368ed04f7926caac">
  <xsd:schema xmlns:xsd="http://www.w3.org/2001/XMLSchema" xmlns:xs="http://www.w3.org/2001/XMLSchema" xmlns:p="http://schemas.microsoft.com/office/2006/metadata/properties" xmlns:ns3="1d8ebf77-cd33-4f18-bb2b-d077fe339d9a" xmlns:ns4="6df68d03-0d94-44b1-a9a2-765e7690f201" targetNamespace="http://schemas.microsoft.com/office/2006/metadata/properties" ma:root="true" ma:fieldsID="cad50c995c758b86af0f291e7c587861" ns3:_="" ns4:_="">
    <xsd:import namespace="1d8ebf77-cd33-4f18-bb2b-d077fe339d9a"/>
    <xsd:import namespace="6df68d03-0d94-44b1-a9a2-765e7690f2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149B1-FDF5-4C8F-A7E7-0868B7AB3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bf77-cd33-4f18-bb2b-d077fe339d9a"/>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1D758-8466-481C-A687-A36D507B5036}">
  <ds:schemaRefs>
    <ds:schemaRef ds:uri="http://schemas.microsoft.com/sharepoint/v3/contenttype/forms"/>
  </ds:schemaRefs>
</ds:datastoreItem>
</file>

<file path=customXml/itemProps3.xml><?xml version="1.0" encoding="utf-8"?>
<ds:datastoreItem xmlns:ds="http://schemas.openxmlformats.org/officeDocument/2006/customXml" ds:itemID="{7C5FEC85-F3A4-43CC-86D8-E41D19528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CLIFFORD</dc:creator>
  <cp:keywords/>
  <dc:description/>
  <cp:lastModifiedBy>Milindi ILLANGASINGHE</cp:lastModifiedBy>
  <cp:revision>2</cp:revision>
  <dcterms:created xsi:type="dcterms:W3CDTF">2020-12-17T06:45:00Z</dcterms:created>
  <dcterms:modified xsi:type="dcterms:W3CDTF">2020-12-17T06:45:00Z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