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BA96" w14:textId="77777777" w:rsidR="005913E2" w:rsidRDefault="005913E2" w:rsidP="00A27C98">
      <w:pPr>
        <w:jc w:val="center"/>
      </w:pPr>
    </w:p>
    <w:p w14:paraId="2402AFA3" w14:textId="54FC1404" w:rsidR="00A27C98" w:rsidRDefault="00A27C98" w:rsidP="00A27C98">
      <w:pPr>
        <w:jc w:val="center"/>
      </w:pPr>
      <w:r>
        <w:t>Announcement No. (3/2021)</w:t>
      </w:r>
    </w:p>
    <w:p w14:paraId="33BA00AE" w14:textId="01B8EABB" w:rsidR="00A27C98" w:rsidRDefault="00A27C98" w:rsidP="00A27C98">
      <w:pPr>
        <w:jc w:val="center"/>
      </w:pPr>
    </w:p>
    <w:p w14:paraId="6EA72E9E" w14:textId="1EB44E19" w:rsidR="00A27C98" w:rsidRDefault="00A27C98" w:rsidP="00A27C98">
      <w:pPr>
        <w:jc w:val="center"/>
      </w:pPr>
    </w:p>
    <w:p w14:paraId="0624E1BD" w14:textId="4BDC4E0A" w:rsidR="00A27C98" w:rsidRDefault="00A27C98" w:rsidP="005913E2">
      <w:r>
        <w:t>Greetings:</w:t>
      </w:r>
    </w:p>
    <w:p w14:paraId="5DAAA295" w14:textId="762C1CDF" w:rsidR="005913E2" w:rsidRDefault="005913E2" w:rsidP="005913E2"/>
    <w:p w14:paraId="340CBA02" w14:textId="77777777" w:rsidR="005913E2" w:rsidRDefault="005913E2" w:rsidP="005913E2">
      <w:pPr>
        <w:jc w:val="center"/>
      </w:pPr>
      <w:r>
        <w:t xml:space="preserve">Subject: rectification of Syrian workers </w:t>
      </w:r>
    </w:p>
    <w:p w14:paraId="155C82B0" w14:textId="4DF6A36A" w:rsidR="005913E2" w:rsidRDefault="00364C76" w:rsidP="00364C76">
      <w:pPr>
        <w:tabs>
          <w:tab w:val="left" w:pos="7414"/>
        </w:tabs>
      </w:pPr>
      <w:r>
        <w:tab/>
      </w:r>
    </w:p>
    <w:p w14:paraId="4FFF85C6" w14:textId="1901DAD2" w:rsidR="00A27C98" w:rsidRDefault="00A27C98" w:rsidP="005913E2">
      <w:r>
        <w:t xml:space="preserve">Please find attached a copy </w:t>
      </w:r>
      <w:r w:rsidR="000E0F91">
        <w:t xml:space="preserve">of </w:t>
      </w:r>
      <w:r>
        <w:t xml:space="preserve">the letter </w:t>
      </w:r>
      <w:r w:rsidR="000E0F91">
        <w:t>from</w:t>
      </w:r>
      <w:r>
        <w:t xml:space="preserve"> </w:t>
      </w:r>
      <w:r w:rsidR="0026619C">
        <w:t>his Excellency the Prime Minister</w:t>
      </w:r>
      <w:r w:rsidR="000E0F91">
        <w:t>,</w:t>
      </w:r>
      <w:r>
        <w:t xml:space="preserve"> No. (18/11/1/157) dated 3/1/2021, which </w:t>
      </w:r>
      <w:r w:rsidR="000E0F91">
        <w:t>refers</w:t>
      </w:r>
      <w:r>
        <w:t xml:space="preserve"> to the </w:t>
      </w:r>
      <w:r w:rsidR="000E0F91">
        <w:t xml:space="preserve">cabinet </w:t>
      </w:r>
      <w:r>
        <w:t xml:space="preserve">decision number 807 </w:t>
      </w:r>
      <w:r w:rsidR="000E0F91">
        <w:t xml:space="preserve">made </w:t>
      </w:r>
      <w:r>
        <w:t xml:space="preserve">at their session conducted </w:t>
      </w:r>
      <w:r w:rsidR="00BD0F5E">
        <w:t xml:space="preserve">on </w:t>
      </w:r>
      <w:r>
        <w:t xml:space="preserve">30/12/2020 where it </w:t>
      </w:r>
      <w:r w:rsidR="000E0F91">
        <w:t xml:space="preserve">has been </w:t>
      </w:r>
      <w:r>
        <w:t xml:space="preserve">approved to extend the grace period granted for Syrian </w:t>
      </w:r>
      <w:proofErr w:type="spellStart"/>
      <w:r w:rsidR="005913E2">
        <w:t>labourer</w:t>
      </w:r>
      <w:proofErr w:type="spellEnd"/>
      <w:r>
        <w:t xml:space="preserve"> who are working </w:t>
      </w:r>
      <w:r w:rsidR="005913E2">
        <w:t>in the open sectors until 31/12/2021</w:t>
      </w:r>
      <w:r w:rsidR="0026619C">
        <w:t xml:space="preserve">, </w:t>
      </w:r>
      <w:r w:rsidR="000E0F91">
        <w:t>including the below exemptions:</w:t>
      </w:r>
    </w:p>
    <w:p w14:paraId="1618BB69" w14:textId="7014F4BF" w:rsidR="00A27C98" w:rsidRDefault="00A27C98" w:rsidP="00A27C98">
      <w:pPr>
        <w:pStyle w:val="ListParagraph"/>
        <w:numPr>
          <w:ilvl w:val="0"/>
          <w:numId w:val="1"/>
        </w:numPr>
      </w:pPr>
      <w:r>
        <w:t xml:space="preserve">The fees of work permit issuance, renewal stipulated at </w:t>
      </w:r>
      <w:r w:rsidR="005913E2">
        <w:t xml:space="preserve">Article (2) from </w:t>
      </w:r>
      <w:r>
        <w:t>the regulation of the work permit fees for non-Jordanians No. (142) year 2019.</w:t>
      </w:r>
    </w:p>
    <w:p w14:paraId="4DDA71A7" w14:textId="77777777" w:rsidR="00A27C98" w:rsidRDefault="00A27C98" w:rsidP="00A27C98">
      <w:pPr>
        <w:pStyle w:val="ListParagraph"/>
        <w:numPr>
          <w:ilvl w:val="0"/>
          <w:numId w:val="1"/>
        </w:numPr>
      </w:pPr>
      <w:r>
        <w:t>The additional fees shall be paid for work permit issuance stipulated at article (3) from regulation of the work permit fees for non-Jordanians No. (142) year 2019.</w:t>
      </w:r>
    </w:p>
    <w:p w14:paraId="5046EA96" w14:textId="77777777" w:rsidR="00A27C98" w:rsidRDefault="00A27C98" w:rsidP="00A27C98">
      <w:pPr>
        <w:pStyle w:val="ListParagraph"/>
        <w:numPr>
          <w:ilvl w:val="0"/>
          <w:numId w:val="1"/>
        </w:numPr>
      </w:pPr>
      <w:r>
        <w:t>Delay fines resulted from unrenewed work permits issued for non-Jordanians stipulated at article (6) regulation of the work permit fees for non-Jordanians No. (142) year 2019.</w:t>
      </w:r>
    </w:p>
    <w:p w14:paraId="4BA24AF1" w14:textId="494A30FD" w:rsidR="00A27C98" w:rsidRDefault="00A27C98" w:rsidP="00A27C98">
      <w:pPr>
        <w:pStyle w:val="ListParagraph"/>
        <w:numPr>
          <w:ilvl w:val="0"/>
          <w:numId w:val="1"/>
        </w:numPr>
      </w:pPr>
      <w:r>
        <w:t xml:space="preserve">Work permit fees, and additional fees for all </w:t>
      </w:r>
      <w:r w:rsidR="005913E2">
        <w:t>previous</w:t>
      </w:r>
      <w:r>
        <w:t xml:space="preserve"> years if the worker did not issue work permits, the exemption will be applied retroactively.</w:t>
      </w:r>
    </w:p>
    <w:p w14:paraId="2C21E036" w14:textId="77777777" w:rsidR="00A27C98" w:rsidRDefault="00A27C98" w:rsidP="00A27C98">
      <w:pPr>
        <w:pStyle w:val="ListParagraph"/>
        <w:numPr>
          <w:ilvl w:val="0"/>
          <w:numId w:val="1"/>
        </w:numPr>
      </w:pPr>
      <w:r>
        <w:t>The fees of revenue stamps for work permit issuance stipulated at the law of revenue stamps No (20) of the year 2001.</w:t>
      </w:r>
    </w:p>
    <w:p w14:paraId="2AA3373C" w14:textId="313FBFE2" w:rsidR="00A27C98" w:rsidRDefault="00A27C98" w:rsidP="00A27C98">
      <w:pPr>
        <w:pStyle w:val="ListParagraph"/>
        <w:numPr>
          <w:ilvl w:val="0"/>
          <w:numId w:val="1"/>
        </w:numPr>
      </w:pPr>
      <w:r>
        <w:t xml:space="preserve">The fees of the medical exam for </w:t>
      </w:r>
      <w:r w:rsidR="006655EB">
        <w:t xml:space="preserve">the purpose of </w:t>
      </w:r>
      <w:r>
        <w:t>work permit issuance. It is obligatory to</w:t>
      </w:r>
      <w:r w:rsidR="005913E2">
        <w:t xml:space="preserve"> do</w:t>
      </w:r>
      <w:r>
        <w:t xml:space="preserve"> the medical exam.</w:t>
      </w:r>
    </w:p>
    <w:p w14:paraId="528AB470" w14:textId="3A5DEDD8" w:rsidR="00A27C98" w:rsidRDefault="00A27C98" w:rsidP="0026619C">
      <w:pPr>
        <w:jc w:val="center"/>
      </w:pPr>
      <w:r>
        <w:t>Sincerely</w:t>
      </w:r>
    </w:p>
    <w:p w14:paraId="407A4B3D" w14:textId="2EA53FD9" w:rsidR="0026619C" w:rsidRDefault="0026619C" w:rsidP="0026619C">
      <w:pPr>
        <w:jc w:val="center"/>
      </w:pPr>
    </w:p>
    <w:p w14:paraId="148F35C3" w14:textId="77777777" w:rsidR="0026619C" w:rsidRDefault="0026619C" w:rsidP="0026619C">
      <w:pPr>
        <w:jc w:val="center"/>
      </w:pPr>
    </w:p>
    <w:p w14:paraId="253B086F" w14:textId="584A5965" w:rsidR="005913E2" w:rsidRDefault="00A27C98" w:rsidP="005913E2">
      <w:r>
        <w:t xml:space="preserve"> </w:t>
      </w:r>
      <w:r w:rsidR="005913E2">
        <w:t xml:space="preserve">Minister of Labour </w:t>
      </w:r>
      <w:r w:rsidR="0026619C">
        <w:t>and the Minster of state for Investment affairs</w:t>
      </w:r>
    </w:p>
    <w:p w14:paraId="178A8BEC" w14:textId="7A128AA6" w:rsidR="00A27C98" w:rsidRDefault="005913E2" w:rsidP="005913E2">
      <w:proofErr w:type="spellStart"/>
      <w:r>
        <w:t>Maen</w:t>
      </w:r>
      <w:proofErr w:type="spellEnd"/>
      <w:r>
        <w:t xml:space="preserve"> </w:t>
      </w:r>
      <w:proofErr w:type="spellStart"/>
      <w:r>
        <w:t>Qatamin</w:t>
      </w:r>
      <w:proofErr w:type="spellEnd"/>
    </w:p>
    <w:p w14:paraId="45693E88" w14:textId="77777777" w:rsidR="00982DA3" w:rsidRDefault="00982DA3"/>
    <w:sectPr w:rsidR="00982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51299" w14:textId="77777777" w:rsidR="002F2F76" w:rsidRDefault="002F2F76" w:rsidP="00A27C98">
      <w:pPr>
        <w:spacing w:after="0" w:line="240" w:lineRule="auto"/>
      </w:pPr>
      <w:r>
        <w:separator/>
      </w:r>
    </w:p>
  </w:endnote>
  <w:endnote w:type="continuationSeparator" w:id="0">
    <w:p w14:paraId="3F32792D" w14:textId="77777777" w:rsidR="002F2F76" w:rsidRDefault="002F2F76" w:rsidP="00A2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007DE" w14:textId="77777777" w:rsidR="00364C76" w:rsidRDefault="00364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68CA7" w14:textId="77777777" w:rsidR="00364C76" w:rsidRDefault="00364C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9C2B" w14:textId="77777777" w:rsidR="00364C76" w:rsidRDefault="0036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A3292" w14:textId="77777777" w:rsidR="002F2F76" w:rsidRDefault="002F2F76" w:rsidP="00A27C98">
      <w:pPr>
        <w:spacing w:after="0" w:line="240" w:lineRule="auto"/>
      </w:pPr>
      <w:r>
        <w:separator/>
      </w:r>
    </w:p>
  </w:footnote>
  <w:footnote w:type="continuationSeparator" w:id="0">
    <w:p w14:paraId="47C2CC3A" w14:textId="77777777" w:rsidR="002F2F76" w:rsidRDefault="002F2F76" w:rsidP="00A2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3095" w14:textId="77777777" w:rsidR="00364C76" w:rsidRDefault="00364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67FD" w14:textId="29198CE8" w:rsidR="005913E2" w:rsidRDefault="002F2F76" w:rsidP="005913E2">
    <w:pPr>
      <w:pStyle w:val="Header"/>
    </w:pPr>
    <w:sdt>
      <w:sdtPr>
        <w:id w:val="176364436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33692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53239970" o:spid="_x0000_s2049" type="#_x0000_t136" style="position:absolute;margin-left:0;margin-top:0;width:577.3pt;height:82.45pt;rotation:315;z-index:-251658752;mso-position-horizontal:center;mso-position-horizontal-relative:margin;mso-position-vertical:center;mso-position-vertical-relative:margin" o:allowincell="f" fillcolor="#f7caac [1301]" stroked="f">
              <v:fill opacity=".5"/>
              <v:textpath style="font-family:&quot;Calibri&quot;;font-size:1pt" string="UNOFFICIAL TRANSLATION"/>
              <w10:wrap anchorx="margin" anchory="margin"/>
            </v:shape>
          </w:pict>
        </w:r>
      </w:sdtContent>
    </w:sdt>
    <w:r w:rsidR="005913E2">
      <w:t>Refence number: tm/1/138</w:t>
    </w:r>
  </w:p>
  <w:p w14:paraId="02A75063" w14:textId="6D75A306" w:rsidR="005913E2" w:rsidRDefault="005913E2" w:rsidP="005913E2">
    <w:pPr>
      <w:pStyle w:val="Header"/>
    </w:pPr>
    <w:r>
      <w:t>Date: 10/1/2020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F579B" w14:textId="77777777" w:rsidR="00364C76" w:rsidRDefault="00364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306C"/>
    <w:multiLevelType w:val="hybridMultilevel"/>
    <w:tmpl w:val="E6BA3586"/>
    <w:lvl w:ilvl="0" w:tplc="6F9E8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7B9"/>
    <w:multiLevelType w:val="hybridMultilevel"/>
    <w:tmpl w:val="0BF4F182"/>
    <w:lvl w:ilvl="0" w:tplc="91FE4A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AD"/>
    <w:rsid w:val="00067E47"/>
    <w:rsid w:val="000E0F91"/>
    <w:rsid w:val="0026619C"/>
    <w:rsid w:val="002F2F76"/>
    <w:rsid w:val="00364C76"/>
    <w:rsid w:val="005913E2"/>
    <w:rsid w:val="006655EB"/>
    <w:rsid w:val="006915B5"/>
    <w:rsid w:val="008F5BAD"/>
    <w:rsid w:val="00982DA3"/>
    <w:rsid w:val="009E28AA"/>
    <w:rsid w:val="00A27C98"/>
    <w:rsid w:val="00BD0F5E"/>
    <w:rsid w:val="00D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8D6B0D"/>
  <w15:chartTrackingRefBased/>
  <w15:docId w15:val="{9BDA4A9C-F7FE-4A80-980B-E0367718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98"/>
  </w:style>
  <w:style w:type="paragraph" w:styleId="Footer">
    <w:name w:val="footer"/>
    <w:basedOn w:val="Normal"/>
    <w:link w:val="FooterChar"/>
    <w:uiPriority w:val="99"/>
    <w:unhideWhenUsed/>
    <w:rsid w:val="00A2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98"/>
  </w:style>
  <w:style w:type="paragraph" w:styleId="BalloonText">
    <w:name w:val="Balloon Text"/>
    <w:basedOn w:val="Normal"/>
    <w:link w:val="BalloonTextChar"/>
    <w:uiPriority w:val="99"/>
    <w:semiHidden/>
    <w:unhideWhenUsed/>
    <w:rsid w:val="000E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D0C4-3C46-4D37-B75C-FE6B87ED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</dc:creator>
  <cp:keywords/>
  <dc:description/>
  <cp:lastModifiedBy>Saud Al-Sakr</cp:lastModifiedBy>
  <cp:revision>2</cp:revision>
  <dcterms:created xsi:type="dcterms:W3CDTF">2021-01-31T12:22:00Z</dcterms:created>
  <dcterms:modified xsi:type="dcterms:W3CDTF">2021-01-31T12:22:00Z</dcterms:modified>
</cp:coreProperties>
</file>