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0C6" w:rsidRPr="00EE27B8" w:rsidRDefault="00B67368" w:rsidP="00D71C68">
      <w:pPr>
        <w:rPr>
          <w:rFonts w:ascii="Calibri" w:hAnsi="Calibri" w:cs="Calibri"/>
          <w:sz w:val="22"/>
          <w:szCs w:val="22"/>
          <w:lang w:val="en-GB"/>
        </w:rPr>
      </w:pPr>
      <w:r w:rsidRPr="00EE27B8">
        <w:rPr>
          <w:noProof/>
          <w:lang w:val="en-US"/>
        </w:rPr>
        <mc:AlternateContent>
          <mc:Choice Requires="wps">
            <w:drawing>
              <wp:anchor distT="0" distB="0" distL="114300" distR="114300" simplePos="0" relativeHeight="251658240" behindDoc="0" locked="0" layoutInCell="1" allowOverlap="1">
                <wp:simplePos x="0" y="0"/>
                <wp:positionH relativeFrom="margin">
                  <wp:posOffset>-631190</wp:posOffset>
                </wp:positionH>
                <wp:positionV relativeFrom="paragraph">
                  <wp:posOffset>-87630</wp:posOffset>
                </wp:positionV>
                <wp:extent cx="7562850" cy="1266825"/>
                <wp:effectExtent l="0" t="0" r="19050" b="28575"/>
                <wp:wrapThrough wrapText="bothSides">
                  <wp:wrapPolygon edited="0">
                    <wp:start x="0" y="0"/>
                    <wp:lineTo x="0" y="21762"/>
                    <wp:lineTo x="21600" y="21762"/>
                    <wp:lineTo x="21600" y="0"/>
                    <wp:lineTo x="0" y="0"/>
                  </wp:wrapPolygon>
                </wp:wrapThrough>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850" cy="1266825"/>
                        </a:xfrm>
                        <a:prstGeom prst="rect">
                          <a:avLst/>
                        </a:prstGeom>
                        <a:solidFill>
                          <a:srgbClr val="8064A2"/>
                        </a:solidFill>
                        <a:ln w="9525">
                          <a:solidFill>
                            <a:srgbClr val="4F81BD"/>
                          </a:solidFill>
                          <a:miter lim="800000"/>
                          <a:headEnd/>
                          <a:tailEnd/>
                        </a:ln>
                      </wps:spPr>
                      <wps:txbx>
                        <w:txbxContent>
                          <w:p w:rsidR="00600C77" w:rsidRPr="006E050A" w:rsidRDefault="007C23A5" w:rsidP="006E050A">
                            <w:pPr>
                              <w:spacing w:before="240" w:line="480" w:lineRule="auto"/>
                              <w:jc w:val="center"/>
                              <w:rPr>
                                <w:color w:val="EEECE1"/>
                                <w:sz w:val="40"/>
                                <w:szCs w:val="40"/>
                              </w:rPr>
                            </w:pPr>
                            <w:r>
                              <w:rPr>
                                <w:color w:val="EEECE1"/>
                                <w:sz w:val="40"/>
                                <w:szCs w:val="40"/>
                              </w:rPr>
                              <w:t xml:space="preserve">Minutes of </w:t>
                            </w:r>
                            <w:r w:rsidR="006E050A">
                              <w:rPr>
                                <w:color w:val="EEECE1"/>
                                <w:sz w:val="40"/>
                                <w:szCs w:val="40"/>
                              </w:rPr>
                              <w:t xml:space="preserve">WASH Sector meeting – humanitarian implications of Water Scarcity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margin-left:-49.7pt;margin-top:-6.9pt;width:595.5pt;height:99.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" fillcolor="#8064a2" strokecolor="#4f81bd">
                <v:textbox>
                  <w:txbxContent>
                    <w:p w:rsidR="00600C77" w:rsidRPr="006E050A" w:rsidRDefault="007C23A5" w:rsidP="006E050A">
                      <w:pPr>
                        <w:spacing w:before="240" w:line="480" w:lineRule="auto"/>
                        <w:jc w:val="center"/>
                        <w:rPr>
                          <w:color w:val="EEECE1"/>
                          <w:sz w:val="40"/>
                          <w:szCs w:val="40"/>
                        </w:rPr>
                      </w:pPr>
                      <w:r>
                        <w:rPr>
                          <w:color w:val="EEECE1"/>
                          <w:sz w:val="40"/>
                          <w:szCs w:val="40"/>
                        </w:rPr>
                        <w:t xml:space="preserve">Minutes of </w:t>
                      </w:r>
                      <w:r w:rsidR="006E050A">
                        <w:rPr>
                          <w:color w:val="EEECE1"/>
                          <w:sz w:val="40"/>
                          <w:szCs w:val="40"/>
                        </w:rPr>
                        <w:t xml:space="preserve">WASH Sector meeting – humanitarian implications of Water Scarcity </w:t>
                      </w:r>
                    </w:p>
                  </w:txbxContent>
                </v:textbox>
                <w10:wrap type="through" anchorx="margin"/>
              </v:shape>
            </w:pict>
          </mc:Fallback>
        </mc:AlternateContent>
      </w:r>
    </w:p>
    <w:tbl>
      <w:tblPr>
        <w:tblW w:w="96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30"/>
        <w:gridCol w:w="3966"/>
        <w:gridCol w:w="1988"/>
        <w:gridCol w:w="1560"/>
      </w:tblGrid>
      <w:tr w:rsidR="00B070C6" w:rsidRPr="00EE27B8">
        <w:tc>
          <w:tcPr>
            <w:tcW w:w="2130" w:type="dxa"/>
          </w:tcPr>
          <w:p w:rsidR="00B070C6" w:rsidRPr="00EE27B8" w:rsidRDefault="00B070C6" w:rsidP="00D71C68">
            <w:pPr>
              <w:rPr>
                <w:rFonts w:ascii="Calibri" w:hAnsi="Calibri" w:cs="Calibri"/>
                <w:b/>
                <w:bCs/>
                <w:sz w:val="20"/>
                <w:szCs w:val="20"/>
                <w:lang w:val="en-GB"/>
              </w:rPr>
            </w:pPr>
            <w:r w:rsidRPr="00EE27B8">
              <w:rPr>
                <w:rFonts w:ascii="Calibri" w:hAnsi="Calibri" w:cs="Calibri"/>
                <w:b/>
                <w:bCs/>
                <w:sz w:val="20"/>
                <w:szCs w:val="20"/>
                <w:lang w:val="en-GB"/>
              </w:rPr>
              <w:t>Purpose of Meeting</w:t>
            </w:r>
          </w:p>
        </w:tc>
        <w:tc>
          <w:tcPr>
            <w:tcW w:w="7514" w:type="dxa"/>
            <w:gridSpan w:val="3"/>
          </w:tcPr>
          <w:p w:rsidR="00B070C6" w:rsidRPr="00EE27B8" w:rsidRDefault="00B070C6" w:rsidP="00D71C68">
            <w:pPr>
              <w:rPr>
                <w:rFonts w:ascii="Calibri" w:hAnsi="Calibri" w:cs="Calibri"/>
                <w:sz w:val="20"/>
                <w:szCs w:val="20"/>
                <w:lang w:val="en-GB"/>
              </w:rPr>
            </w:pPr>
            <w:r w:rsidRPr="00EE27B8">
              <w:rPr>
                <w:rFonts w:ascii="Calibri" w:hAnsi="Calibri" w:cs="Calibri"/>
                <w:sz w:val="20"/>
                <w:szCs w:val="20"/>
                <w:lang w:val="en-GB"/>
              </w:rPr>
              <w:t>WASH Sector meeting</w:t>
            </w:r>
            <w:r w:rsidR="009A5FC3">
              <w:rPr>
                <w:rFonts w:ascii="Calibri" w:hAnsi="Calibri" w:cs="Calibri"/>
                <w:sz w:val="20"/>
                <w:szCs w:val="20"/>
                <w:lang w:val="en-GB"/>
              </w:rPr>
              <w:t xml:space="preserve"> – humanitarian implications of Water Scarcity</w:t>
            </w:r>
          </w:p>
        </w:tc>
      </w:tr>
      <w:tr w:rsidR="00B070C6" w:rsidRPr="00EE27B8">
        <w:tc>
          <w:tcPr>
            <w:tcW w:w="2130" w:type="dxa"/>
          </w:tcPr>
          <w:p w:rsidR="00B070C6" w:rsidRPr="00EE27B8" w:rsidRDefault="00B070C6" w:rsidP="00D71C68">
            <w:pPr>
              <w:rPr>
                <w:rFonts w:ascii="Calibri" w:hAnsi="Calibri" w:cs="Calibri"/>
                <w:b/>
                <w:bCs/>
                <w:sz w:val="20"/>
                <w:szCs w:val="20"/>
                <w:lang w:val="en-GB"/>
              </w:rPr>
            </w:pPr>
            <w:r w:rsidRPr="00EE27B8">
              <w:rPr>
                <w:rFonts w:ascii="Calibri" w:hAnsi="Calibri" w:cs="Calibri"/>
                <w:b/>
                <w:bCs/>
                <w:sz w:val="20"/>
                <w:szCs w:val="20"/>
                <w:lang w:val="en-GB"/>
              </w:rPr>
              <w:t xml:space="preserve">Meeting Location </w:t>
            </w:r>
          </w:p>
        </w:tc>
        <w:tc>
          <w:tcPr>
            <w:tcW w:w="3966" w:type="dxa"/>
          </w:tcPr>
          <w:p w:rsidR="00B070C6" w:rsidRPr="00EE27B8" w:rsidRDefault="00B070C6" w:rsidP="00D71C68">
            <w:pPr>
              <w:rPr>
                <w:rFonts w:ascii="Calibri" w:hAnsi="Calibri" w:cs="Calibri"/>
                <w:sz w:val="20"/>
                <w:szCs w:val="20"/>
                <w:lang w:val="en-GB"/>
              </w:rPr>
            </w:pPr>
            <w:r w:rsidRPr="00EE27B8">
              <w:rPr>
                <w:rFonts w:ascii="Calibri" w:hAnsi="Calibri" w:cs="Calibri"/>
                <w:sz w:val="20"/>
                <w:szCs w:val="20"/>
                <w:lang w:val="en-GB"/>
              </w:rPr>
              <w:t>UNHCR</w:t>
            </w:r>
            <w:r w:rsidR="006E050A">
              <w:rPr>
                <w:rFonts w:ascii="Calibri" w:hAnsi="Calibri" w:cs="Calibri"/>
                <w:sz w:val="20"/>
                <w:szCs w:val="20"/>
                <w:lang w:val="en-GB"/>
              </w:rPr>
              <w:t xml:space="preserve"> – LEA </w:t>
            </w:r>
            <w:proofErr w:type="spellStart"/>
            <w:r w:rsidR="006E050A">
              <w:rPr>
                <w:rFonts w:ascii="Calibri" w:hAnsi="Calibri" w:cs="Calibri"/>
                <w:sz w:val="20"/>
                <w:szCs w:val="20"/>
                <w:lang w:val="en-GB"/>
              </w:rPr>
              <w:t>bdlg</w:t>
            </w:r>
            <w:proofErr w:type="spellEnd"/>
            <w:r w:rsidR="006E050A">
              <w:rPr>
                <w:rFonts w:ascii="Calibri" w:hAnsi="Calibri" w:cs="Calibri"/>
                <w:sz w:val="20"/>
                <w:szCs w:val="20"/>
                <w:lang w:val="en-GB"/>
              </w:rPr>
              <w:t xml:space="preserve"> conference room 1</w:t>
            </w:r>
            <w:r w:rsidR="006E050A" w:rsidRPr="006E050A">
              <w:rPr>
                <w:rFonts w:ascii="Calibri" w:hAnsi="Calibri" w:cs="Calibri"/>
                <w:sz w:val="20"/>
                <w:szCs w:val="20"/>
                <w:vertAlign w:val="superscript"/>
                <w:lang w:val="en-GB"/>
              </w:rPr>
              <w:t>st</w:t>
            </w:r>
            <w:r w:rsidR="006E050A">
              <w:rPr>
                <w:rFonts w:ascii="Calibri" w:hAnsi="Calibri" w:cs="Calibri"/>
                <w:sz w:val="20"/>
                <w:szCs w:val="20"/>
                <w:lang w:val="en-GB"/>
              </w:rPr>
              <w:t xml:space="preserve"> floor</w:t>
            </w:r>
          </w:p>
        </w:tc>
        <w:tc>
          <w:tcPr>
            <w:tcW w:w="1988" w:type="dxa"/>
          </w:tcPr>
          <w:p w:rsidR="00B070C6" w:rsidRPr="00EE27B8" w:rsidRDefault="00B070C6" w:rsidP="00D71C68">
            <w:pPr>
              <w:rPr>
                <w:rFonts w:ascii="Calibri" w:hAnsi="Calibri" w:cs="Calibri"/>
                <w:b/>
                <w:bCs/>
                <w:sz w:val="20"/>
                <w:szCs w:val="20"/>
                <w:lang w:val="en-GB"/>
              </w:rPr>
            </w:pPr>
            <w:r w:rsidRPr="00EE27B8">
              <w:rPr>
                <w:rFonts w:ascii="Calibri" w:hAnsi="Calibri" w:cs="Calibri"/>
                <w:b/>
                <w:bCs/>
                <w:sz w:val="20"/>
                <w:szCs w:val="20"/>
                <w:lang w:val="en-GB"/>
              </w:rPr>
              <w:t>Meeting Date</w:t>
            </w:r>
          </w:p>
        </w:tc>
        <w:tc>
          <w:tcPr>
            <w:tcW w:w="1560" w:type="dxa"/>
          </w:tcPr>
          <w:p w:rsidR="00B070C6" w:rsidRPr="00EE27B8" w:rsidRDefault="006E050A" w:rsidP="001C333A">
            <w:pPr>
              <w:rPr>
                <w:rFonts w:ascii="Calibri" w:hAnsi="Calibri" w:cs="Calibri"/>
                <w:sz w:val="20"/>
                <w:szCs w:val="20"/>
                <w:lang w:val="en-GB"/>
              </w:rPr>
            </w:pPr>
            <w:r>
              <w:rPr>
                <w:rFonts w:ascii="Calibri" w:hAnsi="Calibri" w:cs="Calibri"/>
                <w:sz w:val="20"/>
                <w:szCs w:val="20"/>
                <w:lang w:val="en-GB"/>
              </w:rPr>
              <w:t>06/05/2014</w:t>
            </w:r>
          </w:p>
        </w:tc>
      </w:tr>
      <w:tr w:rsidR="00B070C6" w:rsidRPr="00EE27B8">
        <w:tc>
          <w:tcPr>
            <w:tcW w:w="2130" w:type="dxa"/>
          </w:tcPr>
          <w:p w:rsidR="00B070C6" w:rsidRPr="00EE27B8" w:rsidRDefault="00B070C6" w:rsidP="00D71C68">
            <w:pPr>
              <w:rPr>
                <w:rFonts w:ascii="Calibri" w:hAnsi="Calibri" w:cs="Calibri"/>
                <w:b/>
                <w:bCs/>
                <w:sz w:val="20"/>
                <w:szCs w:val="20"/>
                <w:lang w:val="en-GB"/>
              </w:rPr>
            </w:pPr>
            <w:r w:rsidRPr="00EE27B8">
              <w:rPr>
                <w:rFonts w:ascii="Calibri" w:hAnsi="Calibri" w:cs="Calibri"/>
                <w:b/>
                <w:bCs/>
                <w:sz w:val="20"/>
                <w:szCs w:val="20"/>
                <w:lang w:val="en-GB"/>
              </w:rPr>
              <w:t>Chair person</w:t>
            </w:r>
            <w:r w:rsidR="008A4A5B" w:rsidRPr="00EE27B8">
              <w:rPr>
                <w:rFonts w:ascii="Calibri" w:hAnsi="Calibri" w:cs="Calibri"/>
                <w:b/>
                <w:bCs/>
                <w:sz w:val="20"/>
                <w:szCs w:val="20"/>
                <w:lang w:val="en-GB"/>
              </w:rPr>
              <w:t>s</w:t>
            </w:r>
          </w:p>
        </w:tc>
        <w:tc>
          <w:tcPr>
            <w:tcW w:w="3966" w:type="dxa"/>
          </w:tcPr>
          <w:p w:rsidR="00B43D82" w:rsidRPr="00EE27B8" w:rsidRDefault="009A5FC3" w:rsidP="00D71C68">
            <w:pPr>
              <w:rPr>
                <w:rFonts w:ascii="Calibri" w:hAnsi="Calibri" w:cs="Calibri"/>
                <w:sz w:val="20"/>
                <w:szCs w:val="20"/>
                <w:lang w:val="en-GB"/>
              </w:rPr>
            </w:pPr>
            <w:r>
              <w:rPr>
                <w:rFonts w:ascii="Calibri" w:hAnsi="Calibri" w:cs="Calibri"/>
                <w:sz w:val="20"/>
                <w:szCs w:val="20"/>
                <w:lang w:val="en-GB"/>
              </w:rPr>
              <w:t xml:space="preserve">Ross Tomlinson </w:t>
            </w:r>
            <w:r w:rsidR="00686823">
              <w:rPr>
                <w:rFonts w:ascii="Calibri" w:hAnsi="Calibri" w:cs="Calibri"/>
                <w:sz w:val="20"/>
                <w:szCs w:val="20"/>
                <w:lang w:val="en-GB"/>
              </w:rPr>
              <w:t>– WASH Coordinator (WC)</w:t>
            </w:r>
          </w:p>
        </w:tc>
        <w:tc>
          <w:tcPr>
            <w:tcW w:w="1988" w:type="dxa"/>
          </w:tcPr>
          <w:p w:rsidR="00B070C6" w:rsidRPr="00EE27B8" w:rsidRDefault="00B070C6" w:rsidP="00D71C68">
            <w:pPr>
              <w:rPr>
                <w:rFonts w:ascii="Calibri" w:hAnsi="Calibri" w:cs="Calibri"/>
                <w:b/>
                <w:bCs/>
                <w:sz w:val="20"/>
                <w:szCs w:val="20"/>
                <w:lang w:val="en-GB"/>
              </w:rPr>
            </w:pPr>
            <w:r w:rsidRPr="00EE27B8">
              <w:rPr>
                <w:rFonts w:ascii="Calibri" w:hAnsi="Calibri" w:cs="Calibri"/>
                <w:b/>
                <w:bCs/>
                <w:sz w:val="20"/>
                <w:szCs w:val="20"/>
                <w:lang w:val="en-GB"/>
              </w:rPr>
              <w:t>Meeting Time</w:t>
            </w:r>
          </w:p>
        </w:tc>
        <w:tc>
          <w:tcPr>
            <w:tcW w:w="1560" w:type="dxa"/>
          </w:tcPr>
          <w:p w:rsidR="00B070C6" w:rsidRPr="00EE27B8" w:rsidRDefault="006E050A" w:rsidP="00D71C68">
            <w:pPr>
              <w:rPr>
                <w:rFonts w:ascii="Calibri" w:hAnsi="Calibri" w:cs="Calibri"/>
                <w:sz w:val="20"/>
                <w:szCs w:val="20"/>
                <w:lang w:val="en-GB"/>
              </w:rPr>
            </w:pPr>
            <w:r>
              <w:rPr>
                <w:rFonts w:ascii="Calibri" w:hAnsi="Calibri" w:cs="Calibri"/>
                <w:sz w:val="20"/>
                <w:szCs w:val="20"/>
                <w:lang w:val="en-GB"/>
              </w:rPr>
              <w:t>09</w:t>
            </w:r>
            <w:r w:rsidR="009A5FC3">
              <w:rPr>
                <w:rFonts w:ascii="Calibri" w:hAnsi="Calibri" w:cs="Calibri"/>
                <w:sz w:val="20"/>
                <w:szCs w:val="20"/>
                <w:lang w:val="en-GB"/>
              </w:rPr>
              <w:t>:</w:t>
            </w:r>
            <w:r w:rsidR="00316E23" w:rsidRPr="00EE27B8">
              <w:rPr>
                <w:rFonts w:ascii="Calibri" w:hAnsi="Calibri" w:cs="Calibri"/>
                <w:sz w:val="20"/>
                <w:szCs w:val="20"/>
                <w:lang w:val="en-GB"/>
              </w:rPr>
              <w:t>00</w:t>
            </w:r>
            <w:r w:rsidR="00BE07B6" w:rsidRPr="00EE27B8">
              <w:rPr>
                <w:rFonts w:ascii="Calibri" w:hAnsi="Calibri" w:cs="Calibri"/>
                <w:sz w:val="20"/>
                <w:szCs w:val="20"/>
                <w:lang w:val="en-GB"/>
              </w:rPr>
              <w:t xml:space="preserve"> </w:t>
            </w:r>
            <w:proofErr w:type="spellStart"/>
            <w:r w:rsidR="00302226" w:rsidRPr="00EE27B8">
              <w:rPr>
                <w:rFonts w:ascii="Calibri" w:hAnsi="Calibri" w:cs="Calibri"/>
                <w:sz w:val="20"/>
                <w:szCs w:val="20"/>
                <w:lang w:val="en-GB"/>
              </w:rPr>
              <w:t>Hrs</w:t>
            </w:r>
            <w:proofErr w:type="spellEnd"/>
          </w:p>
        </w:tc>
      </w:tr>
      <w:tr w:rsidR="00B070C6" w:rsidRPr="00EE27B8">
        <w:tc>
          <w:tcPr>
            <w:tcW w:w="2130" w:type="dxa"/>
          </w:tcPr>
          <w:p w:rsidR="00B070C6" w:rsidRPr="00EE27B8" w:rsidRDefault="00B070C6" w:rsidP="00240835">
            <w:pPr>
              <w:rPr>
                <w:rFonts w:ascii="Calibri" w:hAnsi="Calibri" w:cs="Calibri"/>
                <w:b/>
                <w:bCs/>
                <w:sz w:val="20"/>
                <w:szCs w:val="20"/>
                <w:lang w:val="en-GB"/>
              </w:rPr>
            </w:pPr>
            <w:r w:rsidRPr="00EE27B8">
              <w:rPr>
                <w:rFonts w:ascii="Calibri" w:hAnsi="Calibri" w:cs="Calibri"/>
                <w:b/>
                <w:bCs/>
                <w:sz w:val="20"/>
                <w:szCs w:val="20"/>
                <w:lang w:val="en-GB"/>
              </w:rPr>
              <w:t>Minutes by</w:t>
            </w:r>
          </w:p>
        </w:tc>
        <w:tc>
          <w:tcPr>
            <w:tcW w:w="3966" w:type="dxa"/>
          </w:tcPr>
          <w:p w:rsidR="00640F25" w:rsidRPr="00EE27B8" w:rsidRDefault="00382A8E" w:rsidP="008A4A5B">
            <w:pPr>
              <w:rPr>
                <w:rFonts w:ascii="Calibri" w:hAnsi="Calibri" w:cs="Calibri"/>
                <w:sz w:val="20"/>
                <w:szCs w:val="20"/>
                <w:lang w:val="en-GB"/>
              </w:rPr>
            </w:pPr>
            <w:r>
              <w:rPr>
                <w:rFonts w:ascii="Calibri" w:hAnsi="Calibri" w:cs="Calibri"/>
                <w:sz w:val="20"/>
                <w:szCs w:val="20"/>
                <w:lang w:val="en-GB"/>
              </w:rPr>
              <w:t>WC with notes Save the Children</w:t>
            </w:r>
          </w:p>
        </w:tc>
        <w:tc>
          <w:tcPr>
            <w:tcW w:w="1988" w:type="dxa"/>
          </w:tcPr>
          <w:p w:rsidR="00B070C6" w:rsidRPr="00EE27B8" w:rsidRDefault="00B070C6" w:rsidP="00D71C68">
            <w:pPr>
              <w:rPr>
                <w:rFonts w:ascii="Calibri" w:hAnsi="Calibri" w:cs="Calibri"/>
                <w:b/>
                <w:bCs/>
                <w:sz w:val="20"/>
                <w:szCs w:val="20"/>
                <w:lang w:val="en-GB"/>
              </w:rPr>
            </w:pPr>
            <w:r w:rsidRPr="00EE27B8">
              <w:rPr>
                <w:rFonts w:ascii="Calibri" w:hAnsi="Calibri" w:cs="Calibri"/>
                <w:b/>
                <w:bCs/>
                <w:sz w:val="20"/>
                <w:szCs w:val="20"/>
                <w:lang w:val="en-GB"/>
              </w:rPr>
              <w:t>Meeting Duration</w:t>
            </w:r>
          </w:p>
        </w:tc>
        <w:tc>
          <w:tcPr>
            <w:tcW w:w="1560" w:type="dxa"/>
          </w:tcPr>
          <w:p w:rsidR="00B070C6" w:rsidRPr="00EE27B8" w:rsidRDefault="00786620" w:rsidP="00786620">
            <w:pPr>
              <w:rPr>
                <w:rFonts w:ascii="Calibri" w:hAnsi="Calibri" w:cs="Calibri"/>
                <w:sz w:val="20"/>
                <w:szCs w:val="20"/>
                <w:lang w:val="en-GB"/>
              </w:rPr>
            </w:pPr>
            <w:r w:rsidRPr="00EE27B8">
              <w:rPr>
                <w:rFonts w:ascii="Calibri" w:hAnsi="Calibri" w:cs="Calibri"/>
                <w:sz w:val="20"/>
                <w:szCs w:val="20"/>
                <w:lang w:val="en-GB"/>
              </w:rPr>
              <w:t>2</w:t>
            </w:r>
            <w:r w:rsidR="00B070C6" w:rsidRPr="00EE27B8">
              <w:rPr>
                <w:rFonts w:ascii="Calibri" w:hAnsi="Calibri" w:cs="Calibri"/>
                <w:sz w:val="20"/>
                <w:szCs w:val="20"/>
                <w:lang w:val="en-GB"/>
              </w:rPr>
              <w:t xml:space="preserve"> </w:t>
            </w:r>
            <w:proofErr w:type="spellStart"/>
            <w:r w:rsidR="00BE07B6" w:rsidRPr="00EE27B8">
              <w:rPr>
                <w:rFonts w:ascii="Calibri" w:hAnsi="Calibri" w:cs="Calibri"/>
                <w:sz w:val="20"/>
                <w:szCs w:val="20"/>
                <w:lang w:val="en-GB"/>
              </w:rPr>
              <w:t>Hrs</w:t>
            </w:r>
            <w:proofErr w:type="spellEnd"/>
          </w:p>
        </w:tc>
      </w:tr>
      <w:tr w:rsidR="007C23A5" w:rsidRPr="00EE27B8" w:rsidTr="00513678">
        <w:tc>
          <w:tcPr>
            <w:tcW w:w="2130" w:type="dxa"/>
          </w:tcPr>
          <w:p w:rsidR="007C23A5" w:rsidRPr="00EE27B8" w:rsidRDefault="007C23A5" w:rsidP="00240835">
            <w:pPr>
              <w:rPr>
                <w:rFonts w:ascii="Calibri" w:hAnsi="Calibri" w:cs="Calibri"/>
                <w:b/>
                <w:bCs/>
                <w:sz w:val="20"/>
                <w:szCs w:val="20"/>
                <w:lang w:val="en-GB"/>
              </w:rPr>
            </w:pPr>
            <w:r w:rsidRPr="00EE27B8">
              <w:rPr>
                <w:rFonts w:ascii="Calibri" w:hAnsi="Calibri" w:cs="Calibri"/>
                <w:b/>
                <w:bCs/>
                <w:sz w:val="20"/>
                <w:szCs w:val="20"/>
                <w:lang w:val="en-GB"/>
              </w:rPr>
              <w:t>List of agencies in attendance</w:t>
            </w:r>
          </w:p>
        </w:tc>
        <w:tc>
          <w:tcPr>
            <w:tcW w:w="7514" w:type="dxa"/>
            <w:gridSpan w:val="3"/>
          </w:tcPr>
          <w:p w:rsidR="00FD1CCD" w:rsidRPr="00EE27B8" w:rsidRDefault="009A5FC3" w:rsidP="00513665">
            <w:pPr>
              <w:rPr>
                <w:rFonts w:asciiTheme="minorHAnsi" w:hAnsiTheme="minorHAnsi" w:cs="Calibri"/>
                <w:sz w:val="22"/>
                <w:szCs w:val="22"/>
                <w:lang w:val="en-GB"/>
              </w:rPr>
            </w:pPr>
            <w:r>
              <w:rPr>
                <w:rFonts w:asciiTheme="minorHAnsi" w:hAnsiTheme="minorHAnsi" w:cs="Calibri"/>
                <w:sz w:val="22"/>
                <w:szCs w:val="22"/>
                <w:lang w:val="en-GB"/>
              </w:rPr>
              <w:t>OXFAM</w:t>
            </w:r>
            <w:r w:rsidR="00382A8E">
              <w:rPr>
                <w:rFonts w:asciiTheme="minorHAnsi" w:hAnsiTheme="minorHAnsi" w:cs="Calibri"/>
                <w:sz w:val="22"/>
                <w:szCs w:val="22"/>
                <w:lang w:val="en-GB"/>
              </w:rPr>
              <w:t xml:space="preserve"> </w:t>
            </w:r>
            <w:r>
              <w:rPr>
                <w:rFonts w:asciiTheme="minorHAnsi" w:hAnsiTheme="minorHAnsi" w:cs="Calibri"/>
                <w:sz w:val="22"/>
                <w:szCs w:val="22"/>
                <w:lang w:val="en-GB"/>
              </w:rPr>
              <w:t>(</w:t>
            </w:r>
            <w:proofErr w:type="spellStart"/>
            <w:r>
              <w:rPr>
                <w:rFonts w:asciiTheme="minorHAnsi" w:hAnsiTheme="minorHAnsi" w:cs="Calibri"/>
                <w:sz w:val="22"/>
                <w:szCs w:val="22"/>
                <w:lang w:val="en-GB"/>
              </w:rPr>
              <w:t>novib</w:t>
            </w:r>
            <w:proofErr w:type="spellEnd"/>
            <w:r>
              <w:rPr>
                <w:rFonts w:asciiTheme="minorHAnsi" w:hAnsiTheme="minorHAnsi" w:cs="Calibri"/>
                <w:sz w:val="22"/>
                <w:szCs w:val="22"/>
                <w:lang w:val="en-GB"/>
              </w:rPr>
              <w:t>) , CONCERN, ISLAMIC RELIEF,OCHA,UNHCR,UNICEF,</w:t>
            </w:r>
            <w:r w:rsidR="00382A8E">
              <w:rPr>
                <w:rFonts w:asciiTheme="minorHAnsi" w:hAnsiTheme="minorHAnsi" w:cs="Calibri"/>
                <w:sz w:val="22"/>
                <w:szCs w:val="22"/>
                <w:lang w:val="en-GB"/>
              </w:rPr>
              <w:t xml:space="preserve"> </w:t>
            </w:r>
            <w:r>
              <w:rPr>
                <w:rFonts w:asciiTheme="minorHAnsi" w:hAnsiTheme="minorHAnsi" w:cs="Calibri"/>
                <w:sz w:val="22"/>
                <w:szCs w:val="22"/>
                <w:lang w:val="en-GB"/>
              </w:rPr>
              <w:t>SAVE THE CHILDREN LEBANON, WORLD VISION, OXFAM, NRC, GVC-ITALIA, UNDP,</w:t>
            </w:r>
            <w:r w:rsidR="00382A8E">
              <w:rPr>
                <w:rFonts w:asciiTheme="minorHAnsi" w:hAnsiTheme="minorHAnsi" w:cs="Calibri"/>
                <w:sz w:val="22"/>
                <w:szCs w:val="22"/>
                <w:lang w:val="en-GB"/>
              </w:rPr>
              <w:t xml:space="preserve"> </w:t>
            </w:r>
            <w:r>
              <w:rPr>
                <w:rFonts w:asciiTheme="minorHAnsi" w:hAnsiTheme="minorHAnsi" w:cs="Calibri"/>
                <w:sz w:val="22"/>
                <w:szCs w:val="22"/>
                <w:lang w:val="en-GB"/>
              </w:rPr>
              <w:t>MERCY CORPS, UNRWA, INTERSOS,</w:t>
            </w:r>
            <w:r w:rsidR="00382A8E">
              <w:rPr>
                <w:rFonts w:asciiTheme="minorHAnsi" w:hAnsiTheme="minorHAnsi" w:cs="Calibri"/>
                <w:sz w:val="22"/>
                <w:szCs w:val="22"/>
                <w:lang w:val="en-GB"/>
              </w:rPr>
              <w:t xml:space="preserve"> </w:t>
            </w:r>
            <w:r>
              <w:rPr>
                <w:rFonts w:asciiTheme="minorHAnsi" w:hAnsiTheme="minorHAnsi" w:cs="Calibri"/>
                <w:sz w:val="22"/>
                <w:szCs w:val="22"/>
                <w:lang w:val="en-GB"/>
              </w:rPr>
              <w:t>ANERA,</w:t>
            </w:r>
            <w:r w:rsidR="00382A8E">
              <w:rPr>
                <w:rFonts w:asciiTheme="minorHAnsi" w:hAnsiTheme="minorHAnsi" w:cs="Calibri"/>
                <w:sz w:val="22"/>
                <w:szCs w:val="22"/>
                <w:lang w:val="en-GB"/>
              </w:rPr>
              <w:t xml:space="preserve"> </w:t>
            </w:r>
            <w:r>
              <w:rPr>
                <w:rFonts w:asciiTheme="minorHAnsi" w:hAnsiTheme="minorHAnsi" w:cs="Calibri"/>
                <w:sz w:val="22"/>
                <w:szCs w:val="22"/>
                <w:lang w:val="en-GB"/>
              </w:rPr>
              <w:t>ACTED,</w:t>
            </w:r>
            <w:r w:rsidR="00382A8E">
              <w:rPr>
                <w:rFonts w:asciiTheme="minorHAnsi" w:hAnsiTheme="minorHAnsi" w:cs="Calibri"/>
                <w:sz w:val="22"/>
                <w:szCs w:val="22"/>
                <w:lang w:val="en-GB"/>
              </w:rPr>
              <w:t xml:space="preserve"> </w:t>
            </w:r>
            <w:r>
              <w:rPr>
                <w:rFonts w:asciiTheme="minorHAnsi" w:hAnsiTheme="minorHAnsi" w:cs="Calibri"/>
                <w:sz w:val="22"/>
                <w:szCs w:val="22"/>
                <w:lang w:val="en-GB"/>
              </w:rPr>
              <w:t>BALAMAND UNIVERSITY</w:t>
            </w:r>
          </w:p>
          <w:p w:rsidR="007C23A5" w:rsidRPr="00EE27B8" w:rsidRDefault="007C23A5" w:rsidP="00B400B2">
            <w:pPr>
              <w:rPr>
                <w:rFonts w:ascii="Calibri" w:hAnsi="Calibri" w:cs="Calibri"/>
                <w:sz w:val="20"/>
                <w:szCs w:val="20"/>
                <w:highlight w:val="yellow"/>
                <w:lang w:val="en-GB"/>
              </w:rPr>
            </w:pPr>
          </w:p>
        </w:tc>
      </w:tr>
    </w:tbl>
    <w:p w:rsidR="0096558E" w:rsidRDefault="0096558E" w:rsidP="00382A8E"/>
    <w:p w:rsidR="00382A8E" w:rsidRPr="0096558E" w:rsidRDefault="0096558E" w:rsidP="0096558E">
      <w:pPr>
        <w:pStyle w:val="Heading1"/>
        <w:keepNext w:val="0"/>
        <w:numPr>
          <w:ilvl w:val="0"/>
          <w:numId w:val="25"/>
        </w:numPr>
        <w:spacing w:after="240"/>
        <w:jc w:val="both"/>
        <w:rPr>
          <w:b/>
          <w:bCs/>
          <w:color w:val="548DD4"/>
          <w:sz w:val="22"/>
          <w:szCs w:val="22"/>
          <w:lang w:val="en-GB"/>
        </w:rPr>
      </w:pPr>
      <w:r>
        <w:rPr>
          <w:b/>
          <w:bCs/>
          <w:color w:val="548DD4"/>
          <w:sz w:val="22"/>
          <w:szCs w:val="22"/>
          <w:lang w:val="en-GB"/>
        </w:rPr>
        <w:t>Meeting Objectives</w:t>
      </w:r>
    </w:p>
    <w:p w:rsidR="00382A8E" w:rsidRDefault="00382A8E" w:rsidP="00382A8E">
      <w:pPr>
        <w:numPr>
          <w:ilvl w:val="0"/>
          <w:numId w:val="35"/>
        </w:numPr>
        <w:spacing w:after="200" w:line="276" w:lineRule="auto"/>
      </w:pPr>
      <w:r>
        <w:t xml:space="preserve">To review the progress of ‘preparedness and mitigation actions’ from humanitarian actors since January 2014 to feed into </w:t>
      </w:r>
      <w:proofErr w:type="spellStart"/>
      <w:r>
        <w:t>MoEWs</w:t>
      </w:r>
      <w:proofErr w:type="spellEnd"/>
      <w:r>
        <w:t xml:space="preserve"> broader water scarcity plans.  </w:t>
      </w:r>
    </w:p>
    <w:p w:rsidR="00382A8E" w:rsidRPr="0096558E" w:rsidRDefault="00382A8E" w:rsidP="0096558E">
      <w:pPr>
        <w:numPr>
          <w:ilvl w:val="0"/>
          <w:numId w:val="35"/>
        </w:numPr>
        <w:spacing w:after="200" w:line="276" w:lineRule="auto"/>
      </w:pPr>
      <w:r>
        <w:t>To identify relevant activities that are so far unfunded that could form the basis of an immediate ERF appeal.</w:t>
      </w:r>
    </w:p>
    <w:p w:rsidR="00382A8E" w:rsidRDefault="00382A8E" w:rsidP="00513665">
      <w:pPr>
        <w:pStyle w:val="Heading1"/>
        <w:keepNext w:val="0"/>
        <w:numPr>
          <w:ilvl w:val="0"/>
          <w:numId w:val="25"/>
        </w:numPr>
        <w:spacing w:after="240"/>
        <w:jc w:val="both"/>
        <w:rPr>
          <w:b/>
          <w:bCs/>
          <w:color w:val="548DD4"/>
          <w:sz w:val="22"/>
          <w:szCs w:val="22"/>
          <w:lang w:val="en-GB"/>
        </w:rPr>
      </w:pPr>
      <w:r>
        <w:rPr>
          <w:b/>
          <w:bCs/>
          <w:color w:val="548DD4"/>
          <w:sz w:val="22"/>
          <w:szCs w:val="22"/>
          <w:lang w:val="en-GB"/>
        </w:rPr>
        <w:t>Introduction</w:t>
      </w:r>
    </w:p>
    <w:p w:rsidR="00382A8E" w:rsidRPr="00382A8E" w:rsidRDefault="00382A8E" w:rsidP="00382A8E">
      <w:pPr>
        <w:rPr>
          <w:lang w:val="en-GB"/>
        </w:rPr>
      </w:pPr>
      <w:r>
        <w:rPr>
          <w:lang w:val="en-GB"/>
        </w:rPr>
        <w:t xml:space="preserve">WC initiated the meeting with an overview of the presentation by the </w:t>
      </w:r>
      <w:proofErr w:type="spellStart"/>
      <w:r>
        <w:rPr>
          <w:lang w:val="en-GB"/>
        </w:rPr>
        <w:t>MoEW</w:t>
      </w:r>
      <w:proofErr w:type="spellEnd"/>
      <w:r>
        <w:rPr>
          <w:lang w:val="en-GB"/>
        </w:rPr>
        <w:t xml:space="preserve"> on water scarcity</w:t>
      </w:r>
    </w:p>
    <w:p w:rsidR="00AA21EA" w:rsidRDefault="00AA21EA" w:rsidP="00AA21EA">
      <w:pPr>
        <w:pStyle w:val="ListParagraph"/>
        <w:numPr>
          <w:ilvl w:val="0"/>
          <w:numId w:val="36"/>
        </w:numPr>
        <w:spacing w:line="276" w:lineRule="auto"/>
        <w:ind w:left="720"/>
        <w:jc w:val="both"/>
        <w:rPr>
          <w:rFonts w:ascii="Calibri" w:hAnsi="Calibri" w:cs="Calibri"/>
          <w:sz w:val="22"/>
          <w:szCs w:val="22"/>
          <w:lang w:val="en-GB"/>
        </w:rPr>
      </w:pPr>
      <w:r>
        <w:rPr>
          <w:rFonts w:ascii="Calibri" w:hAnsi="Calibri" w:cs="Calibri"/>
          <w:sz w:val="22"/>
          <w:szCs w:val="22"/>
          <w:lang w:val="en-GB"/>
        </w:rPr>
        <w:t>Recurrences of consecutive dry seasons are increasing phenomena in Lebanon.  The 2013/14 rainy season has been the driest on record for over 50 years.</w:t>
      </w:r>
    </w:p>
    <w:p w:rsidR="00AA21EA" w:rsidRDefault="00AA21EA" w:rsidP="00AA21EA">
      <w:pPr>
        <w:pStyle w:val="ListParagraph"/>
        <w:numPr>
          <w:ilvl w:val="0"/>
          <w:numId w:val="36"/>
        </w:numPr>
        <w:spacing w:line="276" w:lineRule="auto"/>
        <w:ind w:left="720"/>
        <w:jc w:val="both"/>
        <w:rPr>
          <w:rFonts w:ascii="Calibri" w:hAnsi="Calibri" w:cs="Calibri"/>
          <w:sz w:val="22"/>
          <w:szCs w:val="22"/>
          <w:lang w:val="en-GB"/>
        </w:rPr>
      </w:pPr>
      <w:r>
        <w:rPr>
          <w:rFonts w:ascii="Calibri" w:hAnsi="Calibri" w:cs="Calibri"/>
          <w:sz w:val="22"/>
          <w:szCs w:val="22"/>
          <w:lang w:val="en-GB"/>
        </w:rPr>
        <w:t xml:space="preserve">Current </w:t>
      </w:r>
      <w:proofErr w:type="spellStart"/>
      <w:r>
        <w:rPr>
          <w:rFonts w:ascii="Calibri" w:hAnsi="Calibri" w:cs="Calibri"/>
          <w:sz w:val="22"/>
          <w:szCs w:val="22"/>
          <w:lang w:val="en-GB"/>
        </w:rPr>
        <w:t>MoEW</w:t>
      </w:r>
      <w:proofErr w:type="spellEnd"/>
      <w:r>
        <w:rPr>
          <w:rFonts w:ascii="Calibri" w:hAnsi="Calibri" w:cs="Calibri"/>
          <w:sz w:val="22"/>
          <w:szCs w:val="22"/>
          <w:lang w:val="en-GB"/>
        </w:rPr>
        <w:t xml:space="preserve"> predictions for the 2014 dry months are that there will be a 50% reduction in surface water available and a 20% reduction in groundwater from the normal year.  </w:t>
      </w:r>
      <w:r w:rsidRPr="00AA21EA">
        <w:rPr>
          <w:rFonts w:ascii="Calibri" w:hAnsi="Calibri" w:cs="Calibri"/>
          <w:sz w:val="22"/>
          <w:szCs w:val="22"/>
          <w:lang w:val="en-GB"/>
        </w:rPr>
        <w:t>Though there is normally a water deficit in Lebanon, 2014 is e</w:t>
      </w:r>
      <w:r>
        <w:rPr>
          <w:rFonts w:ascii="Calibri" w:hAnsi="Calibri" w:cs="Calibri"/>
          <w:sz w:val="22"/>
          <w:szCs w:val="22"/>
          <w:lang w:val="en-GB"/>
        </w:rPr>
        <w:t>xpected to be harder than usual due to reduced water availability and increases in water demand.</w:t>
      </w:r>
    </w:p>
    <w:p w:rsidR="00AA21EA" w:rsidRDefault="00AA21EA" w:rsidP="00AA21EA">
      <w:pPr>
        <w:pStyle w:val="ListParagraph"/>
        <w:numPr>
          <w:ilvl w:val="0"/>
          <w:numId w:val="36"/>
        </w:numPr>
        <w:spacing w:line="276" w:lineRule="auto"/>
        <w:ind w:left="720"/>
        <w:jc w:val="both"/>
        <w:rPr>
          <w:rFonts w:ascii="Calibri" w:hAnsi="Calibri" w:cs="Calibri"/>
          <w:sz w:val="22"/>
          <w:szCs w:val="22"/>
          <w:lang w:val="en-GB"/>
        </w:rPr>
      </w:pPr>
      <w:proofErr w:type="spellStart"/>
      <w:r>
        <w:rPr>
          <w:rFonts w:ascii="Calibri" w:hAnsi="Calibri" w:cs="Calibri"/>
          <w:sz w:val="22"/>
          <w:szCs w:val="22"/>
          <w:lang w:val="en-GB"/>
        </w:rPr>
        <w:t>MoEW</w:t>
      </w:r>
      <w:proofErr w:type="spellEnd"/>
      <w:r>
        <w:rPr>
          <w:rFonts w:ascii="Calibri" w:hAnsi="Calibri" w:cs="Calibri"/>
          <w:sz w:val="22"/>
          <w:szCs w:val="22"/>
          <w:lang w:val="en-GB"/>
        </w:rPr>
        <w:t xml:space="preserve"> initiatives include:</w:t>
      </w:r>
    </w:p>
    <w:p w:rsidR="00AA21EA" w:rsidRDefault="00AA21EA" w:rsidP="00AA21EA">
      <w:pPr>
        <w:pStyle w:val="ListParagraph"/>
        <w:numPr>
          <w:ilvl w:val="1"/>
          <w:numId w:val="36"/>
        </w:numPr>
        <w:spacing w:line="276" w:lineRule="auto"/>
        <w:jc w:val="both"/>
        <w:rPr>
          <w:rFonts w:ascii="Calibri" w:hAnsi="Calibri" w:cs="Calibri"/>
          <w:sz w:val="22"/>
          <w:szCs w:val="22"/>
          <w:lang w:val="en-GB"/>
        </w:rPr>
      </w:pPr>
      <w:r>
        <w:rPr>
          <w:rFonts w:ascii="Calibri" w:hAnsi="Calibri" w:cs="Calibri"/>
          <w:sz w:val="22"/>
          <w:szCs w:val="22"/>
          <w:lang w:val="en-GB"/>
        </w:rPr>
        <w:t>Analysis of the water scarcity situation</w:t>
      </w:r>
    </w:p>
    <w:p w:rsidR="00AA21EA" w:rsidRDefault="00AA21EA" w:rsidP="00AA21EA">
      <w:pPr>
        <w:pStyle w:val="ListParagraph"/>
        <w:numPr>
          <w:ilvl w:val="1"/>
          <w:numId w:val="36"/>
        </w:numPr>
        <w:spacing w:line="276" w:lineRule="auto"/>
        <w:jc w:val="both"/>
        <w:rPr>
          <w:rFonts w:ascii="Calibri" w:hAnsi="Calibri" w:cs="Calibri"/>
          <w:sz w:val="22"/>
          <w:szCs w:val="22"/>
          <w:lang w:val="en-GB"/>
        </w:rPr>
      </w:pPr>
      <w:r>
        <w:rPr>
          <w:rFonts w:ascii="Calibri" w:hAnsi="Calibri" w:cs="Calibri"/>
          <w:sz w:val="22"/>
          <w:szCs w:val="22"/>
          <w:lang w:val="en-GB"/>
        </w:rPr>
        <w:t xml:space="preserve">Creation of a scarcity task force </w:t>
      </w:r>
    </w:p>
    <w:p w:rsidR="00AA21EA" w:rsidRDefault="00AA21EA" w:rsidP="00AA21EA">
      <w:pPr>
        <w:pStyle w:val="ListParagraph"/>
        <w:numPr>
          <w:ilvl w:val="1"/>
          <w:numId w:val="36"/>
        </w:numPr>
        <w:spacing w:line="276" w:lineRule="auto"/>
        <w:jc w:val="both"/>
        <w:rPr>
          <w:rFonts w:ascii="Calibri" w:hAnsi="Calibri" w:cs="Calibri"/>
          <w:sz w:val="22"/>
          <w:szCs w:val="22"/>
          <w:lang w:val="en-GB"/>
        </w:rPr>
      </w:pPr>
      <w:r>
        <w:rPr>
          <w:rFonts w:ascii="Calibri" w:hAnsi="Calibri" w:cs="Calibri"/>
          <w:sz w:val="22"/>
          <w:szCs w:val="22"/>
          <w:lang w:val="en-GB"/>
        </w:rPr>
        <w:t>Meetings with the humanitarian sector for information sharing and coordination</w:t>
      </w:r>
    </w:p>
    <w:p w:rsidR="00382A8E" w:rsidRDefault="00AA21EA" w:rsidP="00AA21EA">
      <w:pPr>
        <w:pStyle w:val="ListParagraph"/>
        <w:numPr>
          <w:ilvl w:val="1"/>
          <w:numId w:val="36"/>
        </w:numPr>
        <w:spacing w:line="276" w:lineRule="auto"/>
        <w:jc w:val="both"/>
        <w:rPr>
          <w:rFonts w:ascii="Calibri" w:hAnsi="Calibri" w:cs="Calibri"/>
          <w:sz w:val="22"/>
          <w:szCs w:val="22"/>
          <w:lang w:val="en-GB"/>
        </w:rPr>
      </w:pPr>
      <w:r>
        <w:rPr>
          <w:rFonts w:ascii="Calibri" w:hAnsi="Calibri" w:cs="Calibri"/>
          <w:sz w:val="22"/>
          <w:szCs w:val="22"/>
          <w:lang w:val="en-GB"/>
        </w:rPr>
        <w:t>Preparation of an public awareness campaign for water conservation</w:t>
      </w:r>
    </w:p>
    <w:p w:rsidR="00AA21EA" w:rsidRDefault="00AA21EA" w:rsidP="00AA21EA">
      <w:pPr>
        <w:pStyle w:val="ListParagraph"/>
        <w:numPr>
          <w:ilvl w:val="0"/>
          <w:numId w:val="36"/>
        </w:numPr>
        <w:tabs>
          <w:tab w:val="left" w:pos="720"/>
        </w:tabs>
        <w:spacing w:line="276" w:lineRule="auto"/>
        <w:ind w:left="720"/>
        <w:jc w:val="both"/>
        <w:rPr>
          <w:rFonts w:ascii="Calibri" w:hAnsi="Calibri" w:cs="Calibri"/>
          <w:sz w:val="22"/>
          <w:szCs w:val="22"/>
          <w:lang w:val="en-GB"/>
        </w:rPr>
      </w:pPr>
      <w:r>
        <w:rPr>
          <w:rFonts w:ascii="Calibri" w:hAnsi="Calibri" w:cs="Calibri"/>
          <w:sz w:val="22"/>
          <w:szCs w:val="22"/>
          <w:lang w:val="en-GB"/>
        </w:rPr>
        <w:t>The 14 preparedness and mitigation actions previously ide</w:t>
      </w:r>
      <w:r w:rsidR="0096558E">
        <w:rPr>
          <w:rFonts w:ascii="Calibri" w:hAnsi="Calibri" w:cs="Calibri"/>
          <w:sz w:val="22"/>
          <w:szCs w:val="22"/>
          <w:lang w:val="en-GB"/>
        </w:rPr>
        <w:t>ntified by the WASH sector in January 2014 were categorised for the meeting into 4 categories: Availability, Supply, Demand and Policy</w:t>
      </w:r>
    </w:p>
    <w:p w:rsidR="0096558E" w:rsidRDefault="0096558E" w:rsidP="0096558E">
      <w:pPr>
        <w:tabs>
          <w:tab w:val="left" w:pos="720"/>
        </w:tabs>
        <w:spacing w:line="276" w:lineRule="auto"/>
        <w:jc w:val="both"/>
        <w:rPr>
          <w:rFonts w:ascii="Calibri" w:hAnsi="Calibri" w:cs="Calibri"/>
          <w:sz w:val="22"/>
          <w:szCs w:val="22"/>
          <w:lang w:val="en-GB"/>
        </w:rPr>
      </w:pPr>
    </w:p>
    <w:p w:rsidR="0096558E" w:rsidRDefault="0096558E" w:rsidP="0096558E">
      <w:pPr>
        <w:tabs>
          <w:tab w:val="left" w:pos="720"/>
        </w:tabs>
        <w:spacing w:line="276" w:lineRule="auto"/>
        <w:jc w:val="both"/>
        <w:rPr>
          <w:rFonts w:ascii="Calibri" w:hAnsi="Calibri" w:cs="Calibri"/>
          <w:sz w:val="22"/>
          <w:szCs w:val="22"/>
          <w:lang w:val="en-GB"/>
        </w:rPr>
      </w:pPr>
    </w:p>
    <w:p w:rsidR="0096558E" w:rsidRDefault="0096558E" w:rsidP="0096558E">
      <w:pPr>
        <w:tabs>
          <w:tab w:val="left" w:pos="720"/>
        </w:tabs>
        <w:spacing w:line="276" w:lineRule="auto"/>
        <w:jc w:val="both"/>
        <w:rPr>
          <w:rFonts w:ascii="Calibri" w:hAnsi="Calibri" w:cs="Calibri"/>
          <w:sz w:val="22"/>
          <w:szCs w:val="22"/>
          <w:lang w:val="en-GB"/>
        </w:rPr>
      </w:pPr>
    </w:p>
    <w:p w:rsidR="0096558E" w:rsidRDefault="0096558E" w:rsidP="0096558E">
      <w:pPr>
        <w:tabs>
          <w:tab w:val="left" w:pos="720"/>
        </w:tabs>
        <w:spacing w:line="276" w:lineRule="auto"/>
        <w:jc w:val="both"/>
        <w:rPr>
          <w:rFonts w:ascii="Calibri" w:hAnsi="Calibri" w:cs="Calibri"/>
          <w:sz w:val="22"/>
          <w:szCs w:val="22"/>
          <w:lang w:val="en-GB"/>
        </w:rPr>
      </w:pPr>
    </w:p>
    <w:p w:rsidR="0096558E" w:rsidRDefault="0096558E" w:rsidP="0096558E">
      <w:pPr>
        <w:tabs>
          <w:tab w:val="left" w:pos="720"/>
        </w:tabs>
        <w:spacing w:line="276" w:lineRule="auto"/>
        <w:jc w:val="both"/>
        <w:rPr>
          <w:rFonts w:ascii="Calibri" w:hAnsi="Calibri" w:cs="Calibri"/>
          <w:sz w:val="22"/>
          <w:szCs w:val="22"/>
          <w:lang w:val="en-GB"/>
        </w:rPr>
      </w:pPr>
    </w:p>
    <w:p w:rsidR="0096558E" w:rsidRDefault="0096558E" w:rsidP="0096558E">
      <w:r>
        <w:lastRenderedPageBreak/>
        <w:t xml:space="preserve">WASH Sector – January Preparedness and Mitigation Actions. </w:t>
      </w:r>
    </w:p>
    <w:tbl>
      <w:tblPr>
        <w:tblW w:w="0" w:type="auto"/>
        <w:tblCellMar>
          <w:left w:w="0" w:type="dxa"/>
          <w:right w:w="0" w:type="dxa"/>
        </w:tblCellMar>
        <w:tblLook w:val="04A0" w:firstRow="1" w:lastRow="0" w:firstColumn="1" w:lastColumn="0" w:noHBand="0" w:noVBand="1"/>
      </w:tblPr>
      <w:tblGrid>
        <w:gridCol w:w="892"/>
        <w:gridCol w:w="5492"/>
        <w:gridCol w:w="3192"/>
      </w:tblGrid>
      <w:tr w:rsidR="0096558E" w:rsidTr="00686A87">
        <w:tc>
          <w:tcPr>
            <w:tcW w:w="892"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rsidR="0096558E" w:rsidRDefault="0096558E" w:rsidP="00686A87">
            <w:pPr>
              <w:rPr>
                <w:rFonts w:ascii="Calibri" w:eastAsiaTheme="minorHAnsi" w:hAnsi="Calibri" w:cs="Calibri"/>
                <w:b/>
                <w:bCs/>
                <w:i/>
                <w:iCs/>
                <w:sz w:val="22"/>
                <w:szCs w:val="22"/>
              </w:rPr>
            </w:pPr>
            <w:r>
              <w:rPr>
                <w:b/>
                <w:bCs/>
                <w:i/>
                <w:iCs/>
              </w:rPr>
              <w:t>NO.</w:t>
            </w:r>
          </w:p>
        </w:tc>
        <w:tc>
          <w:tcPr>
            <w:tcW w:w="5492"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96558E" w:rsidRDefault="0096558E" w:rsidP="00686A87">
            <w:pPr>
              <w:rPr>
                <w:rFonts w:ascii="Calibri" w:eastAsiaTheme="minorHAnsi" w:hAnsi="Calibri" w:cs="Calibri"/>
                <w:b/>
                <w:bCs/>
                <w:i/>
                <w:iCs/>
                <w:color w:val="000000"/>
                <w:sz w:val="22"/>
                <w:szCs w:val="22"/>
              </w:rPr>
            </w:pPr>
            <w:r>
              <w:rPr>
                <w:b/>
                <w:bCs/>
                <w:i/>
                <w:iCs/>
                <w:color w:val="000000"/>
              </w:rPr>
              <w:t>TASK</w:t>
            </w:r>
          </w:p>
        </w:tc>
        <w:tc>
          <w:tcPr>
            <w:tcW w:w="3192"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96558E" w:rsidRDefault="0096558E" w:rsidP="00686A87">
            <w:pPr>
              <w:rPr>
                <w:rFonts w:ascii="Calibri" w:eastAsiaTheme="minorHAnsi" w:hAnsi="Calibri" w:cs="Calibri"/>
                <w:b/>
                <w:bCs/>
                <w:i/>
                <w:iCs/>
                <w:color w:val="000000"/>
                <w:sz w:val="22"/>
                <w:szCs w:val="22"/>
              </w:rPr>
            </w:pPr>
            <w:r>
              <w:rPr>
                <w:b/>
                <w:bCs/>
                <w:i/>
                <w:iCs/>
                <w:color w:val="000000"/>
              </w:rPr>
              <w:t xml:space="preserve">CATEGORISATION </w:t>
            </w:r>
            <w:r>
              <w:rPr>
                <w:i/>
                <w:iCs/>
                <w:color w:val="000000"/>
              </w:rPr>
              <w:t xml:space="preserve">(Applied retrospectively by UNHCR in order to match </w:t>
            </w:r>
            <w:proofErr w:type="spellStart"/>
            <w:r>
              <w:rPr>
                <w:i/>
                <w:iCs/>
                <w:color w:val="000000"/>
              </w:rPr>
              <w:t>GoL</w:t>
            </w:r>
            <w:proofErr w:type="spellEnd"/>
            <w:r>
              <w:rPr>
                <w:i/>
                <w:iCs/>
                <w:color w:val="000000"/>
              </w:rPr>
              <w:t xml:space="preserve"> framework)</w:t>
            </w:r>
          </w:p>
        </w:tc>
      </w:tr>
      <w:tr w:rsidR="0096558E" w:rsidTr="00686A87">
        <w:tc>
          <w:tcPr>
            <w:tcW w:w="89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6558E" w:rsidRDefault="0096558E" w:rsidP="00686A87">
            <w:pPr>
              <w:pStyle w:val="ListParagraph"/>
              <w:numPr>
                <w:ilvl w:val="0"/>
                <w:numId w:val="34"/>
              </w:numPr>
              <w:contextualSpacing w:val="0"/>
            </w:pPr>
          </w:p>
        </w:tc>
        <w:tc>
          <w:tcPr>
            <w:tcW w:w="549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6558E" w:rsidRDefault="0096558E" w:rsidP="00686A87">
            <w:pPr>
              <w:rPr>
                <w:rFonts w:ascii="Calibri" w:eastAsiaTheme="minorHAnsi" w:hAnsi="Calibri" w:cs="Calibri"/>
                <w:color w:val="000000"/>
                <w:sz w:val="22"/>
                <w:szCs w:val="22"/>
              </w:rPr>
            </w:pPr>
            <w:r>
              <w:rPr>
                <w:color w:val="000000"/>
              </w:rPr>
              <w:t>Mapping Water deficiency</w:t>
            </w:r>
          </w:p>
        </w:tc>
        <w:tc>
          <w:tcPr>
            <w:tcW w:w="319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6558E" w:rsidRDefault="0096558E" w:rsidP="00686A87">
            <w:pPr>
              <w:rPr>
                <w:rFonts w:ascii="Calibri" w:eastAsiaTheme="minorHAnsi" w:hAnsi="Calibri" w:cs="Calibri"/>
                <w:color w:val="000000"/>
                <w:sz w:val="22"/>
                <w:szCs w:val="22"/>
              </w:rPr>
            </w:pPr>
            <w:r>
              <w:t>A</w:t>
            </w:r>
            <w:r>
              <w:rPr>
                <w:color w:val="000000"/>
              </w:rPr>
              <w:t>vai</w:t>
            </w:r>
            <w:r>
              <w:t>lability</w:t>
            </w:r>
          </w:p>
        </w:tc>
      </w:tr>
      <w:tr w:rsidR="0096558E" w:rsidTr="00686A87">
        <w:tc>
          <w:tcPr>
            <w:tcW w:w="89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6558E" w:rsidRDefault="0096558E" w:rsidP="00686A87">
            <w:pPr>
              <w:pStyle w:val="ListParagraph"/>
              <w:numPr>
                <w:ilvl w:val="0"/>
                <w:numId w:val="34"/>
              </w:numPr>
              <w:contextualSpacing w:val="0"/>
            </w:pPr>
          </w:p>
        </w:tc>
        <w:tc>
          <w:tcPr>
            <w:tcW w:w="549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6558E" w:rsidRDefault="0096558E" w:rsidP="00686A87">
            <w:pPr>
              <w:rPr>
                <w:rFonts w:ascii="Calibri" w:eastAsiaTheme="minorHAnsi" w:hAnsi="Calibri" w:cs="Calibri"/>
                <w:color w:val="000000"/>
                <w:sz w:val="22"/>
                <w:szCs w:val="22"/>
              </w:rPr>
            </w:pPr>
            <w:r>
              <w:rPr>
                <w:color w:val="000000"/>
              </w:rPr>
              <w:t>G</w:t>
            </w:r>
            <w:r>
              <w:t>round water wells database at Water Establishments</w:t>
            </w:r>
          </w:p>
        </w:tc>
        <w:tc>
          <w:tcPr>
            <w:tcW w:w="3192" w:type="dxa"/>
            <w:tcBorders>
              <w:top w:val="nil"/>
              <w:left w:val="nil"/>
              <w:bottom w:val="single" w:sz="8" w:space="0" w:color="auto"/>
              <w:right w:val="single" w:sz="8" w:space="0" w:color="auto"/>
            </w:tcBorders>
            <w:tcMar>
              <w:top w:w="0" w:type="dxa"/>
              <w:left w:w="108" w:type="dxa"/>
              <w:bottom w:w="0" w:type="dxa"/>
              <w:right w:w="108" w:type="dxa"/>
            </w:tcMar>
            <w:hideMark/>
          </w:tcPr>
          <w:p w:rsidR="0096558E" w:rsidRDefault="0096558E" w:rsidP="00686A87">
            <w:pPr>
              <w:rPr>
                <w:rFonts w:ascii="Calibri" w:eastAsiaTheme="minorHAnsi" w:hAnsi="Calibri" w:cs="Calibri"/>
                <w:sz w:val="22"/>
                <w:szCs w:val="22"/>
              </w:rPr>
            </w:pPr>
            <w:r>
              <w:t>A</w:t>
            </w:r>
            <w:r>
              <w:rPr>
                <w:color w:val="000000"/>
              </w:rPr>
              <w:t>vai</w:t>
            </w:r>
            <w:r>
              <w:t>lability</w:t>
            </w:r>
          </w:p>
        </w:tc>
      </w:tr>
      <w:tr w:rsidR="0096558E" w:rsidTr="00686A87">
        <w:tc>
          <w:tcPr>
            <w:tcW w:w="89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6558E" w:rsidRDefault="0096558E" w:rsidP="00686A87">
            <w:pPr>
              <w:pStyle w:val="ListParagraph"/>
              <w:numPr>
                <w:ilvl w:val="0"/>
                <w:numId w:val="34"/>
              </w:numPr>
              <w:contextualSpacing w:val="0"/>
            </w:pPr>
          </w:p>
        </w:tc>
        <w:tc>
          <w:tcPr>
            <w:tcW w:w="549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6558E" w:rsidRDefault="0096558E" w:rsidP="00686A87">
            <w:pPr>
              <w:rPr>
                <w:rFonts w:ascii="Calibri" w:eastAsiaTheme="minorHAnsi" w:hAnsi="Calibri" w:cs="Calibri"/>
                <w:color w:val="000000"/>
                <w:sz w:val="22"/>
                <w:szCs w:val="22"/>
              </w:rPr>
            </w:pPr>
            <w:r>
              <w:rPr>
                <w:color w:val="000000"/>
              </w:rPr>
              <w:t>Groundwater monitoring</w:t>
            </w:r>
          </w:p>
        </w:tc>
        <w:tc>
          <w:tcPr>
            <w:tcW w:w="3192" w:type="dxa"/>
            <w:tcBorders>
              <w:top w:val="nil"/>
              <w:left w:val="nil"/>
              <w:bottom w:val="single" w:sz="8" w:space="0" w:color="auto"/>
              <w:right w:val="single" w:sz="8" w:space="0" w:color="auto"/>
            </w:tcBorders>
            <w:tcMar>
              <w:top w:w="0" w:type="dxa"/>
              <w:left w:w="108" w:type="dxa"/>
              <w:bottom w:w="0" w:type="dxa"/>
              <w:right w:w="108" w:type="dxa"/>
            </w:tcMar>
            <w:hideMark/>
          </w:tcPr>
          <w:p w:rsidR="0096558E" w:rsidRDefault="0096558E" w:rsidP="00686A87">
            <w:pPr>
              <w:rPr>
                <w:rFonts w:ascii="Calibri" w:eastAsiaTheme="minorHAnsi" w:hAnsi="Calibri" w:cs="Calibri"/>
                <w:sz w:val="22"/>
                <w:szCs w:val="22"/>
              </w:rPr>
            </w:pPr>
            <w:r>
              <w:t>A</w:t>
            </w:r>
            <w:r>
              <w:rPr>
                <w:color w:val="000000"/>
              </w:rPr>
              <w:t>vai</w:t>
            </w:r>
            <w:r>
              <w:t>lability</w:t>
            </w:r>
          </w:p>
        </w:tc>
      </w:tr>
      <w:tr w:rsidR="0096558E" w:rsidTr="00686A87">
        <w:tc>
          <w:tcPr>
            <w:tcW w:w="89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6558E" w:rsidRDefault="0096558E" w:rsidP="00686A87">
            <w:pPr>
              <w:pStyle w:val="ListParagraph"/>
              <w:numPr>
                <w:ilvl w:val="0"/>
                <w:numId w:val="34"/>
              </w:numPr>
              <w:contextualSpacing w:val="0"/>
            </w:pPr>
          </w:p>
        </w:tc>
        <w:tc>
          <w:tcPr>
            <w:tcW w:w="549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6558E" w:rsidRDefault="0096558E" w:rsidP="00686A87">
            <w:pPr>
              <w:rPr>
                <w:rFonts w:ascii="Calibri" w:eastAsiaTheme="minorHAnsi" w:hAnsi="Calibri" w:cs="Calibri"/>
                <w:color w:val="000000"/>
                <w:sz w:val="22"/>
                <w:szCs w:val="22"/>
              </w:rPr>
            </w:pPr>
            <w:r>
              <w:t>Boreholes</w:t>
            </w:r>
            <w:r>
              <w:rPr>
                <w:color w:val="000000"/>
              </w:rPr>
              <w:t xml:space="preserve"> development of key production wells</w:t>
            </w:r>
          </w:p>
        </w:tc>
        <w:tc>
          <w:tcPr>
            <w:tcW w:w="319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6558E" w:rsidRDefault="0096558E" w:rsidP="00686A87">
            <w:pPr>
              <w:rPr>
                <w:rFonts w:ascii="Calibri" w:eastAsiaTheme="minorHAnsi" w:hAnsi="Calibri" w:cs="Calibri"/>
                <w:color w:val="000000"/>
                <w:sz w:val="22"/>
                <w:szCs w:val="22"/>
              </w:rPr>
            </w:pPr>
            <w:r>
              <w:rPr>
                <w:color w:val="000000"/>
              </w:rPr>
              <w:t>Supply</w:t>
            </w:r>
          </w:p>
        </w:tc>
      </w:tr>
      <w:tr w:rsidR="0096558E" w:rsidTr="00686A87">
        <w:tc>
          <w:tcPr>
            <w:tcW w:w="89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6558E" w:rsidRDefault="0096558E" w:rsidP="00686A87">
            <w:pPr>
              <w:pStyle w:val="ListParagraph"/>
              <w:numPr>
                <w:ilvl w:val="0"/>
                <w:numId w:val="34"/>
              </w:numPr>
              <w:contextualSpacing w:val="0"/>
            </w:pPr>
          </w:p>
        </w:tc>
        <w:tc>
          <w:tcPr>
            <w:tcW w:w="549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6558E" w:rsidRDefault="0096558E" w:rsidP="00686A87">
            <w:pPr>
              <w:rPr>
                <w:rFonts w:ascii="Calibri" w:eastAsiaTheme="minorHAnsi" w:hAnsi="Calibri" w:cs="Calibri"/>
                <w:color w:val="000000"/>
                <w:sz w:val="22"/>
                <w:szCs w:val="22"/>
              </w:rPr>
            </w:pPr>
            <w:r>
              <w:rPr>
                <w:color w:val="000000"/>
              </w:rPr>
              <w:t xml:space="preserve">Water storages in </w:t>
            </w:r>
            <w:r>
              <w:t>K</w:t>
            </w:r>
            <w:r>
              <w:rPr>
                <w:color w:val="000000"/>
              </w:rPr>
              <w:t>ey scarcity areas for rehabilitation</w:t>
            </w:r>
          </w:p>
        </w:tc>
        <w:tc>
          <w:tcPr>
            <w:tcW w:w="319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6558E" w:rsidRDefault="0096558E" w:rsidP="00686A87">
            <w:pPr>
              <w:rPr>
                <w:rFonts w:ascii="Calibri" w:eastAsiaTheme="minorHAnsi" w:hAnsi="Calibri" w:cs="Calibri"/>
                <w:color w:val="000000"/>
                <w:sz w:val="22"/>
                <w:szCs w:val="22"/>
              </w:rPr>
            </w:pPr>
            <w:r>
              <w:rPr>
                <w:color w:val="000000"/>
              </w:rPr>
              <w:t>Supply</w:t>
            </w:r>
          </w:p>
        </w:tc>
      </w:tr>
      <w:tr w:rsidR="0096558E" w:rsidTr="00686A87">
        <w:tc>
          <w:tcPr>
            <w:tcW w:w="89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6558E" w:rsidRDefault="0096558E" w:rsidP="00686A87">
            <w:pPr>
              <w:pStyle w:val="ListParagraph"/>
              <w:numPr>
                <w:ilvl w:val="0"/>
                <w:numId w:val="34"/>
              </w:numPr>
              <w:contextualSpacing w:val="0"/>
            </w:pPr>
          </w:p>
        </w:tc>
        <w:tc>
          <w:tcPr>
            <w:tcW w:w="549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6558E" w:rsidRDefault="0096558E" w:rsidP="00686A87">
            <w:pPr>
              <w:rPr>
                <w:rFonts w:ascii="Calibri" w:eastAsiaTheme="minorHAnsi" w:hAnsi="Calibri" w:cs="Calibri"/>
                <w:color w:val="000000"/>
                <w:sz w:val="22"/>
                <w:szCs w:val="22"/>
              </w:rPr>
            </w:pPr>
            <w:r>
              <w:rPr>
                <w:color w:val="000000"/>
              </w:rPr>
              <w:t>Increase water production through extending pumping hours</w:t>
            </w:r>
          </w:p>
        </w:tc>
        <w:tc>
          <w:tcPr>
            <w:tcW w:w="319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6558E" w:rsidRDefault="0096558E" w:rsidP="00686A87">
            <w:pPr>
              <w:rPr>
                <w:rFonts w:ascii="Calibri" w:eastAsiaTheme="minorHAnsi" w:hAnsi="Calibri" w:cs="Calibri"/>
                <w:color w:val="000000"/>
                <w:sz w:val="22"/>
                <w:szCs w:val="22"/>
              </w:rPr>
            </w:pPr>
            <w:r>
              <w:rPr>
                <w:color w:val="000000"/>
              </w:rPr>
              <w:t>Supply</w:t>
            </w:r>
          </w:p>
        </w:tc>
      </w:tr>
      <w:tr w:rsidR="0096558E" w:rsidTr="00686A87">
        <w:tc>
          <w:tcPr>
            <w:tcW w:w="89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6558E" w:rsidRDefault="0096558E" w:rsidP="00686A87">
            <w:pPr>
              <w:pStyle w:val="ListParagraph"/>
              <w:numPr>
                <w:ilvl w:val="0"/>
                <w:numId w:val="34"/>
              </w:numPr>
              <w:contextualSpacing w:val="0"/>
            </w:pPr>
          </w:p>
        </w:tc>
        <w:tc>
          <w:tcPr>
            <w:tcW w:w="549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6558E" w:rsidRDefault="00AD02AF" w:rsidP="00686A87">
            <w:pPr>
              <w:rPr>
                <w:rFonts w:ascii="Calibri" w:eastAsiaTheme="minorHAnsi" w:hAnsi="Calibri" w:cs="Calibri"/>
                <w:color w:val="000000"/>
                <w:sz w:val="22"/>
                <w:szCs w:val="22"/>
              </w:rPr>
            </w:pPr>
            <w:r>
              <w:rPr>
                <w:color w:val="000000"/>
              </w:rPr>
              <w:t>T</w:t>
            </w:r>
            <w:r w:rsidR="0096558E">
              <w:rPr>
                <w:color w:val="000000"/>
              </w:rPr>
              <w:t>echnical support to W</w:t>
            </w:r>
            <w:r w:rsidR="0096558E">
              <w:t>ater Establishments</w:t>
            </w:r>
            <w:r w:rsidR="0096558E">
              <w:rPr>
                <w:color w:val="000000"/>
              </w:rPr>
              <w:t xml:space="preserve"> and other source owners</w:t>
            </w:r>
          </w:p>
        </w:tc>
        <w:tc>
          <w:tcPr>
            <w:tcW w:w="319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6558E" w:rsidRDefault="0096558E" w:rsidP="00686A87">
            <w:pPr>
              <w:rPr>
                <w:rFonts w:ascii="Calibri" w:eastAsiaTheme="minorHAnsi" w:hAnsi="Calibri" w:cs="Calibri"/>
                <w:color w:val="000000"/>
                <w:sz w:val="22"/>
                <w:szCs w:val="22"/>
              </w:rPr>
            </w:pPr>
            <w:r>
              <w:t>-</w:t>
            </w:r>
          </w:p>
        </w:tc>
      </w:tr>
      <w:tr w:rsidR="0096558E" w:rsidTr="00686A87">
        <w:tc>
          <w:tcPr>
            <w:tcW w:w="89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6558E" w:rsidRDefault="0096558E" w:rsidP="00686A87">
            <w:pPr>
              <w:pStyle w:val="ListParagraph"/>
              <w:numPr>
                <w:ilvl w:val="0"/>
                <w:numId w:val="34"/>
              </w:numPr>
              <w:contextualSpacing w:val="0"/>
            </w:pPr>
          </w:p>
        </w:tc>
        <w:tc>
          <w:tcPr>
            <w:tcW w:w="549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6558E" w:rsidRDefault="0096558E" w:rsidP="00686A87">
            <w:pPr>
              <w:rPr>
                <w:rFonts w:ascii="Calibri" w:eastAsiaTheme="minorHAnsi" w:hAnsi="Calibri" w:cs="Calibri"/>
                <w:color w:val="000000"/>
                <w:sz w:val="22"/>
                <w:szCs w:val="22"/>
              </w:rPr>
            </w:pPr>
            <w:r>
              <w:rPr>
                <w:color w:val="000000"/>
              </w:rPr>
              <w:t>Advocate for a water tariff system based on volume of use</w:t>
            </w:r>
          </w:p>
        </w:tc>
        <w:tc>
          <w:tcPr>
            <w:tcW w:w="319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6558E" w:rsidRDefault="0096558E" w:rsidP="00686A87">
            <w:pPr>
              <w:rPr>
                <w:rFonts w:ascii="Calibri" w:eastAsiaTheme="minorHAnsi" w:hAnsi="Calibri" w:cs="Calibri"/>
                <w:color w:val="000000"/>
                <w:sz w:val="22"/>
                <w:szCs w:val="22"/>
              </w:rPr>
            </w:pPr>
            <w:r>
              <w:rPr>
                <w:color w:val="000000"/>
              </w:rPr>
              <w:t>Policy</w:t>
            </w:r>
          </w:p>
        </w:tc>
      </w:tr>
      <w:tr w:rsidR="0096558E" w:rsidTr="00686A87">
        <w:tc>
          <w:tcPr>
            <w:tcW w:w="89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6558E" w:rsidRDefault="0096558E" w:rsidP="00686A87">
            <w:pPr>
              <w:pStyle w:val="ListParagraph"/>
              <w:numPr>
                <w:ilvl w:val="0"/>
                <w:numId w:val="34"/>
              </w:numPr>
              <w:contextualSpacing w:val="0"/>
            </w:pPr>
          </w:p>
        </w:tc>
        <w:tc>
          <w:tcPr>
            <w:tcW w:w="549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6558E" w:rsidRDefault="0096558E" w:rsidP="00686A87">
            <w:pPr>
              <w:rPr>
                <w:rFonts w:ascii="Calibri" w:eastAsiaTheme="minorHAnsi" w:hAnsi="Calibri" w:cs="Calibri"/>
                <w:color w:val="000000"/>
                <w:sz w:val="22"/>
                <w:szCs w:val="22"/>
              </w:rPr>
            </w:pPr>
            <w:r>
              <w:rPr>
                <w:color w:val="000000"/>
              </w:rPr>
              <w:t>Improve waste water treatment</w:t>
            </w:r>
          </w:p>
        </w:tc>
        <w:tc>
          <w:tcPr>
            <w:tcW w:w="319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6558E" w:rsidRDefault="0096558E" w:rsidP="00686A87">
            <w:pPr>
              <w:rPr>
                <w:rFonts w:ascii="Calibri" w:eastAsiaTheme="minorHAnsi" w:hAnsi="Calibri" w:cs="Calibri"/>
                <w:color w:val="000000"/>
                <w:sz w:val="22"/>
                <w:szCs w:val="22"/>
              </w:rPr>
            </w:pPr>
            <w:r>
              <w:t>A</w:t>
            </w:r>
            <w:r>
              <w:rPr>
                <w:color w:val="000000"/>
              </w:rPr>
              <w:t>vai</w:t>
            </w:r>
            <w:r>
              <w:t>lability</w:t>
            </w:r>
          </w:p>
        </w:tc>
      </w:tr>
      <w:tr w:rsidR="0096558E" w:rsidTr="00686A87">
        <w:tc>
          <w:tcPr>
            <w:tcW w:w="89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6558E" w:rsidRDefault="0096558E" w:rsidP="00686A87">
            <w:pPr>
              <w:pStyle w:val="ListParagraph"/>
              <w:numPr>
                <w:ilvl w:val="0"/>
                <w:numId w:val="34"/>
              </w:numPr>
              <w:contextualSpacing w:val="0"/>
            </w:pPr>
          </w:p>
        </w:tc>
        <w:tc>
          <w:tcPr>
            <w:tcW w:w="549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6558E" w:rsidRDefault="0096558E" w:rsidP="00686A87">
            <w:pPr>
              <w:rPr>
                <w:rFonts w:ascii="Calibri" w:eastAsiaTheme="minorHAnsi" w:hAnsi="Calibri" w:cs="Calibri"/>
                <w:color w:val="000000"/>
                <w:sz w:val="22"/>
                <w:szCs w:val="22"/>
              </w:rPr>
            </w:pPr>
            <w:r>
              <w:rPr>
                <w:color w:val="000000"/>
              </w:rPr>
              <w:t>Publicity campaigns on water conservation techniques</w:t>
            </w:r>
          </w:p>
        </w:tc>
        <w:tc>
          <w:tcPr>
            <w:tcW w:w="319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6558E" w:rsidRDefault="0096558E" w:rsidP="00686A87">
            <w:pPr>
              <w:rPr>
                <w:rFonts w:ascii="Calibri" w:eastAsiaTheme="minorHAnsi" w:hAnsi="Calibri" w:cs="Calibri"/>
                <w:color w:val="000000"/>
                <w:sz w:val="22"/>
                <w:szCs w:val="22"/>
              </w:rPr>
            </w:pPr>
            <w:r>
              <w:rPr>
                <w:color w:val="000000"/>
              </w:rPr>
              <w:t>Demand</w:t>
            </w:r>
          </w:p>
        </w:tc>
      </w:tr>
      <w:tr w:rsidR="0096558E" w:rsidTr="00686A87">
        <w:tc>
          <w:tcPr>
            <w:tcW w:w="89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6558E" w:rsidRDefault="0096558E" w:rsidP="00686A87">
            <w:pPr>
              <w:pStyle w:val="ListParagraph"/>
              <w:numPr>
                <w:ilvl w:val="0"/>
                <w:numId w:val="34"/>
              </w:numPr>
              <w:contextualSpacing w:val="0"/>
            </w:pPr>
          </w:p>
        </w:tc>
        <w:tc>
          <w:tcPr>
            <w:tcW w:w="549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6558E" w:rsidRDefault="0096558E" w:rsidP="00686A87">
            <w:pPr>
              <w:rPr>
                <w:rFonts w:ascii="Calibri" w:eastAsiaTheme="minorHAnsi" w:hAnsi="Calibri" w:cs="Calibri"/>
                <w:color w:val="000000"/>
                <w:sz w:val="22"/>
                <w:szCs w:val="22"/>
              </w:rPr>
            </w:pPr>
            <w:r>
              <w:rPr>
                <w:color w:val="000000"/>
              </w:rPr>
              <w:t>Water supply indicator of 35</w:t>
            </w:r>
            <w:r>
              <w:t xml:space="preserve"> </w:t>
            </w:r>
            <w:proofErr w:type="spellStart"/>
            <w:r>
              <w:t>Liters</w:t>
            </w:r>
            <w:proofErr w:type="spellEnd"/>
            <w:r>
              <w:t xml:space="preserve"> per Day</w:t>
            </w:r>
            <w:r>
              <w:rPr>
                <w:color w:val="000000"/>
              </w:rPr>
              <w:t xml:space="preserve"> revision</w:t>
            </w:r>
          </w:p>
        </w:tc>
        <w:tc>
          <w:tcPr>
            <w:tcW w:w="319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6558E" w:rsidRDefault="0096558E" w:rsidP="00686A87">
            <w:pPr>
              <w:rPr>
                <w:rFonts w:ascii="Calibri" w:eastAsiaTheme="minorHAnsi" w:hAnsi="Calibri" w:cs="Calibri"/>
                <w:color w:val="000000"/>
                <w:sz w:val="22"/>
                <w:szCs w:val="22"/>
              </w:rPr>
            </w:pPr>
            <w:r>
              <w:rPr>
                <w:color w:val="000000"/>
              </w:rPr>
              <w:t>Demand</w:t>
            </w:r>
          </w:p>
        </w:tc>
      </w:tr>
      <w:tr w:rsidR="0096558E" w:rsidTr="00686A87">
        <w:tc>
          <w:tcPr>
            <w:tcW w:w="89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6558E" w:rsidRDefault="0096558E" w:rsidP="00686A87">
            <w:pPr>
              <w:pStyle w:val="ListParagraph"/>
              <w:numPr>
                <w:ilvl w:val="0"/>
                <w:numId w:val="34"/>
              </w:numPr>
              <w:contextualSpacing w:val="0"/>
            </w:pPr>
          </w:p>
        </w:tc>
        <w:tc>
          <w:tcPr>
            <w:tcW w:w="549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6558E" w:rsidRDefault="0096558E" w:rsidP="00686A87">
            <w:pPr>
              <w:rPr>
                <w:rFonts w:ascii="Calibri" w:eastAsiaTheme="minorHAnsi" w:hAnsi="Calibri" w:cs="Calibri"/>
                <w:color w:val="000000"/>
                <w:sz w:val="22"/>
                <w:szCs w:val="22"/>
              </w:rPr>
            </w:pPr>
            <w:r>
              <w:rPr>
                <w:color w:val="000000"/>
              </w:rPr>
              <w:t>Explore possible alternative water sources</w:t>
            </w:r>
          </w:p>
        </w:tc>
        <w:tc>
          <w:tcPr>
            <w:tcW w:w="319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6558E" w:rsidRDefault="0096558E" w:rsidP="00686A87">
            <w:pPr>
              <w:rPr>
                <w:rFonts w:ascii="Calibri" w:eastAsiaTheme="minorHAnsi" w:hAnsi="Calibri" w:cs="Calibri"/>
                <w:color w:val="000000"/>
                <w:sz w:val="22"/>
                <w:szCs w:val="22"/>
              </w:rPr>
            </w:pPr>
            <w:r>
              <w:rPr>
                <w:color w:val="000000"/>
              </w:rPr>
              <w:t>Supply</w:t>
            </w:r>
          </w:p>
        </w:tc>
      </w:tr>
      <w:tr w:rsidR="0096558E" w:rsidTr="00686A87">
        <w:tc>
          <w:tcPr>
            <w:tcW w:w="89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6558E" w:rsidRDefault="0096558E" w:rsidP="00686A87">
            <w:pPr>
              <w:pStyle w:val="ListParagraph"/>
              <w:numPr>
                <w:ilvl w:val="0"/>
                <w:numId w:val="34"/>
              </w:numPr>
              <w:contextualSpacing w:val="0"/>
            </w:pPr>
          </w:p>
        </w:tc>
        <w:tc>
          <w:tcPr>
            <w:tcW w:w="549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6558E" w:rsidRDefault="0096558E" w:rsidP="00686A87">
            <w:pPr>
              <w:rPr>
                <w:rFonts w:ascii="Calibri" w:eastAsiaTheme="minorHAnsi" w:hAnsi="Calibri" w:cs="Calibri"/>
                <w:color w:val="000000"/>
                <w:sz w:val="22"/>
                <w:szCs w:val="22"/>
              </w:rPr>
            </w:pPr>
            <w:r>
              <w:rPr>
                <w:color w:val="000000"/>
              </w:rPr>
              <w:t>Rationing water for non-essential activities</w:t>
            </w:r>
          </w:p>
        </w:tc>
        <w:tc>
          <w:tcPr>
            <w:tcW w:w="319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6558E" w:rsidRDefault="0096558E" w:rsidP="00686A87">
            <w:pPr>
              <w:rPr>
                <w:rFonts w:ascii="Calibri" w:eastAsiaTheme="minorHAnsi" w:hAnsi="Calibri" w:cs="Calibri"/>
                <w:color w:val="000000"/>
                <w:sz w:val="22"/>
                <w:szCs w:val="22"/>
              </w:rPr>
            </w:pPr>
            <w:r>
              <w:rPr>
                <w:color w:val="000000"/>
              </w:rPr>
              <w:t>Supply</w:t>
            </w:r>
          </w:p>
        </w:tc>
      </w:tr>
      <w:tr w:rsidR="0096558E" w:rsidTr="00686A87">
        <w:tc>
          <w:tcPr>
            <w:tcW w:w="89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6558E" w:rsidRDefault="0096558E" w:rsidP="00686A87">
            <w:pPr>
              <w:pStyle w:val="ListParagraph"/>
              <w:numPr>
                <w:ilvl w:val="0"/>
                <w:numId w:val="34"/>
              </w:numPr>
              <w:contextualSpacing w:val="0"/>
            </w:pPr>
          </w:p>
        </w:tc>
        <w:tc>
          <w:tcPr>
            <w:tcW w:w="549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6558E" w:rsidRDefault="0096558E" w:rsidP="00686A87">
            <w:pPr>
              <w:rPr>
                <w:rFonts w:ascii="Calibri" w:eastAsiaTheme="minorHAnsi" w:hAnsi="Calibri" w:cs="Calibri"/>
                <w:color w:val="000000"/>
                <w:sz w:val="22"/>
                <w:szCs w:val="22"/>
              </w:rPr>
            </w:pPr>
            <w:r>
              <w:rPr>
                <w:color w:val="000000"/>
              </w:rPr>
              <w:t>Water production/distribution network efficiency</w:t>
            </w:r>
          </w:p>
        </w:tc>
        <w:tc>
          <w:tcPr>
            <w:tcW w:w="319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6558E" w:rsidRDefault="0096558E" w:rsidP="00686A87">
            <w:pPr>
              <w:rPr>
                <w:rFonts w:ascii="Calibri" w:eastAsiaTheme="minorHAnsi" w:hAnsi="Calibri" w:cs="Calibri"/>
                <w:color w:val="000000"/>
                <w:sz w:val="22"/>
                <w:szCs w:val="22"/>
              </w:rPr>
            </w:pPr>
            <w:r>
              <w:rPr>
                <w:color w:val="000000"/>
              </w:rPr>
              <w:t>Supply</w:t>
            </w:r>
          </w:p>
        </w:tc>
      </w:tr>
    </w:tbl>
    <w:p w:rsidR="0096558E" w:rsidRPr="0096558E" w:rsidRDefault="0096558E" w:rsidP="0096558E">
      <w:pPr>
        <w:tabs>
          <w:tab w:val="left" w:pos="720"/>
        </w:tabs>
        <w:spacing w:line="276" w:lineRule="auto"/>
        <w:jc w:val="both"/>
        <w:rPr>
          <w:rFonts w:ascii="Calibri" w:hAnsi="Calibri" w:cs="Calibri"/>
          <w:sz w:val="22"/>
          <w:szCs w:val="22"/>
          <w:lang w:val="en-GB"/>
        </w:rPr>
      </w:pPr>
    </w:p>
    <w:p w:rsidR="00B142DB" w:rsidRPr="0096558E" w:rsidRDefault="009A5FC3" w:rsidP="0096558E">
      <w:pPr>
        <w:pStyle w:val="Heading1"/>
        <w:keepNext w:val="0"/>
        <w:numPr>
          <w:ilvl w:val="0"/>
          <w:numId w:val="25"/>
        </w:numPr>
        <w:spacing w:after="240"/>
        <w:jc w:val="both"/>
        <w:rPr>
          <w:b/>
          <w:bCs/>
          <w:color w:val="548DD4"/>
          <w:sz w:val="22"/>
          <w:szCs w:val="22"/>
          <w:lang w:val="en-GB"/>
        </w:rPr>
      </w:pPr>
      <w:r>
        <w:rPr>
          <w:b/>
          <w:bCs/>
          <w:color w:val="548DD4"/>
          <w:sz w:val="22"/>
          <w:szCs w:val="22"/>
          <w:lang w:val="en-GB"/>
        </w:rPr>
        <w:t>Review progress of preparedness &amp; mitigation actions WASH sector</w:t>
      </w:r>
    </w:p>
    <w:p w:rsidR="00B142DB" w:rsidRPr="0096558E" w:rsidRDefault="00B142DB" w:rsidP="0096558E">
      <w:pPr>
        <w:spacing w:line="276" w:lineRule="auto"/>
        <w:jc w:val="both"/>
        <w:rPr>
          <w:rFonts w:ascii="Calibri" w:hAnsi="Calibri" w:cs="Calibri"/>
          <w:sz w:val="22"/>
          <w:szCs w:val="22"/>
          <w:lang w:val="en-GB"/>
        </w:rPr>
      </w:pPr>
      <w:r w:rsidRPr="0096558E">
        <w:rPr>
          <w:rFonts w:ascii="Calibri" w:hAnsi="Calibri" w:cs="Calibri"/>
          <w:sz w:val="22"/>
          <w:szCs w:val="22"/>
          <w:lang w:val="en-GB"/>
        </w:rPr>
        <w:t>Discussion of the 14 actions points</w:t>
      </w:r>
      <w:r w:rsidR="0096558E" w:rsidRPr="0096558E">
        <w:rPr>
          <w:rFonts w:ascii="Calibri" w:hAnsi="Calibri" w:cs="Calibri"/>
          <w:sz w:val="22"/>
          <w:szCs w:val="22"/>
          <w:lang w:val="en-GB"/>
        </w:rPr>
        <w:t xml:space="preserve"> previously set on January 2014</w:t>
      </w:r>
      <w:r w:rsidRPr="0096558E">
        <w:rPr>
          <w:rFonts w:ascii="Calibri" w:hAnsi="Calibri" w:cs="Calibri"/>
          <w:sz w:val="22"/>
          <w:szCs w:val="22"/>
          <w:lang w:val="en-GB"/>
        </w:rPr>
        <w:t>:</w:t>
      </w:r>
    </w:p>
    <w:p w:rsidR="0096558E" w:rsidRDefault="0096558E" w:rsidP="009A5FC3">
      <w:pPr>
        <w:pStyle w:val="ListParagraph"/>
        <w:spacing w:line="276" w:lineRule="auto"/>
        <w:ind w:left="360"/>
        <w:jc w:val="both"/>
        <w:rPr>
          <w:rFonts w:ascii="Calibri" w:hAnsi="Calibri" w:cs="Calibri"/>
          <w:sz w:val="22"/>
          <w:szCs w:val="22"/>
          <w:lang w:val="en-GB"/>
        </w:rPr>
      </w:pPr>
    </w:p>
    <w:p w:rsidR="0097156D" w:rsidRDefault="0097156D" w:rsidP="009A5FC3">
      <w:pPr>
        <w:pStyle w:val="ListParagraph"/>
        <w:spacing w:line="276" w:lineRule="auto"/>
        <w:ind w:left="360"/>
        <w:jc w:val="both"/>
        <w:rPr>
          <w:rFonts w:ascii="Calibri" w:hAnsi="Calibri" w:cs="Calibri"/>
          <w:sz w:val="22"/>
          <w:szCs w:val="22"/>
          <w:lang w:val="en-GB"/>
        </w:rPr>
      </w:pPr>
      <w:bookmarkStart w:id="0" w:name="_GoBack"/>
      <w:bookmarkEnd w:id="0"/>
    </w:p>
    <w:p w:rsidR="0096558E" w:rsidRPr="00AC4732" w:rsidRDefault="00B142DB" w:rsidP="0096558E">
      <w:pPr>
        <w:spacing w:line="276" w:lineRule="auto"/>
        <w:jc w:val="both"/>
        <w:rPr>
          <w:rFonts w:ascii="Calibri" w:hAnsi="Calibri" w:cs="Calibri"/>
          <w:b/>
          <w:bCs/>
          <w:sz w:val="22"/>
          <w:szCs w:val="22"/>
          <w:lang w:val="en-GB"/>
        </w:rPr>
      </w:pPr>
      <w:r w:rsidRPr="00AC4732">
        <w:rPr>
          <w:rFonts w:ascii="Calibri" w:hAnsi="Calibri" w:cs="Calibri"/>
          <w:b/>
          <w:bCs/>
          <w:sz w:val="22"/>
          <w:szCs w:val="22"/>
          <w:lang w:val="en-GB"/>
        </w:rPr>
        <w:t xml:space="preserve">Mapping water deficiency </w:t>
      </w:r>
    </w:p>
    <w:p w:rsidR="0096558E" w:rsidRDefault="0096558E" w:rsidP="0096558E">
      <w:pPr>
        <w:pStyle w:val="ListParagraph"/>
        <w:numPr>
          <w:ilvl w:val="0"/>
          <w:numId w:val="37"/>
        </w:numPr>
        <w:spacing w:line="276" w:lineRule="auto"/>
        <w:jc w:val="both"/>
        <w:rPr>
          <w:rFonts w:ascii="Calibri" w:hAnsi="Calibri" w:cs="Calibri"/>
          <w:sz w:val="22"/>
          <w:szCs w:val="22"/>
          <w:lang w:val="en-GB"/>
        </w:rPr>
      </w:pPr>
      <w:r>
        <w:rPr>
          <w:rFonts w:ascii="Calibri" w:hAnsi="Calibri" w:cs="Calibri"/>
          <w:sz w:val="22"/>
          <w:szCs w:val="22"/>
          <w:lang w:val="en-GB"/>
        </w:rPr>
        <w:t>Conducted informally by NGOs in consultation with Water Establishments</w:t>
      </w:r>
      <w:r w:rsidR="00553F00">
        <w:rPr>
          <w:rFonts w:ascii="Calibri" w:hAnsi="Calibri" w:cs="Calibri"/>
          <w:sz w:val="22"/>
          <w:szCs w:val="22"/>
          <w:lang w:val="en-GB"/>
        </w:rPr>
        <w:t xml:space="preserve"> (WE)</w:t>
      </w:r>
      <w:r>
        <w:rPr>
          <w:rFonts w:ascii="Calibri" w:hAnsi="Calibri" w:cs="Calibri"/>
          <w:sz w:val="22"/>
          <w:szCs w:val="22"/>
          <w:lang w:val="en-GB"/>
        </w:rPr>
        <w:t xml:space="preserve"> in North, Tripoli and </w:t>
      </w:r>
      <w:proofErr w:type="spellStart"/>
      <w:r>
        <w:rPr>
          <w:rFonts w:ascii="Calibri" w:hAnsi="Calibri" w:cs="Calibri"/>
          <w:sz w:val="22"/>
          <w:szCs w:val="22"/>
          <w:lang w:val="en-GB"/>
        </w:rPr>
        <w:t>Bekaa</w:t>
      </w:r>
      <w:proofErr w:type="spellEnd"/>
      <w:r>
        <w:rPr>
          <w:rFonts w:ascii="Calibri" w:hAnsi="Calibri" w:cs="Calibri"/>
          <w:sz w:val="22"/>
          <w:szCs w:val="22"/>
          <w:lang w:val="en-GB"/>
        </w:rPr>
        <w:t>.  No formal or scientific structure to the mapping and no reports available.</w:t>
      </w:r>
    </w:p>
    <w:p w:rsidR="0096558E" w:rsidRDefault="0096558E" w:rsidP="0096558E">
      <w:pPr>
        <w:pStyle w:val="ListParagraph"/>
        <w:numPr>
          <w:ilvl w:val="0"/>
          <w:numId w:val="37"/>
        </w:numPr>
        <w:spacing w:line="276" w:lineRule="auto"/>
        <w:jc w:val="both"/>
        <w:rPr>
          <w:rFonts w:ascii="Calibri" w:hAnsi="Calibri" w:cs="Calibri"/>
          <w:sz w:val="22"/>
          <w:szCs w:val="22"/>
          <w:lang w:val="en-GB"/>
        </w:rPr>
      </w:pPr>
      <w:r>
        <w:rPr>
          <w:rFonts w:ascii="Calibri" w:hAnsi="Calibri" w:cs="Calibri"/>
          <w:sz w:val="22"/>
          <w:szCs w:val="22"/>
          <w:lang w:val="en-GB"/>
        </w:rPr>
        <w:t>W</w:t>
      </w:r>
      <w:r w:rsidR="00B142DB" w:rsidRPr="0096558E">
        <w:rPr>
          <w:rFonts w:ascii="Calibri" w:hAnsi="Calibri" w:cs="Calibri"/>
          <w:sz w:val="22"/>
          <w:szCs w:val="22"/>
          <w:lang w:val="en-GB"/>
        </w:rPr>
        <w:t xml:space="preserve">ater trucking </w:t>
      </w:r>
      <w:r>
        <w:rPr>
          <w:rFonts w:ascii="Calibri" w:hAnsi="Calibri" w:cs="Calibri"/>
          <w:sz w:val="22"/>
          <w:szCs w:val="22"/>
          <w:lang w:val="en-GB"/>
        </w:rPr>
        <w:t xml:space="preserve">has started in parts of </w:t>
      </w:r>
      <w:proofErr w:type="spellStart"/>
      <w:r w:rsidR="00B142DB" w:rsidRPr="0096558E">
        <w:rPr>
          <w:rFonts w:ascii="Calibri" w:hAnsi="Calibri" w:cs="Calibri"/>
          <w:sz w:val="22"/>
          <w:szCs w:val="22"/>
          <w:lang w:val="en-GB"/>
        </w:rPr>
        <w:t>Akkar</w:t>
      </w:r>
      <w:proofErr w:type="spellEnd"/>
      <w:r w:rsidR="00B142DB" w:rsidRPr="0096558E">
        <w:rPr>
          <w:rFonts w:ascii="Calibri" w:hAnsi="Calibri" w:cs="Calibri"/>
          <w:sz w:val="22"/>
          <w:szCs w:val="22"/>
          <w:lang w:val="en-GB"/>
        </w:rPr>
        <w:t xml:space="preserve"> and </w:t>
      </w:r>
      <w:proofErr w:type="spellStart"/>
      <w:r w:rsidR="00B142DB" w:rsidRPr="0096558E">
        <w:rPr>
          <w:rFonts w:ascii="Calibri" w:hAnsi="Calibri" w:cs="Calibri"/>
          <w:sz w:val="22"/>
          <w:szCs w:val="22"/>
          <w:lang w:val="en-GB"/>
        </w:rPr>
        <w:t>Arsal</w:t>
      </w:r>
      <w:proofErr w:type="spellEnd"/>
      <w:r w:rsidR="00B142DB" w:rsidRPr="0096558E">
        <w:rPr>
          <w:rFonts w:ascii="Calibri" w:hAnsi="Calibri" w:cs="Calibri"/>
          <w:sz w:val="22"/>
          <w:szCs w:val="22"/>
          <w:lang w:val="en-GB"/>
        </w:rPr>
        <w:t xml:space="preserve"> in </w:t>
      </w:r>
      <w:proofErr w:type="gramStart"/>
      <w:r w:rsidR="00B142DB" w:rsidRPr="0096558E">
        <w:rPr>
          <w:rFonts w:ascii="Calibri" w:hAnsi="Calibri" w:cs="Calibri"/>
          <w:sz w:val="22"/>
          <w:szCs w:val="22"/>
          <w:lang w:val="en-GB"/>
        </w:rPr>
        <w:t>February</w:t>
      </w:r>
      <w:r>
        <w:rPr>
          <w:rFonts w:ascii="Calibri" w:hAnsi="Calibri" w:cs="Calibri"/>
          <w:sz w:val="22"/>
          <w:szCs w:val="22"/>
          <w:lang w:val="en-GB"/>
        </w:rPr>
        <w:t>,</w:t>
      </w:r>
      <w:proofErr w:type="gramEnd"/>
      <w:r>
        <w:rPr>
          <w:rFonts w:ascii="Calibri" w:hAnsi="Calibri" w:cs="Calibri"/>
          <w:sz w:val="22"/>
          <w:szCs w:val="22"/>
          <w:lang w:val="en-GB"/>
        </w:rPr>
        <w:t xml:space="preserve"> normally this would start 4 months later in June/July.</w:t>
      </w:r>
    </w:p>
    <w:p w:rsidR="0096558E" w:rsidRDefault="00B142DB" w:rsidP="0096558E">
      <w:pPr>
        <w:pStyle w:val="ListParagraph"/>
        <w:numPr>
          <w:ilvl w:val="0"/>
          <w:numId w:val="37"/>
        </w:numPr>
        <w:spacing w:line="276" w:lineRule="auto"/>
        <w:jc w:val="both"/>
        <w:rPr>
          <w:rFonts w:ascii="Calibri" w:hAnsi="Calibri" w:cs="Calibri"/>
          <w:sz w:val="22"/>
          <w:szCs w:val="22"/>
          <w:lang w:val="en-GB"/>
        </w:rPr>
      </w:pPr>
      <w:r w:rsidRPr="0096558E">
        <w:rPr>
          <w:rFonts w:ascii="Calibri" w:hAnsi="Calibri" w:cs="Calibri"/>
          <w:sz w:val="22"/>
          <w:szCs w:val="22"/>
          <w:lang w:val="en-GB"/>
        </w:rPr>
        <w:t>PU-AMI and SI</w:t>
      </w:r>
      <w:r w:rsidR="0096558E">
        <w:rPr>
          <w:rFonts w:ascii="Calibri" w:hAnsi="Calibri" w:cs="Calibri"/>
          <w:sz w:val="22"/>
          <w:szCs w:val="22"/>
          <w:lang w:val="en-GB"/>
        </w:rPr>
        <w:t xml:space="preserve"> </w:t>
      </w:r>
      <w:r w:rsidRPr="0096558E">
        <w:rPr>
          <w:rFonts w:ascii="Calibri" w:hAnsi="Calibri" w:cs="Calibri"/>
          <w:sz w:val="22"/>
          <w:szCs w:val="22"/>
          <w:lang w:val="en-GB"/>
        </w:rPr>
        <w:t>(solidarities international ) indicated shortages in T5 (Jan-Feb 2014 )</w:t>
      </w:r>
    </w:p>
    <w:p w:rsidR="00553F00" w:rsidRDefault="0096558E" w:rsidP="00553F00">
      <w:pPr>
        <w:pStyle w:val="ListParagraph"/>
        <w:numPr>
          <w:ilvl w:val="0"/>
          <w:numId w:val="37"/>
        </w:numPr>
        <w:spacing w:line="276" w:lineRule="auto"/>
        <w:jc w:val="both"/>
        <w:rPr>
          <w:rFonts w:ascii="Calibri" w:hAnsi="Calibri" w:cs="Calibri"/>
          <w:sz w:val="22"/>
          <w:szCs w:val="22"/>
          <w:lang w:val="en-GB"/>
        </w:rPr>
      </w:pPr>
      <w:r>
        <w:rPr>
          <w:rFonts w:ascii="Calibri" w:hAnsi="Calibri" w:cs="Calibri"/>
          <w:sz w:val="22"/>
          <w:szCs w:val="22"/>
          <w:lang w:val="en-GB"/>
        </w:rPr>
        <w:t xml:space="preserve">IS </w:t>
      </w:r>
      <w:r w:rsidR="00B142DB" w:rsidRPr="0096558E">
        <w:rPr>
          <w:rFonts w:ascii="Calibri" w:hAnsi="Calibri" w:cs="Calibri"/>
          <w:sz w:val="22"/>
          <w:szCs w:val="22"/>
          <w:lang w:val="en-GB"/>
        </w:rPr>
        <w:t xml:space="preserve">are relying on irrigation bores and focus on the 225 </w:t>
      </w:r>
      <w:r>
        <w:rPr>
          <w:rFonts w:ascii="Calibri" w:hAnsi="Calibri" w:cs="Calibri"/>
          <w:sz w:val="22"/>
          <w:szCs w:val="22"/>
          <w:lang w:val="en-GB"/>
        </w:rPr>
        <w:t>priority vulnerable Cadastre</w:t>
      </w:r>
      <w:r w:rsidR="00B142DB" w:rsidRPr="0096558E">
        <w:rPr>
          <w:rFonts w:ascii="Calibri" w:hAnsi="Calibri" w:cs="Calibri"/>
          <w:sz w:val="22"/>
          <w:szCs w:val="22"/>
          <w:lang w:val="en-GB"/>
        </w:rPr>
        <w:t>.</w:t>
      </w:r>
    </w:p>
    <w:p w:rsidR="00553F00" w:rsidRDefault="00553F00" w:rsidP="00553F00">
      <w:pPr>
        <w:pStyle w:val="ListParagraph"/>
        <w:numPr>
          <w:ilvl w:val="0"/>
          <w:numId w:val="37"/>
        </w:numPr>
        <w:spacing w:line="276" w:lineRule="auto"/>
        <w:jc w:val="both"/>
        <w:rPr>
          <w:rFonts w:ascii="Calibri" w:hAnsi="Calibri" w:cs="Calibri"/>
          <w:sz w:val="22"/>
          <w:szCs w:val="22"/>
          <w:lang w:val="en-GB"/>
        </w:rPr>
      </w:pPr>
      <w:r>
        <w:rPr>
          <w:rFonts w:ascii="Calibri" w:hAnsi="Calibri" w:cs="Calibri"/>
          <w:sz w:val="22"/>
          <w:szCs w:val="22"/>
          <w:lang w:val="en-GB"/>
        </w:rPr>
        <w:t xml:space="preserve">No </w:t>
      </w:r>
      <w:r w:rsidR="00B142DB" w:rsidRPr="00553F00">
        <w:rPr>
          <w:rFonts w:ascii="Calibri" w:hAnsi="Calibri" w:cs="Calibri"/>
          <w:sz w:val="22"/>
          <w:szCs w:val="22"/>
          <w:lang w:val="en-GB"/>
        </w:rPr>
        <w:t xml:space="preserve">scientific data at </w:t>
      </w:r>
      <w:proofErr w:type="spellStart"/>
      <w:r w:rsidR="00B142DB" w:rsidRPr="00553F00">
        <w:rPr>
          <w:rFonts w:ascii="Calibri" w:hAnsi="Calibri" w:cs="Calibri"/>
          <w:sz w:val="22"/>
          <w:szCs w:val="22"/>
          <w:lang w:val="en-GB"/>
        </w:rPr>
        <w:t>MoEW</w:t>
      </w:r>
      <w:proofErr w:type="spellEnd"/>
      <w:r w:rsidR="00B142DB" w:rsidRPr="00553F00">
        <w:rPr>
          <w:rFonts w:ascii="Calibri" w:hAnsi="Calibri" w:cs="Calibri"/>
          <w:sz w:val="22"/>
          <w:szCs w:val="22"/>
          <w:lang w:val="en-GB"/>
        </w:rPr>
        <w:t xml:space="preserve"> and WE </w:t>
      </w:r>
      <w:r>
        <w:rPr>
          <w:rFonts w:ascii="Calibri" w:hAnsi="Calibri" w:cs="Calibri"/>
          <w:sz w:val="22"/>
          <w:szCs w:val="22"/>
          <w:lang w:val="en-GB"/>
        </w:rPr>
        <w:t>are accessible to the WASH sector.</w:t>
      </w:r>
    </w:p>
    <w:p w:rsidR="00553F00" w:rsidRPr="00AC4732" w:rsidRDefault="00553F00" w:rsidP="00553F00">
      <w:pPr>
        <w:spacing w:line="276" w:lineRule="auto"/>
        <w:ind w:left="360"/>
        <w:jc w:val="both"/>
        <w:rPr>
          <w:rFonts w:ascii="Calibri" w:hAnsi="Calibri" w:cs="Calibri"/>
          <w:i/>
          <w:iCs/>
          <w:sz w:val="22"/>
          <w:szCs w:val="22"/>
          <w:lang w:val="en-GB"/>
        </w:rPr>
      </w:pPr>
      <w:r w:rsidRPr="00AC4732">
        <w:rPr>
          <w:rFonts w:ascii="Calibri" w:hAnsi="Calibri" w:cs="Calibri"/>
          <w:i/>
          <w:iCs/>
          <w:sz w:val="22"/>
          <w:szCs w:val="22"/>
          <w:lang w:val="en-GB"/>
        </w:rPr>
        <w:t xml:space="preserve">Action: </w:t>
      </w:r>
      <w:r w:rsidR="00AC4732" w:rsidRPr="00AC4732">
        <w:rPr>
          <w:rFonts w:ascii="Calibri" w:hAnsi="Calibri" w:cs="Calibri"/>
          <w:i/>
          <w:iCs/>
          <w:sz w:val="22"/>
          <w:szCs w:val="22"/>
          <w:lang w:val="en-GB"/>
        </w:rPr>
        <w:t>WASH Field Coordinators to gather information per region of the 225 Cadastre that are most lik</w:t>
      </w:r>
      <w:r w:rsidR="00AC4732">
        <w:rPr>
          <w:rFonts w:ascii="Calibri" w:hAnsi="Calibri" w:cs="Calibri"/>
          <w:i/>
          <w:iCs/>
          <w:sz w:val="22"/>
          <w:szCs w:val="22"/>
          <w:lang w:val="en-GB"/>
        </w:rPr>
        <w:t>ely to be affected by scarcity, t</w:t>
      </w:r>
      <w:r w:rsidR="00AC4732" w:rsidRPr="00AC4732">
        <w:rPr>
          <w:rFonts w:ascii="Calibri" w:hAnsi="Calibri" w:cs="Calibri"/>
          <w:i/>
          <w:iCs/>
          <w:sz w:val="22"/>
          <w:szCs w:val="22"/>
          <w:lang w:val="en-GB"/>
        </w:rPr>
        <w:t xml:space="preserve">hrough consultation with </w:t>
      </w:r>
      <w:proofErr w:type="gramStart"/>
      <w:r w:rsidR="00AC4732" w:rsidRPr="00AC4732">
        <w:rPr>
          <w:rFonts w:ascii="Calibri" w:hAnsi="Calibri" w:cs="Calibri"/>
          <w:i/>
          <w:iCs/>
          <w:sz w:val="22"/>
          <w:szCs w:val="22"/>
          <w:lang w:val="en-GB"/>
        </w:rPr>
        <w:t>WE</w:t>
      </w:r>
      <w:proofErr w:type="gramEnd"/>
      <w:r w:rsidR="00AC4732" w:rsidRPr="00AC4732">
        <w:rPr>
          <w:rFonts w:ascii="Calibri" w:hAnsi="Calibri" w:cs="Calibri"/>
          <w:i/>
          <w:iCs/>
          <w:sz w:val="22"/>
          <w:szCs w:val="22"/>
          <w:lang w:val="en-GB"/>
        </w:rPr>
        <w:t xml:space="preserve"> and NGOs for monitoring purposes.</w:t>
      </w:r>
    </w:p>
    <w:p w:rsidR="00553F00" w:rsidRDefault="00553F00" w:rsidP="00553F00">
      <w:pPr>
        <w:spacing w:line="276" w:lineRule="auto"/>
        <w:jc w:val="both"/>
        <w:rPr>
          <w:rFonts w:ascii="Calibri" w:hAnsi="Calibri" w:cs="Calibri"/>
          <w:sz w:val="22"/>
          <w:szCs w:val="22"/>
          <w:lang w:val="en-GB"/>
        </w:rPr>
      </w:pPr>
    </w:p>
    <w:p w:rsidR="00AC4732" w:rsidRDefault="00AC4732" w:rsidP="00553F00">
      <w:pPr>
        <w:spacing w:line="276" w:lineRule="auto"/>
        <w:jc w:val="both"/>
        <w:rPr>
          <w:rFonts w:ascii="Calibri" w:hAnsi="Calibri" w:cs="Calibri"/>
          <w:sz w:val="22"/>
          <w:szCs w:val="22"/>
          <w:lang w:val="en-GB"/>
        </w:rPr>
      </w:pPr>
    </w:p>
    <w:p w:rsidR="00B142DB" w:rsidRPr="00AC4732" w:rsidRDefault="00553F00" w:rsidP="00686823">
      <w:pPr>
        <w:spacing w:line="276" w:lineRule="auto"/>
        <w:jc w:val="both"/>
        <w:rPr>
          <w:rFonts w:ascii="Calibri" w:hAnsi="Calibri" w:cs="Calibri"/>
          <w:b/>
          <w:bCs/>
          <w:sz w:val="22"/>
          <w:szCs w:val="22"/>
          <w:lang w:val="en-GB"/>
        </w:rPr>
      </w:pPr>
      <w:r w:rsidRPr="00AC4732">
        <w:rPr>
          <w:rFonts w:ascii="Calibri" w:hAnsi="Calibri" w:cs="Calibri"/>
          <w:b/>
          <w:bCs/>
          <w:sz w:val="22"/>
          <w:szCs w:val="22"/>
          <w:lang w:val="en-GB"/>
        </w:rPr>
        <w:lastRenderedPageBreak/>
        <w:t xml:space="preserve">Ground water wells database </w:t>
      </w:r>
      <w:r w:rsidR="00686823">
        <w:rPr>
          <w:rFonts w:ascii="Calibri" w:hAnsi="Calibri" w:cs="Calibri"/>
          <w:b/>
          <w:bCs/>
          <w:sz w:val="22"/>
          <w:szCs w:val="22"/>
          <w:lang w:val="en-GB"/>
        </w:rPr>
        <w:t xml:space="preserve">/ </w:t>
      </w:r>
      <w:r w:rsidR="00686823">
        <w:rPr>
          <w:rFonts w:ascii="Calibri" w:hAnsi="Calibri" w:cs="Calibri"/>
          <w:b/>
          <w:bCs/>
          <w:sz w:val="22"/>
          <w:szCs w:val="22"/>
          <w:lang w:val="en-GB"/>
        </w:rPr>
        <w:t>Ground water monitoring</w:t>
      </w:r>
      <w:r w:rsidR="00686823" w:rsidRPr="00AC4732">
        <w:rPr>
          <w:rFonts w:ascii="Calibri" w:hAnsi="Calibri" w:cs="Calibri"/>
          <w:b/>
          <w:bCs/>
          <w:sz w:val="22"/>
          <w:szCs w:val="22"/>
          <w:lang w:val="en-GB"/>
        </w:rPr>
        <w:t xml:space="preserve"> </w:t>
      </w:r>
    </w:p>
    <w:p w:rsidR="00AC4732" w:rsidRDefault="00AC4732" w:rsidP="00AC4732">
      <w:pPr>
        <w:pStyle w:val="ListParagraph"/>
        <w:numPr>
          <w:ilvl w:val="0"/>
          <w:numId w:val="37"/>
        </w:numPr>
        <w:spacing w:line="276" w:lineRule="auto"/>
        <w:jc w:val="both"/>
        <w:rPr>
          <w:rFonts w:ascii="Calibri" w:hAnsi="Calibri" w:cs="Calibri"/>
          <w:sz w:val="22"/>
          <w:szCs w:val="22"/>
          <w:lang w:val="en-GB"/>
        </w:rPr>
      </w:pPr>
      <w:r>
        <w:rPr>
          <w:rFonts w:ascii="Calibri" w:hAnsi="Calibri" w:cs="Calibri"/>
          <w:sz w:val="22"/>
          <w:szCs w:val="22"/>
          <w:lang w:val="en-GB"/>
        </w:rPr>
        <w:t>Ministry groundwater data does exist for 841 boreholes and selected hydro-geological studies</w:t>
      </w:r>
    </w:p>
    <w:p w:rsidR="00AC4732" w:rsidRDefault="00AC4732" w:rsidP="00AC4732">
      <w:pPr>
        <w:pStyle w:val="ListParagraph"/>
        <w:numPr>
          <w:ilvl w:val="0"/>
          <w:numId w:val="37"/>
        </w:numPr>
        <w:spacing w:line="276" w:lineRule="auto"/>
        <w:jc w:val="both"/>
        <w:rPr>
          <w:rFonts w:ascii="Calibri" w:hAnsi="Calibri" w:cs="Calibri"/>
          <w:sz w:val="22"/>
          <w:szCs w:val="22"/>
          <w:lang w:val="en-GB"/>
        </w:rPr>
      </w:pPr>
      <w:r>
        <w:rPr>
          <w:rFonts w:ascii="Calibri" w:hAnsi="Calibri" w:cs="Calibri"/>
          <w:sz w:val="22"/>
          <w:szCs w:val="22"/>
          <w:lang w:val="en-GB"/>
        </w:rPr>
        <w:t xml:space="preserve">Data can be made available through written request to </w:t>
      </w:r>
      <w:proofErr w:type="spellStart"/>
      <w:r>
        <w:rPr>
          <w:rFonts w:ascii="Calibri" w:hAnsi="Calibri" w:cs="Calibri"/>
          <w:sz w:val="22"/>
          <w:szCs w:val="22"/>
          <w:lang w:val="en-GB"/>
        </w:rPr>
        <w:t>Ziad</w:t>
      </w:r>
      <w:proofErr w:type="spellEnd"/>
      <w:r>
        <w:rPr>
          <w:rFonts w:ascii="Calibri" w:hAnsi="Calibri" w:cs="Calibri"/>
          <w:sz w:val="22"/>
          <w:szCs w:val="22"/>
          <w:lang w:val="en-GB"/>
        </w:rPr>
        <w:t xml:space="preserve"> </w:t>
      </w:r>
      <w:proofErr w:type="spellStart"/>
      <w:r>
        <w:rPr>
          <w:rFonts w:ascii="Calibri" w:hAnsi="Calibri" w:cs="Calibri"/>
          <w:sz w:val="22"/>
          <w:szCs w:val="22"/>
          <w:lang w:val="en-GB"/>
        </w:rPr>
        <w:t>Khayat</w:t>
      </w:r>
      <w:proofErr w:type="spellEnd"/>
      <w:r>
        <w:rPr>
          <w:rFonts w:ascii="Calibri" w:hAnsi="Calibri" w:cs="Calibri"/>
          <w:sz w:val="22"/>
          <w:szCs w:val="22"/>
          <w:lang w:val="en-GB"/>
        </w:rPr>
        <w:t xml:space="preserve"> (Lebanese Centre for Water Management and Conservation) and/or </w:t>
      </w:r>
      <w:proofErr w:type="spellStart"/>
      <w:r>
        <w:rPr>
          <w:rFonts w:ascii="Calibri" w:hAnsi="Calibri" w:cs="Calibri"/>
          <w:sz w:val="22"/>
          <w:szCs w:val="22"/>
          <w:lang w:val="en-GB"/>
        </w:rPr>
        <w:t>Abdo</w:t>
      </w:r>
      <w:proofErr w:type="spellEnd"/>
      <w:r>
        <w:rPr>
          <w:rFonts w:ascii="Calibri" w:hAnsi="Calibri" w:cs="Calibri"/>
          <w:sz w:val="22"/>
          <w:szCs w:val="22"/>
          <w:lang w:val="en-GB"/>
        </w:rPr>
        <w:t xml:space="preserve"> </w:t>
      </w:r>
      <w:proofErr w:type="spellStart"/>
      <w:r>
        <w:rPr>
          <w:rFonts w:ascii="Calibri" w:hAnsi="Calibri" w:cs="Calibri"/>
          <w:sz w:val="22"/>
          <w:szCs w:val="22"/>
          <w:lang w:val="en-GB"/>
        </w:rPr>
        <w:t>Tayer</w:t>
      </w:r>
      <w:proofErr w:type="spellEnd"/>
      <w:r>
        <w:rPr>
          <w:rFonts w:ascii="Calibri" w:hAnsi="Calibri" w:cs="Calibri"/>
          <w:sz w:val="22"/>
          <w:szCs w:val="22"/>
          <w:lang w:val="en-GB"/>
        </w:rPr>
        <w:t xml:space="preserve"> (</w:t>
      </w:r>
      <w:proofErr w:type="spellStart"/>
      <w:r>
        <w:rPr>
          <w:rFonts w:ascii="Calibri" w:hAnsi="Calibri" w:cs="Calibri"/>
          <w:sz w:val="22"/>
          <w:szCs w:val="22"/>
          <w:lang w:val="en-GB"/>
        </w:rPr>
        <w:t>MoEW</w:t>
      </w:r>
      <w:proofErr w:type="spellEnd"/>
      <w:r>
        <w:rPr>
          <w:rFonts w:ascii="Calibri" w:hAnsi="Calibri" w:cs="Calibri"/>
          <w:sz w:val="22"/>
          <w:szCs w:val="22"/>
          <w:lang w:val="en-GB"/>
        </w:rPr>
        <w:t>)</w:t>
      </w:r>
    </w:p>
    <w:p w:rsidR="00686823" w:rsidRPr="00686823" w:rsidRDefault="00686823" w:rsidP="00686823">
      <w:pPr>
        <w:spacing w:line="276" w:lineRule="auto"/>
        <w:ind w:left="360"/>
        <w:jc w:val="both"/>
        <w:rPr>
          <w:rFonts w:ascii="Calibri" w:hAnsi="Calibri" w:cs="Calibri"/>
          <w:i/>
          <w:iCs/>
          <w:sz w:val="22"/>
          <w:szCs w:val="22"/>
          <w:lang w:val="en-GB"/>
        </w:rPr>
      </w:pPr>
      <w:r w:rsidRPr="00686823">
        <w:rPr>
          <w:rFonts w:ascii="Calibri" w:hAnsi="Calibri" w:cs="Calibri"/>
          <w:i/>
          <w:iCs/>
          <w:sz w:val="22"/>
          <w:szCs w:val="22"/>
          <w:lang w:val="en-GB"/>
        </w:rPr>
        <w:t>Action: WC makes a formal written request for the groundwater database</w:t>
      </w:r>
    </w:p>
    <w:p w:rsidR="00686823" w:rsidRDefault="00686823" w:rsidP="00686823">
      <w:pPr>
        <w:spacing w:line="276" w:lineRule="auto"/>
        <w:jc w:val="both"/>
        <w:rPr>
          <w:rFonts w:ascii="Calibri" w:hAnsi="Calibri" w:cs="Calibri"/>
          <w:sz w:val="22"/>
          <w:szCs w:val="22"/>
          <w:lang w:val="en-GB"/>
        </w:rPr>
      </w:pPr>
    </w:p>
    <w:p w:rsidR="00686823" w:rsidRPr="00686823" w:rsidRDefault="00686823" w:rsidP="00686823">
      <w:pPr>
        <w:spacing w:line="276" w:lineRule="auto"/>
        <w:jc w:val="both"/>
        <w:rPr>
          <w:rFonts w:ascii="Calibri" w:hAnsi="Calibri" w:cs="Calibri"/>
          <w:b/>
          <w:bCs/>
          <w:sz w:val="22"/>
          <w:szCs w:val="22"/>
          <w:lang w:val="en-GB"/>
        </w:rPr>
      </w:pPr>
      <w:r w:rsidRPr="00686823">
        <w:rPr>
          <w:rFonts w:ascii="Calibri" w:hAnsi="Calibri" w:cs="Calibri"/>
          <w:b/>
          <w:bCs/>
          <w:sz w:val="22"/>
          <w:szCs w:val="22"/>
        </w:rPr>
        <w:t>Borehole development of key production wells</w:t>
      </w:r>
      <w:r>
        <w:rPr>
          <w:rFonts w:ascii="Calibri" w:hAnsi="Calibri" w:cs="Calibri"/>
          <w:b/>
          <w:bCs/>
          <w:sz w:val="22"/>
          <w:szCs w:val="22"/>
        </w:rPr>
        <w:t xml:space="preserve"> / Water Storage / Pumping hour extensions</w:t>
      </w:r>
      <w:r w:rsidR="00821DAD">
        <w:rPr>
          <w:rFonts w:ascii="Calibri" w:hAnsi="Calibri" w:cs="Calibri"/>
          <w:b/>
          <w:bCs/>
          <w:sz w:val="22"/>
          <w:szCs w:val="22"/>
        </w:rPr>
        <w:t xml:space="preserve"> / Technical support to </w:t>
      </w:r>
      <w:proofErr w:type="gramStart"/>
      <w:r w:rsidR="00821DAD">
        <w:rPr>
          <w:rFonts w:ascii="Calibri" w:hAnsi="Calibri" w:cs="Calibri"/>
          <w:b/>
          <w:bCs/>
          <w:sz w:val="22"/>
          <w:szCs w:val="22"/>
        </w:rPr>
        <w:t>WE</w:t>
      </w:r>
      <w:proofErr w:type="gramEnd"/>
    </w:p>
    <w:p w:rsidR="00686823" w:rsidRDefault="00686823" w:rsidP="00686823">
      <w:pPr>
        <w:pStyle w:val="ListParagraph"/>
        <w:numPr>
          <w:ilvl w:val="0"/>
          <w:numId w:val="37"/>
        </w:numPr>
        <w:spacing w:line="276" w:lineRule="auto"/>
        <w:jc w:val="both"/>
        <w:rPr>
          <w:rFonts w:ascii="Calibri" w:hAnsi="Calibri" w:cs="Calibri"/>
          <w:sz w:val="22"/>
          <w:szCs w:val="22"/>
          <w:lang w:val="en-GB"/>
        </w:rPr>
      </w:pPr>
      <w:r>
        <w:rPr>
          <w:rFonts w:ascii="Calibri" w:hAnsi="Calibri" w:cs="Calibri"/>
          <w:sz w:val="22"/>
          <w:szCs w:val="22"/>
          <w:lang w:val="en-GB"/>
        </w:rPr>
        <w:t>5 - 6-Borehole</w:t>
      </w:r>
      <w:r>
        <w:rPr>
          <w:rFonts w:ascii="Calibri" w:hAnsi="Calibri" w:cs="Calibri"/>
          <w:sz w:val="22"/>
          <w:szCs w:val="22"/>
          <w:lang w:val="en-GB"/>
        </w:rPr>
        <w:t>s are being developed as key production wells with pumps and chlorination (by whom/where?)</w:t>
      </w:r>
    </w:p>
    <w:p w:rsidR="00686823" w:rsidRDefault="00686823" w:rsidP="00686823">
      <w:pPr>
        <w:pStyle w:val="ListParagraph"/>
        <w:numPr>
          <w:ilvl w:val="0"/>
          <w:numId w:val="37"/>
        </w:numPr>
        <w:spacing w:line="276" w:lineRule="auto"/>
        <w:jc w:val="both"/>
        <w:rPr>
          <w:rFonts w:ascii="Calibri" w:hAnsi="Calibri" w:cs="Calibri"/>
          <w:sz w:val="22"/>
          <w:szCs w:val="22"/>
          <w:lang w:val="en-GB"/>
        </w:rPr>
      </w:pPr>
      <w:r>
        <w:rPr>
          <w:rFonts w:ascii="Calibri" w:hAnsi="Calibri" w:cs="Calibri"/>
          <w:sz w:val="22"/>
          <w:szCs w:val="22"/>
          <w:lang w:val="en-GB"/>
        </w:rPr>
        <w:t>UNICEF/</w:t>
      </w:r>
      <w:proofErr w:type="spellStart"/>
      <w:r>
        <w:rPr>
          <w:rFonts w:ascii="Calibri" w:hAnsi="Calibri" w:cs="Calibri"/>
          <w:sz w:val="22"/>
          <w:szCs w:val="22"/>
          <w:lang w:val="en-GB"/>
        </w:rPr>
        <w:t>Bekaa</w:t>
      </w:r>
      <w:proofErr w:type="spellEnd"/>
      <w:r>
        <w:rPr>
          <w:rFonts w:ascii="Calibri" w:hAnsi="Calibri" w:cs="Calibri"/>
          <w:sz w:val="22"/>
          <w:szCs w:val="22"/>
          <w:lang w:val="en-GB"/>
        </w:rPr>
        <w:t xml:space="preserve"> WE are in process of replacing 12 borehole pumped systems</w:t>
      </w:r>
    </w:p>
    <w:p w:rsidR="00686823" w:rsidRPr="00686823" w:rsidRDefault="00686823" w:rsidP="00686823">
      <w:pPr>
        <w:pStyle w:val="ListParagraph"/>
        <w:numPr>
          <w:ilvl w:val="0"/>
          <w:numId w:val="37"/>
        </w:numPr>
        <w:spacing w:line="276" w:lineRule="auto"/>
        <w:jc w:val="both"/>
        <w:rPr>
          <w:rFonts w:ascii="Calibri" w:hAnsi="Calibri" w:cs="Calibri"/>
          <w:sz w:val="22"/>
          <w:szCs w:val="22"/>
          <w:lang w:val="en-GB"/>
        </w:rPr>
      </w:pPr>
      <w:r>
        <w:t xml:space="preserve">UNICEF </w:t>
      </w:r>
      <w:r>
        <w:t xml:space="preserve">emphasised the need to </w:t>
      </w:r>
      <w:r>
        <w:t xml:space="preserve">work with </w:t>
      </w:r>
      <w:r>
        <w:t xml:space="preserve">WE’s </w:t>
      </w:r>
      <w:r>
        <w:t xml:space="preserve">to identify </w:t>
      </w:r>
      <w:r>
        <w:t xml:space="preserve">priority </w:t>
      </w:r>
      <w:r>
        <w:t xml:space="preserve">infrastructure </w:t>
      </w:r>
      <w:r>
        <w:t>works</w:t>
      </w:r>
      <w:r>
        <w:t xml:space="preserve"> to increase water supply. </w:t>
      </w:r>
      <w:r>
        <w:t>A</w:t>
      </w:r>
      <w:r>
        <w:t xml:space="preserve">vailability of electricity is </w:t>
      </w:r>
      <w:r>
        <w:t xml:space="preserve">a significant issue </w:t>
      </w:r>
      <w:r>
        <w:t xml:space="preserve">under-lying problem of water production and supply. </w:t>
      </w:r>
    </w:p>
    <w:p w:rsidR="00AC4732" w:rsidRPr="00AD02AF" w:rsidRDefault="00686823" w:rsidP="00686823">
      <w:pPr>
        <w:pStyle w:val="ListParagraph"/>
        <w:numPr>
          <w:ilvl w:val="0"/>
          <w:numId w:val="37"/>
        </w:numPr>
        <w:spacing w:line="276" w:lineRule="auto"/>
        <w:jc w:val="both"/>
        <w:rPr>
          <w:rFonts w:ascii="Calibri" w:hAnsi="Calibri" w:cs="Calibri"/>
          <w:sz w:val="22"/>
          <w:szCs w:val="22"/>
          <w:lang w:val="en-GB"/>
        </w:rPr>
      </w:pPr>
      <w:r>
        <w:t>Historical solution to water-scarcity in Lebanon is to pump more water. However, it is recognized that this doesn’t address the underlying issue. I.e. the overall availability is not sufficient and is diminishing.</w:t>
      </w:r>
    </w:p>
    <w:p w:rsidR="00AD02AF" w:rsidRPr="00686823" w:rsidRDefault="00AD02AF" w:rsidP="00686823">
      <w:pPr>
        <w:pStyle w:val="ListParagraph"/>
        <w:numPr>
          <w:ilvl w:val="0"/>
          <w:numId w:val="37"/>
        </w:numPr>
        <w:spacing w:line="276" w:lineRule="auto"/>
        <w:jc w:val="both"/>
        <w:rPr>
          <w:rFonts w:ascii="Calibri" w:hAnsi="Calibri" w:cs="Calibri"/>
          <w:sz w:val="22"/>
          <w:szCs w:val="22"/>
          <w:lang w:val="en-GB"/>
        </w:rPr>
      </w:pPr>
      <w:r>
        <w:t xml:space="preserve">EU </w:t>
      </w:r>
      <w:proofErr w:type="spellStart"/>
      <w:r>
        <w:t>Devco</w:t>
      </w:r>
      <w:proofErr w:type="spellEnd"/>
      <w:r>
        <w:t xml:space="preserve"> funding for 7 agencies is starting – the project focuses on larger-scale water supply infrastructure in scarcity </w:t>
      </w:r>
      <w:proofErr w:type="gramStart"/>
      <w:r>
        <w:t>zones(</w:t>
      </w:r>
      <w:proofErr w:type="gramEnd"/>
      <w:r>
        <w:t>?).</w:t>
      </w:r>
    </w:p>
    <w:p w:rsidR="00AC4732" w:rsidRDefault="00AC4732" w:rsidP="00AC4732">
      <w:pPr>
        <w:pStyle w:val="ListParagraph"/>
        <w:spacing w:line="276" w:lineRule="auto"/>
        <w:jc w:val="both"/>
        <w:rPr>
          <w:rFonts w:ascii="Calibri" w:hAnsi="Calibri" w:cs="Calibri"/>
          <w:sz w:val="22"/>
          <w:szCs w:val="22"/>
          <w:lang w:val="en-GB"/>
        </w:rPr>
      </w:pPr>
    </w:p>
    <w:p w:rsidR="003C4E4D" w:rsidRPr="00821DAD" w:rsidRDefault="00AD02AF" w:rsidP="00B142DB">
      <w:pPr>
        <w:spacing w:line="276" w:lineRule="auto"/>
        <w:jc w:val="both"/>
        <w:rPr>
          <w:rFonts w:ascii="Calibri" w:hAnsi="Calibri" w:cs="Calibri"/>
          <w:b/>
          <w:bCs/>
          <w:sz w:val="22"/>
          <w:szCs w:val="22"/>
          <w:lang w:val="en-GB"/>
        </w:rPr>
      </w:pPr>
      <w:r w:rsidRPr="00821DAD">
        <w:rPr>
          <w:rFonts w:ascii="Calibri" w:hAnsi="Calibri" w:cs="Calibri"/>
          <w:b/>
          <w:bCs/>
          <w:sz w:val="22"/>
          <w:szCs w:val="22"/>
          <w:lang w:val="en-GB"/>
        </w:rPr>
        <w:t>Discussion on humanitarian intervention for dry season and potential ERF funds</w:t>
      </w:r>
    </w:p>
    <w:p w:rsidR="00AD02AF" w:rsidRDefault="00AD02AF" w:rsidP="008B75A4">
      <w:pPr>
        <w:pStyle w:val="ListParagraph"/>
        <w:numPr>
          <w:ilvl w:val="0"/>
          <w:numId w:val="37"/>
        </w:numPr>
      </w:pPr>
      <w:r>
        <w:t>OCHA briefly outlined the details of the upcomi</w:t>
      </w:r>
      <w:r>
        <w:t xml:space="preserve">ng ERF call for proposals. The Humanitarian Coordinator </w:t>
      </w:r>
      <w:r>
        <w:t xml:space="preserve">has stated that he is keen for the ERF to be used to address water scarcity. HC to potentially release </w:t>
      </w:r>
      <w:r w:rsidR="008B75A4">
        <w:t>up to 2 million dollars</w:t>
      </w:r>
      <w:r>
        <w:t xml:space="preserve"> for water-scarcity ahead of the RRP6 review. This funding will not just be for WASH, but potentially for other non-WASH activities. The remainder of the regional ERF will be released after the RRP6 review, as original planned. </w:t>
      </w:r>
    </w:p>
    <w:p w:rsidR="00AD02AF" w:rsidRDefault="00AD02AF" w:rsidP="00AD02AF">
      <w:pPr>
        <w:pStyle w:val="ListParagraph"/>
        <w:numPr>
          <w:ilvl w:val="1"/>
          <w:numId w:val="37"/>
        </w:numPr>
      </w:pPr>
      <w:r>
        <w:t xml:space="preserve">UNICEF stated that there is concern that there may not be enough capacity within many WASH partners to absorb more projects. </w:t>
      </w:r>
    </w:p>
    <w:p w:rsidR="00821DAD" w:rsidRDefault="00AD02AF" w:rsidP="00821DAD">
      <w:pPr>
        <w:pStyle w:val="ListParagraph"/>
        <w:numPr>
          <w:ilvl w:val="1"/>
          <w:numId w:val="37"/>
        </w:numPr>
      </w:pPr>
      <w:r>
        <w:t xml:space="preserve">OCHA stated that their preference is critical infrastructure in vulnerable populations and trucking (where necessary). </w:t>
      </w:r>
      <w:r w:rsidR="00821DAD">
        <w:t xml:space="preserve">  Initial focus on the 225 most vulnerable cadastre, including refugees, hosts, returnees and/or PLR</w:t>
      </w:r>
    </w:p>
    <w:p w:rsidR="00821DAD" w:rsidRDefault="00AD02AF" w:rsidP="00821DAD">
      <w:pPr>
        <w:pStyle w:val="ListParagraph"/>
        <w:numPr>
          <w:ilvl w:val="1"/>
          <w:numId w:val="37"/>
        </w:numPr>
      </w:pPr>
      <w:r>
        <w:t>WC</w:t>
      </w:r>
      <w:r w:rsidR="003C4E4D">
        <w:t xml:space="preserve"> stated that items 1 to 6 in the table below are</w:t>
      </w:r>
      <w:r>
        <w:t xml:space="preserve"> most appropriate</w:t>
      </w:r>
      <w:r w:rsidR="003C4E4D">
        <w:t xml:space="preserve"> for upcoming ERF proposals. </w:t>
      </w:r>
    </w:p>
    <w:p w:rsidR="00821DAD" w:rsidRDefault="00821DAD" w:rsidP="008B75A4">
      <w:pPr>
        <w:pStyle w:val="ListParagraph"/>
        <w:numPr>
          <w:ilvl w:val="1"/>
          <w:numId w:val="37"/>
        </w:numPr>
      </w:pPr>
      <w:r>
        <w:t>UNICEF acknowledged the limited capacity</w:t>
      </w:r>
      <w:r w:rsidR="008B75A4">
        <w:t xml:space="preserve"> of agencies to absorb new funding for implementation on a short time frame</w:t>
      </w:r>
      <w:r>
        <w:t xml:space="preserve">. </w:t>
      </w:r>
      <w:r w:rsidR="008B75A4">
        <w:t xml:space="preserve"> Further</w:t>
      </w:r>
      <w:r>
        <w:t>, ERF timeframe is not realistic for many of the infrastructure projects</w:t>
      </w:r>
      <w:r w:rsidR="008B75A4">
        <w:t xml:space="preserve"> required</w:t>
      </w:r>
      <w:r>
        <w:t xml:space="preserve">. </w:t>
      </w:r>
    </w:p>
    <w:p w:rsidR="008B75A4" w:rsidRDefault="00AD02AF" w:rsidP="008B75A4">
      <w:pPr>
        <w:pStyle w:val="ListParagraph"/>
        <w:numPr>
          <w:ilvl w:val="1"/>
          <w:numId w:val="37"/>
        </w:numPr>
      </w:pPr>
      <w:r>
        <w:t>WC</w:t>
      </w:r>
      <w:r w:rsidR="003C4E4D">
        <w:t xml:space="preserve"> stated that items 7 to 14 are more appropriate for </w:t>
      </w:r>
      <w:r>
        <w:t xml:space="preserve">longer term funding initiatives targeting water scarcity </w:t>
      </w:r>
      <w:r w:rsidR="003C4E4D">
        <w:t>resilience. (</w:t>
      </w:r>
      <w:proofErr w:type="gramStart"/>
      <w:r w:rsidR="003C4E4D">
        <w:t>long</w:t>
      </w:r>
      <w:proofErr w:type="gramEnd"/>
      <w:r w:rsidR="003C4E4D">
        <w:t xml:space="preserve"> term projects alternative funding mechanisms).</w:t>
      </w:r>
    </w:p>
    <w:p w:rsidR="008B75A4" w:rsidRDefault="008B75A4" w:rsidP="008B75A4">
      <w:pPr>
        <w:pStyle w:val="ListParagraph"/>
        <w:numPr>
          <w:ilvl w:val="1"/>
          <w:numId w:val="37"/>
        </w:numPr>
      </w:pPr>
      <w:r>
        <w:t xml:space="preserve">UNICEF: Demand for water trucking in Informal Settlements may exceed capacity available. Therefore, bottled water may be distributed at household level (there is a precedent of this in Lebanon in 2006 and 2008). </w:t>
      </w:r>
    </w:p>
    <w:p w:rsidR="008B75A4" w:rsidRDefault="008B75A4" w:rsidP="008B75A4">
      <w:pPr>
        <w:pStyle w:val="ListParagraph"/>
        <w:numPr>
          <w:ilvl w:val="1"/>
          <w:numId w:val="37"/>
        </w:numPr>
      </w:pPr>
      <w:r>
        <w:lastRenderedPageBreak/>
        <w:t xml:space="preserve">UNICEF reported (on PU-Ami’s behalf) that there are examples of IS in West </w:t>
      </w:r>
      <w:proofErr w:type="spellStart"/>
      <w:r>
        <w:t>Akkar</w:t>
      </w:r>
      <w:proofErr w:type="spellEnd"/>
      <w:r>
        <w:t xml:space="preserve"> where the land-owner has withdrawn the provision of water to the IS on their land (where water was being provided previously). </w:t>
      </w:r>
    </w:p>
    <w:p w:rsidR="008B75A4" w:rsidRDefault="008B75A4" w:rsidP="008B75A4">
      <w:pPr>
        <w:pStyle w:val="ListParagraph"/>
        <w:numPr>
          <w:ilvl w:val="1"/>
          <w:numId w:val="37"/>
        </w:numPr>
      </w:pPr>
      <w:r>
        <w:t xml:space="preserve">WVI is planning to conduct an Emergency Market Monitoring Assessment (EMMA) on water pricing in West and Central </w:t>
      </w:r>
      <w:proofErr w:type="spellStart"/>
      <w:r>
        <w:t>Bekaa</w:t>
      </w:r>
      <w:proofErr w:type="spellEnd"/>
      <w:r>
        <w:t xml:space="preserve">. Oxfam is planning to extend this to include North </w:t>
      </w:r>
      <w:proofErr w:type="spellStart"/>
      <w:r>
        <w:t>Bekaa</w:t>
      </w:r>
      <w:proofErr w:type="spellEnd"/>
      <w:r>
        <w:t xml:space="preserve">. </w:t>
      </w:r>
    </w:p>
    <w:p w:rsidR="008B75A4" w:rsidRDefault="008B75A4" w:rsidP="008B75A4">
      <w:pPr>
        <w:pStyle w:val="ListParagraph"/>
        <w:numPr>
          <w:ilvl w:val="1"/>
          <w:numId w:val="37"/>
        </w:numPr>
      </w:pPr>
      <w:r>
        <w:t xml:space="preserve">UNICEF: There may be a need to revise the indicator for water provision. This was 15 LPD in 2013. This was revised up to 35 LPD. The region tried to enforce a minimum of 80 LPD (Iraq is 240 LPD?!). 4 LPD is the absolute minimum for drinking water only / survival. </w:t>
      </w:r>
    </w:p>
    <w:p w:rsidR="008B75A4" w:rsidRDefault="008B75A4" w:rsidP="008B75A4">
      <w:pPr>
        <w:pStyle w:val="ListParagraph"/>
        <w:numPr>
          <w:ilvl w:val="1"/>
          <w:numId w:val="37"/>
        </w:numPr>
      </w:pPr>
      <w:r>
        <w:t xml:space="preserve">UNICEF acknowledged that water-scarcity is a regional issue. UNICEF raised the question of what the historical precedents and coping mechanisms have been. Syrian population is likely to have a high level of water resilience. </w:t>
      </w:r>
    </w:p>
    <w:p w:rsidR="003A6629" w:rsidRDefault="008B75A4" w:rsidP="003A6629">
      <w:pPr>
        <w:pStyle w:val="ListParagraph"/>
        <w:numPr>
          <w:ilvl w:val="1"/>
          <w:numId w:val="37"/>
        </w:numPr>
      </w:pPr>
      <w:r>
        <w:t xml:space="preserve">UNICEF: We need to consider the effect of Ramadan on water demand and therefore on water supply. </w:t>
      </w:r>
    </w:p>
    <w:p w:rsidR="003A6629" w:rsidRDefault="003A6629" w:rsidP="003A6629">
      <w:pPr>
        <w:pStyle w:val="ListParagraph"/>
        <w:numPr>
          <w:ilvl w:val="1"/>
          <w:numId w:val="37"/>
        </w:numPr>
      </w:pPr>
      <w:r>
        <w:t xml:space="preserve">The linkages between Health and WASH Working Groups have been reinforced. The ministry of Health and WASH Working Groups have initiated a joint system of </w:t>
      </w:r>
      <w:r>
        <w:t>monitoring reports of diseases.</w:t>
      </w:r>
    </w:p>
    <w:p w:rsidR="008B75A4" w:rsidRDefault="003C4E4D" w:rsidP="008B75A4">
      <w:pPr>
        <w:pStyle w:val="ListParagraph"/>
        <w:numPr>
          <w:ilvl w:val="1"/>
          <w:numId w:val="37"/>
        </w:numPr>
      </w:pPr>
      <w:r>
        <w:t xml:space="preserve">FAO has prepared a document outlining the impact of water-scarcity on food security. </w:t>
      </w:r>
    </w:p>
    <w:p w:rsidR="003C4E4D" w:rsidRDefault="003C4E4D" w:rsidP="008B75A4">
      <w:pPr>
        <w:pStyle w:val="ListParagraph"/>
        <w:numPr>
          <w:ilvl w:val="1"/>
          <w:numId w:val="37"/>
        </w:numPr>
      </w:pPr>
      <w:r>
        <w:t>FAO discussed the possibility of setting up a water-scarcity monitoring system in order to set early-warning indicators</w:t>
      </w:r>
      <w:r w:rsidR="008B75A4">
        <w:t>.</w:t>
      </w:r>
    </w:p>
    <w:p w:rsidR="008B75A4" w:rsidRDefault="008B75A4" w:rsidP="008B75A4">
      <w:pPr>
        <w:pStyle w:val="ListParagraph"/>
        <w:numPr>
          <w:ilvl w:val="1"/>
          <w:numId w:val="37"/>
        </w:numPr>
      </w:pPr>
      <w:r>
        <w:t>FAO discussed ongoing pilot projects for drop irrigation and the reuse of water for irrigation.  These projects though are small and will not be practical for wide scale scarcity mitigation in the current dry season.</w:t>
      </w:r>
    </w:p>
    <w:p w:rsidR="008B75A4" w:rsidRDefault="008B75A4" w:rsidP="008B75A4"/>
    <w:p w:rsidR="008B75A4" w:rsidRPr="008B75A4" w:rsidRDefault="008B75A4" w:rsidP="008B75A4">
      <w:pPr>
        <w:rPr>
          <w:b/>
          <w:bCs/>
        </w:rPr>
      </w:pPr>
      <w:r w:rsidRPr="008B75A4">
        <w:rPr>
          <w:b/>
          <w:bCs/>
        </w:rPr>
        <w:t>Publicity awareness campaigns on water conservation</w:t>
      </w:r>
    </w:p>
    <w:p w:rsidR="003C4E4D" w:rsidRDefault="003C4E4D" w:rsidP="003C4E4D">
      <w:pPr>
        <w:pStyle w:val="ListParagraph"/>
        <w:numPr>
          <w:ilvl w:val="0"/>
          <w:numId w:val="33"/>
        </w:numPr>
        <w:contextualSpacing w:val="0"/>
      </w:pPr>
      <w:r>
        <w:t>There are existing communication materials regarding household water conservatio</w:t>
      </w:r>
      <w:r w:rsidR="003A6629">
        <w:t xml:space="preserve">n and household water treatment with </w:t>
      </w:r>
      <w:proofErr w:type="spellStart"/>
      <w:r w:rsidR="003A6629">
        <w:t>MoEW</w:t>
      </w:r>
      <w:proofErr w:type="spellEnd"/>
      <w:r w:rsidR="003A6629">
        <w:t>.</w:t>
      </w:r>
    </w:p>
    <w:p w:rsidR="003A6629" w:rsidRDefault="003A6629" w:rsidP="003A6629"/>
    <w:p w:rsidR="003A6629" w:rsidRPr="003A6629" w:rsidRDefault="003A6629" w:rsidP="003A6629">
      <w:pPr>
        <w:rPr>
          <w:b/>
          <w:bCs/>
        </w:rPr>
      </w:pPr>
      <w:r w:rsidRPr="003A6629">
        <w:rPr>
          <w:b/>
          <w:bCs/>
        </w:rPr>
        <w:t>Policy</w:t>
      </w:r>
    </w:p>
    <w:p w:rsidR="002B2265" w:rsidRPr="003A6629" w:rsidRDefault="003C4E4D" w:rsidP="003A6629">
      <w:pPr>
        <w:pStyle w:val="ListParagraph"/>
        <w:numPr>
          <w:ilvl w:val="0"/>
          <w:numId w:val="33"/>
        </w:numPr>
        <w:contextualSpacing w:val="0"/>
      </w:pPr>
      <w:r>
        <w:t>UNICEF: Water-Scarcity to be included as a standing item on the National and Regional Working Group Meetings.</w:t>
      </w:r>
    </w:p>
    <w:p w:rsidR="00C37434" w:rsidRPr="00EE27B8" w:rsidRDefault="00C37434" w:rsidP="00513665">
      <w:pPr>
        <w:pStyle w:val="Heading1"/>
        <w:keepNext w:val="0"/>
        <w:numPr>
          <w:ilvl w:val="0"/>
          <w:numId w:val="26"/>
        </w:numPr>
        <w:spacing w:after="240"/>
        <w:jc w:val="both"/>
        <w:rPr>
          <w:b/>
          <w:bCs/>
          <w:color w:val="548DD4"/>
          <w:sz w:val="22"/>
          <w:szCs w:val="22"/>
          <w:lang w:val="en-GB"/>
        </w:rPr>
      </w:pPr>
      <w:r w:rsidRPr="00EE27B8">
        <w:rPr>
          <w:b/>
          <w:bCs/>
          <w:color w:val="548DD4"/>
          <w:sz w:val="22"/>
          <w:szCs w:val="22"/>
          <w:lang w:val="en-GB"/>
        </w:rPr>
        <w:t xml:space="preserve">AOB </w:t>
      </w:r>
    </w:p>
    <w:p w:rsidR="00AC55C7" w:rsidRDefault="004C04D4" w:rsidP="004008B1">
      <w:pPr>
        <w:pStyle w:val="ListParagraph"/>
        <w:numPr>
          <w:ilvl w:val="0"/>
          <w:numId w:val="31"/>
        </w:numPr>
        <w:spacing w:line="276" w:lineRule="auto"/>
        <w:jc w:val="both"/>
        <w:rPr>
          <w:rFonts w:asciiTheme="minorHAnsi" w:hAnsiTheme="minorHAnsi"/>
          <w:sz w:val="20"/>
          <w:szCs w:val="20"/>
          <w:lang w:val="en-GB"/>
        </w:rPr>
      </w:pPr>
      <w:r>
        <w:rPr>
          <w:rFonts w:asciiTheme="minorHAnsi" w:hAnsiTheme="minorHAnsi"/>
          <w:sz w:val="20"/>
          <w:szCs w:val="20"/>
          <w:lang w:val="en-GB"/>
        </w:rPr>
        <w:t>To be followed up on the next national coordination meeting and to be reinforced at field level as well</w:t>
      </w:r>
    </w:p>
    <w:p w:rsidR="004C04D4" w:rsidRPr="00EE27B8" w:rsidRDefault="004C04D4" w:rsidP="004008B1">
      <w:pPr>
        <w:pStyle w:val="ListParagraph"/>
        <w:numPr>
          <w:ilvl w:val="0"/>
          <w:numId w:val="31"/>
        </w:numPr>
        <w:spacing w:line="276" w:lineRule="auto"/>
        <w:jc w:val="both"/>
        <w:rPr>
          <w:rFonts w:asciiTheme="minorHAnsi" w:hAnsiTheme="minorHAnsi"/>
          <w:sz w:val="20"/>
          <w:szCs w:val="20"/>
          <w:lang w:val="en-GB"/>
        </w:rPr>
      </w:pPr>
      <w:r>
        <w:rPr>
          <w:rFonts w:asciiTheme="minorHAnsi" w:hAnsiTheme="minorHAnsi"/>
          <w:sz w:val="20"/>
          <w:szCs w:val="20"/>
          <w:lang w:val="en-GB"/>
        </w:rPr>
        <w:t xml:space="preserve">Invite food security to next meeting </w:t>
      </w:r>
    </w:p>
    <w:p w:rsidR="00316E23" w:rsidRPr="00EE27B8" w:rsidRDefault="00316E23" w:rsidP="00316E23">
      <w:pPr>
        <w:pStyle w:val="ListParagraph"/>
        <w:spacing w:line="276" w:lineRule="auto"/>
        <w:ind w:left="360"/>
        <w:jc w:val="both"/>
        <w:rPr>
          <w:rFonts w:asciiTheme="minorHAnsi" w:hAnsiTheme="minorHAnsi"/>
          <w:sz w:val="20"/>
          <w:szCs w:val="20"/>
          <w:lang w:val="en-GB"/>
        </w:rPr>
      </w:pPr>
    </w:p>
    <w:p w:rsidR="00F71847" w:rsidRPr="00EE27B8" w:rsidRDefault="00F71847" w:rsidP="003A6629">
      <w:pPr>
        <w:rPr>
          <w:rFonts w:ascii="Calibri" w:hAnsi="Calibri" w:cs="Calibri"/>
          <w:b/>
          <w:bCs/>
          <w:lang w:val="en-GB"/>
        </w:rPr>
      </w:pPr>
    </w:p>
    <w:p w:rsidR="00FF5130" w:rsidRPr="00EE27B8" w:rsidRDefault="00B070C6" w:rsidP="003A6629">
      <w:pPr>
        <w:rPr>
          <w:rFonts w:ascii="Calibri" w:hAnsi="Calibri" w:cs="Calibri"/>
          <w:b/>
          <w:bCs/>
          <w:lang w:val="en-GB"/>
        </w:rPr>
      </w:pPr>
      <w:r w:rsidRPr="00EE27B8">
        <w:rPr>
          <w:rFonts w:ascii="Calibri" w:hAnsi="Calibri" w:cs="Calibri"/>
          <w:b/>
          <w:bCs/>
          <w:lang w:val="en-GB"/>
        </w:rPr>
        <w:t>Next Meeting:</w:t>
      </w:r>
    </w:p>
    <w:p w:rsidR="00B070C6" w:rsidRPr="00EE27B8" w:rsidRDefault="00FD1CCD" w:rsidP="003A6629">
      <w:pPr>
        <w:rPr>
          <w:rFonts w:ascii="Calibri" w:hAnsi="Calibri" w:cs="Calibri"/>
          <w:b/>
          <w:bCs/>
          <w:lang w:val="en-GB"/>
        </w:rPr>
      </w:pPr>
      <w:r w:rsidRPr="00EE27B8">
        <w:rPr>
          <w:rFonts w:ascii="Calibri" w:hAnsi="Calibri" w:cs="Calibri"/>
          <w:b/>
          <w:bCs/>
          <w:sz w:val="28"/>
          <w:szCs w:val="28"/>
          <w:lang w:val="en-GB"/>
        </w:rPr>
        <w:t>28</w:t>
      </w:r>
      <w:r w:rsidR="00B070C6" w:rsidRPr="00EE27B8">
        <w:rPr>
          <w:rFonts w:ascii="Calibri" w:hAnsi="Calibri" w:cs="Calibri"/>
          <w:b/>
          <w:bCs/>
          <w:sz w:val="28"/>
          <w:szCs w:val="28"/>
          <w:vertAlign w:val="superscript"/>
          <w:lang w:val="en-GB"/>
        </w:rPr>
        <w:t>th</w:t>
      </w:r>
      <w:r w:rsidR="00B070C6" w:rsidRPr="00EE27B8">
        <w:rPr>
          <w:rFonts w:ascii="Calibri" w:hAnsi="Calibri" w:cs="Calibri"/>
          <w:b/>
          <w:bCs/>
          <w:sz w:val="28"/>
          <w:szCs w:val="28"/>
          <w:lang w:val="en-GB"/>
        </w:rPr>
        <w:t xml:space="preserve"> </w:t>
      </w:r>
      <w:r w:rsidRPr="00EE27B8">
        <w:rPr>
          <w:rFonts w:ascii="Calibri" w:hAnsi="Calibri" w:cs="Calibri"/>
          <w:b/>
          <w:bCs/>
          <w:sz w:val="28"/>
          <w:szCs w:val="28"/>
          <w:lang w:val="en-GB"/>
        </w:rPr>
        <w:t>May</w:t>
      </w:r>
      <w:r w:rsidR="00AE68DE" w:rsidRPr="00EE27B8">
        <w:rPr>
          <w:rFonts w:ascii="Calibri" w:hAnsi="Calibri" w:cs="Calibri"/>
          <w:b/>
          <w:bCs/>
          <w:sz w:val="28"/>
          <w:szCs w:val="28"/>
          <w:lang w:val="en-GB"/>
        </w:rPr>
        <w:t xml:space="preserve"> </w:t>
      </w:r>
      <w:r w:rsidRPr="00EE27B8">
        <w:rPr>
          <w:rFonts w:ascii="Calibri" w:hAnsi="Calibri" w:cs="Calibri"/>
          <w:b/>
          <w:bCs/>
          <w:sz w:val="28"/>
          <w:szCs w:val="28"/>
          <w:lang w:val="en-GB"/>
        </w:rPr>
        <w:t>2014</w:t>
      </w:r>
      <w:r w:rsidR="00063837" w:rsidRPr="00EE27B8">
        <w:rPr>
          <w:rFonts w:ascii="Calibri" w:hAnsi="Calibri" w:cs="Calibri"/>
          <w:b/>
          <w:bCs/>
          <w:sz w:val="28"/>
          <w:szCs w:val="28"/>
          <w:lang w:val="en-GB"/>
        </w:rPr>
        <w:t xml:space="preserve">, </w:t>
      </w:r>
      <w:r w:rsidR="00B070C6" w:rsidRPr="00EE27B8">
        <w:rPr>
          <w:rFonts w:ascii="Calibri" w:hAnsi="Calibri" w:cs="Calibri"/>
          <w:b/>
          <w:bCs/>
          <w:sz w:val="28"/>
          <w:szCs w:val="28"/>
          <w:lang w:val="en-GB"/>
        </w:rPr>
        <w:t>Location: UNHCR Beirut</w:t>
      </w:r>
      <w:r w:rsidR="003C4E4D">
        <w:rPr>
          <w:rFonts w:ascii="Calibri" w:hAnsi="Calibri" w:cs="Calibri"/>
          <w:b/>
          <w:bCs/>
          <w:sz w:val="28"/>
          <w:szCs w:val="28"/>
          <w:lang w:val="en-GB"/>
        </w:rPr>
        <w:t xml:space="preserve"> from 1:00 to 3:00 pm</w:t>
      </w:r>
    </w:p>
    <w:sectPr w:rsidR="00B070C6" w:rsidRPr="00EE27B8" w:rsidSect="00063837">
      <w:headerReference w:type="default" r:id="rId8"/>
      <w:footerReference w:type="default" r:id="rId9"/>
      <w:pgSz w:w="11900" w:h="16840"/>
      <w:pgMar w:top="1728" w:right="1123" w:bottom="1440" w:left="994" w:header="706" w:footer="54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DE2" w:rsidRDefault="00CA0DE2" w:rsidP="00D253F5">
      <w:pPr>
        <w:rPr>
          <w:rFonts w:cs="Arial"/>
        </w:rPr>
      </w:pPr>
      <w:r>
        <w:rPr>
          <w:rFonts w:cs="Arial"/>
        </w:rPr>
        <w:separator/>
      </w:r>
    </w:p>
  </w:endnote>
  <w:endnote w:type="continuationSeparator" w:id="0">
    <w:p w:rsidR="00CA0DE2" w:rsidRDefault="00CA0DE2" w:rsidP="00D253F5">
      <w:pPr>
        <w:rPr>
          <w:rFonts w:cs="Arial"/>
        </w:rPr>
      </w:pPr>
      <w:r>
        <w:rPr>
          <w:rFonts w:cs="Arial"/>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3" w:usb2="00000009" w:usb3="00000000" w:csb0="000001FF" w:csb1="00000000"/>
  </w:font>
  <w:font w:name="Lucida Grande">
    <w:altName w:val="Arial"/>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C77" w:rsidRDefault="00600C77" w:rsidP="00D253F5">
    <w:pPr>
      <w:pStyle w:val="Footer"/>
      <w:ind w:right="360"/>
      <w:rPr>
        <w:rFonts w:cs="Arial"/>
      </w:rPr>
    </w:pPr>
  </w:p>
  <w:p w:rsidR="00600C77" w:rsidRPr="00740B3E" w:rsidRDefault="00600C77" w:rsidP="00740B3E">
    <w:pPr>
      <w:pStyle w:val="Footer"/>
      <w:jc w:val="center"/>
      <w:rPr>
        <w:rFonts w:ascii="Calibri" w:hAnsi="Calibri" w:cs="Calibri"/>
        <w:sz w:val="22"/>
        <w:szCs w:val="22"/>
      </w:rPr>
    </w:pPr>
    <w:r w:rsidRPr="00740B3E">
      <w:rPr>
        <w:rStyle w:val="PageNumber"/>
        <w:rFonts w:ascii="Calibri" w:hAnsi="Calibri" w:cs="Calibri"/>
        <w:sz w:val="22"/>
        <w:szCs w:val="22"/>
      </w:rPr>
      <w:t xml:space="preserve">Page </w:t>
    </w:r>
    <w:r w:rsidR="000F308E" w:rsidRPr="00740B3E">
      <w:rPr>
        <w:rStyle w:val="PageNumber"/>
        <w:rFonts w:ascii="Calibri" w:hAnsi="Calibri" w:cs="Calibri"/>
        <w:sz w:val="22"/>
        <w:szCs w:val="22"/>
      </w:rPr>
      <w:fldChar w:fldCharType="begin"/>
    </w:r>
    <w:r w:rsidRPr="00740B3E">
      <w:rPr>
        <w:rStyle w:val="PageNumber"/>
        <w:rFonts w:ascii="Calibri" w:hAnsi="Calibri" w:cs="Calibri"/>
        <w:sz w:val="22"/>
        <w:szCs w:val="22"/>
      </w:rPr>
      <w:instrText xml:space="preserve"> PAGE </w:instrText>
    </w:r>
    <w:r w:rsidR="000F308E" w:rsidRPr="00740B3E">
      <w:rPr>
        <w:rStyle w:val="PageNumber"/>
        <w:rFonts w:ascii="Calibri" w:hAnsi="Calibri" w:cs="Calibri"/>
        <w:sz w:val="22"/>
        <w:szCs w:val="22"/>
      </w:rPr>
      <w:fldChar w:fldCharType="separate"/>
    </w:r>
    <w:r w:rsidR="0097156D">
      <w:rPr>
        <w:rStyle w:val="PageNumber"/>
        <w:rFonts w:ascii="Calibri" w:hAnsi="Calibri" w:cs="Calibri"/>
        <w:noProof/>
        <w:sz w:val="22"/>
        <w:szCs w:val="22"/>
      </w:rPr>
      <w:t>1</w:t>
    </w:r>
    <w:r w:rsidR="000F308E" w:rsidRPr="00740B3E">
      <w:rPr>
        <w:rStyle w:val="PageNumber"/>
        <w:rFonts w:ascii="Calibri" w:hAnsi="Calibri" w:cs="Calibri"/>
        <w:sz w:val="22"/>
        <w:szCs w:val="22"/>
      </w:rPr>
      <w:fldChar w:fldCharType="end"/>
    </w:r>
    <w:r w:rsidRPr="00740B3E">
      <w:rPr>
        <w:rStyle w:val="PageNumber"/>
        <w:rFonts w:ascii="Calibri" w:hAnsi="Calibri" w:cs="Calibri"/>
        <w:sz w:val="22"/>
        <w:szCs w:val="22"/>
      </w:rPr>
      <w:t xml:space="preserve"> of </w:t>
    </w:r>
    <w:r w:rsidR="000F308E" w:rsidRPr="00740B3E">
      <w:rPr>
        <w:rStyle w:val="PageNumber"/>
        <w:rFonts w:ascii="Calibri" w:hAnsi="Calibri" w:cs="Calibri"/>
        <w:sz w:val="22"/>
        <w:szCs w:val="22"/>
      </w:rPr>
      <w:fldChar w:fldCharType="begin"/>
    </w:r>
    <w:r w:rsidRPr="00740B3E">
      <w:rPr>
        <w:rStyle w:val="PageNumber"/>
        <w:rFonts w:ascii="Calibri" w:hAnsi="Calibri" w:cs="Calibri"/>
        <w:sz w:val="22"/>
        <w:szCs w:val="22"/>
      </w:rPr>
      <w:instrText xml:space="preserve"> NUMPAGES </w:instrText>
    </w:r>
    <w:r w:rsidR="000F308E" w:rsidRPr="00740B3E">
      <w:rPr>
        <w:rStyle w:val="PageNumber"/>
        <w:rFonts w:ascii="Calibri" w:hAnsi="Calibri" w:cs="Calibri"/>
        <w:sz w:val="22"/>
        <w:szCs w:val="22"/>
      </w:rPr>
      <w:fldChar w:fldCharType="separate"/>
    </w:r>
    <w:r w:rsidR="0097156D">
      <w:rPr>
        <w:rStyle w:val="PageNumber"/>
        <w:rFonts w:ascii="Calibri" w:hAnsi="Calibri" w:cs="Calibri"/>
        <w:noProof/>
        <w:sz w:val="22"/>
        <w:szCs w:val="22"/>
      </w:rPr>
      <w:t>4</w:t>
    </w:r>
    <w:r w:rsidR="000F308E" w:rsidRPr="00740B3E">
      <w:rPr>
        <w:rStyle w:val="PageNumber"/>
        <w:rFonts w:ascii="Calibri" w:hAnsi="Calibri" w:cs="Calibri"/>
        <w:sz w:val="22"/>
        <w:szCs w:val="22"/>
      </w:rPr>
      <w:fldChar w:fldCharType="end"/>
    </w:r>
  </w:p>
  <w:p w:rsidR="00600C77" w:rsidRDefault="00B67368" w:rsidP="00D253F5">
    <w:pPr>
      <w:pStyle w:val="Footer"/>
      <w:rPr>
        <w:rFonts w:cs="Arial"/>
      </w:rPr>
    </w:pPr>
    <w:r>
      <w:rPr>
        <w:noProof/>
        <w:lang w:val="en-US"/>
      </w:rPr>
      <mc:AlternateContent>
        <mc:Choice Requires="wps">
          <w:drawing>
            <wp:anchor distT="0" distB="0" distL="114300" distR="114300" simplePos="0" relativeHeight="251659264" behindDoc="0" locked="0" layoutInCell="1" allowOverlap="1">
              <wp:simplePos x="0" y="0"/>
              <wp:positionH relativeFrom="column">
                <wp:posOffset>-228600</wp:posOffset>
              </wp:positionH>
              <wp:positionV relativeFrom="paragraph">
                <wp:posOffset>134620</wp:posOffset>
              </wp:positionV>
              <wp:extent cx="6769735" cy="38925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9735" cy="389255"/>
                      </a:xfrm>
                      <a:prstGeom prst="rect">
                        <a:avLst/>
                      </a:prstGeom>
                      <a:noFill/>
                      <a:ln>
                        <a:noFill/>
                      </a:ln>
                      <a:extLst/>
                    </wps:spPr>
                    <wps:txbx>
                      <w:txbxContent>
                        <w:p w:rsidR="00600C77" w:rsidRPr="00CC324A" w:rsidRDefault="00600C77" w:rsidP="00D253F5">
                          <w:pPr>
                            <w:pStyle w:val="BasicParagraph"/>
                            <w:tabs>
                              <w:tab w:val="left" w:pos="2880"/>
                            </w:tabs>
                            <w:jc w:val="center"/>
                            <w:rPr>
                              <w:rFonts w:ascii="Arial" w:hAnsi="Arial"/>
                              <w:color w:val="7F7F7F"/>
                              <w:sz w:val="18"/>
                              <w:szCs w:val="18"/>
                            </w:rPr>
                          </w:pPr>
                          <w:r w:rsidRPr="00CC324A">
                            <w:rPr>
                              <w:rFonts w:ascii="Arial" w:hAnsi="Arial"/>
                              <w:color w:val="7F7F7F"/>
                              <w:sz w:val="18"/>
                              <w:szCs w:val="18"/>
                            </w:rPr>
                            <w:t xml:space="preserve"> United Nations High Commissioner for Refugees – Lebanon Branch Office, </w:t>
                          </w:r>
                          <w:proofErr w:type="spellStart"/>
                          <w:r w:rsidRPr="00CC324A">
                            <w:rPr>
                              <w:rFonts w:ascii="Arial" w:hAnsi="Arial"/>
                              <w:color w:val="7F7F7F"/>
                              <w:sz w:val="18"/>
                              <w:szCs w:val="18"/>
                            </w:rPr>
                            <w:t>Ramlet</w:t>
                          </w:r>
                          <w:proofErr w:type="spellEnd"/>
                          <w:r w:rsidRPr="00CC324A">
                            <w:rPr>
                              <w:rFonts w:ascii="Arial" w:hAnsi="Arial"/>
                              <w:color w:val="7F7F7F"/>
                              <w:sz w:val="18"/>
                              <w:szCs w:val="18"/>
                            </w:rPr>
                            <w:t xml:space="preserve"> el-</w:t>
                          </w:r>
                          <w:proofErr w:type="spellStart"/>
                          <w:r w:rsidRPr="00CC324A">
                            <w:rPr>
                              <w:rFonts w:ascii="Arial" w:hAnsi="Arial"/>
                              <w:color w:val="7F7F7F"/>
                              <w:sz w:val="18"/>
                              <w:szCs w:val="18"/>
                            </w:rPr>
                            <w:t>Baida</w:t>
                          </w:r>
                          <w:proofErr w:type="spellEnd"/>
                        </w:p>
                        <w:p w:rsidR="00600C77" w:rsidRPr="00CC324A" w:rsidRDefault="00600C77" w:rsidP="00D253F5">
                          <w:pPr>
                            <w:pStyle w:val="BasicParagraph"/>
                            <w:tabs>
                              <w:tab w:val="left" w:pos="2360"/>
                            </w:tabs>
                            <w:jc w:val="center"/>
                            <w:rPr>
                              <w:rFonts w:ascii="Arial" w:hAnsi="Arial"/>
                              <w:color w:val="7F7F7F"/>
                              <w:sz w:val="18"/>
                              <w:szCs w:val="18"/>
                            </w:rPr>
                          </w:pPr>
                          <w:proofErr w:type="spellStart"/>
                          <w:r w:rsidRPr="00CC324A">
                            <w:rPr>
                              <w:rFonts w:ascii="Arial" w:hAnsi="Arial"/>
                              <w:color w:val="7F7F7F"/>
                              <w:sz w:val="18"/>
                              <w:szCs w:val="18"/>
                            </w:rPr>
                            <w:t>Khater</w:t>
                          </w:r>
                          <w:proofErr w:type="spellEnd"/>
                          <w:r w:rsidRPr="00CC324A">
                            <w:rPr>
                              <w:rFonts w:ascii="Arial" w:hAnsi="Arial"/>
                              <w:color w:val="7F7F7F"/>
                              <w:sz w:val="18"/>
                              <w:szCs w:val="18"/>
                            </w:rPr>
                            <w:t xml:space="preserve"> Building, </w:t>
                          </w:r>
                          <w:proofErr w:type="spellStart"/>
                          <w:r w:rsidRPr="00CC324A">
                            <w:rPr>
                              <w:rFonts w:ascii="Arial" w:hAnsi="Arial"/>
                              <w:color w:val="7F7F7F"/>
                              <w:sz w:val="18"/>
                              <w:szCs w:val="18"/>
                            </w:rPr>
                            <w:t>Dr.</w:t>
                          </w:r>
                          <w:proofErr w:type="spellEnd"/>
                          <w:r w:rsidRPr="00CC324A">
                            <w:rPr>
                              <w:rFonts w:ascii="Arial" w:hAnsi="Arial"/>
                              <w:color w:val="7F7F7F"/>
                              <w:sz w:val="18"/>
                              <w:szCs w:val="18"/>
                            </w:rPr>
                            <w:t xml:space="preserve"> Philippe </w:t>
                          </w:r>
                          <w:proofErr w:type="spellStart"/>
                          <w:r w:rsidRPr="00CC324A">
                            <w:rPr>
                              <w:rFonts w:ascii="Arial" w:hAnsi="Arial"/>
                              <w:color w:val="7F7F7F"/>
                              <w:sz w:val="18"/>
                              <w:szCs w:val="18"/>
                            </w:rPr>
                            <w:t>Hitti</w:t>
                          </w:r>
                          <w:proofErr w:type="spellEnd"/>
                          <w:r w:rsidRPr="00CC324A">
                            <w:rPr>
                              <w:rFonts w:ascii="Arial" w:hAnsi="Arial"/>
                              <w:color w:val="7F7F7F"/>
                              <w:sz w:val="18"/>
                              <w:szCs w:val="18"/>
                            </w:rPr>
                            <w:t xml:space="preserve"> Street, P.O. Box 11-7332, Tel.: +961 1 849 201, Fax: +961 1 849 211, e-mail: lebbe@unhcr.org</w:t>
                          </w:r>
                        </w:p>
                        <w:p w:rsidR="00600C77" w:rsidRPr="00CC324A" w:rsidRDefault="00600C77" w:rsidP="00D253F5">
                          <w:pPr>
                            <w:rPr>
                              <w:rFonts w:cs="Arial"/>
                              <w:color w:val="7F7F7F"/>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7" type="#_x0000_t202" style="position:absolute;margin-left:-18pt;margin-top:10.6pt;width:533.05pt;height:3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" filled="f" stroked="f">
              <v:textbox>
                <w:txbxContent>
                  <w:p w:rsidR="00600C77" w:rsidRPr="00CC324A" w:rsidRDefault="00600C77" w:rsidP="00D253F5">
                    <w:pPr>
                      <w:pStyle w:val="BasicParagraph"/>
                      <w:tabs>
                        <w:tab w:val="left" w:pos="2880"/>
                      </w:tabs>
                      <w:jc w:val="center"/>
                      <w:rPr>
                        <w:rFonts w:ascii="Arial" w:hAnsi="Arial"/>
                        <w:color w:val="7F7F7F"/>
                        <w:sz w:val="18"/>
                        <w:szCs w:val="18"/>
                      </w:rPr>
                    </w:pPr>
                    <w:r w:rsidRPr="00CC324A">
                      <w:rPr>
                        <w:rFonts w:ascii="Arial" w:hAnsi="Arial"/>
                        <w:color w:val="7F7F7F"/>
                        <w:sz w:val="18"/>
                        <w:szCs w:val="18"/>
                      </w:rPr>
                      <w:t xml:space="preserve"> United Nations High Commissioner for Refugees – Lebanon Branch Office, </w:t>
                    </w:r>
                    <w:proofErr w:type="spellStart"/>
                    <w:r w:rsidRPr="00CC324A">
                      <w:rPr>
                        <w:rFonts w:ascii="Arial" w:hAnsi="Arial"/>
                        <w:color w:val="7F7F7F"/>
                        <w:sz w:val="18"/>
                        <w:szCs w:val="18"/>
                      </w:rPr>
                      <w:t>Ramlet</w:t>
                    </w:r>
                    <w:proofErr w:type="spellEnd"/>
                    <w:r w:rsidRPr="00CC324A">
                      <w:rPr>
                        <w:rFonts w:ascii="Arial" w:hAnsi="Arial"/>
                        <w:color w:val="7F7F7F"/>
                        <w:sz w:val="18"/>
                        <w:szCs w:val="18"/>
                      </w:rPr>
                      <w:t xml:space="preserve"> el-</w:t>
                    </w:r>
                    <w:proofErr w:type="spellStart"/>
                    <w:r w:rsidRPr="00CC324A">
                      <w:rPr>
                        <w:rFonts w:ascii="Arial" w:hAnsi="Arial"/>
                        <w:color w:val="7F7F7F"/>
                        <w:sz w:val="18"/>
                        <w:szCs w:val="18"/>
                      </w:rPr>
                      <w:t>Baida</w:t>
                    </w:r>
                    <w:proofErr w:type="spellEnd"/>
                  </w:p>
                  <w:p w:rsidR="00600C77" w:rsidRPr="00CC324A" w:rsidRDefault="00600C77" w:rsidP="00D253F5">
                    <w:pPr>
                      <w:pStyle w:val="BasicParagraph"/>
                      <w:tabs>
                        <w:tab w:val="left" w:pos="2360"/>
                      </w:tabs>
                      <w:jc w:val="center"/>
                      <w:rPr>
                        <w:rFonts w:ascii="Arial" w:hAnsi="Arial"/>
                        <w:color w:val="7F7F7F"/>
                        <w:sz w:val="18"/>
                        <w:szCs w:val="18"/>
                      </w:rPr>
                    </w:pPr>
                    <w:proofErr w:type="spellStart"/>
                    <w:r w:rsidRPr="00CC324A">
                      <w:rPr>
                        <w:rFonts w:ascii="Arial" w:hAnsi="Arial"/>
                        <w:color w:val="7F7F7F"/>
                        <w:sz w:val="18"/>
                        <w:szCs w:val="18"/>
                      </w:rPr>
                      <w:t>Khater</w:t>
                    </w:r>
                    <w:proofErr w:type="spellEnd"/>
                    <w:r w:rsidRPr="00CC324A">
                      <w:rPr>
                        <w:rFonts w:ascii="Arial" w:hAnsi="Arial"/>
                        <w:color w:val="7F7F7F"/>
                        <w:sz w:val="18"/>
                        <w:szCs w:val="18"/>
                      </w:rPr>
                      <w:t xml:space="preserve"> Building, </w:t>
                    </w:r>
                    <w:proofErr w:type="spellStart"/>
                    <w:r w:rsidRPr="00CC324A">
                      <w:rPr>
                        <w:rFonts w:ascii="Arial" w:hAnsi="Arial"/>
                        <w:color w:val="7F7F7F"/>
                        <w:sz w:val="18"/>
                        <w:szCs w:val="18"/>
                      </w:rPr>
                      <w:t>Dr.</w:t>
                    </w:r>
                    <w:proofErr w:type="spellEnd"/>
                    <w:r w:rsidRPr="00CC324A">
                      <w:rPr>
                        <w:rFonts w:ascii="Arial" w:hAnsi="Arial"/>
                        <w:color w:val="7F7F7F"/>
                        <w:sz w:val="18"/>
                        <w:szCs w:val="18"/>
                      </w:rPr>
                      <w:t xml:space="preserve"> Philippe </w:t>
                    </w:r>
                    <w:proofErr w:type="spellStart"/>
                    <w:r w:rsidRPr="00CC324A">
                      <w:rPr>
                        <w:rFonts w:ascii="Arial" w:hAnsi="Arial"/>
                        <w:color w:val="7F7F7F"/>
                        <w:sz w:val="18"/>
                        <w:szCs w:val="18"/>
                      </w:rPr>
                      <w:t>Hitti</w:t>
                    </w:r>
                    <w:proofErr w:type="spellEnd"/>
                    <w:r w:rsidRPr="00CC324A">
                      <w:rPr>
                        <w:rFonts w:ascii="Arial" w:hAnsi="Arial"/>
                        <w:color w:val="7F7F7F"/>
                        <w:sz w:val="18"/>
                        <w:szCs w:val="18"/>
                      </w:rPr>
                      <w:t xml:space="preserve"> Street, P.O. Box 11-7332, Tel.: +961 1 849 201, Fax: +961 1 849 211, e-mail: lebbe@unhcr.org</w:t>
                    </w:r>
                  </w:p>
                  <w:p w:rsidR="00600C77" w:rsidRPr="00CC324A" w:rsidRDefault="00600C77" w:rsidP="00D253F5">
                    <w:pPr>
                      <w:rPr>
                        <w:rFonts w:cs="Arial"/>
                        <w:color w:val="7F7F7F"/>
                        <w:sz w:val="18"/>
                        <w:szCs w:val="18"/>
                      </w:rPr>
                    </w:pPr>
                  </w:p>
                </w:txbxContent>
              </v:textbox>
            </v:shape>
          </w:pict>
        </mc:Fallback>
      </mc:AlternateContent>
    </w:r>
  </w:p>
  <w:p w:rsidR="00600C77" w:rsidRDefault="00600C77">
    <w:pPr>
      <w:pStyle w:val="Footer"/>
      <w:rPr>
        <w:rFonts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DE2" w:rsidRDefault="00CA0DE2" w:rsidP="00D253F5">
      <w:pPr>
        <w:rPr>
          <w:rFonts w:cs="Arial"/>
        </w:rPr>
      </w:pPr>
      <w:r>
        <w:rPr>
          <w:rFonts w:cs="Arial"/>
        </w:rPr>
        <w:separator/>
      </w:r>
    </w:p>
  </w:footnote>
  <w:footnote w:type="continuationSeparator" w:id="0">
    <w:p w:rsidR="00CA0DE2" w:rsidRDefault="00CA0DE2" w:rsidP="00D253F5">
      <w:pPr>
        <w:rPr>
          <w:rFonts w:cs="Arial"/>
        </w:rPr>
      </w:pPr>
      <w:r>
        <w:rPr>
          <w:rFonts w:cs="Arial"/>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C77" w:rsidRDefault="00600C77">
    <w:pPr>
      <w:pStyle w:val="Header"/>
      <w:rPr>
        <w:rFonts w:cs="Arial"/>
      </w:rPr>
    </w:pPr>
    <w:r>
      <w:rPr>
        <w:noProof/>
        <w:lang w:val="en-US"/>
      </w:rPr>
      <w:drawing>
        <wp:anchor distT="0" distB="0" distL="114300" distR="114300" simplePos="0" relativeHeight="251660288" behindDoc="1" locked="0" layoutInCell="1" allowOverlap="1">
          <wp:simplePos x="0" y="0"/>
          <wp:positionH relativeFrom="page">
            <wp:posOffset>3295650</wp:posOffset>
          </wp:positionH>
          <wp:positionV relativeFrom="page">
            <wp:posOffset>104775</wp:posOffset>
          </wp:positionV>
          <wp:extent cx="857250" cy="904636"/>
          <wp:effectExtent l="0" t="0" r="0" b="0"/>
          <wp:wrapTight wrapText="bothSides">
            <wp:wrapPolygon edited="0">
              <wp:start x="0" y="0"/>
              <wp:lineTo x="0" y="20933"/>
              <wp:lineTo x="21120" y="20933"/>
              <wp:lineTo x="21120" y="0"/>
              <wp:lineTo x="0" y="0"/>
            </wp:wrapPolygon>
          </wp:wrapTight>
          <wp:docPr id="4" name="Picture 7" descr="Description: C:\Users\ahjarne\Desktop\TO DO LEB\Logo WASH Sector WG\WASH LOGO LEBAN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C:\Users\ahjarne\Desktop\TO DO LEB\Logo WASH Sector WG\WASH LOGO LEBANON.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0161" cy="907708"/>
                  </a:xfrm>
                  <a:prstGeom prst="rect">
                    <a:avLst/>
                  </a:prstGeom>
                  <a:noFill/>
                </pic:spPr>
              </pic:pic>
            </a:graphicData>
          </a:graphic>
          <wp14:sizeRelH relativeFrom="margin">
            <wp14:pctWidth>0</wp14:pctWidth>
          </wp14:sizeRelH>
          <wp14:sizeRelV relativeFrom="margin">
            <wp14:pctHeight>0</wp14:pctHeight>
          </wp14:sizeRelV>
        </wp:anchor>
      </w:drawing>
    </w:r>
  </w:p>
  <w:p w:rsidR="007C23A5" w:rsidRDefault="007C23A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5D6897"/>
    <w:multiLevelType w:val="hybridMultilevel"/>
    <w:tmpl w:val="83CE1214"/>
    <w:lvl w:ilvl="0" w:tplc="FFAAD962">
      <w:start w:val="1"/>
      <w:numFmt w:val="bullet"/>
      <w:lvlText w:val="•"/>
      <w:lvlJc w:val="left"/>
      <w:pPr>
        <w:tabs>
          <w:tab w:val="num" w:pos="720"/>
        </w:tabs>
        <w:ind w:left="720" w:hanging="360"/>
      </w:pPr>
      <w:rPr>
        <w:rFonts w:ascii="Arial" w:hAnsi="Arial" w:hint="default"/>
      </w:rPr>
    </w:lvl>
    <w:lvl w:ilvl="1" w:tplc="2F52E576" w:tentative="1">
      <w:start w:val="1"/>
      <w:numFmt w:val="bullet"/>
      <w:lvlText w:val="•"/>
      <w:lvlJc w:val="left"/>
      <w:pPr>
        <w:tabs>
          <w:tab w:val="num" w:pos="1440"/>
        </w:tabs>
        <w:ind w:left="1440" w:hanging="360"/>
      </w:pPr>
      <w:rPr>
        <w:rFonts w:ascii="Arial" w:hAnsi="Arial" w:hint="default"/>
      </w:rPr>
    </w:lvl>
    <w:lvl w:ilvl="2" w:tplc="7B807620" w:tentative="1">
      <w:start w:val="1"/>
      <w:numFmt w:val="bullet"/>
      <w:lvlText w:val="•"/>
      <w:lvlJc w:val="left"/>
      <w:pPr>
        <w:tabs>
          <w:tab w:val="num" w:pos="2160"/>
        </w:tabs>
        <w:ind w:left="2160" w:hanging="360"/>
      </w:pPr>
      <w:rPr>
        <w:rFonts w:ascii="Arial" w:hAnsi="Arial" w:hint="default"/>
      </w:rPr>
    </w:lvl>
    <w:lvl w:ilvl="3" w:tplc="2B70E180" w:tentative="1">
      <w:start w:val="1"/>
      <w:numFmt w:val="bullet"/>
      <w:lvlText w:val="•"/>
      <w:lvlJc w:val="left"/>
      <w:pPr>
        <w:tabs>
          <w:tab w:val="num" w:pos="2880"/>
        </w:tabs>
        <w:ind w:left="2880" w:hanging="360"/>
      </w:pPr>
      <w:rPr>
        <w:rFonts w:ascii="Arial" w:hAnsi="Arial" w:hint="default"/>
      </w:rPr>
    </w:lvl>
    <w:lvl w:ilvl="4" w:tplc="9BE2A90E" w:tentative="1">
      <w:start w:val="1"/>
      <w:numFmt w:val="bullet"/>
      <w:lvlText w:val="•"/>
      <w:lvlJc w:val="left"/>
      <w:pPr>
        <w:tabs>
          <w:tab w:val="num" w:pos="3600"/>
        </w:tabs>
        <w:ind w:left="3600" w:hanging="360"/>
      </w:pPr>
      <w:rPr>
        <w:rFonts w:ascii="Arial" w:hAnsi="Arial" w:hint="default"/>
      </w:rPr>
    </w:lvl>
    <w:lvl w:ilvl="5" w:tplc="31D4FAEC" w:tentative="1">
      <w:start w:val="1"/>
      <w:numFmt w:val="bullet"/>
      <w:lvlText w:val="•"/>
      <w:lvlJc w:val="left"/>
      <w:pPr>
        <w:tabs>
          <w:tab w:val="num" w:pos="4320"/>
        </w:tabs>
        <w:ind w:left="4320" w:hanging="360"/>
      </w:pPr>
      <w:rPr>
        <w:rFonts w:ascii="Arial" w:hAnsi="Arial" w:hint="default"/>
      </w:rPr>
    </w:lvl>
    <w:lvl w:ilvl="6" w:tplc="E38292D2" w:tentative="1">
      <w:start w:val="1"/>
      <w:numFmt w:val="bullet"/>
      <w:lvlText w:val="•"/>
      <w:lvlJc w:val="left"/>
      <w:pPr>
        <w:tabs>
          <w:tab w:val="num" w:pos="5040"/>
        </w:tabs>
        <w:ind w:left="5040" w:hanging="360"/>
      </w:pPr>
      <w:rPr>
        <w:rFonts w:ascii="Arial" w:hAnsi="Arial" w:hint="default"/>
      </w:rPr>
    </w:lvl>
    <w:lvl w:ilvl="7" w:tplc="16DEC14A" w:tentative="1">
      <w:start w:val="1"/>
      <w:numFmt w:val="bullet"/>
      <w:lvlText w:val="•"/>
      <w:lvlJc w:val="left"/>
      <w:pPr>
        <w:tabs>
          <w:tab w:val="num" w:pos="5760"/>
        </w:tabs>
        <w:ind w:left="5760" w:hanging="360"/>
      </w:pPr>
      <w:rPr>
        <w:rFonts w:ascii="Arial" w:hAnsi="Arial" w:hint="default"/>
      </w:rPr>
    </w:lvl>
    <w:lvl w:ilvl="8" w:tplc="DE8EA9DC" w:tentative="1">
      <w:start w:val="1"/>
      <w:numFmt w:val="bullet"/>
      <w:lvlText w:val="•"/>
      <w:lvlJc w:val="left"/>
      <w:pPr>
        <w:tabs>
          <w:tab w:val="num" w:pos="6480"/>
        </w:tabs>
        <w:ind w:left="6480" w:hanging="360"/>
      </w:pPr>
      <w:rPr>
        <w:rFonts w:ascii="Arial" w:hAnsi="Arial" w:hint="default"/>
      </w:rPr>
    </w:lvl>
  </w:abstractNum>
  <w:abstractNum w:abstractNumId="2">
    <w:nsid w:val="06285D0A"/>
    <w:multiLevelType w:val="hybridMultilevel"/>
    <w:tmpl w:val="30208DA6"/>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3">
    <w:nsid w:val="067F751F"/>
    <w:multiLevelType w:val="hybridMultilevel"/>
    <w:tmpl w:val="E48C9332"/>
    <w:lvl w:ilvl="0" w:tplc="57BA130A">
      <w:start w:val="1"/>
      <w:numFmt w:val="bullet"/>
      <w:lvlText w:val="•"/>
      <w:lvlJc w:val="left"/>
      <w:pPr>
        <w:tabs>
          <w:tab w:val="num" w:pos="720"/>
        </w:tabs>
        <w:ind w:left="720" w:hanging="360"/>
      </w:pPr>
      <w:rPr>
        <w:rFonts w:ascii="Arial" w:hAnsi="Arial" w:cs="Arial" w:hint="default"/>
      </w:rPr>
    </w:lvl>
    <w:lvl w:ilvl="1" w:tplc="E37A7330" w:tentative="1">
      <w:start w:val="1"/>
      <w:numFmt w:val="bullet"/>
      <w:lvlText w:val="•"/>
      <w:lvlJc w:val="left"/>
      <w:pPr>
        <w:tabs>
          <w:tab w:val="num" w:pos="1440"/>
        </w:tabs>
        <w:ind w:left="1440" w:hanging="360"/>
      </w:pPr>
      <w:rPr>
        <w:rFonts w:ascii="Arial" w:hAnsi="Arial" w:cs="Arial" w:hint="default"/>
      </w:rPr>
    </w:lvl>
    <w:lvl w:ilvl="2" w:tplc="601A38F0" w:tentative="1">
      <w:start w:val="1"/>
      <w:numFmt w:val="bullet"/>
      <w:lvlText w:val="•"/>
      <w:lvlJc w:val="left"/>
      <w:pPr>
        <w:tabs>
          <w:tab w:val="num" w:pos="2160"/>
        </w:tabs>
        <w:ind w:left="2160" w:hanging="360"/>
      </w:pPr>
      <w:rPr>
        <w:rFonts w:ascii="Arial" w:hAnsi="Arial" w:cs="Arial" w:hint="default"/>
      </w:rPr>
    </w:lvl>
    <w:lvl w:ilvl="3" w:tplc="D3586248" w:tentative="1">
      <w:start w:val="1"/>
      <w:numFmt w:val="bullet"/>
      <w:lvlText w:val="•"/>
      <w:lvlJc w:val="left"/>
      <w:pPr>
        <w:tabs>
          <w:tab w:val="num" w:pos="2880"/>
        </w:tabs>
        <w:ind w:left="2880" w:hanging="360"/>
      </w:pPr>
      <w:rPr>
        <w:rFonts w:ascii="Arial" w:hAnsi="Arial" w:cs="Arial" w:hint="default"/>
      </w:rPr>
    </w:lvl>
    <w:lvl w:ilvl="4" w:tplc="C2AA81EC" w:tentative="1">
      <w:start w:val="1"/>
      <w:numFmt w:val="bullet"/>
      <w:lvlText w:val="•"/>
      <w:lvlJc w:val="left"/>
      <w:pPr>
        <w:tabs>
          <w:tab w:val="num" w:pos="3600"/>
        </w:tabs>
        <w:ind w:left="3600" w:hanging="360"/>
      </w:pPr>
      <w:rPr>
        <w:rFonts w:ascii="Arial" w:hAnsi="Arial" w:cs="Arial" w:hint="default"/>
      </w:rPr>
    </w:lvl>
    <w:lvl w:ilvl="5" w:tplc="ACFA995C" w:tentative="1">
      <w:start w:val="1"/>
      <w:numFmt w:val="bullet"/>
      <w:lvlText w:val="•"/>
      <w:lvlJc w:val="left"/>
      <w:pPr>
        <w:tabs>
          <w:tab w:val="num" w:pos="4320"/>
        </w:tabs>
        <w:ind w:left="4320" w:hanging="360"/>
      </w:pPr>
      <w:rPr>
        <w:rFonts w:ascii="Arial" w:hAnsi="Arial" w:cs="Arial" w:hint="default"/>
      </w:rPr>
    </w:lvl>
    <w:lvl w:ilvl="6" w:tplc="EA8EF4E4" w:tentative="1">
      <w:start w:val="1"/>
      <w:numFmt w:val="bullet"/>
      <w:lvlText w:val="•"/>
      <w:lvlJc w:val="left"/>
      <w:pPr>
        <w:tabs>
          <w:tab w:val="num" w:pos="5040"/>
        </w:tabs>
        <w:ind w:left="5040" w:hanging="360"/>
      </w:pPr>
      <w:rPr>
        <w:rFonts w:ascii="Arial" w:hAnsi="Arial" w:cs="Arial" w:hint="default"/>
      </w:rPr>
    </w:lvl>
    <w:lvl w:ilvl="7" w:tplc="903A9500" w:tentative="1">
      <w:start w:val="1"/>
      <w:numFmt w:val="bullet"/>
      <w:lvlText w:val="•"/>
      <w:lvlJc w:val="left"/>
      <w:pPr>
        <w:tabs>
          <w:tab w:val="num" w:pos="5760"/>
        </w:tabs>
        <w:ind w:left="5760" w:hanging="360"/>
      </w:pPr>
      <w:rPr>
        <w:rFonts w:ascii="Arial" w:hAnsi="Arial" w:cs="Arial" w:hint="default"/>
      </w:rPr>
    </w:lvl>
    <w:lvl w:ilvl="8" w:tplc="A44454CE" w:tentative="1">
      <w:start w:val="1"/>
      <w:numFmt w:val="bullet"/>
      <w:lvlText w:val="•"/>
      <w:lvlJc w:val="left"/>
      <w:pPr>
        <w:tabs>
          <w:tab w:val="num" w:pos="6480"/>
        </w:tabs>
        <w:ind w:left="6480" w:hanging="360"/>
      </w:pPr>
      <w:rPr>
        <w:rFonts w:ascii="Arial" w:hAnsi="Arial" w:cs="Arial" w:hint="default"/>
      </w:rPr>
    </w:lvl>
  </w:abstractNum>
  <w:abstractNum w:abstractNumId="4">
    <w:nsid w:val="081965DB"/>
    <w:multiLevelType w:val="hybridMultilevel"/>
    <w:tmpl w:val="446A1A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3534BB"/>
    <w:multiLevelType w:val="hybridMultilevel"/>
    <w:tmpl w:val="31E6C542"/>
    <w:lvl w:ilvl="0" w:tplc="953232A8">
      <w:start w:val="2"/>
      <w:numFmt w:val="bullet"/>
      <w:lvlText w:val="-"/>
      <w:lvlJc w:val="left"/>
      <w:pPr>
        <w:ind w:left="720" w:hanging="360"/>
      </w:pPr>
      <w:rPr>
        <w:rFonts w:ascii="Calibri" w:eastAsia="MS Mincho"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73727E"/>
    <w:multiLevelType w:val="hybridMultilevel"/>
    <w:tmpl w:val="C784D11A"/>
    <w:lvl w:ilvl="0" w:tplc="0B865F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E66CE7"/>
    <w:multiLevelType w:val="hybridMultilevel"/>
    <w:tmpl w:val="770EEF34"/>
    <w:lvl w:ilvl="0" w:tplc="2F146A74">
      <w:start w:val="1"/>
      <w:numFmt w:val="bullet"/>
      <w:lvlText w:val="•"/>
      <w:lvlJc w:val="left"/>
      <w:pPr>
        <w:tabs>
          <w:tab w:val="num" w:pos="720"/>
        </w:tabs>
        <w:ind w:left="720" w:hanging="360"/>
      </w:pPr>
      <w:rPr>
        <w:rFonts w:ascii="Arial" w:hAnsi="Arial" w:cs="Arial" w:hint="default"/>
      </w:rPr>
    </w:lvl>
    <w:lvl w:ilvl="1" w:tplc="6E089580" w:tentative="1">
      <w:start w:val="1"/>
      <w:numFmt w:val="bullet"/>
      <w:lvlText w:val="•"/>
      <w:lvlJc w:val="left"/>
      <w:pPr>
        <w:tabs>
          <w:tab w:val="num" w:pos="1440"/>
        </w:tabs>
        <w:ind w:left="1440" w:hanging="360"/>
      </w:pPr>
      <w:rPr>
        <w:rFonts w:ascii="Arial" w:hAnsi="Arial" w:cs="Arial" w:hint="default"/>
      </w:rPr>
    </w:lvl>
    <w:lvl w:ilvl="2" w:tplc="E2986078" w:tentative="1">
      <w:start w:val="1"/>
      <w:numFmt w:val="bullet"/>
      <w:lvlText w:val="•"/>
      <w:lvlJc w:val="left"/>
      <w:pPr>
        <w:tabs>
          <w:tab w:val="num" w:pos="2160"/>
        </w:tabs>
        <w:ind w:left="2160" w:hanging="360"/>
      </w:pPr>
      <w:rPr>
        <w:rFonts w:ascii="Arial" w:hAnsi="Arial" w:cs="Arial" w:hint="default"/>
      </w:rPr>
    </w:lvl>
    <w:lvl w:ilvl="3" w:tplc="76F631FC" w:tentative="1">
      <w:start w:val="1"/>
      <w:numFmt w:val="bullet"/>
      <w:lvlText w:val="•"/>
      <w:lvlJc w:val="left"/>
      <w:pPr>
        <w:tabs>
          <w:tab w:val="num" w:pos="2880"/>
        </w:tabs>
        <w:ind w:left="2880" w:hanging="360"/>
      </w:pPr>
      <w:rPr>
        <w:rFonts w:ascii="Arial" w:hAnsi="Arial" w:cs="Arial" w:hint="default"/>
      </w:rPr>
    </w:lvl>
    <w:lvl w:ilvl="4" w:tplc="DE72391A" w:tentative="1">
      <w:start w:val="1"/>
      <w:numFmt w:val="bullet"/>
      <w:lvlText w:val="•"/>
      <w:lvlJc w:val="left"/>
      <w:pPr>
        <w:tabs>
          <w:tab w:val="num" w:pos="3600"/>
        </w:tabs>
        <w:ind w:left="3600" w:hanging="360"/>
      </w:pPr>
      <w:rPr>
        <w:rFonts w:ascii="Arial" w:hAnsi="Arial" w:cs="Arial" w:hint="default"/>
      </w:rPr>
    </w:lvl>
    <w:lvl w:ilvl="5" w:tplc="13588202" w:tentative="1">
      <w:start w:val="1"/>
      <w:numFmt w:val="bullet"/>
      <w:lvlText w:val="•"/>
      <w:lvlJc w:val="left"/>
      <w:pPr>
        <w:tabs>
          <w:tab w:val="num" w:pos="4320"/>
        </w:tabs>
        <w:ind w:left="4320" w:hanging="360"/>
      </w:pPr>
      <w:rPr>
        <w:rFonts w:ascii="Arial" w:hAnsi="Arial" w:cs="Arial" w:hint="default"/>
      </w:rPr>
    </w:lvl>
    <w:lvl w:ilvl="6" w:tplc="15F84556" w:tentative="1">
      <w:start w:val="1"/>
      <w:numFmt w:val="bullet"/>
      <w:lvlText w:val="•"/>
      <w:lvlJc w:val="left"/>
      <w:pPr>
        <w:tabs>
          <w:tab w:val="num" w:pos="5040"/>
        </w:tabs>
        <w:ind w:left="5040" w:hanging="360"/>
      </w:pPr>
      <w:rPr>
        <w:rFonts w:ascii="Arial" w:hAnsi="Arial" w:cs="Arial" w:hint="default"/>
      </w:rPr>
    </w:lvl>
    <w:lvl w:ilvl="7" w:tplc="88325574" w:tentative="1">
      <w:start w:val="1"/>
      <w:numFmt w:val="bullet"/>
      <w:lvlText w:val="•"/>
      <w:lvlJc w:val="left"/>
      <w:pPr>
        <w:tabs>
          <w:tab w:val="num" w:pos="5760"/>
        </w:tabs>
        <w:ind w:left="5760" w:hanging="360"/>
      </w:pPr>
      <w:rPr>
        <w:rFonts w:ascii="Arial" w:hAnsi="Arial" w:cs="Arial" w:hint="default"/>
      </w:rPr>
    </w:lvl>
    <w:lvl w:ilvl="8" w:tplc="9B5A3654" w:tentative="1">
      <w:start w:val="1"/>
      <w:numFmt w:val="bullet"/>
      <w:lvlText w:val="•"/>
      <w:lvlJc w:val="left"/>
      <w:pPr>
        <w:tabs>
          <w:tab w:val="num" w:pos="6480"/>
        </w:tabs>
        <w:ind w:left="6480" w:hanging="360"/>
      </w:pPr>
      <w:rPr>
        <w:rFonts w:ascii="Arial" w:hAnsi="Arial" w:cs="Arial" w:hint="default"/>
      </w:rPr>
    </w:lvl>
  </w:abstractNum>
  <w:abstractNum w:abstractNumId="8">
    <w:nsid w:val="1F035A6F"/>
    <w:multiLevelType w:val="hybridMultilevel"/>
    <w:tmpl w:val="26F0160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9">
    <w:nsid w:val="23192D90"/>
    <w:multiLevelType w:val="hybridMultilevel"/>
    <w:tmpl w:val="41FA807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cs="Wingdings" w:hint="default"/>
      </w:rPr>
    </w:lvl>
    <w:lvl w:ilvl="3" w:tplc="04090001" w:tentative="1">
      <w:start w:val="1"/>
      <w:numFmt w:val="bullet"/>
      <w:lvlText w:val=""/>
      <w:lvlJc w:val="left"/>
      <w:pPr>
        <w:ind w:left="3960" w:hanging="360"/>
      </w:pPr>
      <w:rPr>
        <w:rFonts w:ascii="Symbol" w:hAnsi="Symbol" w:cs="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cs="Wingdings" w:hint="default"/>
      </w:rPr>
    </w:lvl>
    <w:lvl w:ilvl="6" w:tplc="04090001" w:tentative="1">
      <w:start w:val="1"/>
      <w:numFmt w:val="bullet"/>
      <w:lvlText w:val=""/>
      <w:lvlJc w:val="left"/>
      <w:pPr>
        <w:ind w:left="6120" w:hanging="360"/>
      </w:pPr>
      <w:rPr>
        <w:rFonts w:ascii="Symbol" w:hAnsi="Symbol" w:cs="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cs="Wingdings" w:hint="default"/>
      </w:rPr>
    </w:lvl>
  </w:abstractNum>
  <w:abstractNum w:abstractNumId="10">
    <w:nsid w:val="23D907EB"/>
    <w:multiLevelType w:val="hybridMultilevel"/>
    <w:tmpl w:val="D4FC65A4"/>
    <w:lvl w:ilvl="0" w:tplc="9E968FE8">
      <w:start w:val="1"/>
      <w:numFmt w:val="bullet"/>
      <w:lvlText w:val="•"/>
      <w:lvlJc w:val="left"/>
      <w:pPr>
        <w:tabs>
          <w:tab w:val="num" w:pos="720"/>
        </w:tabs>
        <w:ind w:left="720" w:hanging="360"/>
      </w:pPr>
      <w:rPr>
        <w:rFonts w:ascii="Arial" w:hAnsi="Arial" w:hint="default"/>
      </w:rPr>
    </w:lvl>
    <w:lvl w:ilvl="1" w:tplc="53BE3A3C" w:tentative="1">
      <w:start w:val="1"/>
      <w:numFmt w:val="bullet"/>
      <w:lvlText w:val="•"/>
      <w:lvlJc w:val="left"/>
      <w:pPr>
        <w:tabs>
          <w:tab w:val="num" w:pos="1440"/>
        </w:tabs>
        <w:ind w:left="1440" w:hanging="360"/>
      </w:pPr>
      <w:rPr>
        <w:rFonts w:ascii="Arial" w:hAnsi="Arial" w:hint="default"/>
      </w:rPr>
    </w:lvl>
    <w:lvl w:ilvl="2" w:tplc="58B48A22" w:tentative="1">
      <w:start w:val="1"/>
      <w:numFmt w:val="bullet"/>
      <w:lvlText w:val="•"/>
      <w:lvlJc w:val="left"/>
      <w:pPr>
        <w:tabs>
          <w:tab w:val="num" w:pos="2160"/>
        </w:tabs>
        <w:ind w:left="2160" w:hanging="360"/>
      </w:pPr>
      <w:rPr>
        <w:rFonts w:ascii="Arial" w:hAnsi="Arial" w:hint="default"/>
      </w:rPr>
    </w:lvl>
    <w:lvl w:ilvl="3" w:tplc="9A80A352" w:tentative="1">
      <w:start w:val="1"/>
      <w:numFmt w:val="bullet"/>
      <w:lvlText w:val="•"/>
      <w:lvlJc w:val="left"/>
      <w:pPr>
        <w:tabs>
          <w:tab w:val="num" w:pos="2880"/>
        </w:tabs>
        <w:ind w:left="2880" w:hanging="360"/>
      </w:pPr>
      <w:rPr>
        <w:rFonts w:ascii="Arial" w:hAnsi="Arial" w:hint="default"/>
      </w:rPr>
    </w:lvl>
    <w:lvl w:ilvl="4" w:tplc="002CDCAE" w:tentative="1">
      <w:start w:val="1"/>
      <w:numFmt w:val="bullet"/>
      <w:lvlText w:val="•"/>
      <w:lvlJc w:val="left"/>
      <w:pPr>
        <w:tabs>
          <w:tab w:val="num" w:pos="3600"/>
        </w:tabs>
        <w:ind w:left="3600" w:hanging="360"/>
      </w:pPr>
      <w:rPr>
        <w:rFonts w:ascii="Arial" w:hAnsi="Arial" w:hint="default"/>
      </w:rPr>
    </w:lvl>
    <w:lvl w:ilvl="5" w:tplc="AE04515E" w:tentative="1">
      <w:start w:val="1"/>
      <w:numFmt w:val="bullet"/>
      <w:lvlText w:val="•"/>
      <w:lvlJc w:val="left"/>
      <w:pPr>
        <w:tabs>
          <w:tab w:val="num" w:pos="4320"/>
        </w:tabs>
        <w:ind w:left="4320" w:hanging="360"/>
      </w:pPr>
      <w:rPr>
        <w:rFonts w:ascii="Arial" w:hAnsi="Arial" w:hint="default"/>
      </w:rPr>
    </w:lvl>
    <w:lvl w:ilvl="6" w:tplc="15EC6C0A" w:tentative="1">
      <w:start w:val="1"/>
      <w:numFmt w:val="bullet"/>
      <w:lvlText w:val="•"/>
      <w:lvlJc w:val="left"/>
      <w:pPr>
        <w:tabs>
          <w:tab w:val="num" w:pos="5040"/>
        </w:tabs>
        <w:ind w:left="5040" w:hanging="360"/>
      </w:pPr>
      <w:rPr>
        <w:rFonts w:ascii="Arial" w:hAnsi="Arial" w:hint="default"/>
      </w:rPr>
    </w:lvl>
    <w:lvl w:ilvl="7" w:tplc="174AEBE0" w:tentative="1">
      <w:start w:val="1"/>
      <w:numFmt w:val="bullet"/>
      <w:lvlText w:val="•"/>
      <w:lvlJc w:val="left"/>
      <w:pPr>
        <w:tabs>
          <w:tab w:val="num" w:pos="5760"/>
        </w:tabs>
        <w:ind w:left="5760" w:hanging="360"/>
      </w:pPr>
      <w:rPr>
        <w:rFonts w:ascii="Arial" w:hAnsi="Arial" w:hint="default"/>
      </w:rPr>
    </w:lvl>
    <w:lvl w:ilvl="8" w:tplc="B47A43C8" w:tentative="1">
      <w:start w:val="1"/>
      <w:numFmt w:val="bullet"/>
      <w:lvlText w:val="•"/>
      <w:lvlJc w:val="left"/>
      <w:pPr>
        <w:tabs>
          <w:tab w:val="num" w:pos="6480"/>
        </w:tabs>
        <w:ind w:left="6480" w:hanging="360"/>
      </w:pPr>
      <w:rPr>
        <w:rFonts w:ascii="Arial" w:hAnsi="Arial" w:hint="default"/>
      </w:rPr>
    </w:lvl>
  </w:abstractNum>
  <w:abstractNum w:abstractNumId="11">
    <w:nsid w:val="2A606397"/>
    <w:multiLevelType w:val="hybridMultilevel"/>
    <w:tmpl w:val="CA78D7A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C7F30E4"/>
    <w:multiLevelType w:val="hybridMultilevel"/>
    <w:tmpl w:val="9C9200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DFB235A"/>
    <w:multiLevelType w:val="hybridMultilevel"/>
    <w:tmpl w:val="D3D63992"/>
    <w:lvl w:ilvl="0" w:tplc="E1E0F5E8">
      <w:start w:val="1"/>
      <w:numFmt w:val="bullet"/>
      <w:lvlText w:val="•"/>
      <w:lvlJc w:val="left"/>
      <w:pPr>
        <w:tabs>
          <w:tab w:val="num" w:pos="720"/>
        </w:tabs>
        <w:ind w:left="720" w:hanging="360"/>
      </w:pPr>
      <w:rPr>
        <w:rFonts w:ascii="Times New Roman" w:hAnsi="Times New Roman" w:hint="default"/>
      </w:rPr>
    </w:lvl>
    <w:lvl w:ilvl="1" w:tplc="6BF03AB6">
      <w:start w:val="999"/>
      <w:numFmt w:val="bullet"/>
      <w:lvlText w:val="–"/>
      <w:lvlJc w:val="left"/>
      <w:pPr>
        <w:tabs>
          <w:tab w:val="num" w:pos="1440"/>
        </w:tabs>
        <w:ind w:left="1440" w:hanging="360"/>
      </w:pPr>
      <w:rPr>
        <w:rFonts w:ascii="Times New Roman" w:hAnsi="Times New Roman" w:hint="default"/>
      </w:rPr>
    </w:lvl>
    <w:lvl w:ilvl="2" w:tplc="D396C5EC" w:tentative="1">
      <w:start w:val="1"/>
      <w:numFmt w:val="bullet"/>
      <w:lvlText w:val="•"/>
      <w:lvlJc w:val="left"/>
      <w:pPr>
        <w:tabs>
          <w:tab w:val="num" w:pos="2160"/>
        </w:tabs>
        <w:ind w:left="2160" w:hanging="360"/>
      </w:pPr>
      <w:rPr>
        <w:rFonts w:ascii="Times New Roman" w:hAnsi="Times New Roman" w:hint="default"/>
      </w:rPr>
    </w:lvl>
    <w:lvl w:ilvl="3" w:tplc="6962360C" w:tentative="1">
      <w:start w:val="1"/>
      <w:numFmt w:val="bullet"/>
      <w:lvlText w:val="•"/>
      <w:lvlJc w:val="left"/>
      <w:pPr>
        <w:tabs>
          <w:tab w:val="num" w:pos="2880"/>
        </w:tabs>
        <w:ind w:left="2880" w:hanging="360"/>
      </w:pPr>
      <w:rPr>
        <w:rFonts w:ascii="Times New Roman" w:hAnsi="Times New Roman" w:hint="default"/>
      </w:rPr>
    </w:lvl>
    <w:lvl w:ilvl="4" w:tplc="BD9A36F6" w:tentative="1">
      <w:start w:val="1"/>
      <w:numFmt w:val="bullet"/>
      <w:lvlText w:val="•"/>
      <w:lvlJc w:val="left"/>
      <w:pPr>
        <w:tabs>
          <w:tab w:val="num" w:pos="3600"/>
        </w:tabs>
        <w:ind w:left="3600" w:hanging="360"/>
      </w:pPr>
      <w:rPr>
        <w:rFonts w:ascii="Times New Roman" w:hAnsi="Times New Roman" w:hint="default"/>
      </w:rPr>
    </w:lvl>
    <w:lvl w:ilvl="5" w:tplc="D7A2F23E" w:tentative="1">
      <w:start w:val="1"/>
      <w:numFmt w:val="bullet"/>
      <w:lvlText w:val="•"/>
      <w:lvlJc w:val="left"/>
      <w:pPr>
        <w:tabs>
          <w:tab w:val="num" w:pos="4320"/>
        </w:tabs>
        <w:ind w:left="4320" w:hanging="360"/>
      </w:pPr>
      <w:rPr>
        <w:rFonts w:ascii="Times New Roman" w:hAnsi="Times New Roman" w:hint="default"/>
      </w:rPr>
    </w:lvl>
    <w:lvl w:ilvl="6" w:tplc="C82E3090" w:tentative="1">
      <w:start w:val="1"/>
      <w:numFmt w:val="bullet"/>
      <w:lvlText w:val="•"/>
      <w:lvlJc w:val="left"/>
      <w:pPr>
        <w:tabs>
          <w:tab w:val="num" w:pos="5040"/>
        </w:tabs>
        <w:ind w:left="5040" w:hanging="360"/>
      </w:pPr>
      <w:rPr>
        <w:rFonts w:ascii="Times New Roman" w:hAnsi="Times New Roman" w:hint="default"/>
      </w:rPr>
    </w:lvl>
    <w:lvl w:ilvl="7" w:tplc="8ED29F0E" w:tentative="1">
      <w:start w:val="1"/>
      <w:numFmt w:val="bullet"/>
      <w:lvlText w:val="•"/>
      <w:lvlJc w:val="left"/>
      <w:pPr>
        <w:tabs>
          <w:tab w:val="num" w:pos="5760"/>
        </w:tabs>
        <w:ind w:left="5760" w:hanging="360"/>
      </w:pPr>
      <w:rPr>
        <w:rFonts w:ascii="Times New Roman" w:hAnsi="Times New Roman" w:hint="default"/>
      </w:rPr>
    </w:lvl>
    <w:lvl w:ilvl="8" w:tplc="4F2A8618" w:tentative="1">
      <w:start w:val="1"/>
      <w:numFmt w:val="bullet"/>
      <w:lvlText w:val="•"/>
      <w:lvlJc w:val="left"/>
      <w:pPr>
        <w:tabs>
          <w:tab w:val="num" w:pos="6480"/>
        </w:tabs>
        <w:ind w:left="6480" w:hanging="360"/>
      </w:pPr>
      <w:rPr>
        <w:rFonts w:ascii="Times New Roman" w:hAnsi="Times New Roman" w:hint="default"/>
      </w:rPr>
    </w:lvl>
  </w:abstractNum>
  <w:abstractNum w:abstractNumId="14">
    <w:nsid w:val="2E006618"/>
    <w:multiLevelType w:val="hybridMultilevel"/>
    <w:tmpl w:val="C97AEB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7C0B55"/>
    <w:multiLevelType w:val="hybridMultilevel"/>
    <w:tmpl w:val="E1343BA4"/>
    <w:lvl w:ilvl="0" w:tplc="953232A8">
      <w:start w:val="2"/>
      <w:numFmt w:val="bullet"/>
      <w:lvlText w:val="-"/>
      <w:lvlJc w:val="left"/>
      <w:pPr>
        <w:ind w:left="360" w:hanging="360"/>
      </w:pPr>
      <w:rPr>
        <w:rFonts w:ascii="Calibri" w:eastAsia="MS Mincho"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16">
    <w:nsid w:val="36982429"/>
    <w:multiLevelType w:val="hybridMultilevel"/>
    <w:tmpl w:val="7BB2EB6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F097C87"/>
    <w:multiLevelType w:val="hybridMultilevel"/>
    <w:tmpl w:val="D0E80A02"/>
    <w:lvl w:ilvl="0" w:tplc="328EC9CA">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409D048C"/>
    <w:multiLevelType w:val="hybridMultilevel"/>
    <w:tmpl w:val="2EE20F1E"/>
    <w:lvl w:ilvl="0" w:tplc="953232A8">
      <w:start w:val="2"/>
      <w:numFmt w:val="bullet"/>
      <w:lvlText w:val="-"/>
      <w:lvlJc w:val="left"/>
      <w:pPr>
        <w:ind w:left="720" w:hanging="360"/>
      </w:pPr>
      <w:rPr>
        <w:rFonts w:ascii="Calibri" w:eastAsia="MS Mincho"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42E5B9B"/>
    <w:multiLevelType w:val="hybridMultilevel"/>
    <w:tmpl w:val="23CEE1EA"/>
    <w:lvl w:ilvl="0" w:tplc="0409000F">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0">
    <w:nsid w:val="44D31C4E"/>
    <w:multiLevelType w:val="hybridMultilevel"/>
    <w:tmpl w:val="0338C6D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E6C56EC"/>
    <w:multiLevelType w:val="hybridMultilevel"/>
    <w:tmpl w:val="0BFE7940"/>
    <w:lvl w:ilvl="0" w:tplc="1E7A7954">
      <w:numFmt w:val="bullet"/>
      <w:lvlText w:val="-"/>
      <w:lvlJc w:val="left"/>
      <w:pPr>
        <w:ind w:left="720" w:hanging="360"/>
      </w:pPr>
      <w:rPr>
        <w:rFonts w:ascii="Calibri" w:eastAsia="MS Mincho"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78640C"/>
    <w:multiLevelType w:val="hybridMultilevel"/>
    <w:tmpl w:val="B484D94E"/>
    <w:lvl w:ilvl="0" w:tplc="37BC6E98">
      <w:start w:val="1"/>
      <w:numFmt w:val="bullet"/>
      <w:lvlText w:val="•"/>
      <w:lvlJc w:val="left"/>
      <w:pPr>
        <w:tabs>
          <w:tab w:val="num" w:pos="720"/>
        </w:tabs>
        <w:ind w:left="720" w:hanging="360"/>
      </w:pPr>
      <w:rPr>
        <w:rFonts w:ascii="Arial" w:hAnsi="Arial" w:hint="default"/>
      </w:rPr>
    </w:lvl>
    <w:lvl w:ilvl="1" w:tplc="54721D2C" w:tentative="1">
      <w:start w:val="1"/>
      <w:numFmt w:val="bullet"/>
      <w:lvlText w:val="•"/>
      <w:lvlJc w:val="left"/>
      <w:pPr>
        <w:tabs>
          <w:tab w:val="num" w:pos="1440"/>
        </w:tabs>
        <w:ind w:left="1440" w:hanging="360"/>
      </w:pPr>
      <w:rPr>
        <w:rFonts w:ascii="Arial" w:hAnsi="Arial" w:hint="default"/>
      </w:rPr>
    </w:lvl>
    <w:lvl w:ilvl="2" w:tplc="7716F696" w:tentative="1">
      <w:start w:val="1"/>
      <w:numFmt w:val="bullet"/>
      <w:lvlText w:val="•"/>
      <w:lvlJc w:val="left"/>
      <w:pPr>
        <w:tabs>
          <w:tab w:val="num" w:pos="2160"/>
        </w:tabs>
        <w:ind w:left="2160" w:hanging="360"/>
      </w:pPr>
      <w:rPr>
        <w:rFonts w:ascii="Arial" w:hAnsi="Arial" w:hint="default"/>
      </w:rPr>
    </w:lvl>
    <w:lvl w:ilvl="3" w:tplc="8304D184" w:tentative="1">
      <w:start w:val="1"/>
      <w:numFmt w:val="bullet"/>
      <w:lvlText w:val="•"/>
      <w:lvlJc w:val="left"/>
      <w:pPr>
        <w:tabs>
          <w:tab w:val="num" w:pos="2880"/>
        </w:tabs>
        <w:ind w:left="2880" w:hanging="360"/>
      </w:pPr>
      <w:rPr>
        <w:rFonts w:ascii="Arial" w:hAnsi="Arial" w:hint="default"/>
      </w:rPr>
    </w:lvl>
    <w:lvl w:ilvl="4" w:tplc="3B9C3B62" w:tentative="1">
      <w:start w:val="1"/>
      <w:numFmt w:val="bullet"/>
      <w:lvlText w:val="•"/>
      <w:lvlJc w:val="left"/>
      <w:pPr>
        <w:tabs>
          <w:tab w:val="num" w:pos="3600"/>
        </w:tabs>
        <w:ind w:left="3600" w:hanging="360"/>
      </w:pPr>
      <w:rPr>
        <w:rFonts w:ascii="Arial" w:hAnsi="Arial" w:hint="default"/>
      </w:rPr>
    </w:lvl>
    <w:lvl w:ilvl="5" w:tplc="91A013E2" w:tentative="1">
      <w:start w:val="1"/>
      <w:numFmt w:val="bullet"/>
      <w:lvlText w:val="•"/>
      <w:lvlJc w:val="left"/>
      <w:pPr>
        <w:tabs>
          <w:tab w:val="num" w:pos="4320"/>
        </w:tabs>
        <w:ind w:left="4320" w:hanging="360"/>
      </w:pPr>
      <w:rPr>
        <w:rFonts w:ascii="Arial" w:hAnsi="Arial" w:hint="default"/>
      </w:rPr>
    </w:lvl>
    <w:lvl w:ilvl="6" w:tplc="43D6E516" w:tentative="1">
      <w:start w:val="1"/>
      <w:numFmt w:val="bullet"/>
      <w:lvlText w:val="•"/>
      <w:lvlJc w:val="left"/>
      <w:pPr>
        <w:tabs>
          <w:tab w:val="num" w:pos="5040"/>
        </w:tabs>
        <w:ind w:left="5040" w:hanging="360"/>
      </w:pPr>
      <w:rPr>
        <w:rFonts w:ascii="Arial" w:hAnsi="Arial" w:hint="default"/>
      </w:rPr>
    </w:lvl>
    <w:lvl w:ilvl="7" w:tplc="05E437CA" w:tentative="1">
      <w:start w:val="1"/>
      <w:numFmt w:val="bullet"/>
      <w:lvlText w:val="•"/>
      <w:lvlJc w:val="left"/>
      <w:pPr>
        <w:tabs>
          <w:tab w:val="num" w:pos="5760"/>
        </w:tabs>
        <w:ind w:left="5760" w:hanging="360"/>
      </w:pPr>
      <w:rPr>
        <w:rFonts w:ascii="Arial" w:hAnsi="Arial" w:hint="default"/>
      </w:rPr>
    </w:lvl>
    <w:lvl w:ilvl="8" w:tplc="B09A9E76" w:tentative="1">
      <w:start w:val="1"/>
      <w:numFmt w:val="bullet"/>
      <w:lvlText w:val="•"/>
      <w:lvlJc w:val="left"/>
      <w:pPr>
        <w:tabs>
          <w:tab w:val="num" w:pos="6480"/>
        </w:tabs>
        <w:ind w:left="6480" w:hanging="360"/>
      </w:pPr>
      <w:rPr>
        <w:rFonts w:ascii="Arial" w:hAnsi="Arial" w:hint="default"/>
      </w:rPr>
    </w:lvl>
  </w:abstractNum>
  <w:abstractNum w:abstractNumId="23">
    <w:nsid w:val="560A7BFF"/>
    <w:multiLevelType w:val="hybridMultilevel"/>
    <w:tmpl w:val="88709CA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6176F17"/>
    <w:multiLevelType w:val="hybridMultilevel"/>
    <w:tmpl w:val="45F8864E"/>
    <w:lvl w:ilvl="0" w:tplc="E2FED018">
      <w:start w:val="1"/>
      <w:numFmt w:val="bullet"/>
      <w:lvlText w:val="•"/>
      <w:lvlJc w:val="left"/>
      <w:pPr>
        <w:tabs>
          <w:tab w:val="num" w:pos="720"/>
        </w:tabs>
        <w:ind w:left="720" w:hanging="360"/>
      </w:pPr>
      <w:rPr>
        <w:rFonts w:ascii="Arial" w:hAnsi="Arial" w:hint="default"/>
      </w:rPr>
    </w:lvl>
    <w:lvl w:ilvl="1" w:tplc="B2920D8E" w:tentative="1">
      <w:start w:val="1"/>
      <w:numFmt w:val="bullet"/>
      <w:lvlText w:val="•"/>
      <w:lvlJc w:val="left"/>
      <w:pPr>
        <w:tabs>
          <w:tab w:val="num" w:pos="1440"/>
        </w:tabs>
        <w:ind w:left="1440" w:hanging="360"/>
      </w:pPr>
      <w:rPr>
        <w:rFonts w:ascii="Arial" w:hAnsi="Arial" w:hint="default"/>
      </w:rPr>
    </w:lvl>
    <w:lvl w:ilvl="2" w:tplc="6E3C5268" w:tentative="1">
      <w:start w:val="1"/>
      <w:numFmt w:val="bullet"/>
      <w:lvlText w:val="•"/>
      <w:lvlJc w:val="left"/>
      <w:pPr>
        <w:tabs>
          <w:tab w:val="num" w:pos="2160"/>
        </w:tabs>
        <w:ind w:left="2160" w:hanging="360"/>
      </w:pPr>
      <w:rPr>
        <w:rFonts w:ascii="Arial" w:hAnsi="Arial" w:hint="default"/>
      </w:rPr>
    </w:lvl>
    <w:lvl w:ilvl="3" w:tplc="EC2CEAD0" w:tentative="1">
      <w:start w:val="1"/>
      <w:numFmt w:val="bullet"/>
      <w:lvlText w:val="•"/>
      <w:lvlJc w:val="left"/>
      <w:pPr>
        <w:tabs>
          <w:tab w:val="num" w:pos="2880"/>
        </w:tabs>
        <w:ind w:left="2880" w:hanging="360"/>
      </w:pPr>
      <w:rPr>
        <w:rFonts w:ascii="Arial" w:hAnsi="Arial" w:hint="default"/>
      </w:rPr>
    </w:lvl>
    <w:lvl w:ilvl="4" w:tplc="EF2C181C" w:tentative="1">
      <w:start w:val="1"/>
      <w:numFmt w:val="bullet"/>
      <w:lvlText w:val="•"/>
      <w:lvlJc w:val="left"/>
      <w:pPr>
        <w:tabs>
          <w:tab w:val="num" w:pos="3600"/>
        </w:tabs>
        <w:ind w:left="3600" w:hanging="360"/>
      </w:pPr>
      <w:rPr>
        <w:rFonts w:ascii="Arial" w:hAnsi="Arial" w:hint="default"/>
      </w:rPr>
    </w:lvl>
    <w:lvl w:ilvl="5" w:tplc="4D54DD78" w:tentative="1">
      <w:start w:val="1"/>
      <w:numFmt w:val="bullet"/>
      <w:lvlText w:val="•"/>
      <w:lvlJc w:val="left"/>
      <w:pPr>
        <w:tabs>
          <w:tab w:val="num" w:pos="4320"/>
        </w:tabs>
        <w:ind w:left="4320" w:hanging="360"/>
      </w:pPr>
      <w:rPr>
        <w:rFonts w:ascii="Arial" w:hAnsi="Arial" w:hint="default"/>
      </w:rPr>
    </w:lvl>
    <w:lvl w:ilvl="6" w:tplc="C844974A" w:tentative="1">
      <w:start w:val="1"/>
      <w:numFmt w:val="bullet"/>
      <w:lvlText w:val="•"/>
      <w:lvlJc w:val="left"/>
      <w:pPr>
        <w:tabs>
          <w:tab w:val="num" w:pos="5040"/>
        </w:tabs>
        <w:ind w:left="5040" w:hanging="360"/>
      </w:pPr>
      <w:rPr>
        <w:rFonts w:ascii="Arial" w:hAnsi="Arial" w:hint="default"/>
      </w:rPr>
    </w:lvl>
    <w:lvl w:ilvl="7" w:tplc="58BA2AAE" w:tentative="1">
      <w:start w:val="1"/>
      <w:numFmt w:val="bullet"/>
      <w:lvlText w:val="•"/>
      <w:lvlJc w:val="left"/>
      <w:pPr>
        <w:tabs>
          <w:tab w:val="num" w:pos="5760"/>
        </w:tabs>
        <w:ind w:left="5760" w:hanging="360"/>
      </w:pPr>
      <w:rPr>
        <w:rFonts w:ascii="Arial" w:hAnsi="Arial" w:hint="default"/>
      </w:rPr>
    </w:lvl>
    <w:lvl w:ilvl="8" w:tplc="DFBAA612" w:tentative="1">
      <w:start w:val="1"/>
      <w:numFmt w:val="bullet"/>
      <w:lvlText w:val="•"/>
      <w:lvlJc w:val="left"/>
      <w:pPr>
        <w:tabs>
          <w:tab w:val="num" w:pos="6480"/>
        </w:tabs>
        <w:ind w:left="6480" w:hanging="360"/>
      </w:pPr>
      <w:rPr>
        <w:rFonts w:ascii="Arial" w:hAnsi="Arial" w:hint="default"/>
      </w:rPr>
    </w:lvl>
  </w:abstractNum>
  <w:abstractNum w:abstractNumId="25">
    <w:nsid w:val="58573C4E"/>
    <w:multiLevelType w:val="hybridMultilevel"/>
    <w:tmpl w:val="5E5EBAF6"/>
    <w:lvl w:ilvl="0" w:tplc="953232A8">
      <w:start w:val="2"/>
      <w:numFmt w:val="bullet"/>
      <w:lvlText w:val="-"/>
      <w:lvlJc w:val="left"/>
      <w:pPr>
        <w:ind w:left="720" w:hanging="360"/>
      </w:pPr>
      <w:rPr>
        <w:rFonts w:ascii="Calibri" w:eastAsia="MS Mincho"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A36211B"/>
    <w:multiLevelType w:val="hybridMultilevel"/>
    <w:tmpl w:val="6BE4925C"/>
    <w:lvl w:ilvl="0" w:tplc="04090001">
      <w:start w:val="1"/>
      <w:numFmt w:val="bullet"/>
      <w:lvlText w:val=""/>
      <w:lvlJc w:val="left"/>
      <w:pPr>
        <w:ind w:left="450" w:hanging="360"/>
      </w:pPr>
      <w:rPr>
        <w:rFonts w:ascii="Symbol" w:hAnsi="Symbol"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27">
    <w:nsid w:val="5B842375"/>
    <w:multiLevelType w:val="hybridMultilevel"/>
    <w:tmpl w:val="F0D60B06"/>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28">
    <w:nsid w:val="5BF340AD"/>
    <w:multiLevelType w:val="hybridMultilevel"/>
    <w:tmpl w:val="DF2C25A8"/>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66B626D4"/>
    <w:multiLevelType w:val="hybridMultilevel"/>
    <w:tmpl w:val="8EFA7D5C"/>
    <w:lvl w:ilvl="0" w:tplc="04090001">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30">
    <w:nsid w:val="6B9E5D07"/>
    <w:multiLevelType w:val="hybridMultilevel"/>
    <w:tmpl w:val="4DBE08B4"/>
    <w:lvl w:ilvl="0" w:tplc="4FE6BDD8">
      <w:start w:val="1"/>
      <w:numFmt w:val="bullet"/>
      <w:lvlText w:val="•"/>
      <w:lvlJc w:val="left"/>
      <w:pPr>
        <w:tabs>
          <w:tab w:val="num" w:pos="720"/>
        </w:tabs>
        <w:ind w:left="720" w:hanging="360"/>
      </w:pPr>
      <w:rPr>
        <w:rFonts w:ascii="Arial" w:hAnsi="Arial" w:hint="default"/>
      </w:rPr>
    </w:lvl>
    <w:lvl w:ilvl="1" w:tplc="B6CC6014" w:tentative="1">
      <w:start w:val="1"/>
      <w:numFmt w:val="bullet"/>
      <w:lvlText w:val="•"/>
      <w:lvlJc w:val="left"/>
      <w:pPr>
        <w:tabs>
          <w:tab w:val="num" w:pos="1440"/>
        </w:tabs>
        <w:ind w:left="1440" w:hanging="360"/>
      </w:pPr>
      <w:rPr>
        <w:rFonts w:ascii="Arial" w:hAnsi="Arial" w:hint="default"/>
      </w:rPr>
    </w:lvl>
    <w:lvl w:ilvl="2" w:tplc="69E86ECA" w:tentative="1">
      <w:start w:val="1"/>
      <w:numFmt w:val="bullet"/>
      <w:lvlText w:val="•"/>
      <w:lvlJc w:val="left"/>
      <w:pPr>
        <w:tabs>
          <w:tab w:val="num" w:pos="2160"/>
        </w:tabs>
        <w:ind w:left="2160" w:hanging="360"/>
      </w:pPr>
      <w:rPr>
        <w:rFonts w:ascii="Arial" w:hAnsi="Arial" w:hint="default"/>
      </w:rPr>
    </w:lvl>
    <w:lvl w:ilvl="3" w:tplc="C46C1484" w:tentative="1">
      <w:start w:val="1"/>
      <w:numFmt w:val="bullet"/>
      <w:lvlText w:val="•"/>
      <w:lvlJc w:val="left"/>
      <w:pPr>
        <w:tabs>
          <w:tab w:val="num" w:pos="2880"/>
        </w:tabs>
        <w:ind w:left="2880" w:hanging="360"/>
      </w:pPr>
      <w:rPr>
        <w:rFonts w:ascii="Arial" w:hAnsi="Arial" w:hint="default"/>
      </w:rPr>
    </w:lvl>
    <w:lvl w:ilvl="4" w:tplc="75E0AC80" w:tentative="1">
      <w:start w:val="1"/>
      <w:numFmt w:val="bullet"/>
      <w:lvlText w:val="•"/>
      <w:lvlJc w:val="left"/>
      <w:pPr>
        <w:tabs>
          <w:tab w:val="num" w:pos="3600"/>
        </w:tabs>
        <w:ind w:left="3600" w:hanging="360"/>
      </w:pPr>
      <w:rPr>
        <w:rFonts w:ascii="Arial" w:hAnsi="Arial" w:hint="default"/>
      </w:rPr>
    </w:lvl>
    <w:lvl w:ilvl="5" w:tplc="5A40E5A0" w:tentative="1">
      <w:start w:val="1"/>
      <w:numFmt w:val="bullet"/>
      <w:lvlText w:val="•"/>
      <w:lvlJc w:val="left"/>
      <w:pPr>
        <w:tabs>
          <w:tab w:val="num" w:pos="4320"/>
        </w:tabs>
        <w:ind w:left="4320" w:hanging="360"/>
      </w:pPr>
      <w:rPr>
        <w:rFonts w:ascii="Arial" w:hAnsi="Arial" w:hint="default"/>
      </w:rPr>
    </w:lvl>
    <w:lvl w:ilvl="6" w:tplc="C7F23222" w:tentative="1">
      <w:start w:val="1"/>
      <w:numFmt w:val="bullet"/>
      <w:lvlText w:val="•"/>
      <w:lvlJc w:val="left"/>
      <w:pPr>
        <w:tabs>
          <w:tab w:val="num" w:pos="5040"/>
        </w:tabs>
        <w:ind w:left="5040" w:hanging="360"/>
      </w:pPr>
      <w:rPr>
        <w:rFonts w:ascii="Arial" w:hAnsi="Arial" w:hint="default"/>
      </w:rPr>
    </w:lvl>
    <w:lvl w:ilvl="7" w:tplc="C6DA4BC6" w:tentative="1">
      <w:start w:val="1"/>
      <w:numFmt w:val="bullet"/>
      <w:lvlText w:val="•"/>
      <w:lvlJc w:val="left"/>
      <w:pPr>
        <w:tabs>
          <w:tab w:val="num" w:pos="5760"/>
        </w:tabs>
        <w:ind w:left="5760" w:hanging="360"/>
      </w:pPr>
      <w:rPr>
        <w:rFonts w:ascii="Arial" w:hAnsi="Arial" w:hint="default"/>
      </w:rPr>
    </w:lvl>
    <w:lvl w:ilvl="8" w:tplc="604C98E0" w:tentative="1">
      <w:start w:val="1"/>
      <w:numFmt w:val="bullet"/>
      <w:lvlText w:val="•"/>
      <w:lvlJc w:val="left"/>
      <w:pPr>
        <w:tabs>
          <w:tab w:val="num" w:pos="6480"/>
        </w:tabs>
        <w:ind w:left="6480" w:hanging="360"/>
      </w:pPr>
      <w:rPr>
        <w:rFonts w:ascii="Arial" w:hAnsi="Arial" w:hint="default"/>
      </w:rPr>
    </w:lvl>
  </w:abstractNum>
  <w:abstractNum w:abstractNumId="31">
    <w:nsid w:val="6EFD2B15"/>
    <w:multiLevelType w:val="hybridMultilevel"/>
    <w:tmpl w:val="FE465C40"/>
    <w:lvl w:ilvl="0" w:tplc="5C02512C">
      <w:start w:val="1"/>
      <w:numFmt w:val="bullet"/>
      <w:lvlText w:val="•"/>
      <w:lvlJc w:val="left"/>
      <w:pPr>
        <w:tabs>
          <w:tab w:val="num" w:pos="720"/>
        </w:tabs>
        <w:ind w:left="720" w:hanging="360"/>
      </w:pPr>
      <w:rPr>
        <w:rFonts w:ascii="Arial" w:hAnsi="Arial" w:hint="default"/>
      </w:rPr>
    </w:lvl>
    <w:lvl w:ilvl="1" w:tplc="7F009CB0" w:tentative="1">
      <w:start w:val="1"/>
      <w:numFmt w:val="bullet"/>
      <w:lvlText w:val="•"/>
      <w:lvlJc w:val="left"/>
      <w:pPr>
        <w:tabs>
          <w:tab w:val="num" w:pos="1440"/>
        </w:tabs>
        <w:ind w:left="1440" w:hanging="360"/>
      </w:pPr>
      <w:rPr>
        <w:rFonts w:ascii="Arial" w:hAnsi="Arial" w:hint="default"/>
      </w:rPr>
    </w:lvl>
    <w:lvl w:ilvl="2" w:tplc="7CBCC166" w:tentative="1">
      <w:start w:val="1"/>
      <w:numFmt w:val="bullet"/>
      <w:lvlText w:val="•"/>
      <w:lvlJc w:val="left"/>
      <w:pPr>
        <w:tabs>
          <w:tab w:val="num" w:pos="2160"/>
        </w:tabs>
        <w:ind w:left="2160" w:hanging="360"/>
      </w:pPr>
      <w:rPr>
        <w:rFonts w:ascii="Arial" w:hAnsi="Arial" w:hint="default"/>
      </w:rPr>
    </w:lvl>
    <w:lvl w:ilvl="3" w:tplc="DCD0B216" w:tentative="1">
      <w:start w:val="1"/>
      <w:numFmt w:val="bullet"/>
      <w:lvlText w:val="•"/>
      <w:lvlJc w:val="left"/>
      <w:pPr>
        <w:tabs>
          <w:tab w:val="num" w:pos="2880"/>
        </w:tabs>
        <w:ind w:left="2880" w:hanging="360"/>
      </w:pPr>
      <w:rPr>
        <w:rFonts w:ascii="Arial" w:hAnsi="Arial" w:hint="default"/>
      </w:rPr>
    </w:lvl>
    <w:lvl w:ilvl="4" w:tplc="8D406E90" w:tentative="1">
      <w:start w:val="1"/>
      <w:numFmt w:val="bullet"/>
      <w:lvlText w:val="•"/>
      <w:lvlJc w:val="left"/>
      <w:pPr>
        <w:tabs>
          <w:tab w:val="num" w:pos="3600"/>
        </w:tabs>
        <w:ind w:left="3600" w:hanging="360"/>
      </w:pPr>
      <w:rPr>
        <w:rFonts w:ascii="Arial" w:hAnsi="Arial" w:hint="default"/>
      </w:rPr>
    </w:lvl>
    <w:lvl w:ilvl="5" w:tplc="FD125D66" w:tentative="1">
      <w:start w:val="1"/>
      <w:numFmt w:val="bullet"/>
      <w:lvlText w:val="•"/>
      <w:lvlJc w:val="left"/>
      <w:pPr>
        <w:tabs>
          <w:tab w:val="num" w:pos="4320"/>
        </w:tabs>
        <w:ind w:left="4320" w:hanging="360"/>
      </w:pPr>
      <w:rPr>
        <w:rFonts w:ascii="Arial" w:hAnsi="Arial" w:hint="default"/>
      </w:rPr>
    </w:lvl>
    <w:lvl w:ilvl="6" w:tplc="7584AFF0" w:tentative="1">
      <w:start w:val="1"/>
      <w:numFmt w:val="bullet"/>
      <w:lvlText w:val="•"/>
      <w:lvlJc w:val="left"/>
      <w:pPr>
        <w:tabs>
          <w:tab w:val="num" w:pos="5040"/>
        </w:tabs>
        <w:ind w:left="5040" w:hanging="360"/>
      </w:pPr>
      <w:rPr>
        <w:rFonts w:ascii="Arial" w:hAnsi="Arial" w:hint="default"/>
      </w:rPr>
    </w:lvl>
    <w:lvl w:ilvl="7" w:tplc="0422F500" w:tentative="1">
      <w:start w:val="1"/>
      <w:numFmt w:val="bullet"/>
      <w:lvlText w:val="•"/>
      <w:lvlJc w:val="left"/>
      <w:pPr>
        <w:tabs>
          <w:tab w:val="num" w:pos="5760"/>
        </w:tabs>
        <w:ind w:left="5760" w:hanging="360"/>
      </w:pPr>
      <w:rPr>
        <w:rFonts w:ascii="Arial" w:hAnsi="Arial" w:hint="default"/>
      </w:rPr>
    </w:lvl>
    <w:lvl w:ilvl="8" w:tplc="91CE226C" w:tentative="1">
      <w:start w:val="1"/>
      <w:numFmt w:val="bullet"/>
      <w:lvlText w:val="•"/>
      <w:lvlJc w:val="left"/>
      <w:pPr>
        <w:tabs>
          <w:tab w:val="num" w:pos="6480"/>
        </w:tabs>
        <w:ind w:left="6480" w:hanging="360"/>
      </w:pPr>
      <w:rPr>
        <w:rFonts w:ascii="Arial" w:hAnsi="Arial" w:hint="default"/>
      </w:rPr>
    </w:lvl>
  </w:abstractNum>
  <w:abstractNum w:abstractNumId="32">
    <w:nsid w:val="73EA3125"/>
    <w:multiLevelType w:val="hybridMultilevel"/>
    <w:tmpl w:val="092E695A"/>
    <w:lvl w:ilvl="0" w:tplc="04090001">
      <w:start w:val="1"/>
      <w:numFmt w:val="bullet"/>
      <w:lvlText w:val=""/>
      <w:lvlJc w:val="left"/>
      <w:pPr>
        <w:ind w:left="450" w:hanging="360"/>
      </w:pPr>
      <w:rPr>
        <w:rFonts w:ascii="Symbol" w:hAnsi="Symbol"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33">
    <w:nsid w:val="74A522F6"/>
    <w:multiLevelType w:val="hybridMultilevel"/>
    <w:tmpl w:val="DDD0000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34">
    <w:nsid w:val="78FE791E"/>
    <w:multiLevelType w:val="hybridMultilevel"/>
    <w:tmpl w:val="8AF8E066"/>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7A526FD6"/>
    <w:multiLevelType w:val="hybridMultilevel"/>
    <w:tmpl w:val="C93A4F00"/>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7C0C18CE"/>
    <w:multiLevelType w:val="hybridMultilevel"/>
    <w:tmpl w:val="A8FEC648"/>
    <w:lvl w:ilvl="0" w:tplc="953232A8">
      <w:start w:val="2"/>
      <w:numFmt w:val="bullet"/>
      <w:lvlText w:val="-"/>
      <w:lvlJc w:val="left"/>
      <w:pPr>
        <w:ind w:left="720" w:hanging="360"/>
      </w:pPr>
      <w:rPr>
        <w:rFonts w:ascii="Calibri" w:eastAsia="MS Mincho"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9"/>
  </w:num>
  <w:num w:numId="3">
    <w:abstractNumId w:val="8"/>
  </w:num>
  <w:num w:numId="4">
    <w:abstractNumId w:val="3"/>
  </w:num>
  <w:num w:numId="5">
    <w:abstractNumId w:val="7"/>
  </w:num>
  <w:num w:numId="6">
    <w:abstractNumId w:val="33"/>
  </w:num>
  <w:num w:numId="7">
    <w:abstractNumId w:val="9"/>
  </w:num>
  <w:num w:numId="8">
    <w:abstractNumId w:val="23"/>
  </w:num>
  <w:num w:numId="9">
    <w:abstractNumId w:val="13"/>
  </w:num>
  <w:num w:numId="10">
    <w:abstractNumId w:val="27"/>
  </w:num>
  <w:num w:numId="11">
    <w:abstractNumId w:val="11"/>
  </w:num>
  <w:num w:numId="12">
    <w:abstractNumId w:val="36"/>
  </w:num>
  <w:num w:numId="13">
    <w:abstractNumId w:val="30"/>
  </w:num>
  <w:num w:numId="14">
    <w:abstractNumId w:val="31"/>
  </w:num>
  <w:num w:numId="15">
    <w:abstractNumId w:val="15"/>
  </w:num>
  <w:num w:numId="16">
    <w:abstractNumId w:val="17"/>
  </w:num>
  <w:num w:numId="17">
    <w:abstractNumId w:val="25"/>
  </w:num>
  <w:num w:numId="18">
    <w:abstractNumId w:val="5"/>
  </w:num>
  <w:num w:numId="19">
    <w:abstractNumId w:val="18"/>
  </w:num>
  <w:num w:numId="20">
    <w:abstractNumId w:val="24"/>
  </w:num>
  <w:num w:numId="21">
    <w:abstractNumId w:val="10"/>
  </w:num>
  <w:num w:numId="22">
    <w:abstractNumId w:val="22"/>
  </w:num>
  <w:num w:numId="23">
    <w:abstractNumId w:val="1"/>
  </w:num>
  <w:num w:numId="24">
    <w:abstractNumId w:val="0"/>
  </w:num>
  <w:num w:numId="25">
    <w:abstractNumId w:val="4"/>
  </w:num>
  <w:num w:numId="26">
    <w:abstractNumId w:val="16"/>
  </w:num>
  <w:num w:numId="27">
    <w:abstractNumId w:val="34"/>
  </w:num>
  <w:num w:numId="28">
    <w:abstractNumId w:val="26"/>
  </w:num>
  <w:num w:numId="29">
    <w:abstractNumId w:val="28"/>
  </w:num>
  <w:num w:numId="30">
    <w:abstractNumId w:val="32"/>
  </w:num>
  <w:num w:numId="31">
    <w:abstractNumId w:val="35"/>
  </w:num>
  <w:num w:numId="32">
    <w:abstractNumId w:val="6"/>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num>
  <w:num w:numId="36">
    <w:abstractNumId w:val="20"/>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3F5"/>
    <w:rsid w:val="0000640F"/>
    <w:rsid w:val="000108D6"/>
    <w:rsid w:val="00013B6B"/>
    <w:rsid w:val="00024382"/>
    <w:rsid w:val="00033068"/>
    <w:rsid w:val="00033864"/>
    <w:rsid w:val="00036E42"/>
    <w:rsid w:val="00037DA0"/>
    <w:rsid w:val="000457F2"/>
    <w:rsid w:val="00045EAB"/>
    <w:rsid w:val="00052841"/>
    <w:rsid w:val="00056FE7"/>
    <w:rsid w:val="00061DDD"/>
    <w:rsid w:val="00062E11"/>
    <w:rsid w:val="00063837"/>
    <w:rsid w:val="00075FCC"/>
    <w:rsid w:val="00082266"/>
    <w:rsid w:val="00082307"/>
    <w:rsid w:val="000833AF"/>
    <w:rsid w:val="00087138"/>
    <w:rsid w:val="0009091D"/>
    <w:rsid w:val="00092AEF"/>
    <w:rsid w:val="000A7125"/>
    <w:rsid w:val="000A77E1"/>
    <w:rsid w:val="000C3F32"/>
    <w:rsid w:val="000C50F2"/>
    <w:rsid w:val="000C5FE9"/>
    <w:rsid w:val="000D2A1E"/>
    <w:rsid w:val="000D59CF"/>
    <w:rsid w:val="000D6970"/>
    <w:rsid w:val="000E75A8"/>
    <w:rsid w:val="000F308E"/>
    <w:rsid w:val="000F4D4F"/>
    <w:rsid w:val="00102059"/>
    <w:rsid w:val="001024E2"/>
    <w:rsid w:val="00102F45"/>
    <w:rsid w:val="0012185D"/>
    <w:rsid w:val="00123E2D"/>
    <w:rsid w:val="0013069D"/>
    <w:rsid w:val="00131705"/>
    <w:rsid w:val="00133DA0"/>
    <w:rsid w:val="001345B4"/>
    <w:rsid w:val="0013687C"/>
    <w:rsid w:val="001453AA"/>
    <w:rsid w:val="0014695F"/>
    <w:rsid w:val="00151FB9"/>
    <w:rsid w:val="00161426"/>
    <w:rsid w:val="001629ED"/>
    <w:rsid w:val="0016340A"/>
    <w:rsid w:val="00164086"/>
    <w:rsid w:val="00164818"/>
    <w:rsid w:val="00170E6E"/>
    <w:rsid w:val="0017578E"/>
    <w:rsid w:val="00180F6A"/>
    <w:rsid w:val="00195DED"/>
    <w:rsid w:val="00196F2B"/>
    <w:rsid w:val="001977D6"/>
    <w:rsid w:val="001A1348"/>
    <w:rsid w:val="001B25CA"/>
    <w:rsid w:val="001B384B"/>
    <w:rsid w:val="001C333A"/>
    <w:rsid w:val="001C4A5A"/>
    <w:rsid w:val="001E1687"/>
    <w:rsid w:val="001E2B83"/>
    <w:rsid w:val="001F0EFB"/>
    <w:rsid w:val="001F25F2"/>
    <w:rsid w:val="001F666A"/>
    <w:rsid w:val="002072A8"/>
    <w:rsid w:val="002131D7"/>
    <w:rsid w:val="002133CF"/>
    <w:rsid w:val="00213B47"/>
    <w:rsid w:val="00213F83"/>
    <w:rsid w:val="00214364"/>
    <w:rsid w:val="00215E12"/>
    <w:rsid w:val="00220D6A"/>
    <w:rsid w:val="002212B4"/>
    <w:rsid w:val="00223DE2"/>
    <w:rsid w:val="00224C8E"/>
    <w:rsid w:val="00237B98"/>
    <w:rsid w:val="00240835"/>
    <w:rsid w:val="002432AF"/>
    <w:rsid w:val="00251CFB"/>
    <w:rsid w:val="00260D7B"/>
    <w:rsid w:val="00261F2A"/>
    <w:rsid w:val="00265E52"/>
    <w:rsid w:val="002704DC"/>
    <w:rsid w:val="0027094C"/>
    <w:rsid w:val="002731CE"/>
    <w:rsid w:val="00274924"/>
    <w:rsid w:val="00277130"/>
    <w:rsid w:val="00281DA9"/>
    <w:rsid w:val="00282F33"/>
    <w:rsid w:val="00286890"/>
    <w:rsid w:val="00286BA2"/>
    <w:rsid w:val="0028799B"/>
    <w:rsid w:val="00291971"/>
    <w:rsid w:val="00296B2A"/>
    <w:rsid w:val="002B021D"/>
    <w:rsid w:val="002B2265"/>
    <w:rsid w:val="002B3FB4"/>
    <w:rsid w:val="002C2578"/>
    <w:rsid w:val="002C3276"/>
    <w:rsid w:val="002D15EA"/>
    <w:rsid w:val="002D78F2"/>
    <w:rsid w:val="002E3122"/>
    <w:rsid w:val="002E3EC3"/>
    <w:rsid w:val="002E60BB"/>
    <w:rsid w:val="002F1A17"/>
    <w:rsid w:val="002F5AD5"/>
    <w:rsid w:val="00302226"/>
    <w:rsid w:val="00306B11"/>
    <w:rsid w:val="003074B3"/>
    <w:rsid w:val="00307871"/>
    <w:rsid w:val="0031266F"/>
    <w:rsid w:val="00313E18"/>
    <w:rsid w:val="00316E23"/>
    <w:rsid w:val="00322A5E"/>
    <w:rsid w:val="00324573"/>
    <w:rsid w:val="00327D18"/>
    <w:rsid w:val="00332C4C"/>
    <w:rsid w:val="0033794E"/>
    <w:rsid w:val="00344F11"/>
    <w:rsid w:val="00346C56"/>
    <w:rsid w:val="00351C58"/>
    <w:rsid w:val="00353DDD"/>
    <w:rsid w:val="00354F53"/>
    <w:rsid w:val="003635AE"/>
    <w:rsid w:val="003664DD"/>
    <w:rsid w:val="00371DC2"/>
    <w:rsid w:val="00372CD3"/>
    <w:rsid w:val="003744B8"/>
    <w:rsid w:val="00375E65"/>
    <w:rsid w:val="00382A8E"/>
    <w:rsid w:val="0038509E"/>
    <w:rsid w:val="003857DB"/>
    <w:rsid w:val="00390C37"/>
    <w:rsid w:val="00390DE8"/>
    <w:rsid w:val="00392126"/>
    <w:rsid w:val="003A1608"/>
    <w:rsid w:val="003A63FF"/>
    <w:rsid w:val="003A6629"/>
    <w:rsid w:val="003A719A"/>
    <w:rsid w:val="003B26BC"/>
    <w:rsid w:val="003B4E5F"/>
    <w:rsid w:val="003B506D"/>
    <w:rsid w:val="003C20FA"/>
    <w:rsid w:val="003C4E4D"/>
    <w:rsid w:val="003D2CF5"/>
    <w:rsid w:val="003E20BD"/>
    <w:rsid w:val="003E7F21"/>
    <w:rsid w:val="004001F2"/>
    <w:rsid w:val="00400C93"/>
    <w:rsid w:val="00400D49"/>
    <w:rsid w:val="00414A61"/>
    <w:rsid w:val="0041737D"/>
    <w:rsid w:val="0042326C"/>
    <w:rsid w:val="00423C14"/>
    <w:rsid w:val="004270E8"/>
    <w:rsid w:val="004347C9"/>
    <w:rsid w:val="00436919"/>
    <w:rsid w:val="00442C73"/>
    <w:rsid w:val="00447705"/>
    <w:rsid w:val="00447E25"/>
    <w:rsid w:val="00450396"/>
    <w:rsid w:val="00450528"/>
    <w:rsid w:val="00460984"/>
    <w:rsid w:val="00462C84"/>
    <w:rsid w:val="00467574"/>
    <w:rsid w:val="00474095"/>
    <w:rsid w:val="00474D0C"/>
    <w:rsid w:val="00475186"/>
    <w:rsid w:val="00475A75"/>
    <w:rsid w:val="00481218"/>
    <w:rsid w:val="004844C2"/>
    <w:rsid w:val="00487C0F"/>
    <w:rsid w:val="00493FA6"/>
    <w:rsid w:val="004A3BC6"/>
    <w:rsid w:val="004A5153"/>
    <w:rsid w:val="004B2107"/>
    <w:rsid w:val="004C04D4"/>
    <w:rsid w:val="004D37C1"/>
    <w:rsid w:val="004D7406"/>
    <w:rsid w:val="004E3799"/>
    <w:rsid w:val="004E5BDB"/>
    <w:rsid w:val="004E5D05"/>
    <w:rsid w:val="004E6DFC"/>
    <w:rsid w:val="004F57DF"/>
    <w:rsid w:val="004F7784"/>
    <w:rsid w:val="00506046"/>
    <w:rsid w:val="00507009"/>
    <w:rsid w:val="00510C77"/>
    <w:rsid w:val="005112C9"/>
    <w:rsid w:val="00513665"/>
    <w:rsid w:val="005142BC"/>
    <w:rsid w:val="00514A6C"/>
    <w:rsid w:val="00515C09"/>
    <w:rsid w:val="005247BE"/>
    <w:rsid w:val="00525ED9"/>
    <w:rsid w:val="00526845"/>
    <w:rsid w:val="005273A5"/>
    <w:rsid w:val="0052748D"/>
    <w:rsid w:val="00527E04"/>
    <w:rsid w:val="005363C6"/>
    <w:rsid w:val="0054431A"/>
    <w:rsid w:val="005444DF"/>
    <w:rsid w:val="0054688A"/>
    <w:rsid w:val="00546DE6"/>
    <w:rsid w:val="005470FC"/>
    <w:rsid w:val="0055146C"/>
    <w:rsid w:val="00552F9E"/>
    <w:rsid w:val="00553F00"/>
    <w:rsid w:val="00561C79"/>
    <w:rsid w:val="005709BD"/>
    <w:rsid w:val="00571DAD"/>
    <w:rsid w:val="00574BE0"/>
    <w:rsid w:val="00584EE3"/>
    <w:rsid w:val="005870ED"/>
    <w:rsid w:val="00587CB4"/>
    <w:rsid w:val="005A166A"/>
    <w:rsid w:val="005A166B"/>
    <w:rsid w:val="005C29E1"/>
    <w:rsid w:val="005E1769"/>
    <w:rsid w:val="005E2AD9"/>
    <w:rsid w:val="005E559E"/>
    <w:rsid w:val="005E7844"/>
    <w:rsid w:val="005F471A"/>
    <w:rsid w:val="005F5764"/>
    <w:rsid w:val="005F67F2"/>
    <w:rsid w:val="005F7B25"/>
    <w:rsid w:val="006006DC"/>
    <w:rsid w:val="00600C77"/>
    <w:rsid w:val="00611272"/>
    <w:rsid w:val="00612EE3"/>
    <w:rsid w:val="006208F7"/>
    <w:rsid w:val="0062406F"/>
    <w:rsid w:val="00630FA4"/>
    <w:rsid w:val="00640F25"/>
    <w:rsid w:val="00643E97"/>
    <w:rsid w:val="00647D06"/>
    <w:rsid w:val="00650924"/>
    <w:rsid w:val="00652337"/>
    <w:rsid w:val="00660AF4"/>
    <w:rsid w:val="00661971"/>
    <w:rsid w:val="00662D6D"/>
    <w:rsid w:val="00662E1E"/>
    <w:rsid w:val="00663AD4"/>
    <w:rsid w:val="0066411F"/>
    <w:rsid w:val="006673CD"/>
    <w:rsid w:val="0068091C"/>
    <w:rsid w:val="00682278"/>
    <w:rsid w:val="00684488"/>
    <w:rsid w:val="00686823"/>
    <w:rsid w:val="0069234A"/>
    <w:rsid w:val="0069501F"/>
    <w:rsid w:val="00695948"/>
    <w:rsid w:val="0069752C"/>
    <w:rsid w:val="006A0980"/>
    <w:rsid w:val="006A70B3"/>
    <w:rsid w:val="006C50DA"/>
    <w:rsid w:val="006C5538"/>
    <w:rsid w:val="006D3165"/>
    <w:rsid w:val="006D4392"/>
    <w:rsid w:val="006D74F8"/>
    <w:rsid w:val="006D7CC0"/>
    <w:rsid w:val="006E050A"/>
    <w:rsid w:val="006E26D4"/>
    <w:rsid w:val="006E7981"/>
    <w:rsid w:val="006F159D"/>
    <w:rsid w:val="006F2D5A"/>
    <w:rsid w:val="006F695B"/>
    <w:rsid w:val="0070181C"/>
    <w:rsid w:val="00702F6C"/>
    <w:rsid w:val="0070340E"/>
    <w:rsid w:val="0070346C"/>
    <w:rsid w:val="007058D1"/>
    <w:rsid w:val="00710333"/>
    <w:rsid w:val="0071336A"/>
    <w:rsid w:val="00715599"/>
    <w:rsid w:val="007209A1"/>
    <w:rsid w:val="007235EF"/>
    <w:rsid w:val="00730D03"/>
    <w:rsid w:val="00737C2C"/>
    <w:rsid w:val="00740B3E"/>
    <w:rsid w:val="00741D6F"/>
    <w:rsid w:val="0074341E"/>
    <w:rsid w:val="007545CB"/>
    <w:rsid w:val="007552FF"/>
    <w:rsid w:val="007700AA"/>
    <w:rsid w:val="00770913"/>
    <w:rsid w:val="007839D8"/>
    <w:rsid w:val="00786620"/>
    <w:rsid w:val="007B0446"/>
    <w:rsid w:val="007B063C"/>
    <w:rsid w:val="007B5916"/>
    <w:rsid w:val="007C23A5"/>
    <w:rsid w:val="007C63AA"/>
    <w:rsid w:val="007D4028"/>
    <w:rsid w:val="007E2996"/>
    <w:rsid w:val="007E34B7"/>
    <w:rsid w:val="007E3C08"/>
    <w:rsid w:val="007F6C4F"/>
    <w:rsid w:val="0080213C"/>
    <w:rsid w:val="00804CDB"/>
    <w:rsid w:val="00821DAD"/>
    <w:rsid w:val="0082483C"/>
    <w:rsid w:val="008305A1"/>
    <w:rsid w:val="00834593"/>
    <w:rsid w:val="00835222"/>
    <w:rsid w:val="0083623A"/>
    <w:rsid w:val="0084012A"/>
    <w:rsid w:val="008437AE"/>
    <w:rsid w:val="00843CCF"/>
    <w:rsid w:val="008532B2"/>
    <w:rsid w:val="0085342B"/>
    <w:rsid w:val="008617B9"/>
    <w:rsid w:val="008711B7"/>
    <w:rsid w:val="008729C9"/>
    <w:rsid w:val="008734A6"/>
    <w:rsid w:val="00876A45"/>
    <w:rsid w:val="0087774C"/>
    <w:rsid w:val="00891606"/>
    <w:rsid w:val="00893D41"/>
    <w:rsid w:val="008950B5"/>
    <w:rsid w:val="00895D89"/>
    <w:rsid w:val="00896404"/>
    <w:rsid w:val="008A4A5B"/>
    <w:rsid w:val="008B4DFE"/>
    <w:rsid w:val="008B4EAB"/>
    <w:rsid w:val="008B75A4"/>
    <w:rsid w:val="008C7F65"/>
    <w:rsid w:val="008D7726"/>
    <w:rsid w:val="008E4806"/>
    <w:rsid w:val="008E51EE"/>
    <w:rsid w:val="008E660B"/>
    <w:rsid w:val="00903B01"/>
    <w:rsid w:val="00904719"/>
    <w:rsid w:val="0091111F"/>
    <w:rsid w:val="00911C0B"/>
    <w:rsid w:val="00914E28"/>
    <w:rsid w:val="00916653"/>
    <w:rsid w:val="00917A3E"/>
    <w:rsid w:val="0092205C"/>
    <w:rsid w:val="00927D20"/>
    <w:rsid w:val="009339C1"/>
    <w:rsid w:val="00933DF2"/>
    <w:rsid w:val="00936D1E"/>
    <w:rsid w:val="00937131"/>
    <w:rsid w:val="00940DBE"/>
    <w:rsid w:val="00942A5E"/>
    <w:rsid w:val="00944C29"/>
    <w:rsid w:val="00944CDA"/>
    <w:rsid w:val="00960E20"/>
    <w:rsid w:val="00961612"/>
    <w:rsid w:val="0096558E"/>
    <w:rsid w:val="0097156D"/>
    <w:rsid w:val="009805C4"/>
    <w:rsid w:val="009816A2"/>
    <w:rsid w:val="0098649A"/>
    <w:rsid w:val="009A3593"/>
    <w:rsid w:val="009A5FC3"/>
    <w:rsid w:val="009D25B0"/>
    <w:rsid w:val="009E161A"/>
    <w:rsid w:val="009E18EC"/>
    <w:rsid w:val="009E20EE"/>
    <w:rsid w:val="009E3C19"/>
    <w:rsid w:val="009E4D08"/>
    <w:rsid w:val="009E4DCD"/>
    <w:rsid w:val="009F067B"/>
    <w:rsid w:val="009F51A2"/>
    <w:rsid w:val="009F5F43"/>
    <w:rsid w:val="009F6C50"/>
    <w:rsid w:val="00A12B72"/>
    <w:rsid w:val="00A140F0"/>
    <w:rsid w:val="00A30879"/>
    <w:rsid w:val="00A33FAF"/>
    <w:rsid w:val="00A34D5D"/>
    <w:rsid w:val="00A350B9"/>
    <w:rsid w:val="00A61836"/>
    <w:rsid w:val="00A620B8"/>
    <w:rsid w:val="00A6249B"/>
    <w:rsid w:val="00A64EB7"/>
    <w:rsid w:val="00A66223"/>
    <w:rsid w:val="00A67DEA"/>
    <w:rsid w:val="00A728C7"/>
    <w:rsid w:val="00A941E6"/>
    <w:rsid w:val="00A94EE7"/>
    <w:rsid w:val="00AA21EA"/>
    <w:rsid w:val="00AB23CF"/>
    <w:rsid w:val="00AB47B2"/>
    <w:rsid w:val="00AB678D"/>
    <w:rsid w:val="00AB68A8"/>
    <w:rsid w:val="00AC02DA"/>
    <w:rsid w:val="00AC4732"/>
    <w:rsid w:val="00AC55C7"/>
    <w:rsid w:val="00AD02AF"/>
    <w:rsid w:val="00AD0CC7"/>
    <w:rsid w:val="00AD2E65"/>
    <w:rsid w:val="00AD4DC2"/>
    <w:rsid w:val="00AE0EC7"/>
    <w:rsid w:val="00AE2531"/>
    <w:rsid w:val="00AE68DE"/>
    <w:rsid w:val="00AF24CC"/>
    <w:rsid w:val="00AF7AB3"/>
    <w:rsid w:val="00B00EC4"/>
    <w:rsid w:val="00B019D1"/>
    <w:rsid w:val="00B070C6"/>
    <w:rsid w:val="00B124C8"/>
    <w:rsid w:val="00B142DB"/>
    <w:rsid w:val="00B14381"/>
    <w:rsid w:val="00B23DAC"/>
    <w:rsid w:val="00B2601E"/>
    <w:rsid w:val="00B33E92"/>
    <w:rsid w:val="00B34036"/>
    <w:rsid w:val="00B354AE"/>
    <w:rsid w:val="00B36AB5"/>
    <w:rsid w:val="00B36D30"/>
    <w:rsid w:val="00B400B2"/>
    <w:rsid w:val="00B43D82"/>
    <w:rsid w:val="00B43DD1"/>
    <w:rsid w:val="00B46292"/>
    <w:rsid w:val="00B46B69"/>
    <w:rsid w:val="00B61A95"/>
    <w:rsid w:val="00B666CE"/>
    <w:rsid w:val="00B67368"/>
    <w:rsid w:val="00B706A0"/>
    <w:rsid w:val="00B71BD9"/>
    <w:rsid w:val="00B740BE"/>
    <w:rsid w:val="00B75C83"/>
    <w:rsid w:val="00B76A17"/>
    <w:rsid w:val="00B77BF8"/>
    <w:rsid w:val="00B80760"/>
    <w:rsid w:val="00B82003"/>
    <w:rsid w:val="00B83701"/>
    <w:rsid w:val="00B85C51"/>
    <w:rsid w:val="00B92762"/>
    <w:rsid w:val="00B9495C"/>
    <w:rsid w:val="00B972A3"/>
    <w:rsid w:val="00B97F1A"/>
    <w:rsid w:val="00BA3E2A"/>
    <w:rsid w:val="00BB4FA7"/>
    <w:rsid w:val="00BB677F"/>
    <w:rsid w:val="00BC2D7C"/>
    <w:rsid w:val="00BC435E"/>
    <w:rsid w:val="00BC78CF"/>
    <w:rsid w:val="00BE07B6"/>
    <w:rsid w:val="00BE5B30"/>
    <w:rsid w:val="00BE685E"/>
    <w:rsid w:val="00BE7028"/>
    <w:rsid w:val="00BF137E"/>
    <w:rsid w:val="00BF4326"/>
    <w:rsid w:val="00BF5098"/>
    <w:rsid w:val="00BF69CC"/>
    <w:rsid w:val="00C03695"/>
    <w:rsid w:val="00C03F97"/>
    <w:rsid w:val="00C05AB0"/>
    <w:rsid w:val="00C10469"/>
    <w:rsid w:val="00C10A1E"/>
    <w:rsid w:val="00C12B57"/>
    <w:rsid w:val="00C12C1C"/>
    <w:rsid w:val="00C13DC8"/>
    <w:rsid w:val="00C1728F"/>
    <w:rsid w:val="00C20779"/>
    <w:rsid w:val="00C352D5"/>
    <w:rsid w:val="00C37434"/>
    <w:rsid w:val="00C4110E"/>
    <w:rsid w:val="00C45C8E"/>
    <w:rsid w:val="00C53B47"/>
    <w:rsid w:val="00C61201"/>
    <w:rsid w:val="00C7637C"/>
    <w:rsid w:val="00C953EB"/>
    <w:rsid w:val="00CA0DE2"/>
    <w:rsid w:val="00CA6EBD"/>
    <w:rsid w:val="00CA70B0"/>
    <w:rsid w:val="00CB077D"/>
    <w:rsid w:val="00CB6A21"/>
    <w:rsid w:val="00CB798C"/>
    <w:rsid w:val="00CC2FAB"/>
    <w:rsid w:val="00CC324A"/>
    <w:rsid w:val="00CC5905"/>
    <w:rsid w:val="00CC5F9C"/>
    <w:rsid w:val="00CD0252"/>
    <w:rsid w:val="00CD10F6"/>
    <w:rsid w:val="00CE0AFD"/>
    <w:rsid w:val="00CE2D66"/>
    <w:rsid w:val="00CF0767"/>
    <w:rsid w:val="00D00CB3"/>
    <w:rsid w:val="00D02B30"/>
    <w:rsid w:val="00D10B52"/>
    <w:rsid w:val="00D11236"/>
    <w:rsid w:val="00D141EB"/>
    <w:rsid w:val="00D16703"/>
    <w:rsid w:val="00D20916"/>
    <w:rsid w:val="00D219B1"/>
    <w:rsid w:val="00D22976"/>
    <w:rsid w:val="00D23B43"/>
    <w:rsid w:val="00D253F5"/>
    <w:rsid w:val="00D33DF5"/>
    <w:rsid w:val="00D343B4"/>
    <w:rsid w:val="00D3563B"/>
    <w:rsid w:val="00D40AB9"/>
    <w:rsid w:val="00D425E2"/>
    <w:rsid w:val="00D433E3"/>
    <w:rsid w:val="00D47495"/>
    <w:rsid w:val="00D50A69"/>
    <w:rsid w:val="00D54841"/>
    <w:rsid w:val="00D555CD"/>
    <w:rsid w:val="00D55F13"/>
    <w:rsid w:val="00D57EAE"/>
    <w:rsid w:val="00D634CC"/>
    <w:rsid w:val="00D63754"/>
    <w:rsid w:val="00D71C68"/>
    <w:rsid w:val="00D72EEE"/>
    <w:rsid w:val="00D80451"/>
    <w:rsid w:val="00D82FA7"/>
    <w:rsid w:val="00D94711"/>
    <w:rsid w:val="00D95266"/>
    <w:rsid w:val="00D95C48"/>
    <w:rsid w:val="00DA1F6A"/>
    <w:rsid w:val="00DA3DF3"/>
    <w:rsid w:val="00DB2350"/>
    <w:rsid w:val="00DB52E7"/>
    <w:rsid w:val="00DC14F8"/>
    <w:rsid w:val="00DC17BC"/>
    <w:rsid w:val="00DC1D03"/>
    <w:rsid w:val="00DD482C"/>
    <w:rsid w:val="00DF529E"/>
    <w:rsid w:val="00DF60BC"/>
    <w:rsid w:val="00DF6756"/>
    <w:rsid w:val="00DF6BBC"/>
    <w:rsid w:val="00E02E6A"/>
    <w:rsid w:val="00E11B36"/>
    <w:rsid w:val="00E12FF2"/>
    <w:rsid w:val="00E15896"/>
    <w:rsid w:val="00E17526"/>
    <w:rsid w:val="00E22846"/>
    <w:rsid w:val="00E25D23"/>
    <w:rsid w:val="00E26096"/>
    <w:rsid w:val="00E31DA8"/>
    <w:rsid w:val="00E353FB"/>
    <w:rsid w:val="00E438BE"/>
    <w:rsid w:val="00E50DCC"/>
    <w:rsid w:val="00E5118D"/>
    <w:rsid w:val="00E54F68"/>
    <w:rsid w:val="00E57DBD"/>
    <w:rsid w:val="00E60C1C"/>
    <w:rsid w:val="00E62347"/>
    <w:rsid w:val="00E633C3"/>
    <w:rsid w:val="00E73026"/>
    <w:rsid w:val="00E73EBD"/>
    <w:rsid w:val="00E810E9"/>
    <w:rsid w:val="00E8269B"/>
    <w:rsid w:val="00E861EE"/>
    <w:rsid w:val="00E8704C"/>
    <w:rsid w:val="00E93734"/>
    <w:rsid w:val="00E97919"/>
    <w:rsid w:val="00EA4150"/>
    <w:rsid w:val="00EB0441"/>
    <w:rsid w:val="00EB1507"/>
    <w:rsid w:val="00EB45B0"/>
    <w:rsid w:val="00EB6F12"/>
    <w:rsid w:val="00EC377D"/>
    <w:rsid w:val="00ED2DB8"/>
    <w:rsid w:val="00ED3DF0"/>
    <w:rsid w:val="00EE0FCC"/>
    <w:rsid w:val="00EE27B8"/>
    <w:rsid w:val="00EF1E84"/>
    <w:rsid w:val="00EF6C6F"/>
    <w:rsid w:val="00F02A5E"/>
    <w:rsid w:val="00F05513"/>
    <w:rsid w:val="00F1273E"/>
    <w:rsid w:val="00F15BE2"/>
    <w:rsid w:val="00F27045"/>
    <w:rsid w:val="00F4598A"/>
    <w:rsid w:val="00F50757"/>
    <w:rsid w:val="00F53565"/>
    <w:rsid w:val="00F62859"/>
    <w:rsid w:val="00F62C92"/>
    <w:rsid w:val="00F634A6"/>
    <w:rsid w:val="00F71847"/>
    <w:rsid w:val="00F72054"/>
    <w:rsid w:val="00F756A0"/>
    <w:rsid w:val="00F84B87"/>
    <w:rsid w:val="00F8693D"/>
    <w:rsid w:val="00F95111"/>
    <w:rsid w:val="00FA2860"/>
    <w:rsid w:val="00FB0D8B"/>
    <w:rsid w:val="00FB1A1C"/>
    <w:rsid w:val="00FB2A9A"/>
    <w:rsid w:val="00FB4465"/>
    <w:rsid w:val="00FB4AA2"/>
    <w:rsid w:val="00FC45AF"/>
    <w:rsid w:val="00FD1CCD"/>
    <w:rsid w:val="00FD620F"/>
    <w:rsid w:val="00FE3DF6"/>
    <w:rsid w:val="00FF01BE"/>
    <w:rsid w:val="00FF355E"/>
    <w:rsid w:val="00FF5130"/>
    <w:rsid w:val="00FF7A6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Arial"/>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Normal (Web)" w:unhideWhenUsed="0"/>
    <w:lsdException w:name="annotation subject" w:unhideWhenUsed="0"/>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7DB"/>
    <w:rPr>
      <w:rFonts w:cs="Cambria"/>
      <w:sz w:val="24"/>
      <w:szCs w:val="24"/>
      <w:lang w:val="en-AU" w:eastAsia="en-US"/>
    </w:rPr>
  </w:style>
  <w:style w:type="paragraph" w:styleId="Heading1">
    <w:name w:val="heading 1"/>
    <w:basedOn w:val="Normal"/>
    <w:next w:val="Normal"/>
    <w:link w:val="Heading1Char"/>
    <w:uiPriority w:val="99"/>
    <w:qFormat/>
    <w:rsid w:val="00D253F5"/>
    <w:pPr>
      <w:keepNext/>
      <w:spacing w:before="240" w:after="60"/>
      <w:outlineLvl w:val="0"/>
    </w:pPr>
    <w:rPr>
      <w:rFonts w:ascii="Calibri" w:hAnsi="Calibri" w:cs="Calibri"/>
      <w:color w:val="1F497D"/>
      <w:kern w:val="32"/>
      <w:sz w:val="48"/>
      <w:szCs w:val="48"/>
      <w:lang w:val="sk-SK"/>
    </w:rPr>
  </w:style>
  <w:style w:type="paragraph" w:styleId="Heading3">
    <w:name w:val="heading 3"/>
    <w:basedOn w:val="Normal"/>
    <w:next w:val="Normal"/>
    <w:link w:val="Heading3Char"/>
    <w:uiPriority w:val="99"/>
    <w:qFormat/>
    <w:rsid w:val="00240835"/>
    <w:pPr>
      <w:keepNext/>
      <w:keepLines/>
      <w:spacing w:before="200"/>
      <w:outlineLvl w:val="2"/>
    </w:pPr>
    <w:rPr>
      <w:rFonts w:ascii="Calibri" w:eastAsia="MS Gothic" w:hAnsi="Calibri" w:cs="Calibri"/>
      <w:b/>
      <w:bCs/>
      <w:color w:val="4F81BD"/>
      <w:sz w:val="22"/>
      <w:szCs w:val="22"/>
      <w:lang w:val="sk-SK"/>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253F5"/>
    <w:rPr>
      <w:rFonts w:ascii="Calibri" w:hAnsi="Calibri" w:cs="Calibri"/>
      <w:color w:val="1F497D"/>
      <w:kern w:val="32"/>
      <w:sz w:val="48"/>
      <w:szCs w:val="48"/>
      <w:lang w:val="sk-SK"/>
    </w:rPr>
  </w:style>
  <w:style w:type="character" w:customStyle="1" w:styleId="Heading3Char">
    <w:name w:val="Heading 3 Char"/>
    <w:basedOn w:val="DefaultParagraphFont"/>
    <w:link w:val="Heading3"/>
    <w:uiPriority w:val="99"/>
    <w:rsid w:val="00240835"/>
    <w:rPr>
      <w:rFonts w:ascii="Calibri" w:eastAsia="MS Gothic" w:hAnsi="Calibri" w:cs="Calibri"/>
      <w:b/>
      <w:bCs/>
      <w:color w:val="4F81BD"/>
      <w:sz w:val="22"/>
      <w:szCs w:val="22"/>
      <w:lang w:val="sk-SK"/>
    </w:rPr>
  </w:style>
  <w:style w:type="paragraph" w:styleId="Header">
    <w:name w:val="header"/>
    <w:basedOn w:val="Normal"/>
    <w:link w:val="HeaderChar"/>
    <w:uiPriority w:val="99"/>
    <w:rsid w:val="00D253F5"/>
    <w:pPr>
      <w:tabs>
        <w:tab w:val="center" w:pos="4320"/>
        <w:tab w:val="right" w:pos="8640"/>
      </w:tabs>
    </w:pPr>
  </w:style>
  <w:style w:type="character" w:customStyle="1" w:styleId="HeaderChar">
    <w:name w:val="Header Char"/>
    <w:basedOn w:val="DefaultParagraphFont"/>
    <w:link w:val="Header"/>
    <w:uiPriority w:val="99"/>
    <w:rsid w:val="00D253F5"/>
  </w:style>
  <w:style w:type="paragraph" w:styleId="Footer">
    <w:name w:val="footer"/>
    <w:basedOn w:val="Normal"/>
    <w:link w:val="FooterChar"/>
    <w:uiPriority w:val="99"/>
    <w:rsid w:val="00D253F5"/>
    <w:pPr>
      <w:tabs>
        <w:tab w:val="center" w:pos="4320"/>
        <w:tab w:val="right" w:pos="8640"/>
      </w:tabs>
    </w:pPr>
  </w:style>
  <w:style w:type="character" w:customStyle="1" w:styleId="FooterChar">
    <w:name w:val="Footer Char"/>
    <w:basedOn w:val="DefaultParagraphFont"/>
    <w:link w:val="Footer"/>
    <w:uiPriority w:val="99"/>
    <w:rsid w:val="00D253F5"/>
  </w:style>
  <w:style w:type="paragraph" w:customStyle="1" w:styleId="BasicParagraph">
    <w:name w:val="[Basic Paragraph]"/>
    <w:basedOn w:val="Normal"/>
    <w:uiPriority w:val="99"/>
    <w:rsid w:val="00D253F5"/>
    <w:pPr>
      <w:autoSpaceDE w:val="0"/>
      <w:autoSpaceDN w:val="0"/>
      <w:adjustRightInd w:val="0"/>
      <w:spacing w:line="288" w:lineRule="auto"/>
      <w:textAlignment w:val="center"/>
    </w:pPr>
    <w:rPr>
      <w:rFonts w:cs="Arial"/>
      <w:color w:val="000000"/>
      <w:lang w:eastAsia="sk-SK"/>
    </w:rPr>
  </w:style>
  <w:style w:type="character" w:styleId="PageNumber">
    <w:name w:val="page number"/>
    <w:basedOn w:val="DefaultParagraphFont"/>
    <w:uiPriority w:val="99"/>
    <w:semiHidden/>
    <w:rsid w:val="00D253F5"/>
  </w:style>
  <w:style w:type="table" w:styleId="TableGrid">
    <w:name w:val="Table Grid"/>
    <w:basedOn w:val="TableNormal"/>
    <w:uiPriority w:val="99"/>
    <w:rsid w:val="00D253F5"/>
    <w:rPr>
      <w:rFonts w:cs="Cambr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A6EBD"/>
    <w:pPr>
      <w:ind w:left="720"/>
      <w:contextualSpacing/>
    </w:pPr>
  </w:style>
  <w:style w:type="character" w:styleId="Hyperlink">
    <w:name w:val="Hyperlink"/>
    <w:basedOn w:val="DefaultParagraphFont"/>
    <w:uiPriority w:val="99"/>
    <w:rsid w:val="00240835"/>
    <w:rPr>
      <w:color w:val="1122CC"/>
      <w:u w:val="single"/>
    </w:rPr>
  </w:style>
  <w:style w:type="paragraph" w:styleId="NormalWeb">
    <w:name w:val="Normal (Web)"/>
    <w:basedOn w:val="Normal"/>
    <w:uiPriority w:val="99"/>
    <w:rsid w:val="009F51A2"/>
    <w:pPr>
      <w:spacing w:before="100" w:beforeAutospacing="1" w:after="100" w:afterAutospacing="1"/>
    </w:pPr>
    <w:rPr>
      <w:rFonts w:ascii="Times" w:hAnsi="Times" w:cs="Times"/>
      <w:sz w:val="20"/>
      <w:szCs w:val="20"/>
    </w:rPr>
  </w:style>
  <w:style w:type="paragraph" w:styleId="BalloonText">
    <w:name w:val="Balloon Text"/>
    <w:basedOn w:val="Normal"/>
    <w:link w:val="BalloonTextChar"/>
    <w:uiPriority w:val="99"/>
    <w:semiHidden/>
    <w:rsid w:val="00CA70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A70B0"/>
    <w:rPr>
      <w:rFonts w:ascii="Lucida Grande" w:hAnsi="Lucida Grande" w:cs="Lucida Grande"/>
      <w:sz w:val="18"/>
      <w:szCs w:val="18"/>
      <w:lang w:val="en-AU"/>
    </w:rPr>
  </w:style>
  <w:style w:type="character" w:styleId="CommentReference">
    <w:name w:val="annotation reference"/>
    <w:basedOn w:val="DefaultParagraphFont"/>
    <w:uiPriority w:val="99"/>
    <w:semiHidden/>
    <w:rsid w:val="004D37C1"/>
    <w:rPr>
      <w:sz w:val="16"/>
      <w:szCs w:val="16"/>
    </w:rPr>
  </w:style>
  <w:style w:type="paragraph" w:styleId="CommentText">
    <w:name w:val="annotation text"/>
    <w:basedOn w:val="Normal"/>
    <w:link w:val="CommentTextChar"/>
    <w:uiPriority w:val="99"/>
    <w:semiHidden/>
    <w:rsid w:val="004D37C1"/>
    <w:rPr>
      <w:sz w:val="20"/>
      <w:szCs w:val="20"/>
    </w:rPr>
  </w:style>
  <w:style w:type="character" w:customStyle="1" w:styleId="CommentTextChar">
    <w:name w:val="Comment Text Char"/>
    <w:basedOn w:val="DefaultParagraphFont"/>
    <w:link w:val="CommentText"/>
    <w:uiPriority w:val="99"/>
    <w:semiHidden/>
    <w:rsid w:val="00427B1E"/>
    <w:rPr>
      <w:rFonts w:cs="Cambria"/>
      <w:sz w:val="20"/>
      <w:szCs w:val="20"/>
      <w:lang w:val="en-AU" w:eastAsia="en-US"/>
    </w:rPr>
  </w:style>
  <w:style w:type="paragraph" w:styleId="CommentSubject">
    <w:name w:val="annotation subject"/>
    <w:basedOn w:val="CommentText"/>
    <w:next w:val="CommentText"/>
    <w:link w:val="CommentSubjectChar"/>
    <w:uiPriority w:val="99"/>
    <w:semiHidden/>
    <w:rsid w:val="004D37C1"/>
    <w:rPr>
      <w:b/>
      <w:bCs/>
    </w:rPr>
  </w:style>
  <w:style w:type="character" w:customStyle="1" w:styleId="CommentSubjectChar">
    <w:name w:val="Comment Subject Char"/>
    <w:basedOn w:val="CommentTextChar"/>
    <w:link w:val="CommentSubject"/>
    <w:uiPriority w:val="99"/>
    <w:semiHidden/>
    <w:rsid w:val="00427B1E"/>
    <w:rPr>
      <w:rFonts w:cs="Cambria"/>
      <w:b/>
      <w:bCs/>
      <w:sz w:val="20"/>
      <w:szCs w:val="20"/>
      <w:lang w:val="en-AU" w:eastAsia="en-US"/>
    </w:rPr>
  </w:style>
  <w:style w:type="character" w:styleId="FollowedHyperlink">
    <w:name w:val="FollowedHyperlink"/>
    <w:basedOn w:val="DefaultParagraphFont"/>
    <w:uiPriority w:val="99"/>
    <w:semiHidden/>
    <w:unhideWhenUsed/>
    <w:rsid w:val="009E3C1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Arial"/>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Normal (Web)" w:unhideWhenUsed="0"/>
    <w:lsdException w:name="annotation subject" w:unhideWhenUsed="0"/>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7DB"/>
    <w:rPr>
      <w:rFonts w:cs="Cambria"/>
      <w:sz w:val="24"/>
      <w:szCs w:val="24"/>
      <w:lang w:val="en-AU" w:eastAsia="en-US"/>
    </w:rPr>
  </w:style>
  <w:style w:type="paragraph" w:styleId="Heading1">
    <w:name w:val="heading 1"/>
    <w:basedOn w:val="Normal"/>
    <w:next w:val="Normal"/>
    <w:link w:val="Heading1Char"/>
    <w:uiPriority w:val="99"/>
    <w:qFormat/>
    <w:rsid w:val="00D253F5"/>
    <w:pPr>
      <w:keepNext/>
      <w:spacing w:before="240" w:after="60"/>
      <w:outlineLvl w:val="0"/>
    </w:pPr>
    <w:rPr>
      <w:rFonts w:ascii="Calibri" w:hAnsi="Calibri" w:cs="Calibri"/>
      <w:color w:val="1F497D"/>
      <w:kern w:val="32"/>
      <w:sz w:val="48"/>
      <w:szCs w:val="48"/>
      <w:lang w:val="sk-SK"/>
    </w:rPr>
  </w:style>
  <w:style w:type="paragraph" w:styleId="Heading3">
    <w:name w:val="heading 3"/>
    <w:basedOn w:val="Normal"/>
    <w:next w:val="Normal"/>
    <w:link w:val="Heading3Char"/>
    <w:uiPriority w:val="99"/>
    <w:qFormat/>
    <w:rsid w:val="00240835"/>
    <w:pPr>
      <w:keepNext/>
      <w:keepLines/>
      <w:spacing w:before="200"/>
      <w:outlineLvl w:val="2"/>
    </w:pPr>
    <w:rPr>
      <w:rFonts w:ascii="Calibri" w:eastAsia="MS Gothic" w:hAnsi="Calibri" w:cs="Calibri"/>
      <w:b/>
      <w:bCs/>
      <w:color w:val="4F81BD"/>
      <w:sz w:val="22"/>
      <w:szCs w:val="22"/>
      <w:lang w:val="sk-SK"/>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253F5"/>
    <w:rPr>
      <w:rFonts w:ascii="Calibri" w:hAnsi="Calibri" w:cs="Calibri"/>
      <w:color w:val="1F497D"/>
      <w:kern w:val="32"/>
      <w:sz w:val="48"/>
      <w:szCs w:val="48"/>
      <w:lang w:val="sk-SK"/>
    </w:rPr>
  </w:style>
  <w:style w:type="character" w:customStyle="1" w:styleId="Heading3Char">
    <w:name w:val="Heading 3 Char"/>
    <w:basedOn w:val="DefaultParagraphFont"/>
    <w:link w:val="Heading3"/>
    <w:uiPriority w:val="99"/>
    <w:rsid w:val="00240835"/>
    <w:rPr>
      <w:rFonts w:ascii="Calibri" w:eastAsia="MS Gothic" w:hAnsi="Calibri" w:cs="Calibri"/>
      <w:b/>
      <w:bCs/>
      <w:color w:val="4F81BD"/>
      <w:sz w:val="22"/>
      <w:szCs w:val="22"/>
      <w:lang w:val="sk-SK"/>
    </w:rPr>
  </w:style>
  <w:style w:type="paragraph" w:styleId="Header">
    <w:name w:val="header"/>
    <w:basedOn w:val="Normal"/>
    <w:link w:val="HeaderChar"/>
    <w:uiPriority w:val="99"/>
    <w:rsid w:val="00D253F5"/>
    <w:pPr>
      <w:tabs>
        <w:tab w:val="center" w:pos="4320"/>
        <w:tab w:val="right" w:pos="8640"/>
      </w:tabs>
    </w:pPr>
  </w:style>
  <w:style w:type="character" w:customStyle="1" w:styleId="HeaderChar">
    <w:name w:val="Header Char"/>
    <w:basedOn w:val="DefaultParagraphFont"/>
    <w:link w:val="Header"/>
    <w:uiPriority w:val="99"/>
    <w:rsid w:val="00D253F5"/>
  </w:style>
  <w:style w:type="paragraph" w:styleId="Footer">
    <w:name w:val="footer"/>
    <w:basedOn w:val="Normal"/>
    <w:link w:val="FooterChar"/>
    <w:uiPriority w:val="99"/>
    <w:rsid w:val="00D253F5"/>
    <w:pPr>
      <w:tabs>
        <w:tab w:val="center" w:pos="4320"/>
        <w:tab w:val="right" w:pos="8640"/>
      </w:tabs>
    </w:pPr>
  </w:style>
  <w:style w:type="character" w:customStyle="1" w:styleId="FooterChar">
    <w:name w:val="Footer Char"/>
    <w:basedOn w:val="DefaultParagraphFont"/>
    <w:link w:val="Footer"/>
    <w:uiPriority w:val="99"/>
    <w:rsid w:val="00D253F5"/>
  </w:style>
  <w:style w:type="paragraph" w:customStyle="1" w:styleId="BasicParagraph">
    <w:name w:val="[Basic Paragraph]"/>
    <w:basedOn w:val="Normal"/>
    <w:uiPriority w:val="99"/>
    <w:rsid w:val="00D253F5"/>
    <w:pPr>
      <w:autoSpaceDE w:val="0"/>
      <w:autoSpaceDN w:val="0"/>
      <w:adjustRightInd w:val="0"/>
      <w:spacing w:line="288" w:lineRule="auto"/>
      <w:textAlignment w:val="center"/>
    </w:pPr>
    <w:rPr>
      <w:rFonts w:cs="Arial"/>
      <w:color w:val="000000"/>
      <w:lang w:eastAsia="sk-SK"/>
    </w:rPr>
  </w:style>
  <w:style w:type="character" w:styleId="PageNumber">
    <w:name w:val="page number"/>
    <w:basedOn w:val="DefaultParagraphFont"/>
    <w:uiPriority w:val="99"/>
    <w:semiHidden/>
    <w:rsid w:val="00D253F5"/>
  </w:style>
  <w:style w:type="table" w:styleId="TableGrid">
    <w:name w:val="Table Grid"/>
    <w:basedOn w:val="TableNormal"/>
    <w:uiPriority w:val="99"/>
    <w:rsid w:val="00D253F5"/>
    <w:rPr>
      <w:rFonts w:cs="Cambr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A6EBD"/>
    <w:pPr>
      <w:ind w:left="720"/>
      <w:contextualSpacing/>
    </w:pPr>
  </w:style>
  <w:style w:type="character" w:styleId="Hyperlink">
    <w:name w:val="Hyperlink"/>
    <w:basedOn w:val="DefaultParagraphFont"/>
    <w:uiPriority w:val="99"/>
    <w:rsid w:val="00240835"/>
    <w:rPr>
      <w:color w:val="1122CC"/>
      <w:u w:val="single"/>
    </w:rPr>
  </w:style>
  <w:style w:type="paragraph" w:styleId="NormalWeb">
    <w:name w:val="Normal (Web)"/>
    <w:basedOn w:val="Normal"/>
    <w:uiPriority w:val="99"/>
    <w:rsid w:val="009F51A2"/>
    <w:pPr>
      <w:spacing w:before="100" w:beforeAutospacing="1" w:after="100" w:afterAutospacing="1"/>
    </w:pPr>
    <w:rPr>
      <w:rFonts w:ascii="Times" w:hAnsi="Times" w:cs="Times"/>
      <w:sz w:val="20"/>
      <w:szCs w:val="20"/>
    </w:rPr>
  </w:style>
  <w:style w:type="paragraph" w:styleId="BalloonText">
    <w:name w:val="Balloon Text"/>
    <w:basedOn w:val="Normal"/>
    <w:link w:val="BalloonTextChar"/>
    <w:uiPriority w:val="99"/>
    <w:semiHidden/>
    <w:rsid w:val="00CA70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A70B0"/>
    <w:rPr>
      <w:rFonts w:ascii="Lucida Grande" w:hAnsi="Lucida Grande" w:cs="Lucida Grande"/>
      <w:sz w:val="18"/>
      <w:szCs w:val="18"/>
      <w:lang w:val="en-AU"/>
    </w:rPr>
  </w:style>
  <w:style w:type="character" w:styleId="CommentReference">
    <w:name w:val="annotation reference"/>
    <w:basedOn w:val="DefaultParagraphFont"/>
    <w:uiPriority w:val="99"/>
    <w:semiHidden/>
    <w:rsid w:val="004D37C1"/>
    <w:rPr>
      <w:sz w:val="16"/>
      <w:szCs w:val="16"/>
    </w:rPr>
  </w:style>
  <w:style w:type="paragraph" w:styleId="CommentText">
    <w:name w:val="annotation text"/>
    <w:basedOn w:val="Normal"/>
    <w:link w:val="CommentTextChar"/>
    <w:uiPriority w:val="99"/>
    <w:semiHidden/>
    <w:rsid w:val="004D37C1"/>
    <w:rPr>
      <w:sz w:val="20"/>
      <w:szCs w:val="20"/>
    </w:rPr>
  </w:style>
  <w:style w:type="character" w:customStyle="1" w:styleId="CommentTextChar">
    <w:name w:val="Comment Text Char"/>
    <w:basedOn w:val="DefaultParagraphFont"/>
    <w:link w:val="CommentText"/>
    <w:uiPriority w:val="99"/>
    <w:semiHidden/>
    <w:rsid w:val="00427B1E"/>
    <w:rPr>
      <w:rFonts w:cs="Cambria"/>
      <w:sz w:val="20"/>
      <w:szCs w:val="20"/>
      <w:lang w:val="en-AU" w:eastAsia="en-US"/>
    </w:rPr>
  </w:style>
  <w:style w:type="paragraph" w:styleId="CommentSubject">
    <w:name w:val="annotation subject"/>
    <w:basedOn w:val="CommentText"/>
    <w:next w:val="CommentText"/>
    <w:link w:val="CommentSubjectChar"/>
    <w:uiPriority w:val="99"/>
    <w:semiHidden/>
    <w:rsid w:val="004D37C1"/>
    <w:rPr>
      <w:b/>
      <w:bCs/>
    </w:rPr>
  </w:style>
  <w:style w:type="character" w:customStyle="1" w:styleId="CommentSubjectChar">
    <w:name w:val="Comment Subject Char"/>
    <w:basedOn w:val="CommentTextChar"/>
    <w:link w:val="CommentSubject"/>
    <w:uiPriority w:val="99"/>
    <w:semiHidden/>
    <w:rsid w:val="00427B1E"/>
    <w:rPr>
      <w:rFonts w:cs="Cambria"/>
      <w:b/>
      <w:bCs/>
      <w:sz w:val="20"/>
      <w:szCs w:val="20"/>
      <w:lang w:val="en-AU" w:eastAsia="en-US"/>
    </w:rPr>
  </w:style>
  <w:style w:type="character" w:styleId="FollowedHyperlink">
    <w:name w:val="FollowedHyperlink"/>
    <w:basedOn w:val="DefaultParagraphFont"/>
    <w:uiPriority w:val="99"/>
    <w:semiHidden/>
    <w:unhideWhenUsed/>
    <w:rsid w:val="009E3C1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464209">
      <w:bodyDiv w:val="1"/>
      <w:marLeft w:val="0"/>
      <w:marRight w:val="0"/>
      <w:marTop w:val="0"/>
      <w:marBottom w:val="0"/>
      <w:divBdr>
        <w:top w:val="none" w:sz="0" w:space="0" w:color="auto"/>
        <w:left w:val="none" w:sz="0" w:space="0" w:color="auto"/>
        <w:bottom w:val="none" w:sz="0" w:space="0" w:color="auto"/>
        <w:right w:val="none" w:sz="0" w:space="0" w:color="auto"/>
      </w:divBdr>
    </w:div>
    <w:div w:id="200288091">
      <w:bodyDiv w:val="1"/>
      <w:marLeft w:val="0"/>
      <w:marRight w:val="0"/>
      <w:marTop w:val="0"/>
      <w:marBottom w:val="0"/>
      <w:divBdr>
        <w:top w:val="none" w:sz="0" w:space="0" w:color="auto"/>
        <w:left w:val="none" w:sz="0" w:space="0" w:color="auto"/>
        <w:bottom w:val="none" w:sz="0" w:space="0" w:color="auto"/>
        <w:right w:val="none" w:sz="0" w:space="0" w:color="auto"/>
      </w:divBdr>
    </w:div>
    <w:div w:id="255602342">
      <w:bodyDiv w:val="1"/>
      <w:marLeft w:val="0"/>
      <w:marRight w:val="0"/>
      <w:marTop w:val="0"/>
      <w:marBottom w:val="0"/>
      <w:divBdr>
        <w:top w:val="none" w:sz="0" w:space="0" w:color="auto"/>
        <w:left w:val="none" w:sz="0" w:space="0" w:color="auto"/>
        <w:bottom w:val="none" w:sz="0" w:space="0" w:color="auto"/>
        <w:right w:val="none" w:sz="0" w:space="0" w:color="auto"/>
      </w:divBdr>
    </w:div>
    <w:div w:id="280888798">
      <w:bodyDiv w:val="1"/>
      <w:marLeft w:val="0"/>
      <w:marRight w:val="0"/>
      <w:marTop w:val="0"/>
      <w:marBottom w:val="0"/>
      <w:divBdr>
        <w:top w:val="none" w:sz="0" w:space="0" w:color="auto"/>
        <w:left w:val="none" w:sz="0" w:space="0" w:color="auto"/>
        <w:bottom w:val="none" w:sz="0" w:space="0" w:color="auto"/>
        <w:right w:val="none" w:sz="0" w:space="0" w:color="auto"/>
      </w:divBdr>
      <w:divsChild>
        <w:div w:id="1098909859">
          <w:marLeft w:val="720"/>
          <w:marRight w:val="0"/>
          <w:marTop w:val="154"/>
          <w:marBottom w:val="0"/>
          <w:divBdr>
            <w:top w:val="none" w:sz="0" w:space="0" w:color="auto"/>
            <w:left w:val="none" w:sz="0" w:space="0" w:color="auto"/>
            <w:bottom w:val="none" w:sz="0" w:space="0" w:color="auto"/>
            <w:right w:val="none" w:sz="0" w:space="0" w:color="auto"/>
          </w:divBdr>
        </w:div>
        <w:div w:id="960723969">
          <w:marLeft w:val="720"/>
          <w:marRight w:val="0"/>
          <w:marTop w:val="154"/>
          <w:marBottom w:val="0"/>
          <w:divBdr>
            <w:top w:val="none" w:sz="0" w:space="0" w:color="auto"/>
            <w:left w:val="none" w:sz="0" w:space="0" w:color="auto"/>
            <w:bottom w:val="none" w:sz="0" w:space="0" w:color="auto"/>
            <w:right w:val="none" w:sz="0" w:space="0" w:color="auto"/>
          </w:divBdr>
        </w:div>
        <w:div w:id="1308825388">
          <w:marLeft w:val="720"/>
          <w:marRight w:val="0"/>
          <w:marTop w:val="154"/>
          <w:marBottom w:val="0"/>
          <w:divBdr>
            <w:top w:val="none" w:sz="0" w:space="0" w:color="auto"/>
            <w:left w:val="none" w:sz="0" w:space="0" w:color="auto"/>
            <w:bottom w:val="none" w:sz="0" w:space="0" w:color="auto"/>
            <w:right w:val="none" w:sz="0" w:space="0" w:color="auto"/>
          </w:divBdr>
        </w:div>
        <w:div w:id="650408068">
          <w:marLeft w:val="720"/>
          <w:marRight w:val="0"/>
          <w:marTop w:val="154"/>
          <w:marBottom w:val="0"/>
          <w:divBdr>
            <w:top w:val="none" w:sz="0" w:space="0" w:color="auto"/>
            <w:left w:val="none" w:sz="0" w:space="0" w:color="auto"/>
            <w:bottom w:val="none" w:sz="0" w:space="0" w:color="auto"/>
            <w:right w:val="none" w:sz="0" w:space="0" w:color="auto"/>
          </w:divBdr>
        </w:div>
      </w:divsChild>
    </w:div>
    <w:div w:id="293214826">
      <w:marLeft w:val="0"/>
      <w:marRight w:val="0"/>
      <w:marTop w:val="0"/>
      <w:marBottom w:val="0"/>
      <w:divBdr>
        <w:top w:val="none" w:sz="0" w:space="0" w:color="auto"/>
        <w:left w:val="none" w:sz="0" w:space="0" w:color="auto"/>
        <w:bottom w:val="none" w:sz="0" w:space="0" w:color="auto"/>
        <w:right w:val="none" w:sz="0" w:space="0" w:color="auto"/>
      </w:divBdr>
    </w:div>
    <w:div w:id="293214827">
      <w:marLeft w:val="0"/>
      <w:marRight w:val="0"/>
      <w:marTop w:val="0"/>
      <w:marBottom w:val="0"/>
      <w:divBdr>
        <w:top w:val="none" w:sz="0" w:space="0" w:color="auto"/>
        <w:left w:val="none" w:sz="0" w:space="0" w:color="auto"/>
        <w:bottom w:val="none" w:sz="0" w:space="0" w:color="auto"/>
        <w:right w:val="none" w:sz="0" w:space="0" w:color="auto"/>
      </w:divBdr>
    </w:div>
    <w:div w:id="293214829">
      <w:marLeft w:val="0"/>
      <w:marRight w:val="0"/>
      <w:marTop w:val="0"/>
      <w:marBottom w:val="0"/>
      <w:divBdr>
        <w:top w:val="none" w:sz="0" w:space="0" w:color="auto"/>
        <w:left w:val="none" w:sz="0" w:space="0" w:color="auto"/>
        <w:bottom w:val="none" w:sz="0" w:space="0" w:color="auto"/>
        <w:right w:val="none" w:sz="0" w:space="0" w:color="auto"/>
      </w:divBdr>
      <w:divsChild>
        <w:div w:id="293214828">
          <w:marLeft w:val="446"/>
          <w:marRight w:val="0"/>
          <w:marTop w:val="67"/>
          <w:marBottom w:val="0"/>
          <w:divBdr>
            <w:top w:val="none" w:sz="0" w:space="0" w:color="auto"/>
            <w:left w:val="none" w:sz="0" w:space="0" w:color="auto"/>
            <w:bottom w:val="none" w:sz="0" w:space="0" w:color="auto"/>
            <w:right w:val="none" w:sz="0" w:space="0" w:color="auto"/>
          </w:divBdr>
        </w:div>
        <w:div w:id="293214830">
          <w:marLeft w:val="446"/>
          <w:marRight w:val="0"/>
          <w:marTop w:val="67"/>
          <w:marBottom w:val="0"/>
          <w:divBdr>
            <w:top w:val="none" w:sz="0" w:space="0" w:color="auto"/>
            <w:left w:val="none" w:sz="0" w:space="0" w:color="auto"/>
            <w:bottom w:val="none" w:sz="0" w:space="0" w:color="auto"/>
            <w:right w:val="none" w:sz="0" w:space="0" w:color="auto"/>
          </w:divBdr>
        </w:div>
        <w:div w:id="293214831">
          <w:marLeft w:val="446"/>
          <w:marRight w:val="0"/>
          <w:marTop w:val="67"/>
          <w:marBottom w:val="0"/>
          <w:divBdr>
            <w:top w:val="none" w:sz="0" w:space="0" w:color="auto"/>
            <w:left w:val="none" w:sz="0" w:space="0" w:color="auto"/>
            <w:bottom w:val="none" w:sz="0" w:space="0" w:color="auto"/>
            <w:right w:val="none" w:sz="0" w:space="0" w:color="auto"/>
          </w:divBdr>
        </w:div>
      </w:divsChild>
    </w:div>
    <w:div w:id="503131696">
      <w:bodyDiv w:val="1"/>
      <w:marLeft w:val="0"/>
      <w:marRight w:val="0"/>
      <w:marTop w:val="0"/>
      <w:marBottom w:val="0"/>
      <w:divBdr>
        <w:top w:val="none" w:sz="0" w:space="0" w:color="auto"/>
        <w:left w:val="none" w:sz="0" w:space="0" w:color="auto"/>
        <w:bottom w:val="none" w:sz="0" w:space="0" w:color="auto"/>
        <w:right w:val="none" w:sz="0" w:space="0" w:color="auto"/>
      </w:divBdr>
    </w:div>
    <w:div w:id="520361607">
      <w:bodyDiv w:val="1"/>
      <w:marLeft w:val="0"/>
      <w:marRight w:val="0"/>
      <w:marTop w:val="0"/>
      <w:marBottom w:val="0"/>
      <w:divBdr>
        <w:top w:val="none" w:sz="0" w:space="0" w:color="auto"/>
        <w:left w:val="none" w:sz="0" w:space="0" w:color="auto"/>
        <w:bottom w:val="none" w:sz="0" w:space="0" w:color="auto"/>
        <w:right w:val="none" w:sz="0" w:space="0" w:color="auto"/>
      </w:divBdr>
      <w:divsChild>
        <w:div w:id="406735634">
          <w:marLeft w:val="547"/>
          <w:marRight w:val="0"/>
          <w:marTop w:val="115"/>
          <w:marBottom w:val="0"/>
          <w:divBdr>
            <w:top w:val="none" w:sz="0" w:space="0" w:color="auto"/>
            <w:left w:val="none" w:sz="0" w:space="0" w:color="auto"/>
            <w:bottom w:val="none" w:sz="0" w:space="0" w:color="auto"/>
            <w:right w:val="none" w:sz="0" w:space="0" w:color="auto"/>
          </w:divBdr>
        </w:div>
        <w:div w:id="805781196">
          <w:marLeft w:val="547"/>
          <w:marRight w:val="0"/>
          <w:marTop w:val="115"/>
          <w:marBottom w:val="0"/>
          <w:divBdr>
            <w:top w:val="none" w:sz="0" w:space="0" w:color="auto"/>
            <w:left w:val="none" w:sz="0" w:space="0" w:color="auto"/>
            <w:bottom w:val="none" w:sz="0" w:space="0" w:color="auto"/>
            <w:right w:val="none" w:sz="0" w:space="0" w:color="auto"/>
          </w:divBdr>
        </w:div>
        <w:div w:id="789978358">
          <w:marLeft w:val="547"/>
          <w:marRight w:val="0"/>
          <w:marTop w:val="115"/>
          <w:marBottom w:val="0"/>
          <w:divBdr>
            <w:top w:val="none" w:sz="0" w:space="0" w:color="auto"/>
            <w:left w:val="none" w:sz="0" w:space="0" w:color="auto"/>
            <w:bottom w:val="none" w:sz="0" w:space="0" w:color="auto"/>
            <w:right w:val="none" w:sz="0" w:space="0" w:color="auto"/>
          </w:divBdr>
        </w:div>
      </w:divsChild>
    </w:div>
    <w:div w:id="533076469">
      <w:bodyDiv w:val="1"/>
      <w:marLeft w:val="0"/>
      <w:marRight w:val="0"/>
      <w:marTop w:val="0"/>
      <w:marBottom w:val="0"/>
      <w:divBdr>
        <w:top w:val="none" w:sz="0" w:space="0" w:color="auto"/>
        <w:left w:val="none" w:sz="0" w:space="0" w:color="auto"/>
        <w:bottom w:val="none" w:sz="0" w:space="0" w:color="auto"/>
        <w:right w:val="none" w:sz="0" w:space="0" w:color="auto"/>
      </w:divBdr>
    </w:div>
    <w:div w:id="766317332">
      <w:bodyDiv w:val="1"/>
      <w:marLeft w:val="0"/>
      <w:marRight w:val="0"/>
      <w:marTop w:val="0"/>
      <w:marBottom w:val="0"/>
      <w:divBdr>
        <w:top w:val="none" w:sz="0" w:space="0" w:color="auto"/>
        <w:left w:val="none" w:sz="0" w:space="0" w:color="auto"/>
        <w:bottom w:val="none" w:sz="0" w:space="0" w:color="auto"/>
        <w:right w:val="none" w:sz="0" w:space="0" w:color="auto"/>
      </w:divBdr>
      <w:divsChild>
        <w:div w:id="869495160">
          <w:marLeft w:val="547"/>
          <w:marRight w:val="0"/>
          <w:marTop w:val="154"/>
          <w:marBottom w:val="0"/>
          <w:divBdr>
            <w:top w:val="none" w:sz="0" w:space="0" w:color="auto"/>
            <w:left w:val="none" w:sz="0" w:space="0" w:color="auto"/>
            <w:bottom w:val="none" w:sz="0" w:space="0" w:color="auto"/>
            <w:right w:val="none" w:sz="0" w:space="0" w:color="auto"/>
          </w:divBdr>
        </w:div>
        <w:div w:id="1840609328">
          <w:marLeft w:val="547"/>
          <w:marRight w:val="0"/>
          <w:marTop w:val="154"/>
          <w:marBottom w:val="0"/>
          <w:divBdr>
            <w:top w:val="none" w:sz="0" w:space="0" w:color="auto"/>
            <w:left w:val="none" w:sz="0" w:space="0" w:color="auto"/>
            <w:bottom w:val="none" w:sz="0" w:space="0" w:color="auto"/>
            <w:right w:val="none" w:sz="0" w:space="0" w:color="auto"/>
          </w:divBdr>
        </w:div>
        <w:div w:id="725373488">
          <w:marLeft w:val="547"/>
          <w:marRight w:val="0"/>
          <w:marTop w:val="154"/>
          <w:marBottom w:val="0"/>
          <w:divBdr>
            <w:top w:val="none" w:sz="0" w:space="0" w:color="auto"/>
            <w:left w:val="none" w:sz="0" w:space="0" w:color="auto"/>
            <w:bottom w:val="none" w:sz="0" w:space="0" w:color="auto"/>
            <w:right w:val="none" w:sz="0" w:space="0" w:color="auto"/>
          </w:divBdr>
        </w:div>
      </w:divsChild>
    </w:div>
    <w:div w:id="930939208">
      <w:bodyDiv w:val="1"/>
      <w:marLeft w:val="0"/>
      <w:marRight w:val="0"/>
      <w:marTop w:val="0"/>
      <w:marBottom w:val="0"/>
      <w:divBdr>
        <w:top w:val="none" w:sz="0" w:space="0" w:color="auto"/>
        <w:left w:val="none" w:sz="0" w:space="0" w:color="auto"/>
        <w:bottom w:val="none" w:sz="0" w:space="0" w:color="auto"/>
        <w:right w:val="none" w:sz="0" w:space="0" w:color="auto"/>
      </w:divBdr>
      <w:divsChild>
        <w:div w:id="1769278609">
          <w:marLeft w:val="0"/>
          <w:marRight w:val="0"/>
          <w:marTop w:val="115"/>
          <w:marBottom w:val="0"/>
          <w:divBdr>
            <w:top w:val="none" w:sz="0" w:space="0" w:color="auto"/>
            <w:left w:val="none" w:sz="0" w:space="0" w:color="auto"/>
            <w:bottom w:val="none" w:sz="0" w:space="0" w:color="auto"/>
            <w:right w:val="none" w:sz="0" w:space="0" w:color="auto"/>
          </w:divBdr>
        </w:div>
        <w:div w:id="488908387">
          <w:marLeft w:val="0"/>
          <w:marRight w:val="0"/>
          <w:marTop w:val="115"/>
          <w:marBottom w:val="0"/>
          <w:divBdr>
            <w:top w:val="none" w:sz="0" w:space="0" w:color="auto"/>
            <w:left w:val="none" w:sz="0" w:space="0" w:color="auto"/>
            <w:bottom w:val="none" w:sz="0" w:space="0" w:color="auto"/>
            <w:right w:val="none" w:sz="0" w:space="0" w:color="auto"/>
          </w:divBdr>
        </w:div>
      </w:divsChild>
    </w:div>
    <w:div w:id="933710315">
      <w:bodyDiv w:val="1"/>
      <w:marLeft w:val="0"/>
      <w:marRight w:val="0"/>
      <w:marTop w:val="0"/>
      <w:marBottom w:val="0"/>
      <w:divBdr>
        <w:top w:val="none" w:sz="0" w:space="0" w:color="auto"/>
        <w:left w:val="none" w:sz="0" w:space="0" w:color="auto"/>
        <w:bottom w:val="none" w:sz="0" w:space="0" w:color="auto"/>
        <w:right w:val="none" w:sz="0" w:space="0" w:color="auto"/>
      </w:divBdr>
    </w:div>
    <w:div w:id="961348893">
      <w:bodyDiv w:val="1"/>
      <w:marLeft w:val="0"/>
      <w:marRight w:val="0"/>
      <w:marTop w:val="0"/>
      <w:marBottom w:val="0"/>
      <w:divBdr>
        <w:top w:val="none" w:sz="0" w:space="0" w:color="auto"/>
        <w:left w:val="none" w:sz="0" w:space="0" w:color="auto"/>
        <w:bottom w:val="none" w:sz="0" w:space="0" w:color="auto"/>
        <w:right w:val="none" w:sz="0" w:space="0" w:color="auto"/>
      </w:divBdr>
    </w:div>
    <w:div w:id="1203133468">
      <w:bodyDiv w:val="1"/>
      <w:marLeft w:val="0"/>
      <w:marRight w:val="0"/>
      <w:marTop w:val="0"/>
      <w:marBottom w:val="0"/>
      <w:divBdr>
        <w:top w:val="none" w:sz="0" w:space="0" w:color="auto"/>
        <w:left w:val="none" w:sz="0" w:space="0" w:color="auto"/>
        <w:bottom w:val="none" w:sz="0" w:space="0" w:color="auto"/>
        <w:right w:val="none" w:sz="0" w:space="0" w:color="auto"/>
      </w:divBdr>
    </w:div>
    <w:div w:id="1354309704">
      <w:bodyDiv w:val="1"/>
      <w:marLeft w:val="0"/>
      <w:marRight w:val="0"/>
      <w:marTop w:val="0"/>
      <w:marBottom w:val="0"/>
      <w:divBdr>
        <w:top w:val="none" w:sz="0" w:space="0" w:color="auto"/>
        <w:left w:val="none" w:sz="0" w:space="0" w:color="auto"/>
        <w:bottom w:val="none" w:sz="0" w:space="0" w:color="auto"/>
        <w:right w:val="none" w:sz="0" w:space="0" w:color="auto"/>
      </w:divBdr>
    </w:div>
    <w:div w:id="1367634884">
      <w:bodyDiv w:val="1"/>
      <w:marLeft w:val="0"/>
      <w:marRight w:val="0"/>
      <w:marTop w:val="0"/>
      <w:marBottom w:val="0"/>
      <w:divBdr>
        <w:top w:val="none" w:sz="0" w:space="0" w:color="auto"/>
        <w:left w:val="none" w:sz="0" w:space="0" w:color="auto"/>
        <w:bottom w:val="none" w:sz="0" w:space="0" w:color="auto"/>
        <w:right w:val="none" w:sz="0" w:space="0" w:color="auto"/>
      </w:divBdr>
      <w:divsChild>
        <w:div w:id="1302882633">
          <w:marLeft w:val="547"/>
          <w:marRight w:val="0"/>
          <w:marTop w:val="154"/>
          <w:marBottom w:val="0"/>
          <w:divBdr>
            <w:top w:val="none" w:sz="0" w:space="0" w:color="auto"/>
            <w:left w:val="none" w:sz="0" w:space="0" w:color="auto"/>
            <w:bottom w:val="none" w:sz="0" w:space="0" w:color="auto"/>
            <w:right w:val="none" w:sz="0" w:space="0" w:color="auto"/>
          </w:divBdr>
        </w:div>
        <w:div w:id="2006085256">
          <w:marLeft w:val="547"/>
          <w:marRight w:val="0"/>
          <w:marTop w:val="154"/>
          <w:marBottom w:val="0"/>
          <w:divBdr>
            <w:top w:val="none" w:sz="0" w:space="0" w:color="auto"/>
            <w:left w:val="none" w:sz="0" w:space="0" w:color="auto"/>
            <w:bottom w:val="none" w:sz="0" w:space="0" w:color="auto"/>
            <w:right w:val="none" w:sz="0" w:space="0" w:color="auto"/>
          </w:divBdr>
        </w:div>
        <w:div w:id="836842468">
          <w:marLeft w:val="547"/>
          <w:marRight w:val="0"/>
          <w:marTop w:val="154"/>
          <w:marBottom w:val="0"/>
          <w:divBdr>
            <w:top w:val="none" w:sz="0" w:space="0" w:color="auto"/>
            <w:left w:val="none" w:sz="0" w:space="0" w:color="auto"/>
            <w:bottom w:val="none" w:sz="0" w:space="0" w:color="auto"/>
            <w:right w:val="none" w:sz="0" w:space="0" w:color="auto"/>
          </w:divBdr>
        </w:div>
      </w:divsChild>
    </w:div>
    <w:div w:id="1396009471">
      <w:bodyDiv w:val="1"/>
      <w:marLeft w:val="0"/>
      <w:marRight w:val="0"/>
      <w:marTop w:val="0"/>
      <w:marBottom w:val="0"/>
      <w:divBdr>
        <w:top w:val="none" w:sz="0" w:space="0" w:color="auto"/>
        <w:left w:val="none" w:sz="0" w:space="0" w:color="auto"/>
        <w:bottom w:val="none" w:sz="0" w:space="0" w:color="auto"/>
        <w:right w:val="none" w:sz="0" w:space="0" w:color="auto"/>
      </w:divBdr>
    </w:div>
    <w:div w:id="1465543744">
      <w:bodyDiv w:val="1"/>
      <w:marLeft w:val="0"/>
      <w:marRight w:val="0"/>
      <w:marTop w:val="0"/>
      <w:marBottom w:val="0"/>
      <w:divBdr>
        <w:top w:val="none" w:sz="0" w:space="0" w:color="auto"/>
        <w:left w:val="none" w:sz="0" w:space="0" w:color="auto"/>
        <w:bottom w:val="none" w:sz="0" w:space="0" w:color="auto"/>
        <w:right w:val="none" w:sz="0" w:space="0" w:color="auto"/>
      </w:divBdr>
    </w:div>
    <w:div w:id="1470316967">
      <w:bodyDiv w:val="1"/>
      <w:marLeft w:val="0"/>
      <w:marRight w:val="0"/>
      <w:marTop w:val="0"/>
      <w:marBottom w:val="0"/>
      <w:divBdr>
        <w:top w:val="none" w:sz="0" w:space="0" w:color="auto"/>
        <w:left w:val="none" w:sz="0" w:space="0" w:color="auto"/>
        <w:bottom w:val="none" w:sz="0" w:space="0" w:color="auto"/>
        <w:right w:val="none" w:sz="0" w:space="0" w:color="auto"/>
      </w:divBdr>
      <w:divsChild>
        <w:div w:id="137305039">
          <w:marLeft w:val="547"/>
          <w:marRight w:val="0"/>
          <w:marTop w:val="154"/>
          <w:marBottom w:val="0"/>
          <w:divBdr>
            <w:top w:val="none" w:sz="0" w:space="0" w:color="auto"/>
            <w:left w:val="none" w:sz="0" w:space="0" w:color="auto"/>
            <w:bottom w:val="none" w:sz="0" w:space="0" w:color="auto"/>
            <w:right w:val="none" w:sz="0" w:space="0" w:color="auto"/>
          </w:divBdr>
        </w:div>
        <w:div w:id="1962566408">
          <w:marLeft w:val="547"/>
          <w:marRight w:val="0"/>
          <w:marTop w:val="154"/>
          <w:marBottom w:val="0"/>
          <w:divBdr>
            <w:top w:val="none" w:sz="0" w:space="0" w:color="auto"/>
            <w:left w:val="none" w:sz="0" w:space="0" w:color="auto"/>
            <w:bottom w:val="none" w:sz="0" w:space="0" w:color="auto"/>
            <w:right w:val="none" w:sz="0" w:space="0" w:color="auto"/>
          </w:divBdr>
        </w:div>
        <w:div w:id="552812591">
          <w:marLeft w:val="547"/>
          <w:marRight w:val="0"/>
          <w:marTop w:val="154"/>
          <w:marBottom w:val="0"/>
          <w:divBdr>
            <w:top w:val="none" w:sz="0" w:space="0" w:color="auto"/>
            <w:left w:val="none" w:sz="0" w:space="0" w:color="auto"/>
            <w:bottom w:val="none" w:sz="0" w:space="0" w:color="auto"/>
            <w:right w:val="none" w:sz="0" w:space="0" w:color="auto"/>
          </w:divBdr>
        </w:div>
        <w:div w:id="102841928">
          <w:marLeft w:val="547"/>
          <w:marRight w:val="0"/>
          <w:marTop w:val="154"/>
          <w:marBottom w:val="0"/>
          <w:divBdr>
            <w:top w:val="none" w:sz="0" w:space="0" w:color="auto"/>
            <w:left w:val="none" w:sz="0" w:space="0" w:color="auto"/>
            <w:bottom w:val="none" w:sz="0" w:space="0" w:color="auto"/>
            <w:right w:val="none" w:sz="0" w:space="0" w:color="auto"/>
          </w:divBdr>
        </w:div>
      </w:divsChild>
    </w:div>
    <w:div w:id="1569530464">
      <w:bodyDiv w:val="1"/>
      <w:marLeft w:val="0"/>
      <w:marRight w:val="0"/>
      <w:marTop w:val="0"/>
      <w:marBottom w:val="0"/>
      <w:divBdr>
        <w:top w:val="none" w:sz="0" w:space="0" w:color="auto"/>
        <w:left w:val="none" w:sz="0" w:space="0" w:color="auto"/>
        <w:bottom w:val="none" w:sz="0" w:space="0" w:color="auto"/>
        <w:right w:val="none" w:sz="0" w:space="0" w:color="auto"/>
      </w:divBdr>
    </w:div>
    <w:div w:id="1622566926">
      <w:bodyDiv w:val="1"/>
      <w:marLeft w:val="0"/>
      <w:marRight w:val="0"/>
      <w:marTop w:val="0"/>
      <w:marBottom w:val="0"/>
      <w:divBdr>
        <w:top w:val="none" w:sz="0" w:space="0" w:color="auto"/>
        <w:left w:val="none" w:sz="0" w:space="0" w:color="auto"/>
        <w:bottom w:val="none" w:sz="0" w:space="0" w:color="auto"/>
        <w:right w:val="none" w:sz="0" w:space="0" w:color="auto"/>
      </w:divBdr>
    </w:div>
    <w:div w:id="2070610240">
      <w:bodyDiv w:val="1"/>
      <w:marLeft w:val="0"/>
      <w:marRight w:val="0"/>
      <w:marTop w:val="0"/>
      <w:marBottom w:val="0"/>
      <w:divBdr>
        <w:top w:val="none" w:sz="0" w:space="0" w:color="auto"/>
        <w:left w:val="none" w:sz="0" w:space="0" w:color="auto"/>
        <w:bottom w:val="none" w:sz="0" w:space="0" w:color="auto"/>
        <w:right w:val="none" w:sz="0" w:space="0" w:color="auto"/>
      </w:divBdr>
    </w:div>
    <w:div w:id="2077237648">
      <w:bodyDiv w:val="1"/>
      <w:marLeft w:val="0"/>
      <w:marRight w:val="0"/>
      <w:marTop w:val="0"/>
      <w:marBottom w:val="0"/>
      <w:divBdr>
        <w:top w:val="none" w:sz="0" w:space="0" w:color="auto"/>
        <w:left w:val="none" w:sz="0" w:space="0" w:color="auto"/>
        <w:bottom w:val="none" w:sz="0" w:space="0" w:color="auto"/>
        <w:right w:val="none" w:sz="0" w:space="0" w:color="auto"/>
      </w:divBdr>
      <w:divsChild>
        <w:div w:id="486359853">
          <w:marLeft w:val="547"/>
          <w:marRight w:val="0"/>
          <w:marTop w:val="154"/>
          <w:marBottom w:val="0"/>
          <w:divBdr>
            <w:top w:val="none" w:sz="0" w:space="0" w:color="auto"/>
            <w:left w:val="none" w:sz="0" w:space="0" w:color="auto"/>
            <w:bottom w:val="none" w:sz="0" w:space="0" w:color="auto"/>
            <w:right w:val="none" w:sz="0" w:space="0" w:color="auto"/>
          </w:divBdr>
        </w:div>
        <w:div w:id="428619748">
          <w:marLeft w:val="1166"/>
          <w:marRight w:val="0"/>
          <w:marTop w:val="134"/>
          <w:marBottom w:val="0"/>
          <w:divBdr>
            <w:top w:val="none" w:sz="0" w:space="0" w:color="auto"/>
            <w:left w:val="none" w:sz="0" w:space="0" w:color="auto"/>
            <w:bottom w:val="none" w:sz="0" w:space="0" w:color="auto"/>
            <w:right w:val="none" w:sz="0" w:space="0" w:color="auto"/>
          </w:divBdr>
        </w:div>
        <w:div w:id="1962303738">
          <w:marLeft w:val="1166"/>
          <w:marRight w:val="0"/>
          <w:marTop w:val="134"/>
          <w:marBottom w:val="0"/>
          <w:divBdr>
            <w:top w:val="none" w:sz="0" w:space="0" w:color="auto"/>
            <w:left w:val="none" w:sz="0" w:space="0" w:color="auto"/>
            <w:bottom w:val="none" w:sz="0" w:space="0" w:color="auto"/>
            <w:right w:val="none" w:sz="0" w:space="0" w:color="auto"/>
          </w:divBdr>
        </w:div>
        <w:div w:id="1411386619">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607</TotalTime>
  <Pages>4</Pages>
  <Words>1287</Words>
  <Characters>7341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8611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Adams</dc:creator>
  <cp:lastModifiedBy>Ross</cp:lastModifiedBy>
  <cp:revision>7</cp:revision>
  <cp:lastPrinted>2013-08-23T06:04:00Z</cp:lastPrinted>
  <dcterms:created xsi:type="dcterms:W3CDTF">2014-05-07T04:41:00Z</dcterms:created>
  <dcterms:modified xsi:type="dcterms:W3CDTF">2014-05-10T18:08:00Z</dcterms:modified>
</cp:coreProperties>
</file>