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229" w:rsidRPr="00C45229" w:rsidRDefault="00C45229">
      <w:pPr>
        <w:rPr>
          <w:b/>
        </w:rPr>
      </w:pPr>
      <w:r w:rsidRPr="00C45229">
        <w:rPr>
          <w:b/>
        </w:rPr>
        <w:t xml:space="preserve">SHELTER AND NFI WORKING GROUP MINIMUM </w:t>
      </w:r>
      <w:r w:rsidR="00B2590D">
        <w:rPr>
          <w:b/>
        </w:rPr>
        <w:t xml:space="preserve">SHELTER </w:t>
      </w:r>
      <w:bookmarkStart w:id="0" w:name="_GoBack"/>
      <w:bookmarkEnd w:id="0"/>
      <w:r w:rsidRPr="00C45229">
        <w:rPr>
          <w:b/>
        </w:rPr>
        <w:t xml:space="preserve">STANDARDS </w:t>
      </w:r>
    </w:p>
    <w:p w:rsidR="00C45229" w:rsidRPr="00C45229" w:rsidRDefault="00C45229">
      <w:pPr>
        <w:rPr>
          <w:b/>
          <w:szCs w:val="20"/>
        </w:rPr>
      </w:pPr>
      <w:r w:rsidRPr="00C45229">
        <w:rPr>
          <w:b/>
          <w:szCs w:val="20"/>
          <w:lang w:val="en-US"/>
        </w:rPr>
        <w:t xml:space="preserve">Definition of </w:t>
      </w:r>
      <w:r w:rsidRPr="00C45229">
        <w:rPr>
          <w:b/>
          <w:szCs w:val="20"/>
        </w:rPr>
        <w:t>“adequate shelter”: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953099" w:rsidTr="00B2590D">
        <w:tc>
          <w:tcPr>
            <w:tcW w:w="4106" w:type="dxa"/>
            <w:shd w:val="clear" w:color="auto" w:fill="E7E6E6" w:themeFill="background2"/>
          </w:tcPr>
          <w:p w:rsidR="00953099" w:rsidRPr="00953099" w:rsidRDefault="00953099" w:rsidP="0045661A">
            <w:pPr>
              <w:jc w:val="both"/>
              <w:rPr>
                <w:b/>
                <w:sz w:val="22"/>
              </w:rPr>
            </w:pPr>
            <w:r w:rsidRPr="00953099">
              <w:rPr>
                <w:b/>
                <w:sz w:val="22"/>
              </w:rPr>
              <w:t>Minimum internal covered area per person</w:t>
            </w:r>
          </w:p>
        </w:tc>
        <w:tc>
          <w:tcPr>
            <w:tcW w:w="4910" w:type="dxa"/>
            <w:shd w:val="clear" w:color="auto" w:fill="E7E6E6" w:themeFill="background2"/>
          </w:tcPr>
          <w:p w:rsidR="00953099" w:rsidRPr="00953099" w:rsidRDefault="00953099" w:rsidP="0045661A">
            <w:pPr>
              <w:jc w:val="both"/>
              <w:rPr>
                <w:b/>
                <w:sz w:val="22"/>
              </w:rPr>
            </w:pPr>
            <w:r w:rsidRPr="00953099">
              <w:rPr>
                <w:b/>
                <w:sz w:val="22"/>
              </w:rPr>
              <w:t>Minimum total site surface area per person</w:t>
            </w:r>
          </w:p>
        </w:tc>
      </w:tr>
      <w:tr w:rsidR="00953099" w:rsidTr="00B2590D">
        <w:tc>
          <w:tcPr>
            <w:tcW w:w="4106" w:type="dxa"/>
          </w:tcPr>
          <w:p w:rsidR="00953099" w:rsidRDefault="00953099" w:rsidP="0045661A">
            <w:pPr>
              <w:rPr>
                <w:sz w:val="22"/>
              </w:rPr>
            </w:pPr>
            <w:r w:rsidRPr="00953099">
              <w:rPr>
                <w:sz w:val="22"/>
              </w:rPr>
              <w:t>- 4 m</w:t>
            </w:r>
            <w:r w:rsidRPr="00953099">
              <w:rPr>
                <w:sz w:val="22"/>
                <w:vertAlign w:val="superscript"/>
              </w:rPr>
              <w:t>2</w:t>
            </w:r>
            <w:r w:rsidRPr="00953099">
              <w:rPr>
                <w:sz w:val="22"/>
              </w:rPr>
              <w:t xml:space="preserve"> where shelter includes private bathroom </w:t>
            </w:r>
          </w:p>
          <w:p w:rsidR="00953099" w:rsidRPr="00953099" w:rsidRDefault="00953099" w:rsidP="0045661A">
            <w:pPr>
              <w:rPr>
                <w:sz w:val="22"/>
              </w:rPr>
            </w:pPr>
            <w:r w:rsidRPr="00953099">
              <w:rPr>
                <w:b/>
                <w:sz w:val="22"/>
              </w:rPr>
              <w:t>OR</w:t>
            </w:r>
            <w:r w:rsidRPr="00953099">
              <w:rPr>
                <w:sz w:val="22"/>
              </w:rPr>
              <w:t xml:space="preserve"> </w:t>
            </w:r>
          </w:p>
          <w:p w:rsidR="00953099" w:rsidRPr="00953099" w:rsidRDefault="00953099" w:rsidP="0045661A">
            <w:pPr>
              <w:rPr>
                <w:sz w:val="22"/>
              </w:rPr>
            </w:pPr>
            <w:r w:rsidRPr="00953099">
              <w:rPr>
                <w:sz w:val="22"/>
              </w:rPr>
              <w:t>- 3.5 m</w:t>
            </w:r>
            <w:r w:rsidRPr="00953099">
              <w:rPr>
                <w:sz w:val="22"/>
                <w:vertAlign w:val="superscript"/>
              </w:rPr>
              <w:t>2</w:t>
            </w:r>
            <w:r w:rsidRPr="00953099">
              <w:rPr>
                <w:sz w:val="22"/>
              </w:rPr>
              <w:t xml:space="preserve"> where communal WASH facilities are provided. </w:t>
            </w:r>
          </w:p>
        </w:tc>
        <w:tc>
          <w:tcPr>
            <w:tcW w:w="4910" w:type="dxa"/>
          </w:tcPr>
          <w:p w:rsidR="00953099" w:rsidRDefault="00953099" w:rsidP="0045661A">
            <w:pPr>
              <w:rPr>
                <w:sz w:val="22"/>
              </w:rPr>
            </w:pPr>
            <w:r w:rsidRPr="00953099">
              <w:rPr>
                <w:sz w:val="22"/>
              </w:rPr>
              <w:t>- 35 m</w:t>
            </w:r>
            <w:r w:rsidRPr="00953099">
              <w:rPr>
                <w:sz w:val="22"/>
                <w:vertAlign w:val="superscript"/>
              </w:rPr>
              <w:t>2</w:t>
            </w:r>
            <w:r w:rsidRPr="00953099">
              <w:rPr>
                <w:sz w:val="22"/>
              </w:rPr>
              <w:t xml:space="preserve"> for urban contexts where site has access to communal facilities within 1km (markets, town </w:t>
            </w:r>
            <w:proofErr w:type="spellStart"/>
            <w:r w:rsidRPr="00953099">
              <w:rPr>
                <w:sz w:val="22"/>
              </w:rPr>
              <w:t>centres</w:t>
            </w:r>
            <w:proofErr w:type="spellEnd"/>
            <w:r w:rsidRPr="00953099">
              <w:rPr>
                <w:sz w:val="22"/>
              </w:rPr>
              <w:t xml:space="preserve">, sports fields, playgrounds etc.) </w:t>
            </w:r>
          </w:p>
          <w:p w:rsidR="00953099" w:rsidRPr="00953099" w:rsidRDefault="00953099" w:rsidP="0045661A">
            <w:pPr>
              <w:rPr>
                <w:sz w:val="22"/>
              </w:rPr>
            </w:pPr>
            <w:r w:rsidRPr="00953099">
              <w:rPr>
                <w:b/>
                <w:sz w:val="22"/>
              </w:rPr>
              <w:t>OR</w:t>
            </w:r>
          </w:p>
          <w:p w:rsidR="00953099" w:rsidRPr="00953099" w:rsidRDefault="00953099" w:rsidP="0045661A">
            <w:pPr>
              <w:rPr>
                <w:sz w:val="22"/>
              </w:rPr>
            </w:pPr>
            <w:r w:rsidRPr="00953099">
              <w:rPr>
                <w:sz w:val="22"/>
              </w:rPr>
              <w:t>- 45 m</w:t>
            </w:r>
            <w:r w:rsidRPr="00953099">
              <w:rPr>
                <w:sz w:val="22"/>
                <w:vertAlign w:val="superscript"/>
              </w:rPr>
              <w:t xml:space="preserve">2 </w:t>
            </w:r>
            <w:r w:rsidRPr="00953099">
              <w:rPr>
                <w:sz w:val="22"/>
              </w:rPr>
              <w:t xml:space="preserve">for isolated contexts where site is not within 1km reach of local services. </w:t>
            </w:r>
          </w:p>
        </w:tc>
      </w:tr>
    </w:tbl>
    <w:p w:rsidR="003E1632" w:rsidRPr="00953099" w:rsidRDefault="003E1632" w:rsidP="00C45229"/>
    <w:p w:rsidR="00C45229" w:rsidRDefault="00C45229" w:rsidP="00C45229">
      <w:pPr>
        <w:rPr>
          <w:lang w:val="en-US"/>
        </w:rPr>
      </w:pPr>
      <w:r>
        <w:rPr>
          <w:lang w:val="en-US"/>
        </w:rPr>
        <w:t>- Fully waterproofed shelter (no rainwater leakages)</w:t>
      </w:r>
    </w:p>
    <w:p w:rsidR="00C45229" w:rsidRDefault="00C45229" w:rsidP="00C45229">
      <w:pPr>
        <w:rPr>
          <w:lang w:val="en-US"/>
        </w:rPr>
      </w:pPr>
      <w:r>
        <w:rPr>
          <w:lang w:val="en-US"/>
        </w:rPr>
        <w:t>- Natural cross-ventilation with openable windows.</w:t>
      </w:r>
    </w:p>
    <w:p w:rsidR="00C45229" w:rsidRDefault="00C45229" w:rsidP="00C45229">
      <w:pPr>
        <w:rPr>
          <w:lang w:val="en-US"/>
        </w:rPr>
      </w:pPr>
      <w:r>
        <w:rPr>
          <w:lang w:val="en-US"/>
        </w:rPr>
        <w:t xml:space="preserve">- Adequate privacy ensured – entry/exit door can be securely closed (preferably lockable); windows can be shielded from external voyeurs.   </w:t>
      </w:r>
    </w:p>
    <w:p w:rsidR="009143B5" w:rsidRDefault="00C45229" w:rsidP="00C45229">
      <w:pPr>
        <w:rPr>
          <w:lang w:val="en-US"/>
        </w:rPr>
      </w:pPr>
      <w:r>
        <w:rPr>
          <w:lang w:val="en-US"/>
        </w:rPr>
        <w:t>- Meets minimum Greek fire safety standards.</w:t>
      </w:r>
    </w:p>
    <w:p w:rsidR="00B2590D" w:rsidRDefault="00B2590D" w:rsidP="00C45229">
      <w:pPr>
        <w:rPr>
          <w:lang w:val="en-US"/>
        </w:rPr>
      </w:pPr>
    </w:p>
    <w:p w:rsidR="009143B5" w:rsidRPr="009143B5" w:rsidRDefault="009143B5" w:rsidP="00C45229">
      <w:pPr>
        <w:rPr>
          <w:b/>
          <w:szCs w:val="20"/>
        </w:rPr>
      </w:pPr>
      <w:r w:rsidRPr="009143B5">
        <w:rPr>
          <w:b/>
          <w:szCs w:val="20"/>
          <w:lang w:val="en-US"/>
        </w:rPr>
        <w:t>Age/Gender/Diversity (AGD)</w:t>
      </w:r>
      <w:r w:rsidRPr="009143B5">
        <w:rPr>
          <w:b/>
          <w:szCs w:val="20"/>
        </w:rPr>
        <w:t>-appropriate shelter solutions:</w:t>
      </w:r>
    </w:p>
    <w:p w:rsidR="009143B5" w:rsidRDefault="009143B5" w:rsidP="009143B5">
      <w:pPr>
        <w:rPr>
          <w:lang w:val="en-US"/>
        </w:rPr>
      </w:pPr>
      <w:r>
        <w:rPr>
          <w:lang w:val="en-US"/>
        </w:rPr>
        <w:t xml:space="preserve">- For mobility-reduced or disabled </w:t>
      </w:r>
      <w:proofErr w:type="spellStart"/>
      <w:r>
        <w:rPr>
          <w:lang w:val="en-US"/>
        </w:rPr>
        <w:t>PoC</w:t>
      </w:r>
      <w:proofErr w:type="spellEnd"/>
      <w:r>
        <w:rPr>
          <w:lang w:val="en-US"/>
        </w:rPr>
        <w:t xml:space="preserve"> = wheel-chair accessible (ramps if needed), ≥ 900mm wide doors, disabled-friendly fixtures internally (handrails). Wheelchair turning circle space.</w:t>
      </w:r>
    </w:p>
    <w:p w:rsidR="009143B5" w:rsidRPr="00B76A36" w:rsidRDefault="009143B5" w:rsidP="009143B5">
      <w:pPr>
        <w:rPr>
          <w:lang w:val="en-US"/>
        </w:rPr>
      </w:pPr>
      <w:r>
        <w:rPr>
          <w:lang w:val="en-US"/>
        </w:rPr>
        <w:t xml:space="preserve">- </w:t>
      </w:r>
      <w:r w:rsidRPr="00B76A36">
        <w:rPr>
          <w:lang w:val="en-US"/>
        </w:rPr>
        <w:t>For UASC – accommodation respects Protection WG minimum standards for UASC in sites.</w:t>
      </w:r>
    </w:p>
    <w:p w:rsidR="009143B5" w:rsidRPr="00B76A36" w:rsidRDefault="009143B5" w:rsidP="009143B5">
      <w:pPr>
        <w:rPr>
          <w:lang w:val="en-US"/>
        </w:rPr>
      </w:pPr>
      <w:r w:rsidRPr="00B76A36">
        <w:rPr>
          <w:lang w:val="en-US"/>
        </w:rPr>
        <w:t>- If applicable, shelter provides internal privacy between males + females.</w:t>
      </w:r>
    </w:p>
    <w:p w:rsidR="009143B5" w:rsidRPr="00B76A36" w:rsidRDefault="009143B5" w:rsidP="009143B5">
      <w:pPr>
        <w:rPr>
          <w:lang w:val="en-US"/>
        </w:rPr>
      </w:pPr>
      <w:r w:rsidRPr="00B76A36">
        <w:rPr>
          <w:lang w:val="en-US"/>
        </w:rPr>
        <w:t>VULNERABLE GROUPS (As per Greek Law 4375 Article 14):</w:t>
      </w:r>
    </w:p>
    <w:p w:rsidR="009143B5" w:rsidRPr="00B76A36" w:rsidRDefault="009143B5" w:rsidP="009143B5">
      <w:pPr>
        <w:rPr>
          <w:lang w:val="en-US"/>
        </w:rPr>
      </w:pPr>
      <w:r w:rsidRPr="00B76A36">
        <w:rPr>
          <w:lang w:val="en-US"/>
        </w:rPr>
        <w:t xml:space="preserve">a) Unaccompanied minors, </w:t>
      </w:r>
    </w:p>
    <w:p w:rsidR="009143B5" w:rsidRPr="00B76A36" w:rsidRDefault="009143B5" w:rsidP="009143B5">
      <w:pPr>
        <w:rPr>
          <w:lang w:val="en-US"/>
        </w:rPr>
      </w:pPr>
      <w:r w:rsidRPr="00B76A36">
        <w:rPr>
          <w:lang w:val="en-US"/>
        </w:rPr>
        <w:t xml:space="preserve">b) Persons who have a disability or suffering from an incurable or serious illness, </w:t>
      </w:r>
    </w:p>
    <w:p w:rsidR="009143B5" w:rsidRPr="00B76A36" w:rsidRDefault="009143B5" w:rsidP="009143B5">
      <w:pPr>
        <w:rPr>
          <w:lang w:val="en-US"/>
        </w:rPr>
      </w:pPr>
      <w:r w:rsidRPr="00B76A36">
        <w:rPr>
          <w:lang w:val="en-US"/>
        </w:rPr>
        <w:t xml:space="preserve">c) The elderly, </w:t>
      </w:r>
    </w:p>
    <w:p w:rsidR="009143B5" w:rsidRPr="00B76A36" w:rsidRDefault="009143B5" w:rsidP="009143B5">
      <w:pPr>
        <w:rPr>
          <w:lang w:val="en-US"/>
        </w:rPr>
      </w:pPr>
      <w:r w:rsidRPr="00B76A36">
        <w:rPr>
          <w:lang w:val="en-US"/>
        </w:rPr>
        <w:t xml:space="preserve">d) Women in pregnancy or having recently given birth, </w:t>
      </w:r>
    </w:p>
    <w:p w:rsidR="009143B5" w:rsidRPr="00B76A36" w:rsidRDefault="009143B5" w:rsidP="009143B5">
      <w:pPr>
        <w:rPr>
          <w:lang w:val="en-US"/>
        </w:rPr>
      </w:pPr>
      <w:r w:rsidRPr="00B76A36">
        <w:rPr>
          <w:lang w:val="en-US"/>
        </w:rPr>
        <w:t xml:space="preserve">e) Single parents with minor children, </w:t>
      </w:r>
    </w:p>
    <w:p w:rsidR="009143B5" w:rsidRPr="00B76A36" w:rsidRDefault="009143B5" w:rsidP="009143B5">
      <w:pPr>
        <w:rPr>
          <w:lang w:val="en-US"/>
        </w:rPr>
      </w:pPr>
      <w:r w:rsidRPr="00B76A36">
        <w:rPr>
          <w:lang w:val="en-US"/>
        </w:rPr>
        <w:t xml:space="preserve">f) Victims of torture, rape or other serious forms of psychological, physical or sexual violence or exploitation, persons with a post-traumatic disorder, in particularly survivors and relatives of victims of ship-wrecks, </w:t>
      </w:r>
    </w:p>
    <w:p w:rsidR="009143B5" w:rsidRDefault="009143B5" w:rsidP="009143B5">
      <w:pPr>
        <w:rPr>
          <w:lang w:val="en-US"/>
        </w:rPr>
      </w:pPr>
      <w:r w:rsidRPr="00B76A36">
        <w:rPr>
          <w:lang w:val="en-US"/>
        </w:rPr>
        <w:t>g) Victims of trafficking in human beings.</w:t>
      </w:r>
    </w:p>
    <w:p w:rsidR="009143B5" w:rsidRDefault="009143B5" w:rsidP="009143B5">
      <w:pPr>
        <w:rPr>
          <w:lang w:val="en-US"/>
        </w:rPr>
      </w:pPr>
    </w:p>
    <w:p w:rsidR="009143B5" w:rsidRDefault="009143B5" w:rsidP="00C45229">
      <w:pPr>
        <w:rPr>
          <w:lang w:val="en-US"/>
        </w:rPr>
      </w:pPr>
    </w:p>
    <w:p w:rsidR="00C45229" w:rsidRPr="00C45229" w:rsidRDefault="00C45229">
      <w:pPr>
        <w:rPr>
          <w:lang w:val="en-US"/>
        </w:rPr>
      </w:pPr>
    </w:p>
    <w:sectPr w:rsidR="00C45229" w:rsidRPr="00C4522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FAC" w:rsidRDefault="002F7FAC" w:rsidP="003E1632">
      <w:pPr>
        <w:spacing w:after="0" w:line="240" w:lineRule="auto"/>
      </w:pPr>
      <w:r>
        <w:separator/>
      </w:r>
    </w:p>
  </w:endnote>
  <w:endnote w:type="continuationSeparator" w:id="0">
    <w:p w:rsidR="002F7FAC" w:rsidRDefault="002F7FAC" w:rsidP="003E1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FAC" w:rsidRDefault="002F7FAC" w:rsidP="003E1632">
      <w:pPr>
        <w:spacing w:after="0" w:line="240" w:lineRule="auto"/>
      </w:pPr>
      <w:r>
        <w:separator/>
      </w:r>
    </w:p>
  </w:footnote>
  <w:footnote w:type="continuationSeparator" w:id="0">
    <w:p w:rsidR="002F7FAC" w:rsidRDefault="002F7FAC" w:rsidP="003E1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632" w:rsidRDefault="003E1632" w:rsidP="003E1632">
    <w:pPr>
      <w:pStyle w:val="Header"/>
      <w:rPr>
        <w:rFonts w:asciiTheme="majorHAnsi" w:hAnsiTheme="majorHAnsi"/>
        <w:sz w:val="18"/>
        <w:szCs w:val="18"/>
      </w:rPr>
    </w:pPr>
    <w:r w:rsidRPr="00485C5E">
      <w:rPr>
        <w:rFonts w:asciiTheme="majorHAnsi" w:hAnsiTheme="majorHAnsi"/>
        <w:b/>
        <w:color w:val="538135" w:themeColor="accent6" w:themeShade="BF"/>
        <w:sz w:val="18"/>
        <w:szCs w:val="12"/>
      </w:rPr>
      <w:t>SHELTER + NFI SECTOR WORKING GROUP</w:t>
    </w:r>
    <w:r>
      <w:rPr>
        <w:rFonts w:ascii="Verdana" w:hAnsi="Verdana"/>
        <w:color w:val="7F1416"/>
        <w:sz w:val="12"/>
        <w:szCs w:val="12"/>
      </w:rPr>
      <w:tab/>
    </w:r>
    <w:r>
      <w:rPr>
        <w:rFonts w:ascii="Verdana" w:hAnsi="Verdana"/>
        <w:color w:val="7F1416"/>
        <w:sz w:val="12"/>
        <w:szCs w:val="12"/>
      </w:rPr>
      <w:tab/>
    </w:r>
  </w:p>
  <w:p w:rsidR="003E1632" w:rsidRPr="00963DE2" w:rsidRDefault="003E1632" w:rsidP="003E1632">
    <w:pPr>
      <w:pStyle w:val="Header"/>
      <w:rPr>
        <w:rFonts w:asciiTheme="majorHAnsi" w:hAnsiTheme="majorHAnsi"/>
        <w:sz w:val="18"/>
        <w:szCs w:val="18"/>
      </w:rPr>
    </w:pPr>
    <w:r w:rsidRPr="00485C5E">
      <w:rPr>
        <w:rFonts w:asciiTheme="majorHAnsi" w:hAnsiTheme="majorHAnsi"/>
        <w:sz w:val="18"/>
        <w:szCs w:val="18"/>
      </w:rPr>
      <w:t>GREECE REFUGEE + MIGRANT RESPONSE</w:t>
    </w:r>
    <w:r w:rsidRPr="00485C5E">
      <w:rPr>
        <w:sz w:val="18"/>
        <w:szCs w:val="18"/>
      </w:rPr>
      <w:tab/>
    </w:r>
    <w:r w:rsidRPr="00485C5E">
      <w:rPr>
        <w:sz w:val="18"/>
        <w:szCs w:val="18"/>
      </w:rPr>
      <w:tab/>
    </w:r>
    <w:r w:rsidRPr="00485C5E">
      <w:rPr>
        <w:rFonts w:asciiTheme="majorHAnsi" w:hAnsiTheme="majorHAnsi"/>
        <w:sz w:val="18"/>
        <w:szCs w:val="18"/>
      </w:rPr>
      <w:t>Draft Version 1.</w:t>
    </w:r>
    <w:r>
      <w:rPr>
        <w:rFonts w:asciiTheme="majorHAnsi" w:hAnsiTheme="majorHAnsi"/>
        <w:sz w:val="18"/>
        <w:szCs w:val="18"/>
      </w:rPr>
      <w:t>0</w:t>
    </w:r>
  </w:p>
  <w:p w:rsidR="003E1632" w:rsidRDefault="003E16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229"/>
    <w:rsid w:val="002F7FAC"/>
    <w:rsid w:val="003E1632"/>
    <w:rsid w:val="007C639A"/>
    <w:rsid w:val="009143B5"/>
    <w:rsid w:val="00953099"/>
    <w:rsid w:val="009A73D5"/>
    <w:rsid w:val="00B2590D"/>
    <w:rsid w:val="00C45229"/>
    <w:rsid w:val="00EB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101AD4-75BF-477C-B36A-B8042F81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1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632"/>
  </w:style>
  <w:style w:type="paragraph" w:styleId="Footer">
    <w:name w:val="footer"/>
    <w:basedOn w:val="Normal"/>
    <w:link w:val="FooterChar"/>
    <w:uiPriority w:val="99"/>
    <w:unhideWhenUsed/>
    <w:rsid w:val="003E1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632"/>
  </w:style>
  <w:style w:type="table" w:styleId="TableGrid">
    <w:name w:val="Table Grid"/>
    <w:basedOn w:val="TableNormal"/>
    <w:uiPriority w:val="59"/>
    <w:rsid w:val="00953099"/>
    <w:pPr>
      <w:spacing w:after="0" w:line="240" w:lineRule="auto"/>
    </w:pPr>
    <w:rPr>
      <w:rFonts w:ascii="Calibri" w:eastAsia="Calibri" w:hAnsi="Calibri" w:cs="Raav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Goodwin</dc:creator>
  <cp:keywords/>
  <dc:description/>
  <cp:lastModifiedBy>Phoebe Goodwin</cp:lastModifiedBy>
  <cp:revision>5</cp:revision>
  <dcterms:created xsi:type="dcterms:W3CDTF">2016-08-11T13:58:00Z</dcterms:created>
  <dcterms:modified xsi:type="dcterms:W3CDTF">2016-08-30T19:55:00Z</dcterms:modified>
</cp:coreProperties>
</file>