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Pr="00EA21E8" w:rsidRDefault="00485754" w:rsidP="00485754">
      <w:pPr>
        <w:pStyle w:val="NoSpacing"/>
        <w:spacing w:before="1540" w:after="240"/>
        <w:jc w:val="center"/>
        <w:rPr>
          <w:color w:val="5B9BD5"/>
        </w:rPr>
      </w:pPr>
    </w:p>
    <w:p w:rsidR="00485754" w:rsidRDefault="00485754" w:rsidP="00485754">
      <w:pPr>
        <w:pStyle w:val="NoSpacing"/>
        <w:pBdr>
          <w:top w:val="single" w:sz="6" w:space="6" w:color="5B9BD5"/>
          <w:bottom w:val="single" w:sz="6" w:space="6" w:color="5B9BD5"/>
        </w:pBdr>
        <w:spacing w:after="240"/>
        <w:jc w:val="center"/>
        <w:rPr>
          <w:rFonts w:ascii="Calibri Light" w:hAnsi="Calibri Light"/>
          <w:b/>
          <w:caps/>
          <w:sz w:val="56"/>
          <w:szCs w:val="56"/>
        </w:rPr>
      </w:pPr>
      <w:r w:rsidRPr="00E53687">
        <w:rPr>
          <w:rFonts w:ascii="Calibri Light" w:hAnsi="Calibri Light"/>
          <w:b/>
          <w:caps/>
          <w:sz w:val="56"/>
          <w:szCs w:val="56"/>
        </w:rPr>
        <w:t>Briefing document for technical Deployments in Uganda</w:t>
      </w:r>
    </w:p>
    <w:p w:rsidR="00485754" w:rsidRPr="00E53687" w:rsidRDefault="00485754" w:rsidP="00485754">
      <w:pPr>
        <w:pStyle w:val="NoSpacing"/>
        <w:pBdr>
          <w:top w:val="single" w:sz="6" w:space="6" w:color="5B9BD5"/>
          <w:bottom w:val="single" w:sz="6" w:space="6" w:color="5B9BD5"/>
        </w:pBdr>
        <w:spacing w:after="240"/>
        <w:jc w:val="center"/>
        <w:rPr>
          <w:rFonts w:ascii="Calibri Light" w:hAnsi="Calibri Light"/>
          <w:caps/>
          <w:color w:val="5B9BD5"/>
          <w:sz w:val="56"/>
          <w:szCs w:val="56"/>
        </w:rPr>
      </w:pPr>
      <w:r>
        <w:rPr>
          <w:rFonts w:ascii="Calibri Light" w:hAnsi="Calibri Light"/>
          <w:b/>
          <w:caps/>
          <w:sz w:val="56"/>
          <w:szCs w:val="56"/>
        </w:rPr>
        <w:t>PUBLIC HEALTH</w:t>
      </w:r>
    </w:p>
    <w:p w:rsidR="00485754" w:rsidRPr="00EA21E8" w:rsidRDefault="00485754" w:rsidP="00485754">
      <w:pPr>
        <w:pStyle w:val="NoSpacing"/>
        <w:spacing w:before="480"/>
        <w:jc w:val="right"/>
        <w:rPr>
          <w:color w:val="5B9BD5"/>
        </w:rPr>
      </w:pPr>
      <w:r>
        <w:rPr>
          <w:noProof/>
          <w:lang w:val="en-GB" w:eastAsia="en-GB"/>
        </w:rPr>
        <mc:AlternateContent>
          <mc:Choice Requires="wps">
            <w:drawing>
              <wp:anchor distT="0" distB="0" distL="114300" distR="114300" simplePos="0" relativeHeight="251682816" behindDoc="0" locked="0" layoutInCell="1" allowOverlap="1" wp14:anchorId="2078B0FC" wp14:editId="512A690C">
                <wp:simplePos x="0" y="0"/>
                <wp:positionH relativeFrom="page">
                  <wp:posOffset>914400</wp:posOffset>
                </wp:positionH>
                <wp:positionV relativeFrom="page">
                  <wp:posOffset>9088755</wp:posOffset>
                </wp:positionV>
                <wp:extent cx="5730240" cy="412750"/>
                <wp:effectExtent l="0" t="3810" r="3810" b="2540"/>
                <wp:wrapNone/>
                <wp:docPr id="1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85754" w:rsidRPr="00EA21E8" w:rsidRDefault="00485754" w:rsidP="00485754">
                            <w:pPr>
                              <w:pStyle w:val="NoSpacing"/>
                              <w:spacing w:after="40"/>
                              <w:jc w:val="center"/>
                              <w:rPr>
                                <w:caps/>
                                <w:color w:val="5B9BD5"/>
                                <w:sz w:val="28"/>
                                <w:szCs w:val="28"/>
                              </w:rPr>
                            </w:pPr>
                            <w:r>
                              <w:rPr>
                                <w:caps/>
                                <w:sz w:val="28"/>
                                <w:szCs w:val="28"/>
                              </w:rPr>
                              <w:t>aPRIL 2018</w:t>
                            </w:r>
                          </w:p>
                          <w:p w:rsidR="00485754" w:rsidRPr="00EA21E8" w:rsidRDefault="00485754" w:rsidP="00485754">
                            <w:pPr>
                              <w:pStyle w:val="NoSpacing"/>
                              <w:jc w:val="center"/>
                              <w:rPr>
                                <w:color w:val="5B9BD5"/>
                              </w:rPr>
                            </w:pPr>
                            <w:r>
                              <w:rPr>
                                <w:caps/>
                              </w:rPr>
                              <w:t>VERSION 1</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2078B0FC" id="_x0000_t202" coordsize="21600,21600" o:spt="202" path="m,l,21600r21600,l21600,xe">
                <v:stroke joinstyle="miter"/>
                <v:path gradientshapeok="t" o:connecttype="rect"/>
              </v:shapetype>
              <v:shape id="Text Box 142" o:spid="_x0000_s1026" type="#_x0000_t202" style="position:absolute;left:0;text-align:left;margin-left:1in;margin-top:715.65pt;width:451.2pt;height:32.5pt;z-index:2516828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" filled="f" stroked="f" strokeweight=".5pt">
                <v:textbox style="mso-fit-shape-to-text:t" inset="0,0,0,0">
                  <w:txbxContent>
                    <w:p w:rsidR="00485754" w:rsidRPr="00EA21E8" w:rsidRDefault="00485754" w:rsidP="00485754">
                      <w:pPr>
                        <w:pStyle w:val="NoSpacing"/>
                        <w:spacing w:after="40"/>
                        <w:jc w:val="center"/>
                        <w:rPr>
                          <w:caps/>
                          <w:color w:val="5B9BD5"/>
                          <w:sz w:val="28"/>
                          <w:szCs w:val="28"/>
                        </w:rPr>
                      </w:pPr>
                      <w:r>
                        <w:rPr>
                          <w:caps/>
                          <w:sz w:val="28"/>
                          <w:szCs w:val="28"/>
                        </w:rPr>
                        <w:t>aPRIL 2018</w:t>
                      </w:r>
                    </w:p>
                    <w:p w:rsidR="00485754" w:rsidRPr="00EA21E8" w:rsidRDefault="00485754" w:rsidP="00485754">
                      <w:pPr>
                        <w:pStyle w:val="NoSpacing"/>
                        <w:jc w:val="center"/>
                        <w:rPr>
                          <w:color w:val="5B9BD5"/>
                        </w:rPr>
                      </w:pPr>
                      <w:r>
                        <w:rPr>
                          <w:caps/>
                        </w:rPr>
                        <w:t>VERSION 1</w:t>
                      </w:r>
                    </w:p>
                  </w:txbxContent>
                </v:textbox>
                <w10:wrap anchorx="page" anchory="page"/>
              </v:shape>
            </w:pict>
          </mc:Fallback>
        </mc:AlternateContent>
      </w:r>
    </w:p>
    <w:p w:rsidR="00485754" w:rsidRDefault="00485754" w:rsidP="00485754">
      <w:pPr>
        <w:jc w:val="both"/>
        <w:rPr>
          <w:b/>
        </w:rPr>
      </w:pPr>
    </w:p>
    <w:p w:rsidR="00485754" w:rsidRPr="004C6122" w:rsidRDefault="00485754" w:rsidP="00485754"/>
    <w:p w:rsidR="00485754" w:rsidRPr="004C6122" w:rsidRDefault="00485754" w:rsidP="00485754"/>
    <w:p w:rsidR="00485754" w:rsidRDefault="00485754" w:rsidP="00016A31">
      <w:pPr>
        <w:spacing w:line="276" w:lineRule="auto"/>
        <w:jc w:val="center"/>
        <w:rPr>
          <w:b/>
          <w:color w:val="800000"/>
          <w:sz w:val="36"/>
          <w:szCs w:val="36"/>
          <w:lang w:val="en-US"/>
        </w:rPr>
      </w:pPr>
      <w:r w:rsidRPr="006F2B8C">
        <w:rPr>
          <w:noProof/>
          <w:color w:val="800000"/>
          <w:lang w:eastAsia="en-GB"/>
        </w:rPr>
        <w:drawing>
          <wp:anchor distT="0" distB="0" distL="114300" distR="114300" simplePos="0" relativeHeight="251684864" behindDoc="0" locked="0" layoutInCell="1" allowOverlap="1" wp14:anchorId="7B1609A1" wp14:editId="177C6432">
            <wp:simplePos x="0" y="0"/>
            <wp:positionH relativeFrom="column">
              <wp:posOffset>2904303</wp:posOffset>
            </wp:positionH>
            <wp:positionV relativeFrom="paragraph">
              <wp:posOffset>58830</wp:posOffset>
            </wp:positionV>
            <wp:extent cx="836763" cy="881553"/>
            <wp:effectExtent l="0" t="0" r="1905" b="0"/>
            <wp:wrapNone/>
            <wp:docPr id="14" name="Picture 14" descr="H:\unhc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nhc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763" cy="8815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485754" w:rsidRDefault="00485754" w:rsidP="00016A31">
      <w:pPr>
        <w:spacing w:line="276" w:lineRule="auto"/>
        <w:jc w:val="center"/>
        <w:rPr>
          <w:b/>
          <w:color w:val="800000"/>
          <w:sz w:val="36"/>
          <w:szCs w:val="36"/>
          <w:lang w:val="en-US"/>
        </w:rPr>
      </w:pPr>
    </w:p>
    <w:p w:rsidR="00C20849" w:rsidRPr="006F2B8C" w:rsidRDefault="00C374AF" w:rsidP="00016A31">
      <w:pPr>
        <w:spacing w:line="276" w:lineRule="auto"/>
        <w:jc w:val="center"/>
        <w:rPr>
          <w:b/>
          <w:color w:val="800000"/>
          <w:sz w:val="36"/>
          <w:szCs w:val="36"/>
          <w:lang w:val="en-US"/>
        </w:rPr>
      </w:pPr>
      <w:r>
        <w:rPr>
          <w:b/>
          <w:color w:val="800000"/>
          <w:sz w:val="36"/>
          <w:szCs w:val="36"/>
          <w:lang w:val="en-US"/>
        </w:rPr>
        <w:lastRenderedPageBreak/>
        <w:t xml:space="preserve">PUBLIC </w:t>
      </w:r>
      <w:r w:rsidR="006D7539" w:rsidRPr="006F2B8C">
        <w:rPr>
          <w:b/>
          <w:color w:val="800000"/>
          <w:sz w:val="36"/>
          <w:szCs w:val="36"/>
          <w:lang w:val="en-US"/>
        </w:rPr>
        <w:t>H</w:t>
      </w:r>
      <w:r>
        <w:rPr>
          <w:b/>
          <w:color w:val="800000"/>
          <w:sz w:val="36"/>
          <w:szCs w:val="36"/>
          <w:lang w:val="en-US"/>
        </w:rPr>
        <w:t>EALTH SECTOR</w:t>
      </w:r>
      <w:r w:rsidR="006D7539" w:rsidRPr="006F2B8C">
        <w:rPr>
          <w:b/>
          <w:color w:val="800000"/>
          <w:sz w:val="36"/>
          <w:szCs w:val="36"/>
          <w:lang w:val="en-US"/>
        </w:rPr>
        <w:t xml:space="preserve"> </w:t>
      </w:r>
    </w:p>
    <w:p w:rsidR="003A7DFE" w:rsidRPr="006F2B8C" w:rsidRDefault="007C2C96" w:rsidP="00016A31">
      <w:pPr>
        <w:spacing w:line="276"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59264" behindDoc="0" locked="0" layoutInCell="1" allowOverlap="1" wp14:anchorId="14EF3099" wp14:editId="37282D02">
                <wp:simplePos x="0" y="0"/>
                <wp:positionH relativeFrom="column">
                  <wp:posOffset>38819</wp:posOffset>
                </wp:positionH>
                <wp:positionV relativeFrom="paragraph">
                  <wp:posOffset>172948</wp:posOffset>
                </wp:positionV>
                <wp:extent cx="6081623" cy="8626"/>
                <wp:effectExtent l="0" t="0" r="33655" b="29845"/>
                <wp:wrapNone/>
                <wp:docPr id="2" name="Straight Connector 2"/>
                <wp:cNvGraphicFramePr/>
                <a:graphic xmlns:a="http://schemas.openxmlformats.org/drawingml/2006/main">
                  <a:graphicData uri="http://schemas.microsoft.com/office/word/2010/wordprocessingShape">
                    <wps:wsp>
                      <wps:cNvCnPr/>
                      <wps:spPr>
                        <a:xfrm>
                          <a:off x="0" y="0"/>
                          <a:ext cx="6081623"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A58A8A"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13.6pt" to="481.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" strokecolor="maroon" strokeweight=".5pt">
                <v:stroke joinstyle="miter"/>
              </v:line>
            </w:pict>
          </mc:Fallback>
        </mc:AlternateContent>
      </w:r>
      <w:r w:rsidR="00D26235" w:rsidRPr="006F2B8C">
        <w:rPr>
          <w:b/>
          <w:sz w:val="24"/>
          <w:szCs w:val="24"/>
          <w:lang w:val="en-US"/>
        </w:rPr>
        <w:t>Coordination and leadership</w:t>
      </w:r>
      <w:r w:rsidR="003A7DFE" w:rsidRPr="006F2B8C">
        <w:rPr>
          <w:b/>
          <w:sz w:val="24"/>
          <w:szCs w:val="24"/>
          <w:lang w:val="en-US"/>
        </w:rPr>
        <w:t xml:space="preserve">  </w:t>
      </w:r>
    </w:p>
    <w:p w:rsidR="006D7539" w:rsidRPr="002B418F" w:rsidRDefault="002B418F" w:rsidP="00016A31">
      <w:pPr>
        <w:jc w:val="both"/>
        <w:rPr>
          <w:lang w:val="en-US"/>
        </w:rPr>
      </w:pPr>
      <w:r w:rsidRPr="001E7621">
        <w:rPr>
          <w:noProof/>
          <w:lang w:eastAsia="en-GB"/>
        </w:rPr>
        <w:drawing>
          <wp:anchor distT="0" distB="0" distL="114300" distR="114300" simplePos="0" relativeHeight="251677696" behindDoc="1" locked="0" layoutInCell="1" allowOverlap="1" wp14:anchorId="32BD8E49" wp14:editId="4CF3EFB9">
            <wp:simplePos x="0" y="0"/>
            <wp:positionH relativeFrom="column">
              <wp:posOffset>0</wp:posOffset>
            </wp:positionH>
            <wp:positionV relativeFrom="paragraph">
              <wp:posOffset>285750</wp:posOffset>
            </wp:positionV>
            <wp:extent cx="2390140" cy="2418715"/>
            <wp:effectExtent l="0" t="0" r="0" b="635"/>
            <wp:wrapTight wrapText="bothSides">
              <wp:wrapPolygon edited="0">
                <wp:start x="12051" y="0"/>
                <wp:lineTo x="5853" y="1701"/>
                <wp:lineTo x="3271" y="2552"/>
                <wp:lineTo x="861" y="5274"/>
                <wp:lineTo x="172" y="7145"/>
                <wp:lineTo x="0" y="7826"/>
                <wp:lineTo x="0" y="13610"/>
                <wp:lineTo x="1377" y="16332"/>
                <wp:lineTo x="1549" y="17693"/>
                <wp:lineTo x="5681" y="19054"/>
                <wp:lineTo x="9641" y="19394"/>
                <wp:lineTo x="11362" y="21436"/>
                <wp:lineTo x="11707" y="21436"/>
                <wp:lineTo x="14117" y="21436"/>
                <wp:lineTo x="14461" y="21436"/>
                <wp:lineTo x="16355" y="19054"/>
                <wp:lineTo x="19282" y="16332"/>
                <wp:lineTo x="21348" y="13610"/>
                <wp:lineTo x="21348" y="7996"/>
                <wp:lineTo x="20315" y="6805"/>
                <wp:lineTo x="18937" y="5444"/>
                <wp:lineTo x="15150" y="340"/>
                <wp:lineTo x="14289" y="0"/>
                <wp:lineTo x="12051" y="0"/>
              </wp:wrapPolygon>
            </wp:wrapTight>
            <wp:docPr id="198" name="Picture 198" descr="C:\Users\kasozi\Desktop\circ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ozi\Desktop\circl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140" cy="241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39" w:rsidRPr="006F2B8C">
        <w:rPr>
          <w:lang w:val="en-US"/>
        </w:rPr>
        <w:t xml:space="preserve">The UNHCR health sector is coordinated </w:t>
      </w:r>
      <w:r w:rsidR="007D0C88">
        <w:rPr>
          <w:lang w:val="en-US"/>
        </w:rPr>
        <w:t xml:space="preserve">at Central level in Kampala and Field </w:t>
      </w:r>
      <w:r w:rsidR="006D646A">
        <w:rPr>
          <w:lang w:val="en-US"/>
        </w:rPr>
        <w:t>level</w:t>
      </w:r>
      <w:r w:rsidR="006D646A" w:rsidRPr="006F2B8C">
        <w:rPr>
          <w:lang w:val="en-US"/>
        </w:rPr>
        <w:t xml:space="preserve"> by</w:t>
      </w:r>
      <w:r w:rsidR="006D7539" w:rsidRPr="006F2B8C">
        <w:rPr>
          <w:lang w:val="en-US"/>
        </w:rPr>
        <w:t xml:space="preserve"> a team of </w:t>
      </w:r>
      <w:r w:rsidR="006D7539" w:rsidRPr="002B418F">
        <w:rPr>
          <w:lang w:val="en-US"/>
        </w:rPr>
        <w:t xml:space="preserve">skilled professionals that oversee </w:t>
      </w:r>
      <w:r w:rsidR="00746A46">
        <w:rPr>
          <w:lang w:val="en-US"/>
        </w:rPr>
        <w:t>refugee and immediate host population health service delivery.</w:t>
      </w:r>
      <w:r w:rsidR="006D7539" w:rsidRPr="002B418F">
        <w:rPr>
          <w:lang w:val="en-US"/>
        </w:rPr>
        <w:t xml:space="preserve"> In each of the </w:t>
      </w:r>
      <w:r w:rsidR="00746A46">
        <w:rPr>
          <w:lang w:val="en-US"/>
        </w:rPr>
        <w:t>refugee hosting district</w:t>
      </w:r>
      <w:r w:rsidR="006D7539" w:rsidRPr="002B418F">
        <w:rPr>
          <w:lang w:val="en-US"/>
        </w:rPr>
        <w:t xml:space="preserve">, there is a </w:t>
      </w:r>
      <w:r>
        <w:rPr>
          <w:lang w:val="en-US"/>
        </w:rPr>
        <w:t>Public health Officer</w:t>
      </w:r>
      <w:r w:rsidR="006D7539" w:rsidRPr="002B418F">
        <w:rPr>
          <w:lang w:val="en-US"/>
        </w:rPr>
        <w:t xml:space="preserve"> that is responsible for the day to day health</w:t>
      </w:r>
      <w:r>
        <w:rPr>
          <w:lang w:val="en-US"/>
        </w:rPr>
        <w:t xml:space="preserve"> coordination with districts and partners</w:t>
      </w:r>
      <w:r w:rsidR="00485754">
        <w:rPr>
          <w:lang w:val="en-US"/>
        </w:rPr>
        <w:t xml:space="preserve"> to ensure integration</w:t>
      </w:r>
      <w:r>
        <w:rPr>
          <w:lang w:val="en-US"/>
        </w:rPr>
        <w:t xml:space="preserve">; provision </w:t>
      </w:r>
      <w:r w:rsidR="00746A46">
        <w:rPr>
          <w:lang w:val="en-US"/>
        </w:rPr>
        <w:t>of technical</w:t>
      </w:r>
      <w:r>
        <w:rPr>
          <w:lang w:val="en-US"/>
        </w:rPr>
        <w:t xml:space="preserve"> support and guidance</w:t>
      </w:r>
      <w:r w:rsidR="006D7539" w:rsidRPr="002B418F">
        <w:rPr>
          <w:lang w:val="en-US"/>
        </w:rPr>
        <w:t xml:space="preserve">. </w:t>
      </w:r>
    </w:p>
    <w:p w:rsidR="006D7539" w:rsidRPr="002B418F" w:rsidRDefault="006D7539" w:rsidP="00016A31">
      <w:pPr>
        <w:jc w:val="both"/>
        <w:rPr>
          <w:lang w:val="en-US"/>
        </w:rPr>
      </w:pPr>
      <w:r w:rsidRPr="002B418F">
        <w:rPr>
          <w:lang w:val="en-US"/>
        </w:rPr>
        <w:t xml:space="preserve">The UNHCR health sector works in collaboration with the </w:t>
      </w:r>
      <w:r w:rsidR="002B418F">
        <w:rPr>
          <w:lang w:val="en-US"/>
        </w:rPr>
        <w:t>M</w:t>
      </w:r>
      <w:r w:rsidRPr="002B418F">
        <w:rPr>
          <w:lang w:val="en-US"/>
        </w:rPr>
        <w:t xml:space="preserve">inistry of </w:t>
      </w:r>
      <w:r w:rsidR="002B418F">
        <w:rPr>
          <w:lang w:val="en-US"/>
        </w:rPr>
        <w:t>H</w:t>
      </w:r>
      <w:r w:rsidRPr="002B418F">
        <w:rPr>
          <w:lang w:val="en-US"/>
        </w:rPr>
        <w:t xml:space="preserve">ealth </w:t>
      </w:r>
      <w:r w:rsidR="002B418F">
        <w:rPr>
          <w:lang w:val="en-US"/>
        </w:rPr>
        <w:t xml:space="preserve">at both Central and field level through </w:t>
      </w:r>
      <w:r w:rsidR="006D646A">
        <w:rPr>
          <w:lang w:val="en-US"/>
        </w:rPr>
        <w:t xml:space="preserve">the </w:t>
      </w:r>
      <w:r w:rsidR="006D646A" w:rsidRPr="002B418F">
        <w:rPr>
          <w:lang w:val="en-US"/>
        </w:rPr>
        <w:t>respective</w:t>
      </w:r>
      <w:r w:rsidRPr="002B418F">
        <w:rPr>
          <w:lang w:val="en-US"/>
        </w:rPr>
        <w:t xml:space="preserve"> </w:t>
      </w:r>
      <w:r w:rsidR="002B418F">
        <w:rPr>
          <w:lang w:val="en-US"/>
        </w:rPr>
        <w:t>D</w:t>
      </w:r>
      <w:r w:rsidRPr="002B418F">
        <w:rPr>
          <w:lang w:val="en-US"/>
        </w:rPr>
        <w:t xml:space="preserve">istrict </w:t>
      </w:r>
      <w:r w:rsidR="002B418F">
        <w:rPr>
          <w:lang w:val="en-US"/>
        </w:rPr>
        <w:t>H</w:t>
      </w:r>
      <w:r w:rsidRPr="002B418F">
        <w:rPr>
          <w:lang w:val="en-US"/>
        </w:rPr>
        <w:t xml:space="preserve">ealth </w:t>
      </w:r>
      <w:r w:rsidR="002B418F">
        <w:rPr>
          <w:lang w:val="en-US"/>
        </w:rPr>
        <w:t>O</w:t>
      </w:r>
      <w:r w:rsidRPr="002B418F">
        <w:rPr>
          <w:lang w:val="en-US"/>
        </w:rPr>
        <w:t>ffices</w:t>
      </w:r>
      <w:r w:rsidR="002B418F">
        <w:rPr>
          <w:lang w:val="en-US"/>
        </w:rPr>
        <w:t xml:space="preserve"> where</w:t>
      </w:r>
      <w:bookmarkStart w:id="0" w:name="_GoBack"/>
      <w:bookmarkEnd w:id="0"/>
      <w:r w:rsidR="002B418F">
        <w:rPr>
          <w:lang w:val="en-US"/>
        </w:rPr>
        <w:t xml:space="preserve"> refugee settlements are located </w:t>
      </w:r>
      <w:r w:rsidRPr="002B418F">
        <w:rPr>
          <w:lang w:val="en-US"/>
        </w:rPr>
        <w:t xml:space="preserve">to ensure </w:t>
      </w:r>
      <w:r w:rsidR="002B418F">
        <w:rPr>
          <w:lang w:val="en-US"/>
        </w:rPr>
        <w:t xml:space="preserve">integration in to </w:t>
      </w:r>
      <w:r w:rsidR="006D646A">
        <w:rPr>
          <w:lang w:val="en-US"/>
        </w:rPr>
        <w:t xml:space="preserve">the </w:t>
      </w:r>
      <w:r w:rsidR="006D646A" w:rsidRPr="002B418F">
        <w:rPr>
          <w:lang w:val="en-US"/>
        </w:rPr>
        <w:t>national</w:t>
      </w:r>
      <w:r w:rsidRPr="002B418F">
        <w:rPr>
          <w:lang w:val="en-US"/>
        </w:rPr>
        <w:t xml:space="preserve"> </w:t>
      </w:r>
      <w:r w:rsidR="002B418F">
        <w:rPr>
          <w:lang w:val="en-US"/>
        </w:rPr>
        <w:t>health care system</w:t>
      </w:r>
      <w:r w:rsidRPr="002B418F">
        <w:rPr>
          <w:lang w:val="en-US"/>
        </w:rPr>
        <w:t xml:space="preserve">. The </w:t>
      </w:r>
      <w:r w:rsidR="002B418F">
        <w:rPr>
          <w:lang w:val="en-US"/>
        </w:rPr>
        <w:t xml:space="preserve">Ministry of Health (through DHOs at field level) and UNHCR </w:t>
      </w:r>
      <w:r w:rsidRPr="002B418F">
        <w:rPr>
          <w:lang w:val="en-US"/>
        </w:rPr>
        <w:t>co-chair the monthly refugee health coordination meeting</w:t>
      </w:r>
      <w:r w:rsidR="002B418F">
        <w:rPr>
          <w:lang w:val="en-US"/>
        </w:rPr>
        <w:t xml:space="preserve">s at Kampala and </w:t>
      </w:r>
      <w:r w:rsidRPr="002B418F">
        <w:rPr>
          <w:lang w:val="en-US"/>
        </w:rPr>
        <w:t>in the respective districts.</w:t>
      </w:r>
    </w:p>
    <w:p w:rsidR="002B418F" w:rsidRDefault="006D7539" w:rsidP="002B418F">
      <w:pPr>
        <w:jc w:val="both"/>
        <w:rPr>
          <w:lang w:val="en-US"/>
        </w:rPr>
      </w:pPr>
      <w:r w:rsidRPr="002B418F">
        <w:rPr>
          <w:lang w:val="en-US"/>
        </w:rPr>
        <w:t xml:space="preserve">The </w:t>
      </w:r>
      <w:r w:rsidR="002B418F">
        <w:rPr>
          <w:lang w:val="en-US"/>
        </w:rPr>
        <w:t xml:space="preserve">refugee health and nutrition </w:t>
      </w:r>
      <w:r w:rsidRPr="002B418F">
        <w:rPr>
          <w:lang w:val="en-US"/>
        </w:rPr>
        <w:t>health response is guided by the</w:t>
      </w:r>
      <w:r w:rsidR="003A7DFE" w:rsidRPr="002B418F">
        <w:rPr>
          <w:lang w:val="en-US"/>
        </w:rPr>
        <w:t xml:space="preserve"> Uganda National Integrated Health Response Plan for Refugees &amp; Host Communities </w:t>
      </w:r>
      <w:r w:rsidRPr="002B418F">
        <w:rPr>
          <w:lang w:val="en-US"/>
        </w:rPr>
        <w:t>and UNHCR</w:t>
      </w:r>
      <w:r w:rsidR="008028B3" w:rsidRPr="002B418F">
        <w:rPr>
          <w:lang w:val="en-US"/>
        </w:rPr>
        <w:t xml:space="preserve"> Public Health Strategic Plan 2018-2022</w:t>
      </w:r>
      <w:r w:rsidRPr="002B418F">
        <w:rPr>
          <w:lang w:val="en-US"/>
        </w:rPr>
        <w:t>.</w:t>
      </w:r>
      <w:r w:rsidR="002B418F">
        <w:rPr>
          <w:lang w:val="en-US"/>
        </w:rPr>
        <w:t xml:space="preserve"> Health service delivery is in line with Uganda Health Policy and Health Sector Development Plan, guidelines, strategies and standard operating procedures. In addition, UNHCR in Uganda supported or is part of:</w:t>
      </w:r>
    </w:p>
    <w:p w:rsidR="002B418F" w:rsidRPr="00FF32F6" w:rsidRDefault="002B418F" w:rsidP="002B418F">
      <w:pPr>
        <w:pStyle w:val="ListParagraph"/>
        <w:numPr>
          <w:ilvl w:val="0"/>
          <w:numId w:val="2"/>
        </w:numPr>
        <w:rPr>
          <w:lang w:val="en-US"/>
        </w:rPr>
      </w:pPr>
      <w:r w:rsidRPr="00FF32F6">
        <w:rPr>
          <w:lang w:val="en-US"/>
        </w:rPr>
        <w:t>UNHCR signatory of Compact between Ministry of Health and Partners for Implementation of the Health Sector Development Plan 2015/6-2019/20</w:t>
      </w:r>
    </w:p>
    <w:p w:rsidR="002B418F" w:rsidRPr="00FF32F6" w:rsidRDefault="002B418F" w:rsidP="002B418F">
      <w:pPr>
        <w:pStyle w:val="ListParagraph"/>
        <w:numPr>
          <w:ilvl w:val="0"/>
          <w:numId w:val="2"/>
        </w:numPr>
        <w:rPr>
          <w:lang w:val="en-US"/>
        </w:rPr>
      </w:pPr>
      <w:r w:rsidRPr="00FF32F6">
        <w:rPr>
          <w:lang w:val="en-US"/>
        </w:rPr>
        <w:t>Uganda National Integrated Health Response Plan for Refugees &amp; Host Communities</w:t>
      </w:r>
    </w:p>
    <w:p w:rsidR="002B418F" w:rsidRDefault="002B418F" w:rsidP="002B418F">
      <w:pPr>
        <w:pStyle w:val="ListParagraph"/>
        <w:numPr>
          <w:ilvl w:val="0"/>
          <w:numId w:val="2"/>
        </w:numPr>
        <w:rPr>
          <w:lang w:val="en-US"/>
        </w:rPr>
      </w:pPr>
      <w:r w:rsidRPr="00FF32F6">
        <w:rPr>
          <w:lang w:val="en-US"/>
        </w:rPr>
        <w:t>MoU with M</w:t>
      </w:r>
      <w:r>
        <w:rPr>
          <w:lang w:val="en-US"/>
        </w:rPr>
        <w:t xml:space="preserve">inistry of Health </w:t>
      </w:r>
      <w:r w:rsidRPr="00FF32F6">
        <w:rPr>
          <w:lang w:val="en-US"/>
        </w:rPr>
        <w:t xml:space="preserve">and </w:t>
      </w:r>
      <w:r>
        <w:rPr>
          <w:lang w:val="en-US"/>
        </w:rPr>
        <w:t xml:space="preserve">MoU between UNHCR, MOH and </w:t>
      </w:r>
      <w:r w:rsidRPr="00FF32F6">
        <w:rPr>
          <w:lang w:val="en-US"/>
        </w:rPr>
        <w:t>Medical schools</w:t>
      </w:r>
      <w:r>
        <w:rPr>
          <w:lang w:val="en-US"/>
        </w:rPr>
        <w:t xml:space="preserve"> which are aimed at strengthening the Comprehensive Refugee Response Framework.</w:t>
      </w:r>
    </w:p>
    <w:p w:rsidR="007D0C88" w:rsidRPr="006D646A" w:rsidRDefault="007D0C88" w:rsidP="007D0C88">
      <w:pPr>
        <w:spacing w:after="0" w:line="276" w:lineRule="auto"/>
        <w:contextualSpacing/>
        <w:jc w:val="both"/>
        <w:rPr>
          <w:b/>
          <w:i/>
        </w:rPr>
      </w:pPr>
      <w:r w:rsidRPr="006D646A">
        <w:rPr>
          <w:b/>
          <w:i/>
        </w:rPr>
        <w:t>Currently UNHCR Partnerships:</w:t>
      </w:r>
    </w:p>
    <w:p w:rsidR="007D0C88" w:rsidRPr="006D646A" w:rsidRDefault="007D0C88" w:rsidP="007D0C88">
      <w:pPr>
        <w:numPr>
          <w:ilvl w:val="0"/>
          <w:numId w:val="7"/>
        </w:numPr>
        <w:spacing w:after="0" w:line="276" w:lineRule="auto"/>
        <w:contextualSpacing/>
        <w:jc w:val="both"/>
      </w:pPr>
      <w:r w:rsidRPr="006D646A">
        <w:t>Ministry of health – Policy direction, oversight, coordination and technical support. UNHCR is a member of Health Policy Advisory Committee and MOH created a desk to UNHCR team at the ministry of Health.</w:t>
      </w:r>
    </w:p>
    <w:p w:rsidR="007D0C88" w:rsidRPr="006D646A" w:rsidRDefault="007D0C88" w:rsidP="007D0C88">
      <w:pPr>
        <w:numPr>
          <w:ilvl w:val="0"/>
          <w:numId w:val="7"/>
        </w:numPr>
        <w:spacing w:after="0" w:line="276" w:lineRule="auto"/>
        <w:contextualSpacing/>
        <w:jc w:val="both"/>
      </w:pPr>
      <w:r w:rsidRPr="006D646A">
        <w:t>Health Donors Group –influencing of policy direction and funding for refugee and host population health services</w:t>
      </w:r>
    </w:p>
    <w:p w:rsidR="007D0C88" w:rsidRPr="006D646A" w:rsidRDefault="007D0C88" w:rsidP="007D0C88">
      <w:pPr>
        <w:numPr>
          <w:ilvl w:val="0"/>
          <w:numId w:val="7"/>
        </w:numPr>
        <w:spacing w:after="0" w:line="276" w:lineRule="auto"/>
        <w:contextualSpacing/>
        <w:jc w:val="both"/>
      </w:pPr>
      <w:r w:rsidRPr="006D646A">
        <w:t>Bilateral agencies – funding of the CRRF for health through the NGOs or UN agencies</w:t>
      </w:r>
    </w:p>
    <w:p w:rsidR="007D0C88" w:rsidRPr="006D646A" w:rsidRDefault="007D0C88" w:rsidP="007D0C88">
      <w:pPr>
        <w:numPr>
          <w:ilvl w:val="0"/>
          <w:numId w:val="7"/>
        </w:numPr>
        <w:spacing w:after="0" w:line="276" w:lineRule="auto"/>
        <w:contextualSpacing/>
        <w:jc w:val="both"/>
      </w:pPr>
      <w:r w:rsidRPr="006D646A">
        <w:t>UN agencies though UN Delivering As One initiatives for refugees hosting districts</w:t>
      </w:r>
    </w:p>
    <w:p w:rsidR="007D0C88" w:rsidRPr="006D646A" w:rsidRDefault="007D0C88" w:rsidP="007D0C88">
      <w:pPr>
        <w:numPr>
          <w:ilvl w:val="0"/>
          <w:numId w:val="7"/>
        </w:numPr>
        <w:spacing w:after="0" w:line="276" w:lineRule="auto"/>
        <w:contextualSpacing/>
        <w:jc w:val="both"/>
      </w:pPr>
      <w:r w:rsidRPr="006D646A">
        <w:t>District Local Governments – decentralized health services implementation, support supervision and field level coordination. UNHCR is co-lead and health partners are members of the District Health Team</w:t>
      </w:r>
    </w:p>
    <w:p w:rsidR="007D0C88" w:rsidRPr="006D646A" w:rsidRDefault="007D0C88" w:rsidP="007D0C88">
      <w:pPr>
        <w:numPr>
          <w:ilvl w:val="0"/>
          <w:numId w:val="7"/>
        </w:numPr>
        <w:spacing w:after="0" w:line="276" w:lineRule="auto"/>
        <w:contextualSpacing/>
        <w:jc w:val="both"/>
      </w:pPr>
      <w:r w:rsidRPr="006D646A">
        <w:t>International and National NGOs – implementation, coordination and resource mobilization for service delivery.</w:t>
      </w:r>
    </w:p>
    <w:p w:rsidR="002B418F" w:rsidRPr="002B418F" w:rsidRDefault="002B418F" w:rsidP="006D7539">
      <w:pPr>
        <w:jc w:val="both"/>
        <w:rPr>
          <w:lang w:val="en-US"/>
        </w:rPr>
      </w:pPr>
    </w:p>
    <w:p w:rsidR="003A7DFE" w:rsidRPr="006F2B8C" w:rsidRDefault="007C2C96" w:rsidP="00016A31">
      <w:pPr>
        <w:spacing w:line="276"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61312" behindDoc="0" locked="0" layoutInCell="1" allowOverlap="1" wp14:anchorId="1B536DE3" wp14:editId="6AAB4DDE">
                <wp:simplePos x="0" y="0"/>
                <wp:positionH relativeFrom="margin">
                  <wp:align>left</wp:align>
                </wp:positionH>
                <wp:positionV relativeFrom="paragraph">
                  <wp:posOffset>179874</wp:posOffset>
                </wp:positionV>
                <wp:extent cx="6055744" cy="8626"/>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6055744"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9ADD8"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15pt" to="476.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" strokecolor="maroon" strokeweight=".5pt">
                <v:stroke joinstyle="miter"/>
                <w10:wrap anchorx="margin"/>
              </v:line>
            </w:pict>
          </mc:Fallback>
        </mc:AlternateContent>
      </w:r>
      <w:r w:rsidR="003A7DFE" w:rsidRPr="006F2B8C">
        <w:rPr>
          <w:b/>
          <w:sz w:val="24"/>
          <w:szCs w:val="24"/>
          <w:lang w:val="en-US"/>
        </w:rPr>
        <w:t>Health Care to Refugees and Host Community</w:t>
      </w:r>
    </w:p>
    <w:p w:rsidR="002B418F" w:rsidRDefault="002B418F" w:rsidP="002B418F">
      <w:pPr>
        <w:spacing w:after="0" w:line="240" w:lineRule="auto"/>
        <w:rPr>
          <w:rFonts w:eastAsia="Times New Roman" w:cs="Calibri"/>
          <w:bCs/>
        </w:rPr>
      </w:pPr>
      <w:r w:rsidRPr="00C327FF">
        <w:rPr>
          <w:rFonts w:eastAsia="Times New Roman" w:cs="Calibri"/>
          <w:bCs/>
        </w:rPr>
        <w:t>In line with the N</w:t>
      </w:r>
      <w:r>
        <w:rPr>
          <w:rFonts w:eastAsia="Times New Roman" w:cs="Calibri"/>
          <w:bCs/>
        </w:rPr>
        <w:t>DP,</w:t>
      </w:r>
      <w:r w:rsidRPr="00C327FF">
        <w:rPr>
          <w:rFonts w:eastAsia="Times New Roman" w:cs="Calibri"/>
          <w:bCs/>
        </w:rPr>
        <w:t xml:space="preserve"> ReHOPE and C</w:t>
      </w:r>
      <w:r>
        <w:rPr>
          <w:rFonts w:eastAsia="Times New Roman" w:cs="Calibri"/>
          <w:bCs/>
        </w:rPr>
        <w:t>RRF, P</w:t>
      </w:r>
      <w:r w:rsidRPr="00C327FF">
        <w:rPr>
          <w:rFonts w:eastAsia="Times New Roman" w:cs="Calibri"/>
          <w:bCs/>
        </w:rPr>
        <w:t xml:space="preserve">ublic health </w:t>
      </w:r>
      <w:r>
        <w:rPr>
          <w:rFonts w:eastAsia="Times New Roman" w:cs="Calibri"/>
          <w:bCs/>
        </w:rPr>
        <w:t xml:space="preserve">sector </w:t>
      </w:r>
      <w:r w:rsidRPr="00C327FF">
        <w:rPr>
          <w:rFonts w:eastAsia="Times New Roman" w:cs="Calibri"/>
          <w:bCs/>
        </w:rPr>
        <w:t xml:space="preserve">contributes to the integration of social services. </w:t>
      </w:r>
      <w:r>
        <w:rPr>
          <w:rFonts w:eastAsia="Times New Roman" w:cs="Calibri"/>
          <w:bCs/>
        </w:rPr>
        <w:t>In this, the integration of Public health is defined and pursued in the four prongs as follows:</w:t>
      </w:r>
    </w:p>
    <w:p w:rsidR="002B418F" w:rsidRPr="00655F89" w:rsidRDefault="002B418F" w:rsidP="002B418F">
      <w:pPr>
        <w:spacing w:after="0" w:line="240" w:lineRule="auto"/>
        <w:rPr>
          <w:rFonts w:eastAsia="Times New Roman" w:cs="Calibri"/>
          <w:bCs/>
          <w:sz w:val="28"/>
          <w:szCs w:val="28"/>
        </w:rPr>
      </w:pPr>
    </w:p>
    <w:p w:rsidR="002B418F" w:rsidRPr="00B07A07" w:rsidRDefault="002B418F" w:rsidP="002B418F">
      <w:pPr>
        <w:pStyle w:val="ListParagraph"/>
        <w:numPr>
          <w:ilvl w:val="0"/>
          <w:numId w:val="6"/>
        </w:numPr>
        <w:spacing w:line="276" w:lineRule="auto"/>
        <w:jc w:val="both"/>
        <w:rPr>
          <w:bCs/>
        </w:rPr>
      </w:pPr>
      <w:r w:rsidRPr="00B07A07">
        <w:rPr>
          <w:bCs/>
        </w:rPr>
        <w:t>Accreditation &amp; alignment of health facilities &amp; Refugee health workers -recognized by MoH</w:t>
      </w:r>
    </w:p>
    <w:p w:rsidR="002B418F" w:rsidRPr="0080609D" w:rsidRDefault="002B418F" w:rsidP="002B418F">
      <w:pPr>
        <w:pStyle w:val="ListParagraph"/>
        <w:numPr>
          <w:ilvl w:val="0"/>
          <w:numId w:val="6"/>
        </w:numPr>
        <w:spacing w:line="276" w:lineRule="auto"/>
        <w:jc w:val="both"/>
        <w:rPr>
          <w:bCs/>
        </w:rPr>
      </w:pPr>
      <w:r w:rsidRPr="0080609D">
        <w:rPr>
          <w:bCs/>
        </w:rPr>
        <w:t>Building the capacity of the District Health Care systems</w:t>
      </w:r>
    </w:p>
    <w:p w:rsidR="002B418F" w:rsidRPr="0080609D" w:rsidRDefault="002B418F" w:rsidP="002B418F">
      <w:pPr>
        <w:pStyle w:val="ListParagraph"/>
        <w:numPr>
          <w:ilvl w:val="0"/>
          <w:numId w:val="6"/>
        </w:numPr>
      </w:pPr>
      <w:r w:rsidRPr="0080609D">
        <w:rPr>
          <w:bCs/>
        </w:rPr>
        <w:t xml:space="preserve">Strengthening strategic coordination &amp; leadership with MoH  at central and districts </w:t>
      </w:r>
    </w:p>
    <w:p w:rsidR="002B418F" w:rsidRPr="00FF1D4F" w:rsidRDefault="002B418F" w:rsidP="002B418F">
      <w:pPr>
        <w:pStyle w:val="ListParagraph"/>
        <w:numPr>
          <w:ilvl w:val="0"/>
          <w:numId w:val="6"/>
        </w:numPr>
        <w:jc w:val="both"/>
        <w:rPr>
          <w:lang w:val="en-US"/>
        </w:rPr>
      </w:pPr>
      <w:r w:rsidRPr="00FF1D4F">
        <w:rPr>
          <w:bCs/>
        </w:rPr>
        <w:t>Re-orientation of the roles of IPs more to support and less direct service delivery</w:t>
      </w:r>
    </w:p>
    <w:p w:rsidR="000E00F3" w:rsidRDefault="000E00F3" w:rsidP="00016A31">
      <w:pPr>
        <w:spacing w:line="276" w:lineRule="auto"/>
        <w:jc w:val="both"/>
        <w:rPr>
          <w:lang w:val="en-US"/>
        </w:rPr>
      </w:pPr>
      <w:r w:rsidRPr="002B418F">
        <w:rPr>
          <w:lang w:val="en-US"/>
        </w:rPr>
        <w:t>UNHCR in Uganda works through implementing partners and District local governments to deliver health services</w:t>
      </w:r>
      <w:r w:rsidR="008E7CFE">
        <w:rPr>
          <w:lang w:val="en-US"/>
        </w:rPr>
        <w:t>.</w:t>
      </w:r>
      <w:r w:rsidRPr="002B418F">
        <w:rPr>
          <w:lang w:val="en-US"/>
        </w:rPr>
        <w:t xml:space="preserve"> The refugees </w:t>
      </w:r>
      <w:r w:rsidRPr="008E7CFE">
        <w:rPr>
          <w:lang w:val="en-US"/>
        </w:rPr>
        <w:t>within the settlements share health and water facilities wit</w:t>
      </w:r>
      <w:r w:rsidRPr="006C5997">
        <w:rPr>
          <w:lang w:val="en-US"/>
        </w:rPr>
        <w:t>h the immediate host population.  Each of the health facilities in the settlement is established in line with the Ministry of the health guidelines and report</w:t>
      </w:r>
      <w:r w:rsidR="006C5997">
        <w:rPr>
          <w:lang w:val="en-US"/>
        </w:rPr>
        <w:t>s to the Ministry of Health</w:t>
      </w:r>
      <w:r w:rsidRPr="006C5997">
        <w:rPr>
          <w:lang w:val="en-US"/>
        </w:rPr>
        <w:t xml:space="preserve"> </w:t>
      </w:r>
      <w:r w:rsidR="006C5997">
        <w:rPr>
          <w:lang w:val="en-US"/>
        </w:rPr>
        <w:t xml:space="preserve">through the </w:t>
      </w:r>
      <w:r w:rsidRPr="006C5997">
        <w:rPr>
          <w:lang w:val="en-US"/>
        </w:rPr>
        <w:t xml:space="preserve">District. Health partners are part of the </w:t>
      </w:r>
      <w:r w:rsidR="006C5997">
        <w:rPr>
          <w:lang w:val="en-US"/>
        </w:rPr>
        <w:t>D</w:t>
      </w:r>
      <w:r w:rsidRPr="006C5997">
        <w:rPr>
          <w:lang w:val="en-US"/>
        </w:rPr>
        <w:t xml:space="preserve">istrict </w:t>
      </w:r>
      <w:r w:rsidR="006C5997">
        <w:rPr>
          <w:lang w:val="en-US"/>
        </w:rPr>
        <w:t>H</w:t>
      </w:r>
      <w:r w:rsidRPr="006C5997">
        <w:rPr>
          <w:lang w:val="en-US"/>
        </w:rPr>
        <w:t xml:space="preserve">ealth </w:t>
      </w:r>
      <w:r w:rsidR="006C5997">
        <w:rPr>
          <w:lang w:val="en-US"/>
        </w:rPr>
        <w:t>M</w:t>
      </w:r>
      <w:r w:rsidRPr="006C5997">
        <w:rPr>
          <w:lang w:val="en-US"/>
        </w:rPr>
        <w:t xml:space="preserve">anagement </w:t>
      </w:r>
      <w:r w:rsidR="006C5997">
        <w:rPr>
          <w:lang w:val="en-US"/>
        </w:rPr>
        <w:t>T</w:t>
      </w:r>
      <w:r w:rsidRPr="006C5997">
        <w:rPr>
          <w:lang w:val="en-US"/>
        </w:rPr>
        <w:t>eam</w:t>
      </w:r>
      <w:r w:rsidR="006C5997">
        <w:rPr>
          <w:lang w:val="en-US"/>
        </w:rPr>
        <w:t xml:space="preserve"> (DHMT)</w:t>
      </w:r>
      <w:r w:rsidRPr="006C5997">
        <w:rPr>
          <w:lang w:val="en-US"/>
        </w:rPr>
        <w:t xml:space="preserve"> and facilities are supervised by the </w:t>
      </w:r>
      <w:r w:rsidR="006C5997">
        <w:rPr>
          <w:lang w:val="en-US"/>
        </w:rPr>
        <w:t>DHO</w:t>
      </w:r>
      <w:r w:rsidRPr="006C5997">
        <w:rPr>
          <w:lang w:val="en-US"/>
        </w:rPr>
        <w:t xml:space="preserve">. Refugees benefit from the referral facilities which are located within or outside the district at no cost. </w:t>
      </w:r>
    </w:p>
    <w:p w:rsidR="000E00F3" w:rsidRPr="006F2B8C" w:rsidRDefault="000E00F3" w:rsidP="000E00F3">
      <w:pPr>
        <w:spacing w:line="276"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73600" behindDoc="0" locked="0" layoutInCell="1" allowOverlap="1" wp14:anchorId="48D72486" wp14:editId="00A11195">
                <wp:simplePos x="0" y="0"/>
                <wp:positionH relativeFrom="margin">
                  <wp:align>left</wp:align>
                </wp:positionH>
                <wp:positionV relativeFrom="paragraph">
                  <wp:posOffset>179874</wp:posOffset>
                </wp:positionV>
                <wp:extent cx="6055744" cy="8626"/>
                <wp:effectExtent l="0" t="0" r="21590" b="29845"/>
                <wp:wrapNone/>
                <wp:docPr id="9" name="Straight Connector 9"/>
                <wp:cNvGraphicFramePr/>
                <a:graphic xmlns:a="http://schemas.openxmlformats.org/drawingml/2006/main">
                  <a:graphicData uri="http://schemas.microsoft.com/office/word/2010/wordprocessingShape">
                    <wps:wsp>
                      <wps:cNvCnPr/>
                      <wps:spPr>
                        <a:xfrm flipV="1">
                          <a:off x="0" y="0"/>
                          <a:ext cx="6055744"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3F3BF" id="Straight Connector 9"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15pt" to="476.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" strokecolor="maroon" strokeweight=".5pt">
                <v:stroke joinstyle="miter"/>
                <w10:wrap anchorx="margin"/>
              </v:line>
            </w:pict>
          </mc:Fallback>
        </mc:AlternateContent>
      </w:r>
      <w:r w:rsidR="006160EF" w:rsidRPr="006F2B8C">
        <w:rPr>
          <w:b/>
          <w:sz w:val="24"/>
          <w:szCs w:val="24"/>
          <w:lang w:val="en-US"/>
        </w:rPr>
        <w:t>Current Status</w:t>
      </w:r>
    </w:p>
    <w:p w:rsidR="003A7DFE" w:rsidRPr="007D0C88" w:rsidRDefault="00D26235" w:rsidP="00016A31">
      <w:pPr>
        <w:spacing w:line="276" w:lineRule="auto"/>
        <w:jc w:val="both"/>
        <w:rPr>
          <w:lang w:val="en-US"/>
        </w:rPr>
      </w:pPr>
      <w:r w:rsidRPr="002B418F">
        <w:rPr>
          <w:lang w:val="en-US"/>
        </w:rPr>
        <w:t xml:space="preserve">In 2017, </w:t>
      </w:r>
      <w:r w:rsidR="009A62A9" w:rsidRPr="002B418F">
        <w:rPr>
          <w:lang w:val="en-US"/>
        </w:rPr>
        <w:t>UNHCR supports</w:t>
      </w:r>
      <w:r w:rsidR="00712697" w:rsidRPr="002B418F">
        <w:rPr>
          <w:lang w:val="en-US"/>
        </w:rPr>
        <w:t xml:space="preserve"> 95 health facilities across 12 refugee hosting districts that provided </w:t>
      </w:r>
      <w:r w:rsidRPr="002B418F">
        <w:rPr>
          <w:lang w:val="en-US"/>
        </w:rPr>
        <w:t>a total of 2,129,027</w:t>
      </w:r>
      <w:r w:rsidR="00712697" w:rsidRPr="002B418F">
        <w:rPr>
          <w:lang w:val="en-US"/>
        </w:rPr>
        <w:t xml:space="preserve"> medical </w:t>
      </w:r>
      <w:r w:rsidRPr="002B418F">
        <w:rPr>
          <w:lang w:val="en-US"/>
        </w:rPr>
        <w:t>consultations</w:t>
      </w:r>
      <w:r w:rsidR="009A62A9" w:rsidRPr="002B418F">
        <w:rPr>
          <w:lang w:val="en-US"/>
        </w:rPr>
        <w:t xml:space="preserve"> in 2017</w:t>
      </w:r>
      <w:r w:rsidRPr="008E7CFE">
        <w:rPr>
          <w:lang w:val="en-US"/>
        </w:rPr>
        <w:t xml:space="preserve"> out of which 22% were to host population. </w:t>
      </w:r>
      <w:r w:rsidR="009A62A9" w:rsidRPr="008E7CFE">
        <w:rPr>
          <w:lang w:val="en-US"/>
        </w:rPr>
        <w:t xml:space="preserve">The </w:t>
      </w:r>
      <w:r w:rsidR="00712697" w:rsidRPr="008E7CFE">
        <w:rPr>
          <w:lang w:val="en-US"/>
        </w:rPr>
        <w:t>Crude mortality rate was at 0.1 against a standard of</w:t>
      </w:r>
      <w:r w:rsidR="00712697" w:rsidRPr="007D0C88">
        <w:rPr>
          <w:lang w:val="en-US"/>
        </w:rPr>
        <w:t xml:space="preserve"> 0.75 deat</w:t>
      </w:r>
      <w:r w:rsidR="009A3422" w:rsidRPr="007D0C88">
        <w:rPr>
          <w:lang w:val="en-US"/>
        </w:rPr>
        <w:t xml:space="preserve">hs for every 1000 population </w:t>
      </w:r>
      <w:r w:rsidR="00712697" w:rsidRPr="007D0C88">
        <w:rPr>
          <w:lang w:val="en-US"/>
        </w:rPr>
        <w:t>in a month and U</w:t>
      </w:r>
      <w:r w:rsidR="00F4690F" w:rsidRPr="007D0C88">
        <w:rPr>
          <w:lang w:val="en-US"/>
        </w:rPr>
        <w:t>nder-five</w:t>
      </w:r>
      <w:r w:rsidR="00712697" w:rsidRPr="007D0C88">
        <w:rPr>
          <w:lang w:val="en-US"/>
        </w:rPr>
        <w:t xml:space="preserve"> mortality rate stood at 0.2</w:t>
      </w:r>
      <w:r w:rsidR="00235826" w:rsidRPr="007D0C88">
        <w:rPr>
          <w:lang w:val="en-US"/>
        </w:rPr>
        <w:t>/1000/month</w:t>
      </w:r>
      <w:r w:rsidR="00712697" w:rsidRPr="007D0C88">
        <w:rPr>
          <w:lang w:val="en-US"/>
        </w:rPr>
        <w:t xml:space="preserve"> against a standard of 1.5.</w:t>
      </w:r>
      <w:r w:rsidR="00235826" w:rsidRPr="007D0C88">
        <w:rPr>
          <w:lang w:val="en-US"/>
        </w:rPr>
        <w:t xml:space="preserve">  </w:t>
      </w:r>
      <w:r w:rsidR="002579C1" w:rsidRPr="007D0C88">
        <w:rPr>
          <w:lang w:val="en-US"/>
        </w:rPr>
        <w:t xml:space="preserve">The Food Security and Nutrition Assessment in </w:t>
      </w:r>
      <w:r w:rsidR="00235826" w:rsidRPr="007D0C88">
        <w:rPr>
          <w:lang w:val="en-US"/>
        </w:rPr>
        <w:t>2017 reported weighted GAM 3.8% in South West and 10.8% in West Nile</w:t>
      </w:r>
    </w:p>
    <w:p w:rsidR="00F60447" w:rsidRPr="007D0C88" w:rsidRDefault="00712697" w:rsidP="00016A31">
      <w:pPr>
        <w:spacing w:line="276" w:lineRule="auto"/>
        <w:jc w:val="both"/>
        <w:rPr>
          <w:lang w:val="en-US"/>
        </w:rPr>
      </w:pPr>
      <w:r w:rsidRPr="007D0C88">
        <w:rPr>
          <w:lang w:val="en-US"/>
        </w:rPr>
        <w:t xml:space="preserve">There were 19,704 live births and approximately 94% of all deliveries were at the health facilities. There were 19 maternal death across all refugee settlements which were all investigated and documented. </w:t>
      </w:r>
      <w:r w:rsidR="00F60447" w:rsidRPr="007D0C88">
        <w:rPr>
          <w:lang w:val="en-US"/>
        </w:rPr>
        <w:t>The coverage of PMTCT in 2017 was 100% and 93% of all newborns to HIV positive women were given ARVs within 72 hours after delivery. The total number of HIV positive patients on AR</w:t>
      </w:r>
      <w:r w:rsidR="00C374AF">
        <w:rPr>
          <w:lang w:val="en-US"/>
        </w:rPr>
        <w:t>V treatment</w:t>
      </w:r>
      <w:r w:rsidR="00F60447" w:rsidRPr="007D0C88">
        <w:rPr>
          <w:lang w:val="en-US"/>
        </w:rPr>
        <w:t xml:space="preserve"> </w:t>
      </w:r>
      <w:r w:rsidR="00C374AF">
        <w:rPr>
          <w:lang w:val="en-US"/>
        </w:rPr>
        <w:t>are</w:t>
      </w:r>
      <w:r w:rsidR="00F60447" w:rsidRPr="007D0C88">
        <w:rPr>
          <w:lang w:val="en-US"/>
        </w:rPr>
        <w:t xml:space="preserve"> </w:t>
      </w:r>
      <w:r w:rsidR="00C374AF" w:rsidRPr="00C374AF">
        <w:rPr>
          <w:lang w:val="en-US"/>
        </w:rPr>
        <w:t>12,019.</w:t>
      </w:r>
    </w:p>
    <w:p w:rsidR="003A7DFE" w:rsidRDefault="00016A31" w:rsidP="00016A31">
      <w:pPr>
        <w:spacing w:line="276" w:lineRule="auto"/>
        <w:jc w:val="both"/>
        <w:rPr>
          <w:lang w:val="en-US"/>
        </w:rPr>
      </w:pPr>
      <w:r w:rsidRPr="007D0C88">
        <w:rPr>
          <w:lang w:val="en-US"/>
        </w:rPr>
        <w:t xml:space="preserve">The top causes of morbidity included malaria (37%), respiratory tract infections (24%), skin infections (5%), </w:t>
      </w:r>
      <w:r w:rsidR="00B46805" w:rsidRPr="007D0C88">
        <w:rPr>
          <w:lang w:val="en-US"/>
        </w:rPr>
        <w:t>watery</w:t>
      </w:r>
      <w:r w:rsidR="00B46805" w:rsidRPr="006F2B8C">
        <w:rPr>
          <w:lang w:val="en-US"/>
        </w:rPr>
        <w:t xml:space="preserve"> diarrhoea (5%), </w:t>
      </w:r>
      <w:r w:rsidRPr="006F2B8C">
        <w:rPr>
          <w:lang w:val="en-US"/>
        </w:rPr>
        <w:t>and intestinal worms (3%).</w:t>
      </w:r>
      <w:r w:rsidR="00401822" w:rsidRPr="006F2B8C">
        <w:rPr>
          <w:lang w:val="en-US"/>
        </w:rPr>
        <w:t xml:space="preserve"> Since February 2018, we have had an outbreak of Cholera in Kyangwa</w:t>
      </w:r>
      <w:r w:rsidR="00C374AF">
        <w:rPr>
          <w:lang w:val="en-US"/>
        </w:rPr>
        <w:t>li and Kyaka with a total of 2,106 cholera cases and 44</w:t>
      </w:r>
      <w:r w:rsidR="00401822" w:rsidRPr="006F2B8C">
        <w:rPr>
          <w:lang w:val="en-US"/>
        </w:rPr>
        <w:t xml:space="preserve"> cholera related deaths reported.</w:t>
      </w:r>
    </w:p>
    <w:p w:rsidR="008E3918" w:rsidRPr="002B418F" w:rsidRDefault="008E3918" w:rsidP="00016A31">
      <w:pPr>
        <w:spacing w:line="276" w:lineRule="auto"/>
        <w:jc w:val="both"/>
        <w:rPr>
          <w:lang w:val="en-US"/>
        </w:rPr>
      </w:pPr>
      <w:r>
        <w:rPr>
          <w:lang w:val="en-US"/>
        </w:rPr>
        <w:t>Each of the settlements generate Analyzed weekly reports, surveillance reports of disease of outbreak potential and Monthly Health Information Reports.  Gap analysis matrices and 3W matrices are updated on a monthly basis and disseminated.</w:t>
      </w:r>
    </w:p>
    <w:p w:rsidR="00A163C0" w:rsidRPr="006F2B8C" w:rsidRDefault="007C2C96" w:rsidP="00016A31">
      <w:pPr>
        <w:spacing w:line="276"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63360" behindDoc="0" locked="0" layoutInCell="1" allowOverlap="1" wp14:anchorId="3E2C3FFF" wp14:editId="429FDC53">
                <wp:simplePos x="0" y="0"/>
                <wp:positionH relativeFrom="column">
                  <wp:posOffset>-4312</wp:posOffset>
                </wp:positionH>
                <wp:positionV relativeFrom="paragraph">
                  <wp:posOffset>179275</wp:posOffset>
                </wp:positionV>
                <wp:extent cx="6063986" cy="8626"/>
                <wp:effectExtent l="0" t="0" r="32385" b="29845"/>
                <wp:wrapNone/>
                <wp:docPr id="4" name="Straight Connector 4"/>
                <wp:cNvGraphicFramePr/>
                <a:graphic xmlns:a="http://schemas.openxmlformats.org/drawingml/2006/main">
                  <a:graphicData uri="http://schemas.microsoft.com/office/word/2010/wordprocessingShape">
                    <wps:wsp>
                      <wps:cNvCnPr/>
                      <wps:spPr>
                        <a:xfrm flipV="1">
                          <a:off x="0" y="0"/>
                          <a:ext cx="6063986"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6B8D7"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1pt" to="477.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" strokecolor="maroon" strokeweight=".5pt">
                <v:stroke joinstyle="miter"/>
              </v:line>
            </w:pict>
          </mc:Fallback>
        </mc:AlternateContent>
      </w:r>
      <w:r w:rsidR="006C5997">
        <w:rPr>
          <w:b/>
          <w:sz w:val="24"/>
          <w:szCs w:val="24"/>
          <w:lang w:val="en-US"/>
        </w:rPr>
        <w:t>Key c</w:t>
      </w:r>
      <w:r w:rsidR="009A62A9" w:rsidRPr="006F2B8C">
        <w:rPr>
          <w:b/>
          <w:sz w:val="24"/>
          <w:szCs w:val="24"/>
          <w:lang w:val="en-US"/>
        </w:rPr>
        <w:t>hallenges</w:t>
      </w:r>
      <w:r w:rsidR="00A163C0" w:rsidRPr="006F2B8C">
        <w:rPr>
          <w:b/>
          <w:sz w:val="24"/>
          <w:szCs w:val="24"/>
          <w:lang w:val="en-US"/>
        </w:rPr>
        <w:t xml:space="preserve"> </w:t>
      </w:r>
    </w:p>
    <w:p w:rsidR="00BB14AA" w:rsidRPr="006C5997" w:rsidRDefault="006C5997" w:rsidP="00016A31">
      <w:pPr>
        <w:spacing w:line="276" w:lineRule="auto"/>
        <w:jc w:val="both"/>
        <w:rPr>
          <w:lang w:val="en-US"/>
        </w:rPr>
      </w:pPr>
      <w:r w:rsidRPr="007D0C88">
        <w:rPr>
          <w:b/>
          <w:i/>
          <w:lang w:val="en-US"/>
        </w:rPr>
        <w:t xml:space="preserve">Infrastructure </w:t>
      </w:r>
      <w:r>
        <w:rPr>
          <w:lang w:val="en-US"/>
        </w:rPr>
        <w:t xml:space="preserve">- </w:t>
      </w:r>
      <w:r w:rsidR="00D86BEA" w:rsidRPr="002B418F">
        <w:rPr>
          <w:lang w:val="en-US"/>
        </w:rPr>
        <w:t>remains a critical challenge across the operation with 36 facilities temporary health facilities. We lack medicine stores in Arua, Moyo, Lamwo, Rwamwanja and Bidibidi. Staff accommodation is still a big gap where a number of health workers are sleeping in tents or sharing accommodation. These infrastructural gaps in the settlements compromise the quality of health care and are partly responsible for the high staff turnover</w:t>
      </w:r>
      <w:r w:rsidR="00885995" w:rsidRPr="006C5997">
        <w:rPr>
          <w:lang w:val="en-US"/>
        </w:rPr>
        <w:t xml:space="preserve">. </w:t>
      </w:r>
    </w:p>
    <w:p w:rsidR="00D86BEA" w:rsidRPr="006C5997" w:rsidRDefault="006C5997" w:rsidP="00016A31">
      <w:pPr>
        <w:spacing w:line="276" w:lineRule="auto"/>
        <w:jc w:val="both"/>
        <w:rPr>
          <w:lang w:val="en-US"/>
        </w:rPr>
      </w:pPr>
      <w:r w:rsidRPr="007D0C88">
        <w:rPr>
          <w:b/>
          <w:i/>
          <w:lang w:val="en-US"/>
        </w:rPr>
        <w:t>Risk of outbreaks</w:t>
      </w:r>
      <w:r>
        <w:rPr>
          <w:lang w:val="en-US"/>
        </w:rPr>
        <w:t xml:space="preserve"> - </w:t>
      </w:r>
      <w:r w:rsidR="004018E0" w:rsidRPr="006C5997">
        <w:rPr>
          <w:lang w:val="en-US"/>
        </w:rPr>
        <w:t>The continued influx of refugees</w:t>
      </w:r>
      <w:r w:rsidR="004018E0" w:rsidRPr="006C5997">
        <w:t xml:space="preserve"> causes a </w:t>
      </w:r>
      <w:r w:rsidR="004018E0" w:rsidRPr="006C5997">
        <w:rPr>
          <w:lang w:val="en-US"/>
        </w:rPr>
        <w:t xml:space="preserve">high threat epidemic potential diseases like </w:t>
      </w:r>
      <w:r w:rsidR="00746A46" w:rsidRPr="006C5997">
        <w:rPr>
          <w:lang w:val="en-US"/>
        </w:rPr>
        <w:t>viral</w:t>
      </w:r>
      <w:r w:rsidR="004018E0" w:rsidRPr="006C5997">
        <w:rPr>
          <w:lang w:val="en-US"/>
        </w:rPr>
        <w:t xml:space="preserve"> hemorrhagic fevers, cholera, measles and meningitis. The high influxes coupled with outbreaks strains the limited resources available especially human resource and medical supplies.</w:t>
      </w:r>
    </w:p>
    <w:p w:rsidR="004018E0" w:rsidRDefault="006C5997" w:rsidP="00016A31">
      <w:pPr>
        <w:spacing w:line="276" w:lineRule="auto"/>
        <w:jc w:val="both"/>
        <w:rPr>
          <w:lang w:val="en-US"/>
        </w:rPr>
      </w:pPr>
      <w:r w:rsidRPr="007D0C88">
        <w:rPr>
          <w:b/>
          <w:i/>
          <w:lang w:val="en-US"/>
        </w:rPr>
        <w:t>Community Health</w:t>
      </w:r>
      <w:r>
        <w:rPr>
          <w:lang w:val="en-US"/>
        </w:rPr>
        <w:t xml:space="preserve"> - </w:t>
      </w:r>
      <w:r w:rsidR="004018E0" w:rsidRPr="006C5997">
        <w:rPr>
          <w:lang w:val="en-US"/>
        </w:rPr>
        <w:t xml:space="preserve">The community health structure within all the settlements are </w:t>
      </w:r>
      <w:r>
        <w:rPr>
          <w:lang w:val="en-US"/>
        </w:rPr>
        <w:t>inadequate</w:t>
      </w:r>
      <w:r w:rsidR="008E3918">
        <w:rPr>
          <w:lang w:val="en-US"/>
        </w:rPr>
        <w:t xml:space="preserve"> </w:t>
      </w:r>
      <w:r w:rsidR="004018E0" w:rsidRPr="006C5997">
        <w:rPr>
          <w:lang w:val="en-US"/>
        </w:rPr>
        <w:t>due to low incentives of Village health teams (VHTs) which leads to increased disease morbidity that overwhelm the health facilities within the settlements.</w:t>
      </w:r>
    </w:p>
    <w:p w:rsidR="006C5997" w:rsidRPr="006C5997" w:rsidRDefault="006C5997" w:rsidP="00016A31">
      <w:pPr>
        <w:spacing w:line="276" w:lineRule="auto"/>
        <w:jc w:val="both"/>
        <w:rPr>
          <w:lang w:val="en-US"/>
        </w:rPr>
      </w:pPr>
      <w:r w:rsidRPr="007D0C88">
        <w:rPr>
          <w:b/>
          <w:i/>
          <w:lang w:val="en-US"/>
        </w:rPr>
        <w:lastRenderedPageBreak/>
        <w:t>Referral health care</w:t>
      </w:r>
      <w:r>
        <w:rPr>
          <w:lang w:val="en-US"/>
        </w:rPr>
        <w:t xml:space="preserve"> – there are challenges with the referral hospitals because of inadequate resources </w:t>
      </w:r>
      <w:r w:rsidR="006D646A">
        <w:rPr>
          <w:lang w:val="en-US"/>
        </w:rPr>
        <w:t>in terms</w:t>
      </w:r>
      <w:r>
        <w:rPr>
          <w:lang w:val="en-US"/>
        </w:rPr>
        <w:t xml:space="preserve"> of human resources, equipment, commodities and infrastructure.</w:t>
      </w:r>
    </w:p>
    <w:p w:rsidR="0012231F" w:rsidRPr="006F2B8C" w:rsidRDefault="007C2C96" w:rsidP="00016A31">
      <w:pPr>
        <w:spacing w:line="276"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65408" behindDoc="0" locked="0" layoutInCell="1" allowOverlap="1" wp14:anchorId="09D4346C" wp14:editId="2CEBC5AA">
                <wp:simplePos x="0" y="0"/>
                <wp:positionH relativeFrom="margin">
                  <wp:posOffset>-29856</wp:posOffset>
                </wp:positionH>
                <wp:positionV relativeFrom="paragraph">
                  <wp:posOffset>190500</wp:posOffset>
                </wp:positionV>
                <wp:extent cx="6081623" cy="8626"/>
                <wp:effectExtent l="0" t="0" r="33655" b="29845"/>
                <wp:wrapNone/>
                <wp:docPr id="6" name="Straight Connector 6"/>
                <wp:cNvGraphicFramePr/>
                <a:graphic xmlns:a="http://schemas.openxmlformats.org/drawingml/2006/main">
                  <a:graphicData uri="http://schemas.microsoft.com/office/word/2010/wordprocessingShape">
                    <wps:wsp>
                      <wps:cNvCnPr/>
                      <wps:spPr>
                        <a:xfrm>
                          <a:off x="0" y="0"/>
                          <a:ext cx="6081623"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327032" id="Straight Connector 6" o:spid="_x0000_s1026" style="position:absolute;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5pt,15pt" to="47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" strokecolor="maroon" strokeweight=".5pt">
                <v:stroke joinstyle="miter"/>
                <w10:wrap anchorx="margin"/>
              </v:line>
            </w:pict>
          </mc:Fallback>
        </mc:AlternateContent>
      </w:r>
      <w:r w:rsidR="00A03D8E" w:rsidRPr="006F2B8C">
        <w:rPr>
          <w:b/>
          <w:sz w:val="24"/>
          <w:szCs w:val="24"/>
          <w:lang w:val="en-US"/>
        </w:rPr>
        <w:t>Gap Analysis</w:t>
      </w:r>
    </w:p>
    <w:p w:rsidR="00934565" w:rsidRDefault="00C75895" w:rsidP="00016A31">
      <w:pPr>
        <w:spacing w:line="276" w:lineRule="auto"/>
        <w:jc w:val="both"/>
        <w:rPr>
          <w:lang w:val="en-US"/>
        </w:rPr>
      </w:pPr>
      <w:r>
        <w:rPr>
          <w:noProof/>
          <w:lang w:eastAsia="en-GB"/>
        </w:rPr>
        <w:drawing>
          <wp:anchor distT="0" distB="0" distL="114300" distR="114300" simplePos="0" relativeHeight="251680768" behindDoc="1" locked="0" layoutInCell="1" allowOverlap="1" wp14:anchorId="4A062A75" wp14:editId="612877E6">
            <wp:simplePos x="0" y="0"/>
            <wp:positionH relativeFrom="column">
              <wp:posOffset>0</wp:posOffset>
            </wp:positionH>
            <wp:positionV relativeFrom="paragraph">
              <wp:posOffset>0</wp:posOffset>
            </wp:positionV>
            <wp:extent cx="2165350" cy="1260475"/>
            <wp:effectExtent l="0" t="0" r="6350" b="0"/>
            <wp:wrapTight wrapText="bothSides">
              <wp:wrapPolygon edited="0">
                <wp:start x="0" y="0"/>
                <wp:lineTo x="0" y="21219"/>
                <wp:lineTo x="21473" y="21219"/>
                <wp:lineTo x="2147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5350" cy="1260475"/>
                    </a:xfrm>
                    <a:prstGeom prst="rect">
                      <a:avLst/>
                    </a:prstGeom>
                    <a:noFill/>
                  </pic:spPr>
                </pic:pic>
              </a:graphicData>
            </a:graphic>
          </wp:anchor>
        </w:drawing>
      </w:r>
      <w:r w:rsidR="00934565" w:rsidRPr="00C75895">
        <w:rPr>
          <w:b/>
          <w:i/>
          <w:lang w:val="en-US"/>
        </w:rPr>
        <w:t>Inadequate budget for health</w:t>
      </w:r>
      <w:r w:rsidR="00934565">
        <w:rPr>
          <w:lang w:val="en-US"/>
        </w:rPr>
        <w:t xml:space="preserve"> – current per capita expenditure is $6.5 per refugee per year less than the 12 USD by government of Uganda.</w:t>
      </w:r>
      <w:r w:rsidR="00060948">
        <w:rPr>
          <w:lang w:val="en-US"/>
        </w:rPr>
        <w:t xml:space="preserve"> Hence </w:t>
      </w:r>
      <w:r w:rsidR="00060948" w:rsidRPr="002B418F">
        <w:rPr>
          <w:lang w:val="en-US"/>
        </w:rPr>
        <w:t>conduct</w:t>
      </w:r>
      <w:r w:rsidR="008E3918">
        <w:rPr>
          <w:lang w:val="en-US"/>
        </w:rPr>
        <w:t>ing</w:t>
      </w:r>
      <w:r w:rsidR="00060948" w:rsidRPr="002B418F">
        <w:rPr>
          <w:lang w:val="en-US"/>
        </w:rPr>
        <w:t xml:space="preserve"> training for health workers as well as providing adequate support for community health interventions including incentives for Village health teams (VHTs</w:t>
      </w:r>
      <w:r w:rsidR="008E3918">
        <w:rPr>
          <w:lang w:val="en-US"/>
        </w:rPr>
        <w:t>) remains unfunded.</w:t>
      </w:r>
    </w:p>
    <w:p w:rsidR="00A03D8E" w:rsidRPr="002B418F" w:rsidRDefault="00125952" w:rsidP="00016A31">
      <w:pPr>
        <w:spacing w:line="276" w:lineRule="auto"/>
        <w:jc w:val="both"/>
        <w:rPr>
          <w:lang w:val="en-US"/>
        </w:rPr>
      </w:pPr>
      <w:r w:rsidRPr="00C75895">
        <w:rPr>
          <w:b/>
          <w:i/>
          <w:noProof/>
          <w:lang w:eastAsia="en-GB"/>
        </w:rPr>
        <w:drawing>
          <wp:anchor distT="0" distB="0" distL="114300" distR="114300" simplePos="0" relativeHeight="251678720" behindDoc="1" locked="0" layoutInCell="1" allowOverlap="1" wp14:anchorId="562202AF" wp14:editId="530430F4">
            <wp:simplePos x="0" y="0"/>
            <wp:positionH relativeFrom="margin">
              <wp:align>left</wp:align>
            </wp:positionH>
            <wp:positionV relativeFrom="page">
              <wp:posOffset>3090881</wp:posOffset>
            </wp:positionV>
            <wp:extent cx="2096770" cy="1260475"/>
            <wp:effectExtent l="0" t="0" r="0" b="0"/>
            <wp:wrapTight wrapText="bothSides">
              <wp:wrapPolygon edited="0">
                <wp:start x="0" y="0"/>
                <wp:lineTo x="0" y="21219"/>
                <wp:lineTo x="21391" y="21219"/>
                <wp:lineTo x="2139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260475"/>
                    </a:xfrm>
                    <a:prstGeom prst="rect">
                      <a:avLst/>
                    </a:prstGeom>
                    <a:noFill/>
                  </pic:spPr>
                </pic:pic>
              </a:graphicData>
            </a:graphic>
            <wp14:sizeRelH relativeFrom="page">
              <wp14:pctWidth>0</wp14:pctWidth>
            </wp14:sizeRelH>
            <wp14:sizeRelV relativeFrom="page">
              <wp14:pctHeight>0</wp14:pctHeight>
            </wp14:sizeRelV>
          </wp:anchor>
        </w:drawing>
      </w:r>
      <w:r w:rsidR="00934565" w:rsidRPr="00C75895">
        <w:rPr>
          <w:b/>
          <w:i/>
          <w:lang w:val="en-US"/>
        </w:rPr>
        <w:t>Infrastructure</w:t>
      </w:r>
      <w:r w:rsidR="00934565">
        <w:rPr>
          <w:lang w:val="en-US"/>
        </w:rPr>
        <w:t xml:space="preserve"> – 39% of the health facilities are temporary in nature therefore do not provide adequate privacy and quality of care. </w:t>
      </w:r>
      <w:r w:rsidR="00060948">
        <w:rPr>
          <w:lang w:val="en-US"/>
        </w:rPr>
        <w:t xml:space="preserve"> This includes the </w:t>
      </w:r>
      <w:r w:rsidR="00060948" w:rsidRPr="006C5997">
        <w:rPr>
          <w:lang w:val="en-US"/>
        </w:rPr>
        <w:t>need for 197 staff accommodation units across the settlements</w:t>
      </w:r>
      <w:r w:rsidR="00060948">
        <w:rPr>
          <w:lang w:val="en-US"/>
        </w:rPr>
        <w:t>,</w:t>
      </w:r>
      <w:r w:rsidR="00060948" w:rsidRPr="006C5997">
        <w:rPr>
          <w:lang w:val="en-US"/>
        </w:rPr>
        <w:t xml:space="preserve"> incinerators, placenta pits, isolation wards and diagnostic equipment.</w:t>
      </w:r>
    </w:p>
    <w:p w:rsidR="00934565" w:rsidRDefault="00934565" w:rsidP="00401822">
      <w:pPr>
        <w:spacing w:line="276" w:lineRule="auto"/>
        <w:jc w:val="both"/>
        <w:rPr>
          <w:lang w:val="en-US"/>
        </w:rPr>
      </w:pPr>
      <w:r w:rsidRPr="00C75895">
        <w:rPr>
          <w:b/>
          <w:i/>
          <w:lang w:val="en-US"/>
        </w:rPr>
        <w:t>Malnutrition</w:t>
      </w:r>
      <w:r>
        <w:rPr>
          <w:lang w:val="en-US"/>
        </w:rPr>
        <w:t xml:space="preserve"> – high prevalence of Aneamia and macrodeficiencies especially in West Nile refugee settlements (GAM &gt; 10%). </w:t>
      </w:r>
      <w:r w:rsidR="00060948">
        <w:rPr>
          <w:lang w:val="en-US"/>
        </w:rPr>
        <w:t>Mainly because of nutrition practices and food security.</w:t>
      </w:r>
    </w:p>
    <w:p w:rsidR="00934565" w:rsidRDefault="00934565" w:rsidP="00401822">
      <w:pPr>
        <w:spacing w:line="276" w:lineRule="auto"/>
        <w:jc w:val="both"/>
        <w:rPr>
          <w:lang w:val="en-US"/>
        </w:rPr>
      </w:pPr>
    </w:p>
    <w:p w:rsidR="00060948" w:rsidRDefault="00934565" w:rsidP="00060948">
      <w:pPr>
        <w:spacing w:line="276" w:lineRule="auto"/>
        <w:jc w:val="both"/>
        <w:rPr>
          <w:lang w:val="en-US"/>
        </w:rPr>
      </w:pPr>
      <w:r w:rsidRPr="00C75895">
        <w:rPr>
          <w:b/>
          <w:i/>
          <w:noProof/>
          <w:lang w:eastAsia="en-GB"/>
        </w:rPr>
        <w:drawing>
          <wp:anchor distT="0" distB="0" distL="114300" distR="114300" simplePos="0" relativeHeight="251679744" behindDoc="1" locked="0" layoutInCell="1" allowOverlap="1" wp14:anchorId="6DD96B64" wp14:editId="30D5AB48">
            <wp:simplePos x="0" y="0"/>
            <wp:positionH relativeFrom="column">
              <wp:posOffset>0</wp:posOffset>
            </wp:positionH>
            <wp:positionV relativeFrom="paragraph">
              <wp:posOffset>2126</wp:posOffset>
            </wp:positionV>
            <wp:extent cx="2107096" cy="1266592"/>
            <wp:effectExtent l="0" t="0" r="7620" b="0"/>
            <wp:wrapTight wrapText="bothSides">
              <wp:wrapPolygon edited="0">
                <wp:start x="0" y="0"/>
                <wp:lineTo x="0" y="21123"/>
                <wp:lineTo x="21483" y="21123"/>
                <wp:lineTo x="2148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7096" cy="1266592"/>
                    </a:xfrm>
                    <a:prstGeom prst="rect">
                      <a:avLst/>
                    </a:prstGeom>
                    <a:noFill/>
                  </pic:spPr>
                </pic:pic>
              </a:graphicData>
            </a:graphic>
            <wp14:sizeRelH relativeFrom="page">
              <wp14:pctWidth>0</wp14:pctWidth>
            </wp14:sizeRelH>
            <wp14:sizeRelV relativeFrom="page">
              <wp14:pctHeight>0</wp14:pctHeight>
            </wp14:sizeRelV>
          </wp:anchor>
        </w:drawing>
      </w:r>
      <w:r w:rsidR="00C75895" w:rsidRPr="00C75895">
        <w:rPr>
          <w:b/>
          <w:i/>
          <w:lang w:val="en-US"/>
        </w:rPr>
        <w:t>Medicines and medical supplies</w:t>
      </w:r>
      <w:r w:rsidR="00C75895">
        <w:rPr>
          <w:lang w:val="en-US"/>
        </w:rPr>
        <w:t xml:space="preserve"> - </w:t>
      </w:r>
      <w:r w:rsidR="00060948">
        <w:rPr>
          <w:lang w:val="en-US"/>
        </w:rPr>
        <w:t xml:space="preserve">While UNHCR provides $2.4 per refugee per year for medicines compared to $11 offered by the Gov’t of Uganda. This partly contributes to ruptures in the pipelines contributing to the loss of confidence and </w:t>
      </w:r>
      <w:r w:rsidR="008E3918">
        <w:rPr>
          <w:lang w:val="en-US"/>
        </w:rPr>
        <w:t xml:space="preserve">affects the </w:t>
      </w:r>
      <w:r w:rsidR="00060948">
        <w:rPr>
          <w:lang w:val="en-US"/>
        </w:rPr>
        <w:t>health seeking behavior.  This is further worsened by inadequately remunerated community health team.</w:t>
      </w:r>
    </w:p>
    <w:p w:rsidR="00C75895" w:rsidRDefault="00C75895" w:rsidP="00060948">
      <w:pPr>
        <w:spacing w:line="276" w:lineRule="auto"/>
        <w:jc w:val="both"/>
        <w:rPr>
          <w:b/>
          <w:i/>
          <w:lang w:val="en-US"/>
        </w:rPr>
      </w:pPr>
    </w:p>
    <w:p w:rsidR="00060948" w:rsidRDefault="00060948" w:rsidP="00060948">
      <w:pPr>
        <w:spacing w:line="276" w:lineRule="auto"/>
        <w:jc w:val="both"/>
        <w:rPr>
          <w:lang w:val="en-US"/>
        </w:rPr>
      </w:pPr>
      <w:r w:rsidRPr="00C75895">
        <w:rPr>
          <w:b/>
          <w:i/>
          <w:lang w:val="en-US"/>
        </w:rPr>
        <w:t>Referral health care</w:t>
      </w:r>
      <w:r>
        <w:rPr>
          <w:lang w:val="en-US"/>
        </w:rPr>
        <w:t xml:space="preserve"> – inadequate capacities of regional and district referral hospital necessitate the need to support the HCIV near the settlement to provide the much needed referral services closer to the settlements.</w:t>
      </w:r>
    </w:p>
    <w:p w:rsidR="00934565" w:rsidRPr="007D0C88" w:rsidRDefault="00934565" w:rsidP="00401822">
      <w:pPr>
        <w:spacing w:line="276" w:lineRule="auto"/>
        <w:jc w:val="both"/>
        <w:rPr>
          <w:lang w:val="en-US"/>
        </w:rPr>
      </w:pPr>
    </w:p>
    <w:p w:rsidR="0012231F" w:rsidRPr="006F2B8C" w:rsidRDefault="007C2C96" w:rsidP="00016A31">
      <w:pPr>
        <w:autoSpaceDE w:val="0"/>
        <w:autoSpaceDN w:val="0"/>
        <w:adjustRightInd w:val="0"/>
        <w:spacing w:after="0" w:line="240" w:lineRule="auto"/>
        <w:jc w:val="both"/>
        <w:rPr>
          <w:b/>
          <w:sz w:val="24"/>
          <w:szCs w:val="24"/>
          <w:lang w:val="en-US"/>
        </w:rPr>
      </w:pPr>
      <w:r w:rsidRPr="006F2B8C">
        <w:rPr>
          <w:b/>
          <w:noProof/>
          <w:sz w:val="24"/>
          <w:szCs w:val="24"/>
          <w:lang w:eastAsia="en-GB"/>
        </w:rPr>
        <mc:AlternateContent>
          <mc:Choice Requires="wps">
            <w:drawing>
              <wp:anchor distT="0" distB="0" distL="114300" distR="114300" simplePos="0" relativeHeight="251667456" behindDoc="0" locked="0" layoutInCell="1" allowOverlap="1" wp14:anchorId="6C0AC799" wp14:editId="7498254D">
                <wp:simplePos x="0" y="0"/>
                <wp:positionH relativeFrom="margin">
                  <wp:posOffset>-21231</wp:posOffset>
                </wp:positionH>
                <wp:positionV relativeFrom="paragraph">
                  <wp:posOffset>171606</wp:posOffset>
                </wp:positionV>
                <wp:extent cx="6081623" cy="8626"/>
                <wp:effectExtent l="0" t="0" r="33655" b="29845"/>
                <wp:wrapNone/>
                <wp:docPr id="7" name="Straight Connector 7"/>
                <wp:cNvGraphicFramePr/>
                <a:graphic xmlns:a="http://schemas.openxmlformats.org/drawingml/2006/main">
                  <a:graphicData uri="http://schemas.microsoft.com/office/word/2010/wordprocessingShape">
                    <wps:wsp>
                      <wps:cNvCnPr/>
                      <wps:spPr>
                        <a:xfrm>
                          <a:off x="0" y="0"/>
                          <a:ext cx="6081623" cy="8626"/>
                        </a:xfrm>
                        <a:prstGeom prst="line">
                          <a:avLst/>
                        </a:prstGeom>
                        <a:ln>
                          <a:solidFill>
                            <a:srgbClr val="80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F03553" id="Straight Connector 7" o:spid="_x0000_s1026" style="position:absolute;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65pt,13.5pt" to="47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" strokecolor="maroon" strokeweight=".5pt">
                <v:stroke joinstyle="miter"/>
                <w10:wrap anchorx="margin"/>
              </v:line>
            </w:pict>
          </mc:Fallback>
        </mc:AlternateContent>
      </w:r>
      <w:r w:rsidR="00401822" w:rsidRPr="006F2B8C">
        <w:rPr>
          <w:b/>
          <w:sz w:val="24"/>
          <w:szCs w:val="24"/>
          <w:lang w:val="en-US"/>
        </w:rPr>
        <w:t>UNHCR priority areas of interventions</w:t>
      </w:r>
    </w:p>
    <w:p w:rsidR="00B337AE" w:rsidRPr="002B418F" w:rsidRDefault="00B337AE" w:rsidP="00016A31">
      <w:pPr>
        <w:autoSpaceDE w:val="0"/>
        <w:autoSpaceDN w:val="0"/>
        <w:adjustRightInd w:val="0"/>
        <w:spacing w:after="0" w:line="240" w:lineRule="auto"/>
        <w:jc w:val="both"/>
        <w:rPr>
          <w:lang w:val="en-US"/>
        </w:rPr>
      </w:pPr>
    </w:p>
    <w:p w:rsidR="00235826" w:rsidRDefault="009C79B5" w:rsidP="00016A31">
      <w:pPr>
        <w:autoSpaceDE w:val="0"/>
        <w:autoSpaceDN w:val="0"/>
        <w:adjustRightInd w:val="0"/>
        <w:spacing w:after="0" w:line="240" w:lineRule="auto"/>
        <w:jc w:val="both"/>
        <w:rPr>
          <w:lang w:val="en-US"/>
        </w:rPr>
      </w:pPr>
      <w:r w:rsidRPr="002B418F">
        <w:rPr>
          <w:lang w:val="en-US"/>
        </w:rPr>
        <w:t xml:space="preserve">The key priority areas of intervention </w:t>
      </w:r>
      <w:r w:rsidR="006C5997">
        <w:rPr>
          <w:lang w:val="en-US"/>
        </w:rPr>
        <w:t xml:space="preserve">as defined in the Strategy include </w:t>
      </w:r>
      <w:r w:rsidRPr="002B418F">
        <w:rPr>
          <w:lang w:val="en-US"/>
        </w:rPr>
        <w:t>improving a</w:t>
      </w:r>
      <w:r w:rsidR="00235826" w:rsidRPr="002B418F">
        <w:rPr>
          <w:lang w:val="en-US"/>
        </w:rPr>
        <w:t xml:space="preserve">ccess to </w:t>
      </w:r>
      <w:r w:rsidR="006C5997">
        <w:rPr>
          <w:lang w:val="en-US"/>
        </w:rPr>
        <w:t xml:space="preserve">comprehensive </w:t>
      </w:r>
      <w:r w:rsidR="00235826" w:rsidRPr="002B418F">
        <w:rPr>
          <w:lang w:val="en-US"/>
        </w:rPr>
        <w:t>primary</w:t>
      </w:r>
      <w:r w:rsidR="00235826" w:rsidRPr="008E7CFE">
        <w:rPr>
          <w:lang w:val="en-US"/>
        </w:rPr>
        <w:t xml:space="preserve"> health care serv</w:t>
      </w:r>
      <w:r w:rsidRPr="008E7CFE">
        <w:rPr>
          <w:lang w:val="en-US"/>
        </w:rPr>
        <w:t xml:space="preserve">ices, </w:t>
      </w:r>
      <w:r w:rsidR="00235826" w:rsidRPr="006C5997">
        <w:rPr>
          <w:lang w:val="en-US"/>
        </w:rPr>
        <w:t>Preventative and community-based health car</w:t>
      </w:r>
      <w:r w:rsidRPr="006C5997">
        <w:rPr>
          <w:lang w:val="en-US"/>
        </w:rPr>
        <w:t>e services,</w:t>
      </w:r>
      <w:r w:rsidR="00235826" w:rsidRPr="006C5997">
        <w:rPr>
          <w:lang w:val="en-US"/>
        </w:rPr>
        <w:t xml:space="preserve"> communicable and Non</w:t>
      </w:r>
      <w:r w:rsidR="008E3918">
        <w:rPr>
          <w:lang w:val="en-US"/>
        </w:rPr>
        <w:t>-</w:t>
      </w:r>
      <w:r w:rsidR="00235826" w:rsidRPr="006C5997">
        <w:rPr>
          <w:lang w:val="en-US"/>
        </w:rPr>
        <w:t>communicable disease programm</w:t>
      </w:r>
      <w:r w:rsidR="006C5997">
        <w:rPr>
          <w:lang w:val="en-US"/>
        </w:rPr>
        <w:t xml:space="preserve">ing </w:t>
      </w:r>
      <w:r w:rsidR="00235826" w:rsidRPr="006C5997">
        <w:rPr>
          <w:lang w:val="en-US"/>
        </w:rPr>
        <w:t>s</w:t>
      </w:r>
      <w:r w:rsidRPr="006C5997">
        <w:rPr>
          <w:lang w:val="en-US"/>
        </w:rPr>
        <w:t xml:space="preserve">, </w:t>
      </w:r>
      <w:r w:rsidR="00235826" w:rsidRPr="006C5997">
        <w:rPr>
          <w:lang w:val="en-US"/>
        </w:rPr>
        <w:t>Tuberculosis control and prevention</w:t>
      </w:r>
      <w:r w:rsidRPr="006C5997">
        <w:rPr>
          <w:lang w:val="en-US"/>
        </w:rPr>
        <w:t xml:space="preserve">, </w:t>
      </w:r>
      <w:r w:rsidR="00235826" w:rsidRPr="006C5997">
        <w:rPr>
          <w:lang w:val="en-US"/>
        </w:rPr>
        <w:t xml:space="preserve">rational </w:t>
      </w:r>
      <w:r w:rsidR="006C5997">
        <w:rPr>
          <w:lang w:val="en-US"/>
        </w:rPr>
        <w:t>medicines</w:t>
      </w:r>
      <w:r w:rsidR="00235826" w:rsidRPr="006C5997">
        <w:rPr>
          <w:lang w:val="en-US"/>
        </w:rPr>
        <w:t xml:space="preserve"> use in health facilities</w:t>
      </w:r>
      <w:r w:rsidRPr="006C5997">
        <w:rPr>
          <w:lang w:val="en-US"/>
        </w:rPr>
        <w:t xml:space="preserve">, </w:t>
      </w:r>
      <w:r w:rsidR="00235826" w:rsidRPr="006C5997">
        <w:rPr>
          <w:lang w:val="en-US"/>
        </w:rPr>
        <w:t>Malaria and integrated vector management &amp; control</w:t>
      </w:r>
    </w:p>
    <w:p w:rsidR="006C5997" w:rsidRPr="006C5997" w:rsidRDefault="006C5997" w:rsidP="00016A31">
      <w:pPr>
        <w:autoSpaceDE w:val="0"/>
        <w:autoSpaceDN w:val="0"/>
        <w:adjustRightInd w:val="0"/>
        <w:spacing w:after="0" w:line="240" w:lineRule="auto"/>
        <w:jc w:val="both"/>
        <w:rPr>
          <w:lang w:val="en-US"/>
        </w:rPr>
      </w:pPr>
    </w:p>
    <w:p w:rsidR="006C5997" w:rsidRDefault="006C5997" w:rsidP="009C79B5">
      <w:pPr>
        <w:autoSpaceDE w:val="0"/>
        <w:autoSpaceDN w:val="0"/>
        <w:adjustRightInd w:val="0"/>
        <w:spacing w:after="0" w:line="240" w:lineRule="auto"/>
        <w:jc w:val="both"/>
        <w:rPr>
          <w:lang w:val="en-US"/>
        </w:rPr>
      </w:pPr>
      <w:r w:rsidRPr="007D0C88">
        <w:rPr>
          <w:b/>
          <w:i/>
          <w:lang w:val="en-US"/>
        </w:rPr>
        <w:t>Reproductive Health &amp; HIV</w:t>
      </w:r>
      <w:r>
        <w:rPr>
          <w:lang w:val="en-US"/>
        </w:rPr>
        <w:t xml:space="preserve"> - </w:t>
      </w:r>
      <w:r w:rsidR="009C79B5" w:rsidRPr="006C5997">
        <w:rPr>
          <w:lang w:val="en-US"/>
        </w:rPr>
        <w:t>Strengthening e</w:t>
      </w:r>
      <w:r w:rsidR="00235826" w:rsidRPr="006C5997">
        <w:rPr>
          <w:lang w:val="en-US"/>
        </w:rPr>
        <w:t>mer</w:t>
      </w:r>
      <w:r w:rsidR="009C79B5" w:rsidRPr="006C5997">
        <w:rPr>
          <w:lang w:val="en-US"/>
        </w:rPr>
        <w:t xml:space="preserve">gency response, comprehensive safe motherhood services, Care and treatment of PoCs living with HIV and AIDS, Clinical management of rape, Safe and rational blood transfusion and standard precautions practice, </w:t>
      </w:r>
    </w:p>
    <w:p w:rsidR="00235826" w:rsidRPr="006C5997" w:rsidRDefault="006C5997" w:rsidP="009C79B5">
      <w:pPr>
        <w:autoSpaceDE w:val="0"/>
        <w:autoSpaceDN w:val="0"/>
        <w:adjustRightInd w:val="0"/>
        <w:spacing w:after="0" w:line="240" w:lineRule="auto"/>
        <w:jc w:val="both"/>
        <w:rPr>
          <w:lang w:val="en-US"/>
        </w:rPr>
      </w:pPr>
      <w:r w:rsidRPr="007D0C88">
        <w:rPr>
          <w:b/>
          <w:i/>
          <w:lang w:val="en-US"/>
        </w:rPr>
        <w:t>Nutrition and food security</w:t>
      </w:r>
      <w:r>
        <w:rPr>
          <w:lang w:val="en-US"/>
        </w:rPr>
        <w:t xml:space="preserve"> - </w:t>
      </w:r>
      <w:r w:rsidR="009C79B5" w:rsidRPr="006C5997">
        <w:rPr>
          <w:lang w:val="en-US"/>
        </w:rPr>
        <w:t xml:space="preserve">Promotion of IYCF Practices, Community Management of Acute Malnutrition programs, Control </w:t>
      </w:r>
      <w:r w:rsidR="002579C1" w:rsidRPr="006C5997">
        <w:rPr>
          <w:lang w:val="en-US"/>
        </w:rPr>
        <w:t xml:space="preserve">of </w:t>
      </w:r>
      <w:r w:rsidR="009C79B5" w:rsidRPr="006C5997">
        <w:rPr>
          <w:lang w:val="en-US"/>
        </w:rPr>
        <w:t>Anaemia and Other Micronutrient Deficiencies, Capacity Development of health workers, Conduction Assessments and Analysis as well as implementing Nutritional Surveillance System</w:t>
      </w:r>
    </w:p>
    <w:p w:rsidR="008340EB" w:rsidRPr="007D0C88" w:rsidRDefault="008340EB" w:rsidP="00016A31">
      <w:pPr>
        <w:autoSpaceDE w:val="0"/>
        <w:autoSpaceDN w:val="0"/>
        <w:adjustRightInd w:val="0"/>
        <w:spacing w:after="0" w:line="240" w:lineRule="auto"/>
        <w:jc w:val="both"/>
        <w:rPr>
          <w:lang w:val="en-US"/>
        </w:rPr>
      </w:pPr>
    </w:p>
    <w:p w:rsidR="008340EB" w:rsidRPr="00746A46" w:rsidRDefault="009C79B5" w:rsidP="008340EB">
      <w:pPr>
        <w:autoSpaceDE w:val="0"/>
        <w:autoSpaceDN w:val="0"/>
        <w:adjustRightInd w:val="0"/>
        <w:spacing w:after="0" w:line="240" w:lineRule="auto"/>
        <w:jc w:val="both"/>
        <w:rPr>
          <w:b/>
          <w:sz w:val="24"/>
          <w:szCs w:val="24"/>
          <w:lang w:val="en-US"/>
        </w:rPr>
      </w:pPr>
      <w:r w:rsidRPr="00746A46">
        <w:rPr>
          <w:b/>
          <w:sz w:val="24"/>
          <w:szCs w:val="24"/>
          <w:lang w:val="en-US"/>
        </w:rPr>
        <w:lastRenderedPageBreak/>
        <w:t>Cross cutting issues with other sectors</w:t>
      </w:r>
    </w:p>
    <w:p w:rsidR="009C79B5" w:rsidRPr="006F2B8C" w:rsidRDefault="008340EB" w:rsidP="007737C8">
      <w:pPr>
        <w:autoSpaceDE w:val="0"/>
        <w:autoSpaceDN w:val="0"/>
        <w:adjustRightInd w:val="0"/>
        <w:spacing w:before="120" w:after="0" w:line="240" w:lineRule="auto"/>
        <w:jc w:val="both"/>
        <w:rPr>
          <w:lang w:val="en-US"/>
        </w:rPr>
      </w:pPr>
      <w:r w:rsidRPr="006F2B8C">
        <w:rPr>
          <w:b/>
          <w:noProof/>
          <w:sz w:val="24"/>
          <w:szCs w:val="24"/>
          <w:lang w:eastAsia="en-GB"/>
        </w:rPr>
        <mc:AlternateContent>
          <mc:Choice Requires="wps">
            <w:drawing>
              <wp:anchor distT="0" distB="0" distL="114300" distR="114300" simplePos="0" relativeHeight="251669504" behindDoc="0" locked="0" layoutInCell="1" allowOverlap="1" wp14:anchorId="0BDBEA65" wp14:editId="0EBBDC11">
                <wp:simplePos x="0" y="0"/>
                <wp:positionH relativeFrom="margin">
                  <wp:posOffset>0</wp:posOffset>
                </wp:positionH>
                <wp:positionV relativeFrom="paragraph">
                  <wp:posOffset>0</wp:posOffset>
                </wp:positionV>
                <wp:extent cx="6081623" cy="8626"/>
                <wp:effectExtent l="0" t="0" r="33655" b="29845"/>
                <wp:wrapNone/>
                <wp:docPr id="5" name="Straight Connector 5"/>
                <wp:cNvGraphicFramePr/>
                <a:graphic xmlns:a="http://schemas.openxmlformats.org/drawingml/2006/main">
                  <a:graphicData uri="http://schemas.microsoft.com/office/word/2010/wordprocessingShape">
                    <wps:wsp>
                      <wps:cNvCnPr/>
                      <wps:spPr>
                        <a:xfrm>
                          <a:off x="0" y="0"/>
                          <a:ext cx="6081623" cy="8626"/>
                        </a:xfrm>
                        <a:prstGeom prst="line">
                          <a:avLst/>
                        </a:prstGeom>
                        <a:noFill/>
                        <a:ln w="6350" cap="flat" cmpd="sng" algn="ctr">
                          <a:solidFill>
                            <a:srgbClr val="800000"/>
                          </a:solidFill>
                          <a:prstDash val="solid"/>
                          <a:miter lim="800000"/>
                        </a:ln>
                        <a:effectLst/>
                      </wps:spPr>
                      <wps:bodyPr/>
                    </wps:wsp>
                  </a:graphicData>
                </a:graphic>
                <wp14:sizeRelV relativeFrom="margin">
                  <wp14:pctHeight>0</wp14:pctHeight>
                </wp14:sizeRelV>
              </wp:anchor>
            </w:drawing>
          </mc:Choice>
          <mc:Fallback>
            <w:pict>
              <v:line w14:anchorId="671DA838" id="Straight Connector 5" o:spid="_x0000_s1026" style="position:absolute;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7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" strokecolor="maroon" strokeweight=".5pt">
                <v:stroke joinstyle="miter"/>
                <w10:wrap anchorx="margin"/>
              </v:line>
            </w:pict>
          </mc:Fallback>
        </mc:AlternateContent>
      </w:r>
      <w:r w:rsidR="002579C1" w:rsidRPr="006F2B8C">
        <w:rPr>
          <w:b/>
          <w:lang w:val="en-US"/>
        </w:rPr>
        <w:t>W</w:t>
      </w:r>
      <w:r w:rsidR="006F2B8C">
        <w:rPr>
          <w:b/>
          <w:lang w:val="en-US"/>
        </w:rPr>
        <w:t>ASH</w:t>
      </w:r>
    </w:p>
    <w:p w:rsidR="009C79B5" w:rsidRPr="007D0C88" w:rsidRDefault="002579C1" w:rsidP="00016A31">
      <w:pPr>
        <w:autoSpaceDE w:val="0"/>
        <w:autoSpaceDN w:val="0"/>
        <w:adjustRightInd w:val="0"/>
        <w:spacing w:after="0" w:line="240" w:lineRule="auto"/>
        <w:jc w:val="both"/>
        <w:rPr>
          <w:lang w:val="en-US"/>
        </w:rPr>
      </w:pPr>
      <w:r w:rsidRPr="002B418F">
        <w:rPr>
          <w:lang w:val="en-US"/>
        </w:rPr>
        <w:t xml:space="preserve">The availability of Water in the settlements is vital for the prevention and control of diarrhoeal diseases as well as personal hygiene. Each person should be able to attain water according to the UNHCR standard (20 liters/person/day). The latrine coverage is critical in the human waste management and hence contributes to prevalence of </w:t>
      </w:r>
      <w:r w:rsidR="006D646A" w:rsidRPr="002B418F">
        <w:rPr>
          <w:lang w:val="en-US"/>
        </w:rPr>
        <w:t>diarrheal</w:t>
      </w:r>
      <w:r w:rsidRPr="002B418F">
        <w:rPr>
          <w:lang w:val="en-US"/>
        </w:rPr>
        <w:t xml:space="preserve"> diseases</w:t>
      </w:r>
    </w:p>
    <w:p w:rsidR="009C79B5" w:rsidRPr="007D0C88" w:rsidRDefault="007737C8" w:rsidP="007737C8">
      <w:pPr>
        <w:autoSpaceDE w:val="0"/>
        <w:autoSpaceDN w:val="0"/>
        <w:adjustRightInd w:val="0"/>
        <w:spacing w:before="120" w:after="0" w:line="240" w:lineRule="auto"/>
        <w:jc w:val="both"/>
        <w:rPr>
          <w:b/>
          <w:lang w:val="en-US"/>
        </w:rPr>
      </w:pPr>
      <w:r w:rsidRPr="007D0C88">
        <w:rPr>
          <w:b/>
          <w:lang w:val="en-US"/>
        </w:rPr>
        <w:t>Construction</w:t>
      </w:r>
    </w:p>
    <w:p w:rsidR="002579C1" w:rsidRPr="007D0C88" w:rsidRDefault="002579C1" w:rsidP="00016A31">
      <w:pPr>
        <w:autoSpaceDE w:val="0"/>
        <w:autoSpaceDN w:val="0"/>
        <w:adjustRightInd w:val="0"/>
        <w:spacing w:after="0" w:line="240" w:lineRule="auto"/>
        <w:jc w:val="both"/>
        <w:rPr>
          <w:lang w:val="en-US"/>
        </w:rPr>
      </w:pPr>
      <w:r w:rsidRPr="007D0C88">
        <w:rPr>
          <w:lang w:val="en-US"/>
        </w:rPr>
        <w:t xml:space="preserve">The communal shelters built </w:t>
      </w:r>
      <w:r w:rsidR="000A6734" w:rsidRPr="007D0C88">
        <w:rPr>
          <w:lang w:val="en-US"/>
        </w:rPr>
        <w:t>should have adequate aeration and less congestion to control the spread of air</w:t>
      </w:r>
      <w:r w:rsidR="007737C8" w:rsidRPr="007D0C88">
        <w:rPr>
          <w:lang w:val="en-US"/>
        </w:rPr>
        <w:t>-</w:t>
      </w:r>
      <w:r w:rsidR="000A6734" w:rsidRPr="007D0C88">
        <w:rPr>
          <w:lang w:val="en-US"/>
        </w:rPr>
        <w:t>bone and other communicable diseases. In addition it is critical to have isolated shelters for persons coughing so as to reduce spread of air</w:t>
      </w:r>
      <w:r w:rsidR="007737C8" w:rsidRPr="007D0C88">
        <w:rPr>
          <w:lang w:val="en-US"/>
        </w:rPr>
        <w:t>-</w:t>
      </w:r>
      <w:r w:rsidR="000A6734" w:rsidRPr="007D0C88">
        <w:rPr>
          <w:lang w:val="en-US"/>
        </w:rPr>
        <w:t>bone diseases.</w:t>
      </w:r>
    </w:p>
    <w:p w:rsidR="009C79B5" w:rsidRPr="007D0C88" w:rsidRDefault="000A6734" w:rsidP="00016A31">
      <w:pPr>
        <w:autoSpaceDE w:val="0"/>
        <w:autoSpaceDN w:val="0"/>
        <w:adjustRightInd w:val="0"/>
        <w:spacing w:after="0" w:line="240" w:lineRule="auto"/>
        <w:jc w:val="both"/>
        <w:rPr>
          <w:lang w:val="en-US"/>
        </w:rPr>
      </w:pPr>
      <w:r w:rsidRPr="007D0C88">
        <w:rPr>
          <w:lang w:val="en-US"/>
        </w:rPr>
        <w:t xml:space="preserve">The construction of roads leaves gutters where water collects and provides </w:t>
      </w:r>
      <w:r w:rsidR="008E3918" w:rsidRPr="007D0C88">
        <w:rPr>
          <w:lang w:val="en-US"/>
        </w:rPr>
        <w:t>favorable</w:t>
      </w:r>
      <w:r w:rsidRPr="007D0C88">
        <w:rPr>
          <w:lang w:val="en-US"/>
        </w:rPr>
        <w:t xml:space="preserve"> breeding sites for mosquitoes which increases the burden of malaria in the settlement</w:t>
      </w:r>
    </w:p>
    <w:p w:rsidR="009C79B5" w:rsidRPr="007D0C88" w:rsidRDefault="007737C8" w:rsidP="007737C8">
      <w:pPr>
        <w:autoSpaceDE w:val="0"/>
        <w:autoSpaceDN w:val="0"/>
        <w:adjustRightInd w:val="0"/>
        <w:spacing w:before="120" w:after="0" w:line="240" w:lineRule="auto"/>
        <w:jc w:val="both"/>
        <w:rPr>
          <w:b/>
          <w:lang w:val="en-US"/>
        </w:rPr>
      </w:pPr>
      <w:r w:rsidRPr="007D0C88">
        <w:rPr>
          <w:b/>
          <w:lang w:val="en-US"/>
        </w:rPr>
        <w:t>Protection</w:t>
      </w:r>
    </w:p>
    <w:p w:rsidR="000A6734" w:rsidRPr="002B418F" w:rsidRDefault="00485754" w:rsidP="00485754">
      <w:pPr>
        <w:autoSpaceDE w:val="0"/>
        <w:autoSpaceDN w:val="0"/>
        <w:adjustRightInd w:val="0"/>
        <w:spacing w:after="0" w:line="240" w:lineRule="auto"/>
        <w:jc w:val="both"/>
        <w:rPr>
          <w:lang w:val="en-US"/>
        </w:rPr>
      </w:pPr>
      <w:r>
        <w:rPr>
          <w:lang w:val="en-US"/>
        </w:rPr>
        <w:t xml:space="preserve">Sexual and Gender Based Violence survivors need to be brought to the health facilities within 72 hours. At the same time, Protection teams needs to be part of the Multifunctional Teams for addressing sex work interventions in the refugee settlements by addressing the vulnerability of children, women, men and boys. </w:t>
      </w:r>
    </w:p>
    <w:p w:rsidR="007737C8" w:rsidRPr="007D0C88" w:rsidRDefault="007737C8" w:rsidP="007737C8">
      <w:pPr>
        <w:autoSpaceDE w:val="0"/>
        <w:autoSpaceDN w:val="0"/>
        <w:adjustRightInd w:val="0"/>
        <w:spacing w:before="120" w:after="0" w:line="240" w:lineRule="auto"/>
        <w:jc w:val="both"/>
        <w:rPr>
          <w:b/>
          <w:lang w:val="en-US"/>
        </w:rPr>
      </w:pPr>
      <w:r w:rsidRPr="007D0C88">
        <w:rPr>
          <w:b/>
          <w:lang w:val="en-US"/>
        </w:rPr>
        <w:t>Resettlement</w:t>
      </w:r>
    </w:p>
    <w:p w:rsidR="007737C8" w:rsidRPr="007D0C88" w:rsidRDefault="007737C8" w:rsidP="00016A31">
      <w:pPr>
        <w:autoSpaceDE w:val="0"/>
        <w:autoSpaceDN w:val="0"/>
        <w:adjustRightInd w:val="0"/>
        <w:spacing w:after="0" w:line="240" w:lineRule="auto"/>
        <w:jc w:val="both"/>
        <w:rPr>
          <w:lang w:val="en-US"/>
        </w:rPr>
      </w:pPr>
      <w:r w:rsidRPr="007D0C88">
        <w:rPr>
          <w:lang w:val="en-US"/>
        </w:rPr>
        <w:t>There are a number of sick cases that need durable</w:t>
      </w:r>
      <w:r w:rsidR="00023FFE">
        <w:rPr>
          <w:lang w:val="en-US"/>
        </w:rPr>
        <w:t xml:space="preserve"> solutions</w:t>
      </w:r>
      <w:r w:rsidRPr="007D0C88">
        <w:rPr>
          <w:lang w:val="en-US"/>
        </w:rPr>
        <w:t xml:space="preserve"> such as resettlement and should be identified and discussed by the health and resettlement sectors</w:t>
      </w:r>
    </w:p>
    <w:p w:rsidR="009C79B5" w:rsidRPr="007D0C88" w:rsidRDefault="009C79B5" w:rsidP="00016A31">
      <w:pPr>
        <w:autoSpaceDE w:val="0"/>
        <w:autoSpaceDN w:val="0"/>
        <w:adjustRightInd w:val="0"/>
        <w:spacing w:after="0" w:line="240" w:lineRule="auto"/>
        <w:jc w:val="both"/>
        <w:rPr>
          <w:lang w:val="en-US"/>
        </w:rPr>
      </w:pPr>
    </w:p>
    <w:p w:rsidR="009C79B5" w:rsidRPr="007D0C88" w:rsidRDefault="007737C8" w:rsidP="00016A31">
      <w:pPr>
        <w:autoSpaceDE w:val="0"/>
        <w:autoSpaceDN w:val="0"/>
        <w:adjustRightInd w:val="0"/>
        <w:spacing w:after="0" w:line="240" w:lineRule="auto"/>
        <w:jc w:val="both"/>
        <w:rPr>
          <w:b/>
          <w:lang w:val="en-US"/>
        </w:rPr>
      </w:pPr>
      <w:r w:rsidRPr="007D0C88">
        <w:rPr>
          <w:b/>
          <w:lang w:val="en-US"/>
        </w:rPr>
        <w:t>Cash Based Initiatives (CBI)</w:t>
      </w:r>
    </w:p>
    <w:p w:rsidR="007737C8" w:rsidRPr="007D0C88" w:rsidRDefault="007737C8" w:rsidP="00016A31">
      <w:pPr>
        <w:autoSpaceDE w:val="0"/>
        <w:autoSpaceDN w:val="0"/>
        <w:adjustRightInd w:val="0"/>
        <w:spacing w:after="0" w:line="240" w:lineRule="auto"/>
        <w:jc w:val="both"/>
        <w:rPr>
          <w:lang w:val="en-US"/>
        </w:rPr>
      </w:pPr>
      <w:r w:rsidRPr="007D0C88">
        <w:rPr>
          <w:lang w:val="en-US"/>
        </w:rPr>
        <w:t>Strengthening the community health structures within the operation will require use of voucher system for village health teams and this will need support and collaboration with the CBI sector</w:t>
      </w:r>
    </w:p>
    <w:p w:rsidR="00440B2F" w:rsidRPr="007D0C88" w:rsidRDefault="00440B2F" w:rsidP="00016A31">
      <w:pPr>
        <w:autoSpaceDE w:val="0"/>
        <w:autoSpaceDN w:val="0"/>
        <w:adjustRightInd w:val="0"/>
        <w:spacing w:after="0" w:line="240" w:lineRule="auto"/>
        <w:jc w:val="both"/>
        <w:rPr>
          <w:lang w:val="en-US"/>
        </w:rPr>
      </w:pPr>
    </w:p>
    <w:p w:rsidR="00440B2F" w:rsidRPr="007D0C88" w:rsidRDefault="00440B2F" w:rsidP="00016A31">
      <w:pPr>
        <w:autoSpaceDE w:val="0"/>
        <w:autoSpaceDN w:val="0"/>
        <w:adjustRightInd w:val="0"/>
        <w:spacing w:after="0" w:line="240" w:lineRule="auto"/>
        <w:jc w:val="both"/>
        <w:rPr>
          <w:b/>
          <w:lang w:val="en-US"/>
        </w:rPr>
      </w:pPr>
      <w:r w:rsidRPr="007D0C88">
        <w:rPr>
          <w:b/>
          <w:lang w:val="en-US"/>
        </w:rPr>
        <w:t>Project Control</w:t>
      </w:r>
    </w:p>
    <w:p w:rsidR="00440B2F" w:rsidRPr="007D0C88" w:rsidRDefault="00440B2F" w:rsidP="00016A31">
      <w:pPr>
        <w:autoSpaceDE w:val="0"/>
        <w:autoSpaceDN w:val="0"/>
        <w:adjustRightInd w:val="0"/>
        <w:spacing w:after="0" w:line="240" w:lineRule="auto"/>
        <w:jc w:val="both"/>
        <w:rPr>
          <w:lang w:val="en-US"/>
        </w:rPr>
      </w:pPr>
      <w:r w:rsidRPr="007D0C88">
        <w:rPr>
          <w:lang w:val="en-US"/>
        </w:rPr>
        <w:t>The monitoring and auditing of the health partners should be a multifunctional team with the health sector, project control and core programme</w:t>
      </w:r>
    </w:p>
    <w:p w:rsidR="007737C8" w:rsidRPr="007D0C88" w:rsidRDefault="007737C8" w:rsidP="00016A31">
      <w:pPr>
        <w:autoSpaceDE w:val="0"/>
        <w:autoSpaceDN w:val="0"/>
        <w:adjustRightInd w:val="0"/>
        <w:spacing w:after="0" w:line="240" w:lineRule="auto"/>
        <w:jc w:val="both"/>
        <w:rPr>
          <w:lang w:val="en-US"/>
        </w:rPr>
      </w:pPr>
    </w:p>
    <w:p w:rsidR="007221C9" w:rsidRPr="007D0C88" w:rsidRDefault="007221C9" w:rsidP="007221C9">
      <w:pPr>
        <w:autoSpaceDE w:val="0"/>
        <w:autoSpaceDN w:val="0"/>
        <w:adjustRightInd w:val="0"/>
        <w:spacing w:after="0" w:line="240" w:lineRule="auto"/>
        <w:jc w:val="both"/>
        <w:rPr>
          <w:b/>
          <w:lang w:val="en-US"/>
        </w:rPr>
      </w:pPr>
      <w:r w:rsidRPr="007D0C88">
        <w:rPr>
          <w:b/>
          <w:lang w:val="en-US"/>
        </w:rPr>
        <w:t>Lessons Learnt (Dos and Don</w:t>
      </w:r>
      <w:r w:rsidR="008E3918">
        <w:rPr>
          <w:b/>
          <w:lang w:val="en-US"/>
        </w:rPr>
        <w:t>’</w:t>
      </w:r>
      <w:r w:rsidRPr="007D0C88">
        <w:rPr>
          <w:b/>
          <w:lang w:val="en-US"/>
        </w:rPr>
        <w:t>ts)</w:t>
      </w:r>
    </w:p>
    <w:p w:rsidR="007221C9" w:rsidRPr="006F2B8C" w:rsidRDefault="007221C9" w:rsidP="007221C9">
      <w:pPr>
        <w:autoSpaceDE w:val="0"/>
        <w:autoSpaceDN w:val="0"/>
        <w:adjustRightInd w:val="0"/>
        <w:spacing w:after="0" w:line="240" w:lineRule="auto"/>
        <w:jc w:val="both"/>
        <w:rPr>
          <w:b/>
          <w:lang w:val="en-US"/>
        </w:rPr>
      </w:pPr>
      <w:r w:rsidRPr="006F2B8C">
        <w:rPr>
          <w:b/>
          <w:noProof/>
          <w:sz w:val="24"/>
          <w:szCs w:val="24"/>
          <w:lang w:eastAsia="en-GB"/>
        </w:rPr>
        <mc:AlternateContent>
          <mc:Choice Requires="wps">
            <w:drawing>
              <wp:anchor distT="0" distB="0" distL="114300" distR="114300" simplePos="0" relativeHeight="251675648" behindDoc="0" locked="0" layoutInCell="1" allowOverlap="1" wp14:anchorId="57F63491" wp14:editId="1B4B87F4">
                <wp:simplePos x="0" y="0"/>
                <wp:positionH relativeFrom="margin">
                  <wp:posOffset>0</wp:posOffset>
                </wp:positionH>
                <wp:positionV relativeFrom="paragraph">
                  <wp:posOffset>-635</wp:posOffset>
                </wp:positionV>
                <wp:extent cx="6081623" cy="8626"/>
                <wp:effectExtent l="0" t="0" r="33655" b="29845"/>
                <wp:wrapNone/>
                <wp:docPr id="10" name="Straight Connector 10"/>
                <wp:cNvGraphicFramePr/>
                <a:graphic xmlns:a="http://schemas.openxmlformats.org/drawingml/2006/main">
                  <a:graphicData uri="http://schemas.microsoft.com/office/word/2010/wordprocessingShape">
                    <wps:wsp>
                      <wps:cNvCnPr/>
                      <wps:spPr>
                        <a:xfrm>
                          <a:off x="0" y="0"/>
                          <a:ext cx="6081623" cy="8626"/>
                        </a:xfrm>
                        <a:prstGeom prst="line">
                          <a:avLst/>
                        </a:prstGeom>
                        <a:noFill/>
                        <a:ln w="6350" cap="flat" cmpd="sng" algn="ctr">
                          <a:solidFill>
                            <a:srgbClr val="800000"/>
                          </a:solidFill>
                          <a:prstDash val="solid"/>
                          <a:miter lim="800000"/>
                        </a:ln>
                        <a:effectLst/>
                      </wps:spPr>
                      <wps:bodyPr/>
                    </wps:wsp>
                  </a:graphicData>
                </a:graphic>
                <wp14:sizeRelV relativeFrom="margin">
                  <wp14:pctHeight>0</wp14:pctHeight>
                </wp14:sizeRelV>
              </wp:anchor>
            </w:drawing>
          </mc:Choice>
          <mc:Fallback>
            <w:pict>
              <v:line w14:anchorId="3BB7FC5A" id="Straight Connector 10" o:spid="_x0000_s1026" style="position:absolute;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7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" strokecolor="maroon" strokeweight=".5pt">
                <v:stroke joinstyle="miter"/>
                <w10:wrap anchorx="margin"/>
              </v:line>
            </w:pict>
          </mc:Fallback>
        </mc:AlternateContent>
      </w:r>
      <w:r w:rsidR="00D75C51" w:rsidRPr="006F2B8C">
        <w:rPr>
          <w:b/>
          <w:lang w:val="en-US"/>
        </w:rPr>
        <w:t>Dos</w:t>
      </w:r>
    </w:p>
    <w:p w:rsidR="007221C9" w:rsidRPr="002B418F" w:rsidRDefault="00440B2F" w:rsidP="00D75C51">
      <w:pPr>
        <w:pStyle w:val="ListParagraph"/>
        <w:numPr>
          <w:ilvl w:val="0"/>
          <w:numId w:val="4"/>
        </w:numPr>
        <w:autoSpaceDE w:val="0"/>
        <w:autoSpaceDN w:val="0"/>
        <w:adjustRightInd w:val="0"/>
        <w:spacing w:after="0" w:line="240" w:lineRule="auto"/>
        <w:jc w:val="both"/>
        <w:rPr>
          <w:lang w:val="en-US"/>
        </w:rPr>
      </w:pPr>
      <w:r w:rsidRPr="002B418F">
        <w:rPr>
          <w:lang w:val="en-US"/>
        </w:rPr>
        <w:t xml:space="preserve">The UNHCR </w:t>
      </w:r>
      <w:r w:rsidR="007D0C88">
        <w:rPr>
          <w:lang w:val="en-US"/>
        </w:rPr>
        <w:t>P</w:t>
      </w:r>
      <w:r w:rsidRPr="002B418F">
        <w:rPr>
          <w:lang w:val="en-US"/>
        </w:rPr>
        <w:t xml:space="preserve">ublic </w:t>
      </w:r>
      <w:r w:rsidR="007D0C88">
        <w:rPr>
          <w:lang w:val="en-US"/>
        </w:rPr>
        <w:t>H</w:t>
      </w:r>
      <w:r w:rsidRPr="002B418F">
        <w:rPr>
          <w:lang w:val="en-US"/>
        </w:rPr>
        <w:t>ealth and WASH sectors should both attend the health and nutrition coordination meetings as well as the WASH coordination meetings at central and field level.</w:t>
      </w:r>
    </w:p>
    <w:p w:rsidR="00440B2F" w:rsidRPr="007D0C88" w:rsidRDefault="00440B2F" w:rsidP="00D75C51">
      <w:pPr>
        <w:pStyle w:val="ListParagraph"/>
        <w:numPr>
          <w:ilvl w:val="0"/>
          <w:numId w:val="4"/>
        </w:numPr>
        <w:autoSpaceDE w:val="0"/>
        <w:autoSpaceDN w:val="0"/>
        <w:adjustRightInd w:val="0"/>
        <w:spacing w:after="0" w:line="240" w:lineRule="auto"/>
        <w:jc w:val="both"/>
        <w:rPr>
          <w:lang w:val="en-US"/>
        </w:rPr>
      </w:pPr>
      <w:r w:rsidRPr="006C5997">
        <w:rPr>
          <w:lang w:val="en-US"/>
        </w:rPr>
        <w:t>It is important to conduct joint monitoring both the implementing and operational partners within the settlement at</w:t>
      </w:r>
      <w:r w:rsidR="00B46805" w:rsidRPr="007D0C88">
        <w:rPr>
          <w:lang w:val="en-US"/>
        </w:rPr>
        <w:t xml:space="preserve"> </w:t>
      </w:r>
      <w:r w:rsidRPr="007D0C88">
        <w:rPr>
          <w:lang w:val="en-US"/>
        </w:rPr>
        <w:t>least once every quarter.</w:t>
      </w:r>
    </w:p>
    <w:p w:rsidR="00D75C51" w:rsidRPr="007D0C88" w:rsidRDefault="00D75C51" w:rsidP="00D75C51">
      <w:pPr>
        <w:pStyle w:val="ListParagraph"/>
        <w:numPr>
          <w:ilvl w:val="0"/>
          <w:numId w:val="4"/>
        </w:numPr>
        <w:autoSpaceDE w:val="0"/>
        <w:autoSpaceDN w:val="0"/>
        <w:adjustRightInd w:val="0"/>
        <w:spacing w:after="0" w:line="240" w:lineRule="auto"/>
        <w:jc w:val="both"/>
        <w:rPr>
          <w:lang w:val="en-US"/>
        </w:rPr>
      </w:pPr>
      <w:r w:rsidRPr="007D0C88">
        <w:rPr>
          <w:lang w:val="en-US"/>
        </w:rPr>
        <w:t xml:space="preserve">Provision of room and facilitation for the </w:t>
      </w:r>
      <w:r w:rsidR="007D0C88">
        <w:rPr>
          <w:lang w:val="en-US"/>
        </w:rPr>
        <w:t>D</w:t>
      </w:r>
      <w:r w:rsidRPr="007D0C88">
        <w:rPr>
          <w:lang w:val="en-US"/>
        </w:rPr>
        <w:t xml:space="preserve">istrict </w:t>
      </w:r>
      <w:r w:rsidR="007D0C88">
        <w:rPr>
          <w:lang w:val="en-US"/>
        </w:rPr>
        <w:t>H</w:t>
      </w:r>
      <w:r w:rsidRPr="007D0C88">
        <w:rPr>
          <w:lang w:val="en-US"/>
        </w:rPr>
        <w:t xml:space="preserve">ealth </w:t>
      </w:r>
      <w:r w:rsidR="007D0C88">
        <w:rPr>
          <w:lang w:val="en-US"/>
        </w:rPr>
        <w:t>O</w:t>
      </w:r>
      <w:r w:rsidRPr="007D0C88">
        <w:rPr>
          <w:lang w:val="en-US"/>
        </w:rPr>
        <w:t>ffices and MOH to be actively involved and lead the health refugee response</w:t>
      </w:r>
    </w:p>
    <w:p w:rsidR="00440B2F" w:rsidRPr="007D0C88" w:rsidRDefault="00440B2F" w:rsidP="00016A31">
      <w:pPr>
        <w:autoSpaceDE w:val="0"/>
        <w:autoSpaceDN w:val="0"/>
        <w:adjustRightInd w:val="0"/>
        <w:spacing w:after="0" w:line="240" w:lineRule="auto"/>
        <w:jc w:val="both"/>
        <w:rPr>
          <w:lang w:val="en-US"/>
        </w:rPr>
      </w:pPr>
    </w:p>
    <w:p w:rsidR="00440B2F" w:rsidRPr="007D0C88" w:rsidRDefault="00440B2F" w:rsidP="00016A31">
      <w:pPr>
        <w:autoSpaceDE w:val="0"/>
        <w:autoSpaceDN w:val="0"/>
        <w:adjustRightInd w:val="0"/>
        <w:spacing w:after="0" w:line="240" w:lineRule="auto"/>
        <w:jc w:val="both"/>
        <w:rPr>
          <w:b/>
          <w:lang w:val="en-US"/>
        </w:rPr>
      </w:pPr>
      <w:r w:rsidRPr="007D0C88">
        <w:rPr>
          <w:b/>
          <w:lang w:val="en-US"/>
        </w:rPr>
        <w:t>Don’ts</w:t>
      </w:r>
    </w:p>
    <w:p w:rsidR="00440B2F" w:rsidRPr="007D0C88" w:rsidRDefault="00D75C51" w:rsidP="00D75C51">
      <w:pPr>
        <w:pStyle w:val="ListParagraph"/>
        <w:numPr>
          <w:ilvl w:val="0"/>
          <w:numId w:val="5"/>
        </w:numPr>
        <w:autoSpaceDE w:val="0"/>
        <w:autoSpaceDN w:val="0"/>
        <w:adjustRightInd w:val="0"/>
        <w:spacing w:after="0" w:line="240" w:lineRule="auto"/>
        <w:jc w:val="both"/>
        <w:rPr>
          <w:lang w:val="en-US"/>
        </w:rPr>
      </w:pPr>
      <w:r w:rsidRPr="007D0C88">
        <w:rPr>
          <w:lang w:val="en-US"/>
        </w:rPr>
        <w:t xml:space="preserve">Sharing </w:t>
      </w:r>
      <w:r w:rsidR="007D0C88">
        <w:rPr>
          <w:lang w:val="en-US"/>
        </w:rPr>
        <w:t xml:space="preserve">health related </w:t>
      </w:r>
      <w:r w:rsidRPr="007D0C88">
        <w:rPr>
          <w:lang w:val="en-US"/>
        </w:rPr>
        <w:t xml:space="preserve">information without </w:t>
      </w:r>
      <w:r w:rsidR="007D0C88">
        <w:rPr>
          <w:lang w:val="en-US"/>
        </w:rPr>
        <w:t xml:space="preserve">validating with the Public Health team – especially </w:t>
      </w:r>
      <w:r w:rsidRPr="007D0C88">
        <w:rPr>
          <w:lang w:val="en-US"/>
        </w:rPr>
        <w:t>during outbreaks and emergencies</w:t>
      </w:r>
    </w:p>
    <w:p w:rsidR="008340EB" w:rsidRDefault="008340EB" w:rsidP="00016A31">
      <w:pPr>
        <w:autoSpaceDE w:val="0"/>
        <w:autoSpaceDN w:val="0"/>
        <w:adjustRightInd w:val="0"/>
        <w:spacing w:after="0" w:line="240" w:lineRule="auto"/>
        <w:jc w:val="both"/>
        <w:rPr>
          <w:lang w:val="en-US"/>
        </w:rPr>
      </w:pPr>
    </w:p>
    <w:p w:rsidR="008E3918" w:rsidRPr="007D0C88" w:rsidRDefault="008E3918" w:rsidP="00016A31">
      <w:pPr>
        <w:autoSpaceDE w:val="0"/>
        <w:autoSpaceDN w:val="0"/>
        <w:adjustRightInd w:val="0"/>
        <w:spacing w:after="0" w:line="240" w:lineRule="auto"/>
        <w:jc w:val="both"/>
        <w:rPr>
          <w:lang w:val="en-US"/>
        </w:rPr>
      </w:pPr>
    </w:p>
    <w:p w:rsidR="008028B3" w:rsidRPr="007D0C88" w:rsidRDefault="007737C8" w:rsidP="00016A31">
      <w:pPr>
        <w:autoSpaceDE w:val="0"/>
        <w:autoSpaceDN w:val="0"/>
        <w:adjustRightInd w:val="0"/>
        <w:spacing w:after="0" w:line="240" w:lineRule="auto"/>
        <w:jc w:val="both"/>
        <w:rPr>
          <w:b/>
          <w:lang w:val="en-US"/>
        </w:rPr>
      </w:pPr>
      <w:r w:rsidRPr="007D0C88">
        <w:rPr>
          <w:b/>
          <w:lang w:val="en-US"/>
        </w:rPr>
        <w:t>Names and functions</w:t>
      </w:r>
    </w:p>
    <w:p w:rsidR="008028B3" w:rsidRPr="006F2B8C" w:rsidRDefault="008028B3" w:rsidP="00016A31">
      <w:pPr>
        <w:autoSpaceDE w:val="0"/>
        <w:autoSpaceDN w:val="0"/>
        <w:adjustRightInd w:val="0"/>
        <w:spacing w:after="0" w:line="240" w:lineRule="auto"/>
        <w:jc w:val="both"/>
        <w:rPr>
          <w:lang w:val="en-US"/>
        </w:rPr>
      </w:pPr>
      <w:r w:rsidRPr="006F2B8C">
        <w:rPr>
          <w:b/>
          <w:noProof/>
          <w:sz w:val="24"/>
          <w:szCs w:val="24"/>
          <w:lang w:eastAsia="en-GB"/>
        </w:rPr>
        <mc:AlternateContent>
          <mc:Choice Requires="wps">
            <w:drawing>
              <wp:anchor distT="0" distB="0" distL="114300" distR="114300" simplePos="0" relativeHeight="251671552" behindDoc="0" locked="0" layoutInCell="1" allowOverlap="1" wp14:anchorId="3BAB56FC" wp14:editId="3734D5FE">
                <wp:simplePos x="0" y="0"/>
                <wp:positionH relativeFrom="margin">
                  <wp:posOffset>0</wp:posOffset>
                </wp:positionH>
                <wp:positionV relativeFrom="paragraph">
                  <wp:posOffset>-635</wp:posOffset>
                </wp:positionV>
                <wp:extent cx="6081623" cy="8626"/>
                <wp:effectExtent l="0" t="0" r="33655" b="29845"/>
                <wp:wrapNone/>
                <wp:docPr id="8" name="Straight Connector 8"/>
                <wp:cNvGraphicFramePr/>
                <a:graphic xmlns:a="http://schemas.openxmlformats.org/drawingml/2006/main">
                  <a:graphicData uri="http://schemas.microsoft.com/office/word/2010/wordprocessingShape">
                    <wps:wsp>
                      <wps:cNvCnPr/>
                      <wps:spPr>
                        <a:xfrm>
                          <a:off x="0" y="0"/>
                          <a:ext cx="6081623" cy="8626"/>
                        </a:xfrm>
                        <a:prstGeom prst="line">
                          <a:avLst/>
                        </a:prstGeom>
                        <a:noFill/>
                        <a:ln w="6350" cap="flat" cmpd="sng" algn="ctr">
                          <a:solidFill>
                            <a:srgbClr val="800000"/>
                          </a:solidFill>
                          <a:prstDash val="solid"/>
                          <a:miter lim="800000"/>
                        </a:ln>
                        <a:effectLst/>
                      </wps:spPr>
                      <wps:bodyPr/>
                    </wps:wsp>
                  </a:graphicData>
                </a:graphic>
                <wp14:sizeRelV relativeFrom="margin">
                  <wp14:pctHeight>0</wp14:pctHeight>
                </wp14:sizeRelV>
              </wp:anchor>
            </w:drawing>
          </mc:Choice>
          <mc:Fallback>
            <w:pict>
              <v:line w14:anchorId="6DB73224" id="Straight Connector 8" o:spid="_x0000_s1026" style="position:absolute;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7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" strokecolor="maroon" strokeweight=".5pt">
                <v:stroke joinstyle="miter"/>
                <w10:wrap anchorx="margin"/>
              </v:line>
            </w:pict>
          </mc:Fallback>
        </mc:AlternateContent>
      </w:r>
    </w:p>
    <w:tbl>
      <w:tblPr>
        <w:tblStyle w:val="GridTable4-Accent5"/>
        <w:tblW w:w="0" w:type="auto"/>
        <w:tblLook w:val="04A0" w:firstRow="1" w:lastRow="0" w:firstColumn="1" w:lastColumn="0" w:noHBand="0" w:noVBand="1"/>
      </w:tblPr>
      <w:tblGrid>
        <w:gridCol w:w="2607"/>
        <w:gridCol w:w="2535"/>
        <w:gridCol w:w="2247"/>
        <w:gridCol w:w="2347"/>
      </w:tblGrid>
      <w:tr w:rsidR="006F2B8C" w:rsidRPr="007D0C88" w:rsidTr="007D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191A44">
            <w:pPr>
              <w:autoSpaceDE w:val="0"/>
              <w:autoSpaceDN w:val="0"/>
              <w:adjustRightInd w:val="0"/>
              <w:jc w:val="center"/>
              <w:rPr>
                <w:b w:val="0"/>
                <w:lang w:val="en-US"/>
              </w:rPr>
            </w:pPr>
            <w:r w:rsidRPr="006F2B8C">
              <w:rPr>
                <w:lang w:val="en-US"/>
              </w:rPr>
              <w:t>Name</w:t>
            </w:r>
          </w:p>
        </w:tc>
        <w:tc>
          <w:tcPr>
            <w:tcW w:w="2592" w:type="dxa"/>
          </w:tcPr>
          <w:p w:rsidR="006F2B8C" w:rsidRPr="006F2B8C" w:rsidRDefault="006F2B8C" w:rsidP="00191A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lang w:val="en-US"/>
              </w:rPr>
            </w:pPr>
            <w:r w:rsidRPr="006F2B8C">
              <w:rPr>
                <w:lang w:val="en-US"/>
              </w:rPr>
              <w:t>Title</w:t>
            </w:r>
          </w:p>
        </w:tc>
        <w:tc>
          <w:tcPr>
            <w:tcW w:w="2061" w:type="dxa"/>
          </w:tcPr>
          <w:p w:rsidR="006F2B8C" w:rsidRPr="006F2B8C" w:rsidRDefault="006F2B8C" w:rsidP="00191A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Email</w:t>
            </w:r>
          </w:p>
        </w:tc>
        <w:tc>
          <w:tcPr>
            <w:tcW w:w="2387" w:type="dxa"/>
          </w:tcPr>
          <w:p w:rsidR="006F2B8C" w:rsidRPr="006F2B8C" w:rsidRDefault="006F2B8C" w:rsidP="00191A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lang w:val="en-US"/>
              </w:rPr>
            </w:pPr>
            <w:r w:rsidRPr="006F2B8C">
              <w:rPr>
                <w:lang w:val="en-US"/>
              </w:rPr>
              <w:t>Location</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8A669B">
            <w:pPr>
              <w:autoSpaceDE w:val="0"/>
              <w:autoSpaceDN w:val="0"/>
              <w:adjustRightInd w:val="0"/>
              <w:jc w:val="both"/>
              <w:rPr>
                <w:lang w:val="en-US"/>
              </w:rPr>
            </w:pPr>
            <w:r w:rsidRPr="007D0C88">
              <w:rPr>
                <w:lang w:val="en-US"/>
              </w:rPr>
              <w:t>Julius Kasozi</w:t>
            </w:r>
          </w:p>
        </w:tc>
        <w:tc>
          <w:tcPr>
            <w:tcW w:w="2592" w:type="dxa"/>
          </w:tcPr>
          <w:p w:rsidR="006F2B8C" w:rsidRPr="007D0C88"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7D0C88">
              <w:rPr>
                <w:lang w:val="en-US"/>
              </w:rPr>
              <w:t>Public Health Officer</w:t>
            </w:r>
          </w:p>
        </w:tc>
        <w:tc>
          <w:tcPr>
            <w:tcW w:w="2061" w:type="dxa"/>
          </w:tcPr>
          <w:p w:rsidR="006F2B8C" w:rsidRPr="006F2B8C"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kasozi@unhcr.org</w:t>
            </w:r>
          </w:p>
        </w:tc>
        <w:tc>
          <w:tcPr>
            <w:tcW w:w="2387" w:type="dxa"/>
          </w:tcPr>
          <w:p w:rsidR="006F2B8C" w:rsidRPr="006F2B8C"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Kampala</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8A669B">
            <w:pPr>
              <w:autoSpaceDE w:val="0"/>
              <w:autoSpaceDN w:val="0"/>
              <w:adjustRightInd w:val="0"/>
              <w:jc w:val="both"/>
              <w:rPr>
                <w:lang w:val="en-US"/>
              </w:rPr>
            </w:pPr>
            <w:r w:rsidRPr="007D0C88">
              <w:rPr>
                <w:lang w:val="en-US"/>
              </w:rPr>
              <w:t>Ronald Nyakoojo</w:t>
            </w:r>
          </w:p>
        </w:tc>
        <w:tc>
          <w:tcPr>
            <w:tcW w:w="2592" w:type="dxa"/>
          </w:tcPr>
          <w:p w:rsidR="006F2B8C" w:rsidRPr="007D0C88" w:rsidRDefault="006F2B8C" w:rsidP="008A66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7D0C88">
              <w:rPr>
                <w:lang w:val="en-US"/>
              </w:rPr>
              <w:t>Assistant RH and HIV Officer</w:t>
            </w:r>
          </w:p>
        </w:tc>
        <w:tc>
          <w:tcPr>
            <w:tcW w:w="2061" w:type="dxa"/>
          </w:tcPr>
          <w:p w:rsidR="006F2B8C" w:rsidRPr="006F2B8C" w:rsidRDefault="006F2B8C" w:rsidP="008A66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nyakoojo@unhcr.org</w:t>
            </w:r>
          </w:p>
        </w:tc>
        <w:tc>
          <w:tcPr>
            <w:tcW w:w="2387" w:type="dxa"/>
          </w:tcPr>
          <w:p w:rsidR="006F2B8C" w:rsidRPr="006F2B8C" w:rsidRDefault="006F2B8C" w:rsidP="008A66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Kampala</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191A44">
            <w:pPr>
              <w:autoSpaceDE w:val="0"/>
              <w:autoSpaceDN w:val="0"/>
              <w:adjustRightInd w:val="0"/>
              <w:jc w:val="both"/>
              <w:rPr>
                <w:lang w:val="en-US"/>
              </w:rPr>
            </w:pPr>
            <w:r w:rsidRPr="007D0C88">
              <w:rPr>
                <w:lang w:val="en-US"/>
              </w:rPr>
              <w:lastRenderedPageBreak/>
              <w:t>Ibrahim Wadembere</w:t>
            </w:r>
          </w:p>
        </w:tc>
        <w:tc>
          <w:tcPr>
            <w:tcW w:w="2592" w:type="dxa"/>
          </w:tcPr>
          <w:p w:rsidR="006F2B8C" w:rsidRPr="007D0C88" w:rsidRDefault="006F2B8C" w:rsidP="00191A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7D0C88">
              <w:rPr>
                <w:lang w:val="en-US"/>
              </w:rPr>
              <w:t>Associate Public Health Officer</w:t>
            </w:r>
          </w:p>
        </w:tc>
        <w:tc>
          <w:tcPr>
            <w:tcW w:w="2061" w:type="dxa"/>
          </w:tcPr>
          <w:p w:rsidR="006F2B8C" w:rsidRPr="006F2B8C" w:rsidRDefault="006F2B8C" w:rsidP="00191A44">
            <w:pPr>
              <w:cnfStyle w:val="000000100000" w:firstRow="0" w:lastRow="0" w:firstColumn="0" w:lastColumn="0" w:oddVBand="0" w:evenVBand="0" w:oddHBand="1" w:evenHBand="0" w:firstRowFirstColumn="0" w:firstRowLastColumn="0" w:lastRowFirstColumn="0" w:lastRowLastColumn="0"/>
              <w:rPr>
                <w:lang w:val="en-US"/>
              </w:rPr>
            </w:pPr>
            <w:r>
              <w:rPr>
                <w:lang w:val="en-US"/>
              </w:rPr>
              <w:t>wadember@unhcr.org</w:t>
            </w:r>
          </w:p>
        </w:tc>
        <w:tc>
          <w:tcPr>
            <w:tcW w:w="2387" w:type="dxa"/>
          </w:tcPr>
          <w:p w:rsidR="006F2B8C" w:rsidRPr="006F2B8C" w:rsidRDefault="006F2B8C" w:rsidP="00191A44">
            <w:pPr>
              <w:cnfStyle w:val="000000100000" w:firstRow="0" w:lastRow="0" w:firstColumn="0" w:lastColumn="0" w:oddVBand="0" w:evenVBand="0" w:oddHBand="1" w:evenHBand="0" w:firstRowFirstColumn="0" w:firstRowLastColumn="0" w:lastRowFirstColumn="0" w:lastRowLastColumn="0"/>
            </w:pPr>
            <w:r w:rsidRPr="006F2B8C">
              <w:rPr>
                <w:lang w:val="en-US"/>
              </w:rPr>
              <w:t>Kampala</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191A44">
            <w:pPr>
              <w:autoSpaceDE w:val="0"/>
              <w:autoSpaceDN w:val="0"/>
              <w:adjustRightInd w:val="0"/>
              <w:jc w:val="both"/>
              <w:rPr>
                <w:lang w:val="en-US"/>
              </w:rPr>
            </w:pPr>
            <w:r w:rsidRPr="007D0C88">
              <w:rPr>
                <w:lang w:val="en-US"/>
              </w:rPr>
              <w:t>Emmanuel Omwony</w:t>
            </w:r>
          </w:p>
        </w:tc>
        <w:tc>
          <w:tcPr>
            <w:tcW w:w="2592" w:type="dxa"/>
          </w:tcPr>
          <w:p w:rsidR="006F2B8C" w:rsidRPr="007D0C88" w:rsidRDefault="006F2B8C" w:rsidP="00191A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7D0C88">
              <w:rPr>
                <w:lang w:val="en-US"/>
              </w:rPr>
              <w:t>Senior HIS Associate</w:t>
            </w:r>
          </w:p>
        </w:tc>
        <w:tc>
          <w:tcPr>
            <w:tcW w:w="2061" w:type="dxa"/>
          </w:tcPr>
          <w:p w:rsidR="006F2B8C" w:rsidRPr="006F2B8C" w:rsidRDefault="006F2B8C" w:rsidP="00191A44">
            <w:pPr>
              <w:cnfStyle w:val="000000000000" w:firstRow="0" w:lastRow="0" w:firstColumn="0" w:lastColumn="0" w:oddVBand="0" w:evenVBand="0" w:oddHBand="0" w:evenHBand="0" w:firstRowFirstColumn="0" w:firstRowLastColumn="0" w:lastRowFirstColumn="0" w:lastRowLastColumn="0"/>
              <w:rPr>
                <w:lang w:val="en-US"/>
              </w:rPr>
            </w:pPr>
            <w:r>
              <w:rPr>
                <w:lang w:val="en-US"/>
              </w:rPr>
              <w:t>omwonyi@unhcr.org</w:t>
            </w:r>
          </w:p>
        </w:tc>
        <w:tc>
          <w:tcPr>
            <w:tcW w:w="2387" w:type="dxa"/>
          </w:tcPr>
          <w:p w:rsidR="006F2B8C" w:rsidRPr="006F2B8C" w:rsidRDefault="006F2B8C" w:rsidP="00191A44">
            <w:pPr>
              <w:cnfStyle w:val="000000000000" w:firstRow="0" w:lastRow="0" w:firstColumn="0" w:lastColumn="0" w:oddVBand="0" w:evenVBand="0" w:oddHBand="0" w:evenHBand="0" w:firstRowFirstColumn="0" w:firstRowLastColumn="0" w:lastRowFirstColumn="0" w:lastRowLastColumn="0"/>
            </w:pPr>
            <w:r w:rsidRPr="006F2B8C">
              <w:rPr>
                <w:lang w:val="en-US"/>
              </w:rPr>
              <w:t>Kampala</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191A44">
            <w:pPr>
              <w:autoSpaceDE w:val="0"/>
              <w:autoSpaceDN w:val="0"/>
              <w:adjustRightInd w:val="0"/>
              <w:jc w:val="both"/>
              <w:rPr>
                <w:lang w:val="en-US"/>
              </w:rPr>
            </w:pPr>
          </w:p>
        </w:tc>
        <w:tc>
          <w:tcPr>
            <w:tcW w:w="2592" w:type="dxa"/>
          </w:tcPr>
          <w:p w:rsidR="006F2B8C" w:rsidRPr="006F2B8C" w:rsidRDefault="006F2B8C" w:rsidP="00191A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Senior Pharmacy Associate</w:t>
            </w:r>
          </w:p>
        </w:tc>
        <w:tc>
          <w:tcPr>
            <w:tcW w:w="2061" w:type="dxa"/>
          </w:tcPr>
          <w:p w:rsidR="006F2B8C" w:rsidRDefault="006F2B8C" w:rsidP="00191A44">
            <w:pPr>
              <w:cnfStyle w:val="000000100000" w:firstRow="0" w:lastRow="0" w:firstColumn="0" w:lastColumn="0" w:oddVBand="0" w:evenVBand="0" w:oddHBand="1" w:evenHBand="0" w:firstRowFirstColumn="0" w:firstRowLastColumn="0" w:lastRowFirstColumn="0" w:lastRowLastColumn="0"/>
              <w:rPr>
                <w:lang w:val="en-US"/>
              </w:rPr>
            </w:pPr>
            <w:r>
              <w:rPr>
                <w:lang w:val="en-US"/>
              </w:rPr>
              <w:t>Recruitment ongoing</w:t>
            </w:r>
          </w:p>
        </w:tc>
        <w:tc>
          <w:tcPr>
            <w:tcW w:w="2387" w:type="dxa"/>
          </w:tcPr>
          <w:p w:rsidR="006F2B8C" w:rsidRPr="006F2B8C" w:rsidRDefault="006F2B8C" w:rsidP="00191A44">
            <w:pPr>
              <w:cnfStyle w:val="000000100000" w:firstRow="0" w:lastRow="0" w:firstColumn="0" w:lastColumn="0" w:oddVBand="0" w:evenVBand="0" w:oddHBand="1" w:evenHBand="0" w:firstRowFirstColumn="0" w:firstRowLastColumn="0" w:lastRowFirstColumn="0" w:lastRowLastColumn="0"/>
              <w:rPr>
                <w:lang w:val="en-US"/>
              </w:rPr>
            </w:pPr>
            <w:r>
              <w:rPr>
                <w:lang w:val="en-US"/>
              </w:rPr>
              <w:t>Kampala</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191A44">
            <w:pPr>
              <w:autoSpaceDE w:val="0"/>
              <w:autoSpaceDN w:val="0"/>
              <w:adjustRightInd w:val="0"/>
              <w:jc w:val="both"/>
              <w:rPr>
                <w:lang w:val="en-US"/>
              </w:rPr>
            </w:pPr>
          </w:p>
        </w:tc>
        <w:tc>
          <w:tcPr>
            <w:tcW w:w="2592" w:type="dxa"/>
          </w:tcPr>
          <w:p w:rsidR="006F2B8C" w:rsidRDefault="006F2B8C" w:rsidP="00191A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Associate Nutrition and Food Security Officer</w:t>
            </w:r>
          </w:p>
        </w:tc>
        <w:tc>
          <w:tcPr>
            <w:tcW w:w="2061" w:type="dxa"/>
          </w:tcPr>
          <w:p w:rsidR="006F2B8C" w:rsidRDefault="006F2B8C" w:rsidP="00191A44">
            <w:pPr>
              <w:cnfStyle w:val="000000000000" w:firstRow="0" w:lastRow="0" w:firstColumn="0" w:lastColumn="0" w:oddVBand="0" w:evenVBand="0" w:oddHBand="0" w:evenHBand="0" w:firstRowFirstColumn="0" w:firstRowLastColumn="0" w:lastRowFirstColumn="0" w:lastRowLastColumn="0"/>
              <w:rPr>
                <w:lang w:val="en-US"/>
              </w:rPr>
            </w:pPr>
            <w:r>
              <w:rPr>
                <w:lang w:val="en-US"/>
              </w:rPr>
              <w:t>Recruitment ongoing</w:t>
            </w:r>
          </w:p>
        </w:tc>
        <w:tc>
          <w:tcPr>
            <w:tcW w:w="2387" w:type="dxa"/>
          </w:tcPr>
          <w:p w:rsidR="006F2B8C" w:rsidRDefault="006F2B8C" w:rsidP="00191A44">
            <w:pPr>
              <w:cnfStyle w:val="000000000000" w:firstRow="0" w:lastRow="0" w:firstColumn="0" w:lastColumn="0" w:oddVBand="0" w:evenVBand="0" w:oddHBand="0" w:evenHBand="0" w:firstRowFirstColumn="0" w:firstRowLastColumn="0" w:lastRowFirstColumn="0" w:lastRowLastColumn="0"/>
              <w:rPr>
                <w:lang w:val="en-US"/>
              </w:rPr>
            </w:pPr>
            <w:r>
              <w:rPr>
                <w:lang w:val="en-US"/>
              </w:rPr>
              <w:t>Kampala</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78580F">
            <w:pPr>
              <w:autoSpaceDE w:val="0"/>
              <w:autoSpaceDN w:val="0"/>
              <w:adjustRightInd w:val="0"/>
              <w:jc w:val="both"/>
              <w:rPr>
                <w:lang w:val="en-US"/>
              </w:rPr>
            </w:pPr>
            <w:r w:rsidRPr="007D0C88">
              <w:rPr>
                <w:lang w:val="en-US"/>
              </w:rPr>
              <w:t>Gerald Naluwairo</w:t>
            </w:r>
          </w:p>
        </w:tc>
        <w:tc>
          <w:tcPr>
            <w:tcW w:w="2592" w:type="dxa"/>
          </w:tcPr>
          <w:p w:rsidR="006F2B8C" w:rsidRPr="007D0C88"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7D0C88">
              <w:rPr>
                <w:lang w:val="en-US"/>
              </w:rPr>
              <w:t>Assistant Public Health Officer</w:t>
            </w:r>
          </w:p>
        </w:tc>
        <w:tc>
          <w:tcPr>
            <w:tcW w:w="2061" w:type="dxa"/>
          </w:tcPr>
          <w:p w:rsidR="006F2B8C" w:rsidRPr="006F2B8C"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naluwairo@unhcr.org</w:t>
            </w:r>
          </w:p>
        </w:tc>
        <w:tc>
          <w:tcPr>
            <w:tcW w:w="2387" w:type="dxa"/>
          </w:tcPr>
          <w:p w:rsidR="006F2B8C" w:rsidRPr="006F2B8C" w:rsidRDefault="006F2B8C" w:rsidP="008A66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Kyangwali &amp;</w:t>
            </w:r>
            <w:r w:rsidR="006D646A">
              <w:rPr>
                <w:lang w:val="en-US"/>
              </w:rPr>
              <w:t xml:space="preserve"> </w:t>
            </w:r>
            <w:r w:rsidRPr="006F2B8C">
              <w:rPr>
                <w:lang w:val="en-US"/>
              </w:rPr>
              <w:t>Kiryandongo</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191A44">
            <w:pPr>
              <w:spacing w:before="100" w:beforeAutospacing="1" w:after="100" w:afterAutospacing="1"/>
            </w:pPr>
            <w:r w:rsidRPr="007D0C88">
              <w:rPr>
                <w:rFonts w:cs="Calibri"/>
                <w:lang w:val="fr-FR"/>
              </w:rPr>
              <w:t>Agnes Naggayi</w:t>
            </w:r>
          </w:p>
        </w:tc>
        <w:tc>
          <w:tcPr>
            <w:tcW w:w="2592" w:type="dxa"/>
          </w:tcPr>
          <w:p w:rsidR="006F2B8C" w:rsidRPr="006F2B8C" w:rsidRDefault="006F2B8C" w:rsidP="00191A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Senior Public Health Associate</w:t>
            </w:r>
          </w:p>
        </w:tc>
        <w:tc>
          <w:tcPr>
            <w:tcW w:w="2061" w:type="dxa"/>
          </w:tcPr>
          <w:p w:rsidR="006F2B8C" w:rsidRPr="006F2B8C" w:rsidRDefault="006F2B8C" w:rsidP="00191A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naggayi@unhcr.org</w:t>
            </w:r>
          </w:p>
        </w:tc>
        <w:tc>
          <w:tcPr>
            <w:tcW w:w="2387" w:type="dxa"/>
          </w:tcPr>
          <w:p w:rsidR="006F2B8C" w:rsidRPr="006F2B8C" w:rsidRDefault="006F2B8C" w:rsidP="00191A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Rwamwanja &amp; Kyaka II</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191A44">
            <w:pPr>
              <w:spacing w:before="100" w:beforeAutospacing="1" w:after="100" w:afterAutospacing="1"/>
              <w:rPr>
                <w:rFonts w:cs="Calibri"/>
                <w:lang w:val="fr-FR"/>
              </w:rPr>
            </w:pPr>
            <w:r w:rsidRPr="007D0C88">
              <w:rPr>
                <w:rFonts w:cs="Calibri"/>
                <w:lang w:val="fr-FR"/>
              </w:rPr>
              <w:t>Alice Alaso</w:t>
            </w:r>
          </w:p>
        </w:tc>
        <w:tc>
          <w:tcPr>
            <w:tcW w:w="2592" w:type="dxa"/>
          </w:tcPr>
          <w:p w:rsidR="006F2B8C" w:rsidRPr="006F2B8C" w:rsidRDefault="006F2B8C" w:rsidP="00191A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Senior Public Health Associate</w:t>
            </w:r>
          </w:p>
        </w:tc>
        <w:tc>
          <w:tcPr>
            <w:tcW w:w="2061" w:type="dxa"/>
          </w:tcPr>
          <w:p w:rsidR="006F2B8C" w:rsidRPr="006F2B8C" w:rsidRDefault="006F2B8C" w:rsidP="00191A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Alaso@unchr.org</w:t>
            </w:r>
          </w:p>
        </w:tc>
        <w:tc>
          <w:tcPr>
            <w:tcW w:w="2387" w:type="dxa"/>
          </w:tcPr>
          <w:p w:rsidR="006F2B8C" w:rsidRPr="006F2B8C" w:rsidRDefault="006F2B8C" w:rsidP="00191A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Nakivale &amp; Oruchinga</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Bosco Muhindo</w:t>
            </w:r>
          </w:p>
        </w:tc>
        <w:tc>
          <w:tcPr>
            <w:tcW w:w="2592"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Assistant Public Health Officer</w:t>
            </w:r>
          </w:p>
        </w:tc>
        <w:tc>
          <w:tcPr>
            <w:tcW w:w="2061"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muhindo@unhcr.org</w:t>
            </w:r>
          </w:p>
        </w:tc>
        <w:tc>
          <w:tcPr>
            <w:tcW w:w="2387"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Adjumani &amp; Lamwo</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Patrick Okello</w:t>
            </w:r>
          </w:p>
        </w:tc>
        <w:tc>
          <w:tcPr>
            <w:tcW w:w="2592"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Assistant Public Health Officer</w:t>
            </w:r>
          </w:p>
        </w:tc>
        <w:tc>
          <w:tcPr>
            <w:tcW w:w="2061"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Pokello@unhcr.org</w:t>
            </w:r>
          </w:p>
        </w:tc>
        <w:tc>
          <w:tcPr>
            <w:tcW w:w="2387"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Moyo</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Emmanuel Kerukhado</w:t>
            </w:r>
          </w:p>
        </w:tc>
        <w:tc>
          <w:tcPr>
            <w:tcW w:w="2592"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Associate Public Health Officer</w:t>
            </w:r>
          </w:p>
        </w:tc>
        <w:tc>
          <w:tcPr>
            <w:tcW w:w="2061"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Kerukhad@unhcr.org</w:t>
            </w:r>
          </w:p>
        </w:tc>
        <w:tc>
          <w:tcPr>
            <w:tcW w:w="2387"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Ivempi &amp; Rhino</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78580F">
            <w:pPr>
              <w:spacing w:before="100" w:beforeAutospacing="1" w:after="100" w:afterAutospacing="1"/>
              <w:rPr>
                <w:rFonts w:cs="Calibri"/>
                <w:lang w:val="fr-FR"/>
              </w:rPr>
            </w:pPr>
          </w:p>
        </w:tc>
        <w:tc>
          <w:tcPr>
            <w:tcW w:w="2592"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Assistant Nutrition and Food security Officer</w:t>
            </w:r>
          </w:p>
        </w:tc>
        <w:tc>
          <w:tcPr>
            <w:tcW w:w="2061" w:type="dxa"/>
          </w:tcPr>
          <w:p w:rsid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Recruitment ongoing</w:t>
            </w:r>
          </w:p>
        </w:tc>
        <w:tc>
          <w:tcPr>
            <w:tcW w:w="2387"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Arua</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Harouna Iname</w:t>
            </w:r>
          </w:p>
        </w:tc>
        <w:tc>
          <w:tcPr>
            <w:tcW w:w="2592"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Public Health Officer</w:t>
            </w:r>
          </w:p>
        </w:tc>
        <w:tc>
          <w:tcPr>
            <w:tcW w:w="2061"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Iname@unhcr.org</w:t>
            </w:r>
          </w:p>
        </w:tc>
        <w:tc>
          <w:tcPr>
            <w:tcW w:w="2387"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Arua (West Nile)</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Samuel Onyait</w:t>
            </w:r>
          </w:p>
        </w:tc>
        <w:tc>
          <w:tcPr>
            <w:tcW w:w="2592"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Assistant Public Health Officer</w:t>
            </w:r>
          </w:p>
        </w:tc>
        <w:tc>
          <w:tcPr>
            <w:tcW w:w="2061"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Onyait@unhcr.org</w:t>
            </w:r>
          </w:p>
        </w:tc>
        <w:tc>
          <w:tcPr>
            <w:tcW w:w="2387"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Yumbe</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Emmanuel Tshibanda Tshisuyi</w:t>
            </w:r>
          </w:p>
        </w:tc>
        <w:tc>
          <w:tcPr>
            <w:tcW w:w="2592"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Associate Public Health Officer</w:t>
            </w:r>
          </w:p>
        </w:tc>
        <w:tc>
          <w:tcPr>
            <w:tcW w:w="2061"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Tshisuyi@unchr.org</w:t>
            </w:r>
          </w:p>
        </w:tc>
        <w:tc>
          <w:tcPr>
            <w:tcW w:w="2387"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Mbarara (South West)</w:t>
            </w:r>
          </w:p>
        </w:tc>
      </w:tr>
      <w:tr w:rsidR="006F2B8C" w:rsidRPr="007D0C88" w:rsidTr="007D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rsidR="006F2B8C" w:rsidRPr="006F2B8C" w:rsidRDefault="006F2B8C" w:rsidP="0078580F">
            <w:pPr>
              <w:spacing w:before="100" w:beforeAutospacing="1" w:after="100" w:afterAutospacing="1"/>
            </w:pPr>
            <w:r w:rsidRPr="007D0C88">
              <w:rPr>
                <w:rFonts w:cs="Calibri"/>
                <w:lang w:val="fr-FR"/>
              </w:rPr>
              <w:t>Marcel Lumbala</w:t>
            </w:r>
          </w:p>
        </w:tc>
        <w:tc>
          <w:tcPr>
            <w:tcW w:w="2592"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Health and HIV Officer (ERT)</w:t>
            </w:r>
          </w:p>
        </w:tc>
        <w:tc>
          <w:tcPr>
            <w:tcW w:w="2061"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lumbala@unhcr.org</w:t>
            </w:r>
          </w:p>
        </w:tc>
        <w:tc>
          <w:tcPr>
            <w:tcW w:w="2387" w:type="dxa"/>
          </w:tcPr>
          <w:p w:rsidR="006F2B8C" w:rsidRPr="006F2B8C" w:rsidRDefault="006F2B8C" w:rsidP="007858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sidRPr="006F2B8C">
              <w:rPr>
                <w:lang w:val="en-US"/>
              </w:rPr>
              <w:t>Kyangwali</w:t>
            </w:r>
          </w:p>
        </w:tc>
      </w:tr>
      <w:tr w:rsidR="006F2B8C" w:rsidRPr="007D0C88" w:rsidTr="007D0C88">
        <w:tc>
          <w:tcPr>
            <w:cnfStyle w:val="001000000000" w:firstRow="0" w:lastRow="0" w:firstColumn="1" w:lastColumn="0" w:oddVBand="0" w:evenVBand="0" w:oddHBand="0" w:evenHBand="0" w:firstRowFirstColumn="0" w:firstRowLastColumn="0" w:lastRowFirstColumn="0" w:lastRowLastColumn="0"/>
            <w:tcW w:w="2656" w:type="dxa"/>
          </w:tcPr>
          <w:p w:rsidR="006F2B8C" w:rsidRPr="007D0C88" w:rsidRDefault="006F2B8C" w:rsidP="0078580F">
            <w:pPr>
              <w:spacing w:before="100" w:beforeAutospacing="1" w:after="100" w:afterAutospacing="1"/>
              <w:rPr>
                <w:rFonts w:cs="Calibri"/>
                <w:lang w:val="fr-FR"/>
              </w:rPr>
            </w:pPr>
            <w:r w:rsidRPr="007D0C88">
              <w:rPr>
                <w:rFonts w:cs="Calibri"/>
                <w:lang w:val="fr-FR"/>
              </w:rPr>
              <w:t>Barbrah Nabutanda</w:t>
            </w:r>
          </w:p>
        </w:tc>
        <w:tc>
          <w:tcPr>
            <w:tcW w:w="2592"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Assistant Nutrition Officer</w:t>
            </w:r>
          </w:p>
        </w:tc>
        <w:tc>
          <w:tcPr>
            <w:tcW w:w="2061"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nabutand@unhcr.org</w:t>
            </w:r>
          </w:p>
        </w:tc>
        <w:tc>
          <w:tcPr>
            <w:tcW w:w="2387" w:type="dxa"/>
          </w:tcPr>
          <w:p w:rsidR="006F2B8C" w:rsidRPr="006F2B8C" w:rsidRDefault="006F2B8C" w:rsidP="007858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sidRPr="006F2B8C">
              <w:rPr>
                <w:lang w:val="en-US"/>
              </w:rPr>
              <w:t>A</w:t>
            </w:r>
            <w:r>
              <w:rPr>
                <w:lang w:val="en-US"/>
              </w:rPr>
              <w:t>d</w:t>
            </w:r>
            <w:r w:rsidRPr="006F2B8C">
              <w:rPr>
                <w:lang w:val="en-US"/>
              </w:rPr>
              <w:t>jumani</w:t>
            </w:r>
          </w:p>
        </w:tc>
      </w:tr>
    </w:tbl>
    <w:p w:rsidR="008A669B" w:rsidRPr="007D0C88" w:rsidRDefault="008A669B" w:rsidP="008A669B">
      <w:pPr>
        <w:autoSpaceDE w:val="0"/>
        <w:autoSpaceDN w:val="0"/>
        <w:adjustRightInd w:val="0"/>
        <w:spacing w:after="0" w:line="240" w:lineRule="auto"/>
        <w:jc w:val="both"/>
        <w:rPr>
          <w:lang w:val="en-US"/>
        </w:rPr>
      </w:pPr>
    </w:p>
    <w:p w:rsidR="00191A44" w:rsidRPr="007D0C88" w:rsidRDefault="00191A44" w:rsidP="008A669B">
      <w:pPr>
        <w:autoSpaceDE w:val="0"/>
        <w:autoSpaceDN w:val="0"/>
        <w:adjustRightInd w:val="0"/>
        <w:spacing w:after="0" w:line="240" w:lineRule="auto"/>
        <w:jc w:val="both"/>
        <w:rPr>
          <w:lang w:val="en-US"/>
        </w:rPr>
      </w:pPr>
    </w:p>
    <w:p w:rsidR="008A669B" w:rsidRPr="007D0C88" w:rsidRDefault="008A669B" w:rsidP="008A669B">
      <w:pPr>
        <w:autoSpaceDE w:val="0"/>
        <w:autoSpaceDN w:val="0"/>
        <w:adjustRightInd w:val="0"/>
        <w:spacing w:after="0" w:line="240" w:lineRule="auto"/>
        <w:jc w:val="both"/>
        <w:rPr>
          <w:b/>
          <w:lang w:val="en-US"/>
        </w:rPr>
      </w:pPr>
      <w:r w:rsidRPr="007D0C88">
        <w:rPr>
          <w:b/>
          <w:lang w:val="en-US"/>
        </w:rPr>
        <w:t>P</w:t>
      </w:r>
      <w:r w:rsidR="00C374AF">
        <w:rPr>
          <w:b/>
          <w:lang w:val="en-US"/>
        </w:rPr>
        <w:t>ublic Health Unit</w:t>
      </w:r>
    </w:p>
    <w:p w:rsidR="008A669B" w:rsidRDefault="008A669B" w:rsidP="008A669B">
      <w:pPr>
        <w:autoSpaceDE w:val="0"/>
        <w:autoSpaceDN w:val="0"/>
        <w:adjustRightInd w:val="0"/>
        <w:spacing w:after="0" w:line="240" w:lineRule="auto"/>
        <w:jc w:val="both"/>
        <w:rPr>
          <w:b/>
          <w:lang w:val="en-US"/>
        </w:rPr>
      </w:pPr>
      <w:r w:rsidRPr="007D0C88">
        <w:rPr>
          <w:b/>
          <w:lang w:val="en-US"/>
        </w:rPr>
        <w:t>UNHCR</w:t>
      </w:r>
      <w:r w:rsidR="008E3918">
        <w:rPr>
          <w:b/>
          <w:lang w:val="en-US"/>
        </w:rPr>
        <w:t xml:space="preserve"> Representation in Uganda</w:t>
      </w:r>
    </w:p>
    <w:p w:rsidR="00C374AF" w:rsidRDefault="00C374AF" w:rsidP="008A669B">
      <w:pPr>
        <w:autoSpaceDE w:val="0"/>
        <w:autoSpaceDN w:val="0"/>
        <w:adjustRightInd w:val="0"/>
        <w:spacing w:after="0" w:line="240" w:lineRule="auto"/>
        <w:jc w:val="both"/>
        <w:rPr>
          <w:b/>
          <w:lang w:val="en-US"/>
        </w:rPr>
      </w:pPr>
    </w:p>
    <w:p w:rsidR="00C374AF" w:rsidRDefault="00C374AF" w:rsidP="008A669B">
      <w:pPr>
        <w:autoSpaceDE w:val="0"/>
        <w:autoSpaceDN w:val="0"/>
        <w:adjustRightInd w:val="0"/>
        <w:spacing w:after="0" w:line="240" w:lineRule="auto"/>
        <w:jc w:val="both"/>
        <w:rPr>
          <w:b/>
          <w:lang w:val="en-US"/>
        </w:rPr>
      </w:pPr>
    </w:p>
    <w:p w:rsidR="00C374AF" w:rsidRPr="007D0C88" w:rsidRDefault="00C374AF" w:rsidP="008A669B">
      <w:pPr>
        <w:autoSpaceDE w:val="0"/>
        <w:autoSpaceDN w:val="0"/>
        <w:adjustRightInd w:val="0"/>
        <w:spacing w:after="0" w:line="240" w:lineRule="auto"/>
        <w:jc w:val="both"/>
        <w:rPr>
          <w:b/>
          <w:lang w:val="en-US"/>
        </w:rPr>
      </w:pPr>
      <w:r>
        <w:rPr>
          <w:b/>
          <w:lang w:val="en-US"/>
        </w:rPr>
        <w:t xml:space="preserve">Annex: </w:t>
      </w:r>
      <w:r w:rsidRPr="00C374AF">
        <w:rPr>
          <w:lang w:val="en-US"/>
        </w:rPr>
        <w:t>Understanding the medicines bottlenecks</w:t>
      </w:r>
    </w:p>
    <w:sectPr w:rsidR="00C374AF" w:rsidRPr="007D0C88" w:rsidSect="00016A31">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24" w:rsidRDefault="00286424" w:rsidP="00B14099">
      <w:pPr>
        <w:spacing w:after="0" w:line="240" w:lineRule="auto"/>
      </w:pPr>
      <w:r>
        <w:separator/>
      </w:r>
    </w:p>
  </w:endnote>
  <w:endnote w:type="continuationSeparator" w:id="0">
    <w:p w:rsidR="00286424" w:rsidRDefault="00286424" w:rsidP="00B1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038266"/>
      <w:docPartObj>
        <w:docPartGallery w:val="Page Numbers (Bottom of Page)"/>
        <w:docPartUnique/>
      </w:docPartObj>
    </w:sdtPr>
    <w:sdtEndPr>
      <w:rPr>
        <w:color w:val="7F7F7F" w:themeColor="background1" w:themeShade="7F"/>
        <w:spacing w:val="60"/>
      </w:rPr>
    </w:sdtEndPr>
    <w:sdtContent>
      <w:p w:rsidR="00B14099" w:rsidRDefault="00B1409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5754">
          <w:rPr>
            <w:noProof/>
          </w:rPr>
          <w:t>1</w:t>
        </w:r>
        <w:r>
          <w:rPr>
            <w:noProof/>
          </w:rPr>
          <w:fldChar w:fldCharType="end"/>
        </w:r>
        <w:r>
          <w:t xml:space="preserve"> | </w:t>
        </w:r>
        <w:r>
          <w:rPr>
            <w:color w:val="7F7F7F" w:themeColor="background1" w:themeShade="7F"/>
            <w:spacing w:val="60"/>
          </w:rPr>
          <w:t>Page</w:t>
        </w:r>
      </w:p>
    </w:sdtContent>
  </w:sdt>
  <w:p w:rsidR="00B14099" w:rsidRDefault="00B14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24" w:rsidRDefault="00286424" w:rsidP="00B14099">
      <w:pPr>
        <w:spacing w:after="0" w:line="240" w:lineRule="auto"/>
      </w:pPr>
      <w:r>
        <w:separator/>
      </w:r>
    </w:p>
  </w:footnote>
  <w:footnote w:type="continuationSeparator" w:id="0">
    <w:p w:rsidR="00286424" w:rsidRDefault="00286424" w:rsidP="00B14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1E4A"/>
    <w:multiLevelType w:val="hybridMultilevel"/>
    <w:tmpl w:val="FA1E0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95AC3"/>
    <w:multiLevelType w:val="hybridMultilevel"/>
    <w:tmpl w:val="C9AA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E6148"/>
    <w:multiLevelType w:val="hybridMultilevel"/>
    <w:tmpl w:val="8D8CE0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33CC9"/>
    <w:multiLevelType w:val="hybridMultilevel"/>
    <w:tmpl w:val="49021F74"/>
    <w:lvl w:ilvl="0" w:tplc="914E0A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021F2"/>
    <w:multiLevelType w:val="hybridMultilevel"/>
    <w:tmpl w:val="D3E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04E7"/>
    <w:multiLevelType w:val="hybridMultilevel"/>
    <w:tmpl w:val="846A4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06C2E"/>
    <w:multiLevelType w:val="hybridMultilevel"/>
    <w:tmpl w:val="C38E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1D"/>
    <w:rsid w:val="00002C86"/>
    <w:rsid w:val="00006D81"/>
    <w:rsid w:val="00016A31"/>
    <w:rsid w:val="00023FFE"/>
    <w:rsid w:val="0002681C"/>
    <w:rsid w:val="00036723"/>
    <w:rsid w:val="000404E3"/>
    <w:rsid w:val="00060948"/>
    <w:rsid w:val="00061572"/>
    <w:rsid w:val="00066E21"/>
    <w:rsid w:val="00083EEB"/>
    <w:rsid w:val="00094D4E"/>
    <w:rsid w:val="000A65AB"/>
    <w:rsid w:val="000A6734"/>
    <w:rsid w:val="000E00F3"/>
    <w:rsid w:val="000E1D42"/>
    <w:rsid w:val="0010119D"/>
    <w:rsid w:val="001140C6"/>
    <w:rsid w:val="00116588"/>
    <w:rsid w:val="00120A04"/>
    <w:rsid w:val="0012231F"/>
    <w:rsid w:val="00125952"/>
    <w:rsid w:val="00136AC7"/>
    <w:rsid w:val="001638BA"/>
    <w:rsid w:val="00191A44"/>
    <w:rsid w:val="001A00EF"/>
    <w:rsid w:val="001B1D8F"/>
    <w:rsid w:val="001B59C4"/>
    <w:rsid w:val="001E7C1D"/>
    <w:rsid w:val="00212ABC"/>
    <w:rsid w:val="0023479E"/>
    <w:rsid w:val="00235826"/>
    <w:rsid w:val="00245529"/>
    <w:rsid w:val="00245899"/>
    <w:rsid w:val="0024660F"/>
    <w:rsid w:val="002579C1"/>
    <w:rsid w:val="00263F10"/>
    <w:rsid w:val="00285720"/>
    <w:rsid w:val="002860BB"/>
    <w:rsid w:val="00286424"/>
    <w:rsid w:val="00290903"/>
    <w:rsid w:val="002A59D3"/>
    <w:rsid w:val="002B418F"/>
    <w:rsid w:val="002B7558"/>
    <w:rsid w:val="00327AD7"/>
    <w:rsid w:val="00343CFD"/>
    <w:rsid w:val="00377F6D"/>
    <w:rsid w:val="00383101"/>
    <w:rsid w:val="003912FF"/>
    <w:rsid w:val="0039546F"/>
    <w:rsid w:val="003964DD"/>
    <w:rsid w:val="00397371"/>
    <w:rsid w:val="0039766B"/>
    <w:rsid w:val="003A3FAB"/>
    <w:rsid w:val="003A7DFE"/>
    <w:rsid w:val="003C05B7"/>
    <w:rsid w:val="003C2339"/>
    <w:rsid w:val="003C4B06"/>
    <w:rsid w:val="003D1B61"/>
    <w:rsid w:val="003D4260"/>
    <w:rsid w:val="003E56D6"/>
    <w:rsid w:val="003F6109"/>
    <w:rsid w:val="0040156D"/>
    <w:rsid w:val="00401822"/>
    <w:rsid w:val="004018E0"/>
    <w:rsid w:val="00414858"/>
    <w:rsid w:val="00416CE5"/>
    <w:rsid w:val="004375C5"/>
    <w:rsid w:val="00440B2F"/>
    <w:rsid w:val="004509EC"/>
    <w:rsid w:val="0046767B"/>
    <w:rsid w:val="00485754"/>
    <w:rsid w:val="004871F3"/>
    <w:rsid w:val="004A019F"/>
    <w:rsid w:val="004B69C7"/>
    <w:rsid w:val="004C35A3"/>
    <w:rsid w:val="004D1858"/>
    <w:rsid w:val="004E2D80"/>
    <w:rsid w:val="004E5AEC"/>
    <w:rsid w:val="004F1C21"/>
    <w:rsid w:val="00511738"/>
    <w:rsid w:val="00512F25"/>
    <w:rsid w:val="00532A4D"/>
    <w:rsid w:val="005417A0"/>
    <w:rsid w:val="00553B76"/>
    <w:rsid w:val="005578A9"/>
    <w:rsid w:val="00570BC9"/>
    <w:rsid w:val="0057589F"/>
    <w:rsid w:val="00597266"/>
    <w:rsid w:val="005A1687"/>
    <w:rsid w:val="005B5260"/>
    <w:rsid w:val="005B61A0"/>
    <w:rsid w:val="005E0136"/>
    <w:rsid w:val="005E1495"/>
    <w:rsid w:val="005E3DD8"/>
    <w:rsid w:val="006034F3"/>
    <w:rsid w:val="006160EF"/>
    <w:rsid w:val="006226ED"/>
    <w:rsid w:val="006419D3"/>
    <w:rsid w:val="00652569"/>
    <w:rsid w:val="00653639"/>
    <w:rsid w:val="00654698"/>
    <w:rsid w:val="00675806"/>
    <w:rsid w:val="00694ACA"/>
    <w:rsid w:val="006A19A7"/>
    <w:rsid w:val="006A538C"/>
    <w:rsid w:val="006B612F"/>
    <w:rsid w:val="006C5997"/>
    <w:rsid w:val="006D646A"/>
    <w:rsid w:val="006D7539"/>
    <w:rsid w:val="006E64CC"/>
    <w:rsid w:val="006F06ED"/>
    <w:rsid w:val="006F2B8C"/>
    <w:rsid w:val="00712697"/>
    <w:rsid w:val="007221C9"/>
    <w:rsid w:val="00746A46"/>
    <w:rsid w:val="00746CDC"/>
    <w:rsid w:val="007476C6"/>
    <w:rsid w:val="00760BBF"/>
    <w:rsid w:val="0076357B"/>
    <w:rsid w:val="00770B96"/>
    <w:rsid w:val="007737C8"/>
    <w:rsid w:val="00777C93"/>
    <w:rsid w:val="0078580F"/>
    <w:rsid w:val="007860CB"/>
    <w:rsid w:val="00790AC8"/>
    <w:rsid w:val="007A01D6"/>
    <w:rsid w:val="007B032C"/>
    <w:rsid w:val="007B0812"/>
    <w:rsid w:val="007B7E7B"/>
    <w:rsid w:val="007C2C96"/>
    <w:rsid w:val="007C4F9B"/>
    <w:rsid w:val="007D07B3"/>
    <w:rsid w:val="007D0C88"/>
    <w:rsid w:val="007E40DF"/>
    <w:rsid w:val="007F19A5"/>
    <w:rsid w:val="007F2395"/>
    <w:rsid w:val="008028B3"/>
    <w:rsid w:val="00805250"/>
    <w:rsid w:val="00824BF7"/>
    <w:rsid w:val="008340EB"/>
    <w:rsid w:val="00836FB7"/>
    <w:rsid w:val="00867A17"/>
    <w:rsid w:val="0088367A"/>
    <w:rsid w:val="00885995"/>
    <w:rsid w:val="00891A09"/>
    <w:rsid w:val="00894018"/>
    <w:rsid w:val="008A5AB4"/>
    <w:rsid w:val="008A669B"/>
    <w:rsid w:val="008B671A"/>
    <w:rsid w:val="008C54FD"/>
    <w:rsid w:val="008D7A18"/>
    <w:rsid w:val="008E3918"/>
    <w:rsid w:val="008E665D"/>
    <w:rsid w:val="008E7CFE"/>
    <w:rsid w:val="008F3388"/>
    <w:rsid w:val="008F61C7"/>
    <w:rsid w:val="00916548"/>
    <w:rsid w:val="00917C9A"/>
    <w:rsid w:val="009216C4"/>
    <w:rsid w:val="00934565"/>
    <w:rsid w:val="00943DD7"/>
    <w:rsid w:val="009450A1"/>
    <w:rsid w:val="009564D8"/>
    <w:rsid w:val="00957F56"/>
    <w:rsid w:val="009733C3"/>
    <w:rsid w:val="009959BB"/>
    <w:rsid w:val="009A3422"/>
    <w:rsid w:val="009A3CE9"/>
    <w:rsid w:val="009A62A9"/>
    <w:rsid w:val="009A7639"/>
    <w:rsid w:val="009B2783"/>
    <w:rsid w:val="009C18A1"/>
    <w:rsid w:val="009C6BE6"/>
    <w:rsid w:val="009C79B5"/>
    <w:rsid w:val="009D2C69"/>
    <w:rsid w:val="009D6EBD"/>
    <w:rsid w:val="009E395D"/>
    <w:rsid w:val="009E6785"/>
    <w:rsid w:val="009F63C7"/>
    <w:rsid w:val="00A00D86"/>
    <w:rsid w:val="00A03D8E"/>
    <w:rsid w:val="00A03E25"/>
    <w:rsid w:val="00A03FD9"/>
    <w:rsid w:val="00A067E4"/>
    <w:rsid w:val="00A10B59"/>
    <w:rsid w:val="00A163C0"/>
    <w:rsid w:val="00A37C17"/>
    <w:rsid w:val="00A471DA"/>
    <w:rsid w:val="00A6509D"/>
    <w:rsid w:val="00A90B4E"/>
    <w:rsid w:val="00AA0843"/>
    <w:rsid w:val="00AB5A80"/>
    <w:rsid w:val="00AB71D4"/>
    <w:rsid w:val="00AB7A9F"/>
    <w:rsid w:val="00AC12B1"/>
    <w:rsid w:val="00AC2AE7"/>
    <w:rsid w:val="00B023CE"/>
    <w:rsid w:val="00B0745A"/>
    <w:rsid w:val="00B1063E"/>
    <w:rsid w:val="00B14099"/>
    <w:rsid w:val="00B337AE"/>
    <w:rsid w:val="00B40C30"/>
    <w:rsid w:val="00B46805"/>
    <w:rsid w:val="00B66BB5"/>
    <w:rsid w:val="00B72A61"/>
    <w:rsid w:val="00B86C06"/>
    <w:rsid w:val="00B92695"/>
    <w:rsid w:val="00B97CB9"/>
    <w:rsid w:val="00BB14AA"/>
    <w:rsid w:val="00BB1E44"/>
    <w:rsid w:val="00BC5F0E"/>
    <w:rsid w:val="00BF273C"/>
    <w:rsid w:val="00C07380"/>
    <w:rsid w:val="00C073C7"/>
    <w:rsid w:val="00C15154"/>
    <w:rsid w:val="00C20849"/>
    <w:rsid w:val="00C21B56"/>
    <w:rsid w:val="00C243E1"/>
    <w:rsid w:val="00C374AF"/>
    <w:rsid w:val="00C40D29"/>
    <w:rsid w:val="00C41514"/>
    <w:rsid w:val="00C47A6B"/>
    <w:rsid w:val="00C75895"/>
    <w:rsid w:val="00C83A33"/>
    <w:rsid w:val="00CB4ED6"/>
    <w:rsid w:val="00CD301E"/>
    <w:rsid w:val="00CE202F"/>
    <w:rsid w:val="00CE7140"/>
    <w:rsid w:val="00CF19E3"/>
    <w:rsid w:val="00D123F5"/>
    <w:rsid w:val="00D222DF"/>
    <w:rsid w:val="00D26235"/>
    <w:rsid w:val="00D26AF5"/>
    <w:rsid w:val="00D31010"/>
    <w:rsid w:val="00D31FF7"/>
    <w:rsid w:val="00D647E6"/>
    <w:rsid w:val="00D67B5A"/>
    <w:rsid w:val="00D72BFE"/>
    <w:rsid w:val="00D75C51"/>
    <w:rsid w:val="00D844F2"/>
    <w:rsid w:val="00D86BEA"/>
    <w:rsid w:val="00D90C18"/>
    <w:rsid w:val="00DA1D27"/>
    <w:rsid w:val="00DA5D00"/>
    <w:rsid w:val="00DC28A4"/>
    <w:rsid w:val="00DE3EB8"/>
    <w:rsid w:val="00DE7F0B"/>
    <w:rsid w:val="00DF2992"/>
    <w:rsid w:val="00DF7880"/>
    <w:rsid w:val="00E039FC"/>
    <w:rsid w:val="00E271E3"/>
    <w:rsid w:val="00E35148"/>
    <w:rsid w:val="00E47EA1"/>
    <w:rsid w:val="00E53BA2"/>
    <w:rsid w:val="00E727D8"/>
    <w:rsid w:val="00E81AE5"/>
    <w:rsid w:val="00E854B2"/>
    <w:rsid w:val="00E93377"/>
    <w:rsid w:val="00E95463"/>
    <w:rsid w:val="00EC7CD8"/>
    <w:rsid w:val="00EF3898"/>
    <w:rsid w:val="00EF3CA1"/>
    <w:rsid w:val="00EF5CE3"/>
    <w:rsid w:val="00EF69EE"/>
    <w:rsid w:val="00F25169"/>
    <w:rsid w:val="00F257F0"/>
    <w:rsid w:val="00F31F27"/>
    <w:rsid w:val="00F4045A"/>
    <w:rsid w:val="00F42E02"/>
    <w:rsid w:val="00F4690F"/>
    <w:rsid w:val="00F51C99"/>
    <w:rsid w:val="00F56DD5"/>
    <w:rsid w:val="00F60447"/>
    <w:rsid w:val="00F639BB"/>
    <w:rsid w:val="00F665AC"/>
    <w:rsid w:val="00F83BDC"/>
    <w:rsid w:val="00F84C77"/>
    <w:rsid w:val="00F97C5F"/>
    <w:rsid w:val="00FD3633"/>
    <w:rsid w:val="00FE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3CB4B-1744-4066-9ADA-75AC93D8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E25"/>
    <w:pPr>
      <w:ind w:left="720"/>
      <w:contextualSpacing/>
    </w:pPr>
  </w:style>
  <w:style w:type="paragraph" w:styleId="Header">
    <w:name w:val="header"/>
    <w:basedOn w:val="Normal"/>
    <w:link w:val="HeaderChar"/>
    <w:uiPriority w:val="99"/>
    <w:unhideWhenUsed/>
    <w:rsid w:val="00B14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099"/>
  </w:style>
  <w:style w:type="paragraph" w:styleId="Footer">
    <w:name w:val="footer"/>
    <w:basedOn w:val="Normal"/>
    <w:link w:val="FooterChar"/>
    <w:uiPriority w:val="99"/>
    <w:unhideWhenUsed/>
    <w:rsid w:val="00B14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099"/>
  </w:style>
  <w:style w:type="table" w:styleId="TableGrid">
    <w:name w:val="Table Grid"/>
    <w:basedOn w:val="TableNormal"/>
    <w:uiPriority w:val="39"/>
    <w:rsid w:val="00C2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805"/>
    <w:rPr>
      <w:sz w:val="16"/>
      <w:szCs w:val="16"/>
    </w:rPr>
  </w:style>
  <w:style w:type="paragraph" w:styleId="CommentText">
    <w:name w:val="annotation text"/>
    <w:basedOn w:val="Normal"/>
    <w:link w:val="CommentTextChar"/>
    <w:uiPriority w:val="99"/>
    <w:semiHidden/>
    <w:unhideWhenUsed/>
    <w:rsid w:val="00B46805"/>
    <w:pPr>
      <w:spacing w:line="240" w:lineRule="auto"/>
    </w:pPr>
    <w:rPr>
      <w:sz w:val="20"/>
      <w:szCs w:val="20"/>
    </w:rPr>
  </w:style>
  <w:style w:type="character" w:customStyle="1" w:styleId="CommentTextChar">
    <w:name w:val="Comment Text Char"/>
    <w:basedOn w:val="DefaultParagraphFont"/>
    <w:link w:val="CommentText"/>
    <w:uiPriority w:val="99"/>
    <w:semiHidden/>
    <w:rsid w:val="00B46805"/>
    <w:rPr>
      <w:sz w:val="20"/>
      <w:szCs w:val="20"/>
    </w:rPr>
  </w:style>
  <w:style w:type="paragraph" w:styleId="CommentSubject">
    <w:name w:val="annotation subject"/>
    <w:basedOn w:val="CommentText"/>
    <w:next w:val="CommentText"/>
    <w:link w:val="CommentSubjectChar"/>
    <w:uiPriority w:val="99"/>
    <w:semiHidden/>
    <w:unhideWhenUsed/>
    <w:rsid w:val="00B46805"/>
    <w:rPr>
      <w:b/>
      <w:bCs/>
    </w:rPr>
  </w:style>
  <w:style w:type="character" w:customStyle="1" w:styleId="CommentSubjectChar">
    <w:name w:val="Comment Subject Char"/>
    <w:basedOn w:val="CommentTextChar"/>
    <w:link w:val="CommentSubject"/>
    <w:uiPriority w:val="99"/>
    <w:semiHidden/>
    <w:rsid w:val="00B46805"/>
    <w:rPr>
      <w:b/>
      <w:bCs/>
      <w:sz w:val="20"/>
      <w:szCs w:val="20"/>
    </w:rPr>
  </w:style>
  <w:style w:type="paragraph" w:styleId="BalloonText">
    <w:name w:val="Balloon Text"/>
    <w:basedOn w:val="Normal"/>
    <w:link w:val="BalloonTextChar"/>
    <w:uiPriority w:val="99"/>
    <w:semiHidden/>
    <w:unhideWhenUsed/>
    <w:rsid w:val="00B46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05"/>
    <w:rPr>
      <w:rFonts w:ascii="Segoe UI" w:hAnsi="Segoe UI" w:cs="Segoe UI"/>
      <w:sz w:val="18"/>
      <w:szCs w:val="18"/>
    </w:rPr>
  </w:style>
  <w:style w:type="table" w:styleId="GridTable4-Accent5">
    <w:name w:val="Grid Table 4 Accent 5"/>
    <w:basedOn w:val="TableNormal"/>
    <w:uiPriority w:val="49"/>
    <w:rsid w:val="007D0C8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link w:val="NoSpacingChar"/>
    <w:uiPriority w:val="1"/>
    <w:qFormat/>
    <w:rsid w:val="00485754"/>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485754"/>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23294">
      <w:bodyDiv w:val="1"/>
      <w:marLeft w:val="0"/>
      <w:marRight w:val="0"/>
      <w:marTop w:val="0"/>
      <w:marBottom w:val="0"/>
      <w:divBdr>
        <w:top w:val="none" w:sz="0" w:space="0" w:color="auto"/>
        <w:left w:val="none" w:sz="0" w:space="0" w:color="auto"/>
        <w:bottom w:val="none" w:sz="0" w:space="0" w:color="auto"/>
        <w:right w:val="none" w:sz="0" w:space="0" w:color="auto"/>
      </w:divBdr>
    </w:div>
    <w:div w:id="114531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B546-BB73-4F49-B58C-68AD75F3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Omwony</dc:creator>
  <cp:keywords/>
  <dc:description/>
  <cp:lastModifiedBy>Julius Kasozi</cp:lastModifiedBy>
  <cp:revision>2</cp:revision>
  <dcterms:created xsi:type="dcterms:W3CDTF">2018-04-23T10:03:00Z</dcterms:created>
  <dcterms:modified xsi:type="dcterms:W3CDTF">2018-04-23T10:03:00Z</dcterms:modified>
</cp:coreProperties>
</file>