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991"/>
        <w:tblW w:w="8931" w:type="dxa"/>
        <w:shd w:val="clear" w:color="auto" w:fill="0072BC"/>
        <w:tblLook w:val="04A0" w:firstRow="1" w:lastRow="0" w:firstColumn="1" w:lastColumn="0" w:noHBand="0" w:noVBand="1"/>
      </w:tblPr>
      <w:tblGrid>
        <w:gridCol w:w="8931"/>
      </w:tblGrid>
      <w:tr w:rsidR="00144636" w:rsidRPr="004A45DE" w:rsidTr="00924D13">
        <w:trPr>
          <w:trHeight w:val="426"/>
        </w:trPr>
        <w:tc>
          <w:tcPr>
            <w:tcW w:w="8931" w:type="dxa"/>
            <w:shd w:val="clear" w:color="auto" w:fill="0072BC"/>
            <w:vAlign w:val="center"/>
          </w:tcPr>
          <w:p w:rsidR="00144636" w:rsidRPr="00B71B9D" w:rsidRDefault="00924D13" w:rsidP="00924D13">
            <w:pPr>
              <w:spacing w:line="276" w:lineRule="auto"/>
              <w:ind w:right="124"/>
              <w:rPr>
                <w:rFonts w:ascii="Arial" w:hAnsi="Arial"/>
                <w:b/>
                <w:color w:val="FFFFFF"/>
              </w:rPr>
            </w:pPr>
            <w:r>
              <w:rPr>
                <w:rFonts w:ascii="Arial" w:hAnsi="Arial"/>
                <w:b/>
                <w:color w:val="FFFFFF"/>
                <w:sz w:val="22"/>
                <w:szCs w:val="22"/>
              </w:rPr>
              <w:t xml:space="preserve">Floods situation in the </w:t>
            </w:r>
            <w:proofErr w:type="spellStart"/>
            <w:r>
              <w:rPr>
                <w:rFonts w:ascii="Arial" w:hAnsi="Arial"/>
                <w:b/>
                <w:color w:val="FFFFFF"/>
                <w:sz w:val="22"/>
                <w:szCs w:val="22"/>
              </w:rPr>
              <w:t>Bekaa</w:t>
            </w:r>
            <w:proofErr w:type="spellEnd"/>
            <w:r w:rsidR="00144636" w:rsidRPr="00144636">
              <w:rPr>
                <w:rFonts w:ascii="Arial" w:hAnsi="Arial"/>
                <w:b/>
                <w:color w:val="FFFFFF"/>
                <w:sz w:val="22"/>
                <w:szCs w:val="22"/>
              </w:rPr>
              <w:t xml:space="preserve"> –  </w:t>
            </w:r>
            <w:r>
              <w:rPr>
                <w:rFonts w:ascii="Arial" w:hAnsi="Arial"/>
                <w:b/>
                <w:color w:val="FFFFFF"/>
                <w:sz w:val="22"/>
                <w:szCs w:val="22"/>
              </w:rPr>
              <w:t>Lessons learnt workshop report with recommendations</w:t>
            </w:r>
            <w:r w:rsidR="00E46CBC">
              <w:rPr>
                <w:rFonts w:ascii="Arial" w:hAnsi="Arial"/>
                <w:b/>
                <w:color w:val="FFFFFF"/>
                <w:sz w:val="22"/>
                <w:szCs w:val="22"/>
              </w:rPr>
              <w:t xml:space="preserve"> and action points</w:t>
            </w:r>
          </w:p>
        </w:tc>
      </w:tr>
    </w:tbl>
    <w:p w:rsidR="00690010" w:rsidRDefault="00690010" w:rsidP="00F04F3B">
      <w:pPr>
        <w:jc w:val="both"/>
        <w:rPr>
          <w:rFonts w:ascii="Calibri" w:hAnsi="Calibri"/>
          <w:b/>
          <w:color w:val="000000" w:themeColor="text1"/>
          <w:sz w:val="22"/>
          <w:szCs w:val="22"/>
        </w:rPr>
      </w:pPr>
    </w:p>
    <w:p w:rsidR="00924D13" w:rsidRDefault="00924D13" w:rsidP="00F04F3B">
      <w:pPr>
        <w:jc w:val="both"/>
        <w:rPr>
          <w:rFonts w:ascii="Calibri" w:hAnsi="Calibri"/>
          <w:b/>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5B37E3" w:rsidTr="006C7AF4">
        <w:tc>
          <w:tcPr>
            <w:tcW w:w="10056" w:type="dxa"/>
            <w:shd w:val="clear" w:color="auto" w:fill="C6D9F1" w:themeFill="text2" w:themeFillTint="33"/>
          </w:tcPr>
          <w:p w:rsidR="005B37E3" w:rsidRPr="00B71B9D" w:rsidRDefault="00924D13" w:rsidP="000A6316">
            <w:pPr>
              <w:jc w:val="both"/>
              <w:rPr>
                <w:rFonts w:ascii="Calibri" w:hAnsi="Calibri"/>
                <w:b/>
                <w:color w:val="000000" w:themeColor="text1"/>
              </w:rPr>
            </w:pPr>
            <w:r>
              <w:rPr>
                <w:rFonts w:ascii="Calibri" w:hAnsi="Calibri"/>
                <w:b/>
                <w:color w:val="000000" w:themeColor="text1"/>
              </w:rPr>
              <w:t>Objectives of the workshop</w:t>
            </w:r>
          </w:p>
        </w:tc>
      </w:tr>
    </w:tbl>
    <w:p w:rsidR="005B37E3" w:rsidRDefault="005B37E3" w:rsidP="00F04F3B">
      <w:pPr>
        <w:jc w:val="both"/>
        <w:rPr>
          <w:rFonts w:ascii="Calibri" w:hAnsi="Calibri"/>
          <w:b/>
          <w:color w:val="000000" w:themeColor="text1"/>
          <w:sz w:val="22"/>
          <w:szCs w:val="22"/>
        </w:rPr>
      </w:pPr>
    </w:p>
    <w:p w:rsidR="00924D13" w:rsidRDefault="00924D13" w:rsidP="003B7BAB">
      <w:pPr>
        <w:pStyle w:val="Footer"/>
        <w:jc w:val="both"/>
        <w:rPr>
          <w:rFonts w:ascii="Calibri" w:hAnsi="Calibri"/>
          <w:bCs/>
          <w:color w:val="000000" w:themeColor="text1"/>
          <w:sz w:val="22"/>
          <w:szCs w:val="22"/>
        </w:rPr>
      </w:pPr>
      <w:r>
        <w:rPr>
          <w:rFonts w:ascii="Calibri" w:hAnsi="Calibri"/>
          <w:bCs/>
          <w:color w:val="000000" w:themeColor="text1"/>
          <w:sz w:val="22"/>
          <w:szCs w:val="22"/>
        </w:rPr>
        <w:t xml:space="preserve">As proposed by the Emergency Task Force, field participants of the flood response in the </w:t>
      </w:r>
      <w:proofErr w:type="spellStart"/>
      <w:r>
        <w:rPr>
          <w:rFonts w:ascii="Calibri" w:hAnsi="Calibri"/>
          <w:bCs/>
          <w:color w:val="000000" w:themeColor="text1"/>
          <w:sz w:val="22"/>
          <w:szCs w:val="22"/>
        </w:rPr>
        <w:t>Bekaa</w:t>
      </w:r>
      <w:proofErr w:type="spellEnd"/>
      <w:r>
        <w:rPr>
          <w:rFonts w:ascii="Calibri" w:hAnsi="Calibri"/>
          <w:bCs/>
          <w:color w:val="000000" w:themeColor="text1"/>
          <w:sz w:val="22"/>
          <w:szCs w:val="22"/>
        </w:rPr>
        <w:t xml:space="preserve"> during the winter of 2019 participated at a lessons learnt workshop. The workshop p</w:t>
      </w:r>
      <w:r w:rsidR="003B7BAB">
        <w:rPr>
          <w:rFonts w:ascii="Calibri" w:hAnsi="Calibri"/>
          <w:bCs/>
          <w:color w:val="000000" w:themeColor="text1"/>
          <w:sz w:val="22"/>
          <w:szCs w:val="22"/>
        </w:rPr>
        <w:t xml:space="preserve">ursued the objective of </w:t>
      </w:r>
    </w:p>
    <w:p w:rsidR="00924D13" w:rsidRPr="003B7BAB" w:rsidRDefault="003B7BAB" w:rsidP="003B7BAB">
      <w:pPr>
        <w:pStyle w:val="Footer"/>
        <w:jc w:val="both"/>
        <w:rPr>
          <w:rFonts w:ascii="Calibri" w:hAnsi="Calibri"/>
          <w:bCs/>
          <w:color w:val="000000" w:themeColor="text1"/>
          <w:sz w:val="22"/>
          <w:szCs w:val="22"/>
        </w:rPr>
      </w:pPr>
      <w:proofErr w:type="gramStart"/>
      <w:r w:rsidRPr="003B7BAB">
        <w:rPr>
          <w:rFonts w:ascii="Calibri" w:hAnsi="Calibri"/>
          <w:bCs/>
          <w:color w:val="000000" w:themeColor="text1"/>
          <w:sz w:val="22"/>
          <w:szCs w:val="22"/>
        </w:rPr>
        <w:t>impr</w:t>
      </w:r>
      <w:bookmarkStart w:id="0" w:name="_GoBack"/>
      <w:bookmarkEnd w:id="0"/>
      <w:r w:rsidRPr="003B7BAB">
        <w:rPr>
          <w:rFonts w:ascii="Calibri" w:hAnsi="Calibri"/>
          <w:bCs/>
          <w:color w:val="000000" w:themeColor="text1"/>
          <w:sz w:val="22"/>
          <w:szCs w:val="22"/>
        </w:rPr>
        <w:t>oving</w:t>
      </w:r>
      <w:proofErr w:type="gramEnd"/>
      <w:r w:rsidR="00924D13" w:rsidRPr="003B7BAB">
        <w:rPr>
          <w:rFonts w:ascii="Calibri" w:hAnsi="Calibri"/>
          <w:bCs/>
          <w:color w:val="000000" w:themeColor="text1"/>
          <w:sz w:val="22"/>
          <w:szCs w:val="22"/>
        </w:rPr>
        <w:t xml:space="preserve"> emergency response, preparedness and </w:t>
      </w:r>
      <w:r w:rsidR="00E46CBC" w:rsidRPr="003B7BAB">
        <w:rPr>
          <w:rFonts w:ascii="Calibri" w:hAnsi="Calibri"/>
          <w:bCs/>
          <w:color w:val="000000" w:themeColor="text1"/>
          <w:sz w:val="22"/>
          <w:szCs w:val="22"/>
        </w:rPr>
        <w:t>coordination</w:t>
      </w:r>
      <w:r w:rsidR="00924D13" w:rsidRPr="003B7BAB">
        <w:rPr>
          <w:rFonts w:ascii="Calibri" w:hAnsi="Calibri"/>
          <w:bCs/>
          <w:color w:val="000000" w:themeColor="text1"/>
          <w:sz w:val="22"/>
          <w:szCs w:val="22"/>
        </w:rPr>
        <w:t xml:space="preserve"> in the </w:t>
      </w:r>
      <w:proofErr w:type="spellStart"/>
      <w:r w:rsidR="00924D13" w:rsidRPr="003B7BAB">
        <w:rPr>
          <w:rFonts w:ascii="Calibri" w:hAnsi="Calibri"/>
          <w:bCs/>
          <w:color w:val="000000" w:themeColor="text1"/>
          <w:sz w:val="22"/>
          <w:szCs w:val="22"/>
        </w:rPr>
        <w:t>Bekaa</w:t>
      </w:r>
      <w:proofErr w:type="spellEnd"/>
      <w:r w:rsidR="00924D13" w:rsidRPr="003B7BAB">
        <w:rPr>
          <w:rFonts w:ascii="Calibri" w:hAnsi="Calibri"/>
          <w:bCs/>
          <w:color w:val="000000" w:themeColor="text1"/>
          <w:sz w:val="22"/>
          <w:szCs w:val="22"/>
        </w:rPr>
        <w:t xml:space="preserve"> through a collective, participatory identification and analysis of lessons learnt from the recent </w:t>
      </w:r>
      <w:r>
        <w:rPr>
          <w:rFonts w:ascii="Calibri" w:hAnsi="Calibri"/>
          <w:bCs/>
          <w:color w:val="000000" w:themeColor="text1"/>
          <w:sz w:val="22"/>
          <w:szCs w:val="22"/>
        </w:rPr>
        <w:t xml:space="preserve">floods </w:t>
      </w:r>
      <w:r w:rsidR="00924D13" w:rsidRPr="003B7BAB">
        <w:rPr>
          <w:rFonts w:ascii="Calibri" w:hAnsi="Calibri"/>
          <w:bCs/>
          <w:color w:val="000000" w:themeColor="text1"/>
          <w:sz w:val="22"/>
          <w:szCs w:val="22"/>
        </w:rPr>
        <w:t xml:space="preserve">response in the </w:t>
      </w:r>
      <w:proofErr w:type="spellStart"/>
      <w:r w:rsidR="00924D13" w:rsidRPr="003B7BAB">
        <w:rPr>
          <w:rFonts w:ascii="Calibri" w:hAnsi="Calibri"/>
          <w:bCs/>
          <w:color w:val="000000" w:themeColor="text1"/>
          <w:sz w:val="22"/>
          <w:szCs w:val="22"/>
        </w:rPr>
        <w:t>Bekaa</w:t>
      </w:r>
      <w:proofErr w:type="spellEnd"/>
      <w:r w:rsidR="00924D13" w:rsidRPr="003B7BAB">
        <w:rPr>
          <w:rFonts w:ascii="Calibri" w:hAnsi="Calibri"/>
          <w:bCs/>
          <w:color w:val="000000" w:themeColor="text1"/>
          <w:sz w:val="22"/>
          <w:szCs w:val="22"/>
        </w:rPr>
        <w:t>.</w:t>
      </w:r>
    </w:p>
    <w:p w:rsidR="00924D13" w:rsidRDefault="00924D13" w:rsidP="00924D13">
      <w:pPr>
        <w:jc w:val="both"/>
        <w:rPr>
          <w:rFonts w:ascii="Calibri" w:hAnsi="Calibri"/>
          <w:b/>
          <w:color w:val="000000" w:themeColor="text1"/>
          <w:sz w:val="22"/>
          <w:szCs w:val="22"/>
          <w:lang w:val="sk-SK"/>
        </w:rPr>
      </w:pPr>
    </w:p>
    <w:p w:rsidR="003B7BAB" w:rsidRDefault="003B7BAB" w:rsidP="003B7BAB">
      <w:pPr>
        <w:jc w:val="both"/>
        <w:rPr>
          <w:rFonts w:ascii="Calibri" w:hAnsi="Calibri"/>
          <w:b/>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3B7BAB" w:rsidTr="00A80081">
        <w:tc>
          <w:tcPr>
            <w:tcW w:w="10056" w:type="dxa"/>
            <w:shd w:val="clear" w:color="auto" w:fill="C6D9F1" w:themeFill="text2" w:themeFillTint="33"/>
          </w:tcPr>
          <w:p w:rsidR="003B7BAB" w:rsidRPr="00B71B9D" w:rsidRDefault="003B7BAB" w:rsidP="00A80081">
            <w:pPr>
              <w:jc w:val="both"/>
              <w:rPr>
                <w:rFonts w:ascii="Calibri" w:hAnsi="Calibri"/>
                <w:b/>
                <w:color w:val="000000" w:themeColor="text1"/>
              </w:rPr>
            </w:pPr>
            <w:r>
              <w:rPr>
                <w:rFonts w:ascii="Calibri" w:hAnsi="Calibri"/>
                <w:b/>
                <w:color w:val="000000" w:themeColor="text1"/>
              </w:rPr>
              <w:t>Summary of agreed-upon actions</w:t>
            </w:r>
          </w:p>
        </w:tc>
      </w:tr>
    </w:tbl>
    <w:p w:rsidR="003B7BAB" w:rsidRDefault="003B7BAB" w:rsidP="003B7BAB">
      <w:pPr>
        <w:jc w:val="both"/>
        <w:rPr>
          <w:rFonts w:ascii="Calibri" w:hAnsi="Calibri"/>
          <w:b/>
          <w:color w:val="000000" w:themeColor="text1"/>
          <w:sz w:val="22"/>
          <w:szCs w:val="22"/>
        </w:rPr>
      </w:pPr>
    </w:p>
    <w:p w:rsidR="003B7BAB" w:rsidRPr="003B7BAB" w:rsidRDefault="003B7BAB" w:rsidP="003B7BAB">
      <w:pPr>
        <w:pStyle w:val="ListParagraph"/>
        <w:numPr>
          <w:ilvl w:val="0"/>
          <w:numId w:val="7"/>
        </w:numPr>
        <w:jc w:val="both"/>
        <w:rPr>
          <w:rFonts w:ascii="Calibri" w:hAnsi="Calibri"/>
          <w:bCs/>
          <w:color w:val="000000" w:themeColor="text1"/>
          <w:sz w:val="22"/>
          <w:szCs w:val="22"/>
        </w:rPr>
      </w:pPr>
      <w:r w:rsidRPr="003B7BAB">
        <w:rPr>
          <w:rFonts w:ascii="Calibri" w:hAnsi="Calibri"/>
          <w:bCs/>
          <w:color w:val="000000" w:themeColor="text1"/>
          <w:sz w:val="22"/>
          <w:szCs w:val="22"/>
        </w:rPr>
        <w:t>Establish a small but participative working group to enact recommendations, with priority to:</w:t>
      </w:r>
    </w:p>
    <w:p w:rsidR="003B7BAB" w:rsidRDefault="003B7BAB" w:rsidP="003B7BAB">
      <w:pPr>
        <w:pStyle w:val="ListParagraph"/>
        <w:numPr>
          <w:ilvl w:val="1"/>
          <w:numId w:val="7"/>
        </w:numPr>
        <w:jc w:val="both"/>
        <w:rPr>
          <w:rFonts w:ascii="Calibri" w:hAnsi="Calibri"/>
          <w:bCs/>
          <w:color w:val="000000" w:themeColor="text1"/>
          <w:sz w:val="22"/>
          <w:szCs w:val="22"/>
        </w:rPr>
      </w:pPr>
      <w:r>
        <w:rPr>
          <w:rFonts w:ascii="Calibri" w:hAnsi="Calibri"/>
          <w:bCs/>
          <w:color w:val="000000" w:themeColor="text1"/>
          <w:sz w:val="22"/>
          <w:szCs w:val="22"/>
        </w:rPr>
        <w:t>Establish geo-split,</w:t>
      </w:r>
    </w:p>
    <w:p w:rsidR="003B7BAB" w:rsidRDefault="003B7BAB" w:rsidP="003B7BAB">
      <w:pPr>
        <w:pStyle w:val="ListParagraph"/>
        <w:numPr>
          <w:ilvl w:val="1"/>
          <w:numId w:val="7"/>
        </w:numPr>
        <w:jc w:val="both"/>
        <w:rPr>
          <w:rFonts w:ascii="Calibri" w:hAnsi="Calibri"/>
          <w:bCs/>
          <w:color w:val="000000" w:themeColor="text1"/>
          <w:sz w:val="22"/>
          <w:szCs w:val="22"/>
        </w:rPr>
      </w:pPr>
      <w:r>
        <w:rPr>
          <w:rFonts w:ascii="Calibri" w:hAnsi="Calibri"/>
          <w:bCs/>
          <w:color w:val="000000" w:themeColor="text1"/>
          <w:sz w:val="22"/>
          <w:szCs w:val="22"/>
        </w:rPr>
        <w:t>Adapt tools,</w:t>
      </w:r>
    </w:p>
    <w:p w:rsidR="003B7BAB" w:rsidRDefault="003B7BAB" w:rsidP="003B7BAB">
      <w:pPr>
        <w:pStyle w:val="ListParagraph"/>
        <w:numPr>
          <w:ilvl w:val="1"/>
          <w:numId w:val="7"/>
        </w:numPr>
        <w:jc w:val="both"/>
        <w:rPr>
          <w:rFonts w:ascii="Calibri" w:hAnsi="Calibri"/>
          <w:bCs/>
          <w:color w:val="000000" w:themeColor="text1"/>
          <w:sz w:val="22"/>
          <w:szCs w:val="22"/>
        </w:rPr>
      </w:pPr>
      <w:r>
        <w:rPr>
          <w:rFonts w:ascii="Calibri" w:hAnsi="Calibri"/>
          <w:bCs/>
          <w:color w:val="000000" w:themeColor="text1"/>
          <w:sz w:val="22"/>
          <w:szCs w:val="22"/>
        </w:rPr>
        <w:t>Adapt SOPs for Emergencies – while keeping what works.</w:t>
      </w:r>
    </w:p>
    <w:p w:rsidR="003B7BAB" w:rsidRPr="003B7BAB" w:rsidRDefault="003B7BAB" w:rsidP="003B7BAB">
      <w:pPr>
        <w:pStyle w:val="ListParagraph"/>
        <w:numPr>
          <w:ilvl w:val="0"/>
          <w:numId w:val="7"/>
        </w:numPr>
        <w:jc w:val="both"/>
        <w:rPr>
          <w:rFonts w:ascii="Calibri" w:hAnsi="Calibri"/>
          <w:bCs/>
          <w:color w:val="000000" w:themeColor="text1"/>
          <w:sz w:val="22"/>
          <w:szCs w:val="22"/>
        </w:rPr>
      </w:pPr>
      <w:r>
        <w:rPr>
          <w:rFonts w:ascii="Calibri" w:hAnsi="Calibri"/>
          <w:bCs/>
          <w:color w:val="000000" w:themeColor="text1"/>
          <w:sz w:val="22"/>
          <w:szCs w:val="22"/>
        </w:rPr>
        <w:t xml:space="preserve">Establish an </w:t>
      </w:r>
      <w:proofErr w:type="spellStart"/>
      <w:r>
        <w:rPr>
          <w:rFonts w:ascii="Calibri" w:hAnsi="Calibri"/>
          <w:bCs/>
          <w:color w:val="000000" w:themeColor="text1"/>
          <w:sz w:val="22"/>
          <w:szCs w:val="22"/>
        </w:rPr>
        <w:t>intersector</w:t>
      </w:r>
      <w:proofErr w:type="spellEnd"/>
      <w:r>
        <w:rPr>
          <w:rFonts w:ascii="Calibri" w:hAnsi="Calibri"/>
          <w:bCs/>
          <w:color w:val="000000" w:themeColor="text1"/>
          <w:sz w:val="22"/>
          <w:szCs w:val="22"/>
        </w:rPr>
        <w:t xml:space="preserve"> calendar of regular actions including trainings and refreshers.</w:t>
      </w:r>
    </w:p>
    <w:p w:rsidR="003B7BAB" w:rsidRDefault="003B7BAB" w:rsidP="00924D13">
      <w:pPr>
        <w:jc w:val="both"/>
        <w:rPr>
          <w:rFonts w:ascii="Calibri" w:hAnsi="Calibri"/>
          <w:b/>
          <w:color w:val="000000" w:themeColor="text1"/>
          <w:sz w:val="22"/>
          <w:szCs w:val="22"/>
          <w:lang w:val="sk-SK"/>
        </w:rPr>
      </w:pPr>
    </w:p>
    <w:p w:rsidR="003B7BAB" w:rsidRPr="00924D13" w:rsidRDefault="003B7BAB" w:rsidP="00924D13">
      <w:pPr>
        <w:jc w:val="both"/>
        <w:rPr>
          <w:rFonts w:ascii="Calibri" w:hAnsi="Calibri"/>
          <w:b/>
          <w:color w:val="000000" w:themeColor="text1"/>
          <w:sz w:val="22"/>
          <w:szCs w:val="22"/>
          <w:lang w:val="sk-S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924D13" w:rsidTr="003B7BAB">
        <w:tc>
          <w:tcPr>
            <w:tcW w:w="9020" w:type="dxa"/>
            <w:shd w:val="clear" w:color="auto" w:fill="C6D9F1" w:themeFill="text2" w:themeFillTint="33"/>
          </w:tcPr>
          <w:p w:rsidR="00924D13" w:rsidRPr="00B71B9D" w:rsidRDefault="00924D13" w:rsidP="00924D13">
            <w:pPr>
              <w:jc w:val="both"/>
              <w:rPr>
                <w:rFonts w:ascii="Calibri" w:hAnsi="Calibri"/>
                <w:b/>
                <w:color w:val="000000" w:themeColor="text1"/>
              </w:rPr>
            </w:pPr>
            <w:r>
              <w:rPr>
                <w:rFonts w:ascii="Calibri" w:hAnsi="Calibri"/>
                <w:b/>
                <w:color w:val="000000" w:themeColor="text1"/>
              </w:rPr>
              <w:t xml:space="preserve">Introduction and preliminary reflections </w:t>
            </w:r>
          </w:p>
        </w:tc>
      </w:tr>
    </w:tbl>
    <w:p w:rsidR="00924D13" w:rsidRDefault="00924D13" w:rsidP="00924D13">
      <w:pPr>
        <w:jc w:val="both"/>
        <w:rPr>
          <w:rFonts w:ascii="Calibri" w:hAnsi="Calibri"/>
          <w:b/>
          <w:color w:val="000000" w:themeColor="text1"/>
          <w:sz w:val="22"/>
          <w:szCs w:val="22"/>
        </w:rPr>
      </w:pPr>
    </w:p>
    <w:p w:rsidR="00924D13" w:rsidRDefault="00924D13" w:rsidP="00F04F3B">
      <w:pPr>
        <w:jc w:val="both"/>
        <w:rPr>
          <w:rFonts w:ascii="Calibri" w:hAnsi="Calibri"/>
          <w:bCs/>
          <w:color w:val="000000" w:themeColor="text1"/>
          <w:sz w:val="22"/>
          <w:szCs w:val="22"/>
        </w:rPr>
      </w:pPr>
      <w:proofErr w:type="spellStart"/>
      <w:r w:rsidRPr="00924D13">
        <w:rPr>
          <w:rFonts w:ascii="Calibri" w:hAnsi="Calibri"/>
          <w:bCs/>
          <w:color w:val="000000" w:themeColor="text1"/>
          <w:sz w:val="22"/>
          <w:szCs w:val="22"/>
        </w:rPr>
        <w:t>Bekaa</w:t>
      </w:r>
      <w:proofErr w:type="spellEnd"/>
      <w:r w:rsidRPr="00924D13">
        <w:rPr>
          <w:rFonts w:ascii="Calibri" w:hAnsi="Calibri"/>
          <w:bCs/>
          <w:color w:val="000000" w:themeColor="text1"/>
          <w:sz w:val="22"/>
          <w:szCs w:val="22"/>
        </w:rPr>
        <w:t xml:space="preserve"> interagency teams</w:t>
      </w:r>
      <w:r>
        <w:rPr>
          <w:rFonts w:ascii="Calibri" w:hAnsi="Calibri"/>
          <w:bCs/>
          <w:color w:val="000000" w:themeColor="text1"/>
          <w:sz w:val="22"/>
          <w:szCs w:val="22"/>
        </w:rPr>
        <w:t xml:space="preserve"> have responded to a series of emergencies of different characters in the last three years, including:</w:t>
      </w:r>
    </w:p>
    <w:p w:rsidR="00924D13" w:rsidRDefault="00924D13" w:rsidP="00F04F3B">
      <w:pPr>
        <w:jc w:val="both"/>
        <w:rPr>
          <w:rFonts w:ascii="Calibri" w:hAnsi="Calibri"/>
          <w:bCs/>
          <w:color w:val="000000" w:themeColor="text1"/>
          <w:sz w:val="22"/>
          <w:szCs w:val="22"/>
        </w:rPr>
      </w:pPr>
    </w:p>
    <w:p w:rsidR="00924D13" w:rsidRDefault="00924D13" w:rsidP="00924D13">
      <w:pPr>
        <w:pStyle w:val="ListParagraph"/>
        <w:numPr>
          <w:ilvl w:val="0"/>
          <w:numId w:val="3"/>
        </w:numPr>
        <w:jc w:val="both"/>
        <w:rPr>
          <w:rFonts w:ascii="Calibri" w:hAnsi="Calibri"/>
          <w:bCs/>
          <w:color w:val="000000" w:themeColor="text1"/>
          <w:sz w:val="22"/>
          <w:szCs w:val="22"/>
        </w:rPr>
      </w:pPr>
      <w:r>
        <w:rPr>
          <w:rFonts w:ascii="Calibri" w:hAnsi="Calibri"/>
          <w:bCs/>
          <w:color w:val="000000" w:themeColor="text1"/>
          <w:sz w:val="22"/>
          <w:szCs w:val="22"/>
        </w:rPr>
        <w:t>Massive evictions in Zahle in the spring of 2017,</w:t>
      </w:r>
    </w:p>
    <w:p w:rsidR="00924D13" w:rsidRDefault="00924D13" w:rsidP="00924D13">
      <w:pPr>
        <w:pStyle w:val="ListParagraph"/>
        <w:numPr>
          <w:ilvl w:val="0"/>
          <w:numId w:val="3"/>
        </w:numPr>
        <w:jc w:val="both"/>
        <w:rPr>
          <w:rFonts w:ascii="Calibri" w:hAnsi="Calibri"/>
          <w:bCs/>
          <w:color w:val="000000" w:themeColor="text1"/>
          <w:sz w:val="22"/>
          <w:szCs w:val="22"/>
        </w:rPr>
      </w:pPr>
      <w:r>
        <w:rPr>
          <w:rFonts w:ascii="Calibri" w:hAnsi="Calibri"/>
          <w:bCs/>
          <w:color w:val="000000" w:themeColor="text1"/>
          <w:sz w:val="22"/>
          <w:szCs w:val="22"/>
        </w:rPr>
        <w:t xml:space="preserve">The </w:t>
      </w:r>
      <w:proofErr w:type="spellStart"/>
      <w:r>
        <w:rPr>
          <w:rFonts w:ascii="Calibri" w:hAnsi="Calibri"/>
          <w:bCs/>
          <w:color w:val="000000" w:themeColor="text1"/>
          <w:sz w:val="22"/>
          <w:szCs w:val="22"/>
        </w:rPr>
        <w:t>Riyak</w:t>
      </w:r>
      <w:proofErr w:type="spellEnd"/>
      <w:r>
        <w:rPr>
          <w:rFonts w:ascii="Calibri" w:hAnsi="Calibri"/>
          <w:bCs/>
          <w:color w:val="000000" w:themeColor="text1"/>
          <w:sz w:val="22"/>
          <w:szCs w:val="22"/>
        </w:rPr>
        <w:t xml:space="preserve"> airbase eviction, during most of spring and summer of 2017,</w:t>
      </w:r>
    </w:p>
    <w:p w:rsidR="00924D13" w:rsidRDefault="00924D13" w:rsidP="00924D13">
      <w:pPr>
        <w:pStyle w:val="ListParagraph"/>
        <w:numPr>
          <w:ilvl w:val="0"/>
          <w:numId w:val="3"/>
        </w:numPr>
        <w:jc w:val="both"/>
        <w:rPr>
          <w:rFonts w:ascii="Calibri" w:hAnsi="Calibri"/>
          <w:bCs/>
          <w:color w:val="000000" w:themeColor="text1"/>
          <w:sz w:val="22"/>
          <w:szCs w:val="22"/>
        </w:rPr>
      </w:pPr>
      <w:r>
        <w:rPr>
          <w:rFonts w:ascii="Calibri" w:hAnsi="Calibri"/>
          <w:bCs/>
          <w:color w:val="000000" w:themeColor="text1"/>
          <w:sz w:val="22"/>
          <w:szCs w:val="22"/>
        </w:rPr>
        <w:t xml:space="preserve">A series of deadly fires in 2016 and </w:t>
      </w:r>
      <w:r w:rsidR="00372048">
        <w:rPr>
          <w:rFonts w:ascii="Calibri" w:hAnsi="Calibri"/>
          <w:bCs/>
          <w:color w:val="000000" w:themeColor="text1"/>
          <w:sz w:val="22"/>
          <w:szCs w:val="22"/>
        </w:rPr>
        <w:t>2017,</w:t>
      </w:r>
    </w:p>
    <w:p w:rsidR="00372048" w:rsidRDefault="00372048" w:rsidP="00924D13">
      <w:pPr>
        <w:pStyle w:val="ListParagraph"/>
        <w:numPr>
          <w:ilvl w:val="0"/>
          <w:numId w:val="3"/>
        </w:numPr>
        <w:jc w:val="both"/>
        <w:rPr>
          <w:rFonts w:ascii="Calibri" w:hAnsi="Calibri"/>
          <w:bCs/>
          <w:color w:val="000000" w:themeColor="text1"/>
          <w:sz w:val="22"/>
          <w:szCs w:val="22"/>
        </w:rPr>
      </w:pPr>
      <w:r>
        <w:rPr>
          <w:rFonts w:ascii="Calibri" w:hAnsi="Calibri"/>
          <w:bCs/>
          <w:color w:val="000000" w:themeColor="text1"/>
          <w:sz w:val="22"/>
          <w:szCs w:val="22"/>
        </w:rPr>
        <w:t>Smaller flood events,</w:t>
      </w:r>
    </w:p>
    <w:p w:rsidR="00372048" w:rsidRDefault="00372048" w:rsidP="00924D13">
      <w:pPr>
        <w:pStyle w:val="ListParagraph"/>
        <w:numPr>
          <w:ilvl w:val="0"/>
          <w:numId w:val="3"/>
        </w:numPr>
        <w:jc w:val="both"/>
        <w:rPr>
          <w:rFonts w:ascii="Calibri" w:hAnsi="Calibri"/>
          <w:bCs/>
          <w:color w:val="000000" w:themeColor="text1"/>
          <w:sz w:val="22"/>
          <w:szCs w:val="22"/>
        </w:rPr>
      </w:pPr>
      <w:r>
        <w:rPr>
          <w:rFonts w:ascii="Calibri" w:hAnsi="Calibri"/>
          <w:bCs/>
          <w:color w:val="000000" w:themeColor="text1"/>
          <w:sz w:val="22"/>
          <w:szCs w:val="22"/>
        </w:rPr>
        <w:t xml:space="preserve">The July – August 2017 </w:t>
      </w:r>
      <w:proofErr w:type="spellStart"/>
      <w:r>
        <w:rPr>
          <w:rFonts w:ascii="Calibri" w:hAnsi="Calibri"/>
          <w:bCs/>
          <w:color w:val="000000" w:themeColor="text1"/>
          <w:sz w:val="22"/>
          <w:szCs w:val="22"/>
        </w:rPr>
        <w:t>Arsal</w:t>
      </w:r>
      <w:proofErr w:type="spellEnd"/>
      <w:r>
        <w:rPr>
          <w:rFonts w:ascii="Calibri" w:hAnsi="Calibri"/>
          <w:bCs/>
          <w:color w:val="000000" w:themeColor="text1"/>
          <w:sz w:val="22"/>
          <w:szCs w:val="22"/>
        </w:rPr>
        <w:t xml:space="preserve"> battle and subsequent forced displacement,</w:t>
      </w:r>
    </w:p>
    <w:p w:rsidR="00372048" w:rsidRDefault="00372048" w:rsidP="00372048">
      <w:pPr>
        <w:pStyle w:val="ListParagraph"/>
        <w:numPr>
          <w:ilvl w:val="0"/>
          <w:numId w:val="3"/>
        </w:numPr>
        <w:jc w:val="both"/>
        <w:rPr>
          <w:rFonts w:ascii="Calibri" w:hAnsi="Calibri"/>
          <w:bCs/>
          <w:color w:val="000000" w:themeColor="text1"/>
          <w:sz w:val="22"/>
          <w:szCs w:val="22"/>
        </w:rPr>
      </w:pPr>
      <w:r>
        <w:rPr>
          <w:rFonts w:ascii="Calibri" w:hAnsi="Calibri"/>
          <w:bCs/>
          <w:color w:val="000000" w:themeColor="text1"/>
          <w:sz w:val="22"/>
          <w:szCs w:val="22"/>
        </w:rPr>
        <w:t xml:space="preserve">Massive floods in the </w:t>
      </w:r>
      <w:proofErr w:type="spellStart"/>
      <w:r>
        <w:rPr>
          <w:rFonts w:ascii="Calibri" w:hAnsi="Calibri"/>
          <w:bCs/>
          <w:color w:val="000000" w:themeColor="text1"/>
          <w:sz w:val="22"/>
          <w:szCs w:val="22"/>
        </w:rPr>
        <w:t>Bekaa</w:t>
      </w:r>
      <w:proofErr w:type="spellEnd"/>
      <w:r>
        <w:rPr>
          <w:rFonts w:ascii="Calibri" w:hAnsi="Calibri"/>
          <w:bCs/>
          <w:color w:val="000000" w:themeColor="text1"/>
          <w:sz w:val="22"/>
          <w:szCs w:val="22"/>
        </w:rPr>
        <w:t xml:space="preserve"> in 2019.</w:t>
      </w:r>
    </w:p>
    <w:p w:rsidR="00372048" w:rsidRDefault="00372048" w:rsidP="00372048">
      <w:pPr>
        <w:jc w:val="both"/>
        <w:rPr>
          <w:rFonts w:ascii="Calibri" w:hAnsi="Calibri"/>
          <w:bCs/>
          <w:color w:val="000000" w:themeColor="text1"/>
          <w:sz w:val="22"/>
          <w:szCs w:val="22"/>
        </w:rPr>
      </w:pPr>
    </w:p>
    <w:p w:rsidR="00372048" w:rsidRDefault="00372048" w:rsidP="00372048">
      <w:pPr>
        <w:jc w:val="both"/>
        <w:rPr>
          <w:rFonts w:ascii="Calibri" w:hAnsi="Calibri"/>
          <w:bCs/>
          <w:color w:val="000000" w:themeColor="text1"/>
          <w:sz w:val="22"/>
          <w:szCs w:val="22"/>
        </w:rPr>
      </w:pPr>
      <w:r>
        <w:rPr>
          <w:rFonts w:ascii="Calibri" w:hAnsi="Calibri"/>
          <w:bCs/>
          <w:color w:val="000000" w:themeColor="text1"/>
          <w:sz w:val="22"/>
          <w:szCs w:val="22"/>
        </w:rPr>
        <w:t xml:space="preserve">From a general perspective, the following analysis can be drawn of these emergencies as well as the response </w:t>
      </w:r>
      <w:r w:rsidR="00B26FE6">
        <w:rPr>
          <w:rFonts w:ascii="Calibri" w:hAnsi="Calibri"/>
          <w:bCs/>
          <w:color w:val="000000" w:themeColor="text1"/>
          <w:sz w:val="22"/>
          <w:szCs w:val="22"/>
        </w:rPr>
        <w:t>to them, in terms of predictability and preparedness:</w:t>
      </w:r>
    </w:p>
    <w:p w:rsidR="00372048" w:rsidRDefault="00372048" w:rsidP="00372048">
      <w:pPr>
        <w:jc w:val="both"/>
        <w:rPr>
          <w:rFonts w:ascii="Calibri" w:hAnsi="Calibri"/>
          <w:bCs/>
          <w:color w:val="000000" w:themeColor="text1"/>
          <w:sz w:val="22"/>
          <w:szCs w:val="22"/>
        </w:rPr>
      </w:pPr>
    </w:p>
    <w:p w:rsidR="00372048" w:rsidRDefault="00B26FE6" w:rsidP="00F50B6D">
      <w:pPr>
        <w:pStyle w:val="ListParagraph"/>
        <w:numPr>
          <w:ilvl w:val="0"/>
          <w:numId w:val="4"/>
        </w:numPr>
        <w:jc w:val="both"/>
        <w:rPr>
          <w:rFonts w:ascii="Calibri" w:hAnsi="Calibri"/>
          <w:bCs/>
          <w:color w:val="000000" w:themeColor="text1"/>
          <w:sz w:val="22"/>
          <w:szCs w:val="22"/>
        </w:rPr>
      </w:pPr>
      <w:r>
        <w:rPr>
          <w:rFonts w:ascii="Calibri" w:hAnsi="Calibri"/>
          <w:bCs/>
          <w:color w:val="000000" w:themeColor="text1"/>
          <w:sz w:val="22"/>
          <w:szCs w:val="22"/>
        </w:rPr>
        <w:t>O</w:t>
      </w:r>
      <w:r w:rsidR="00372048">
        <w:rPr>
          <w:rFonts w:ascii="Calibri" w:hAnsi="Calibri"/>
          <w:bCs/>
          <w:color w:val="000000" w:themeColor="text1"/>
          <w:sz w:val="22"/>
          <w:szCs w:val="22"/>
        </w:rPr>
        <w:t xml:space="preserve">f these emergencies, fires, floods, the </w:t>
      </w:r>
      <w:proofErr w:type="spellStart"/>
      <w:r w:rsidR="00372048">
        <w:rPr>
          <w:rFonts w:ascii="Calibri" w:hAnsi="Calibri"/>
          <w:bCs/>
          <w:color w:val="000000" w:themeColor="text1"/>
          <w:sz w:val="22"/>
          <w:szCs w:val="22"/>
        </w:rPr>
        <w:t>Arsal</w:t>
      </w:r>
      <w:proofErr w:type="spellEnd"/>
      <w:r w:rsidR="00372048">
        <w:rPr>
          <w:rFonts w:ascii="Calibri" w:hAnsi="Calibri"/>
          <w:bCs/>
          <w:color w:val="000000" w:themeColor="text1"/>
          <w:sz w:val="22"/>
          <w:szCs w:val="22"/>
        </w:rPr>
        <w:t xml:space="preserve"> battle and massive floods</w:t>
      </w:r>
      <w:r>
        <w:rPr>
          <w:rFonts w:ascii="Calibri" w:hAnsi="Calibri"/>
          <w:bCs/>
          <w:color w:val="000000" w:themeColor="text1"/>
          <w:sz w:val="22"/>
          <w:szCs w:val="22"/>
        </w:rPr>
        <w:t xml:space="preserve"> were, to a variable extent, predictable. At the same time, events such as the </w:t>
      </w:r>
      <w:proofErr w:type="spellStart"/>
      <w:r>
        <w:rPr>
          <w:rFonts w:ascii="Calibri" w:hAnsi="Calibri"/>
          <w:bCs/>
          <w:color w:val="000000" w:themeColor="text1"/>
          <w:sz w:val="22"/>
          <w:szCs w:val="22"/>
        </w:rPr>
        <w:t>Arsal</w:t>
      </w:r>
      <w:proofErr w:type="spellEnd"/>
      <w:r>
        <w:rPr>
          <w:rFonts w:ascii="Calibri" w:hAnsi="Calibri"/>
          <w:bCs/>
          <w:color w:val="000000" w:themeColor="text1"/>
          <w:sz w:val="22"/>
          <w:szCs w:val="22"/>
        </w:rPr>
        <w:t xml:space="preserve"> battle and massive floods have been also one-off events – or at least, in the case of massive floods, events which have occurred only once, to a similar extent, in the last fifteen years. Events that are both predictable and recurring are </w:t>
      </w:r>
      <w:r w:rsidR="00F50B6D">
        <w:rPr>
          <w:rFonts w:ascii="Calibri" w:hAnsi="Calibri"/>
          <w:bCs/>
          <w:color w:val="000000" w:themeColor="text1"/>
          <w:sz w:val="22"/>
          <w:szCs w:val="22"/>
        </w:rPr>
        <w:t xml:space="preserve">fires, </w:t>
      </w:r>
      <w:r>
        <w:rPr>
          <w:rFonts w:ascii="Calibri" w:hAnsi="Calibri"/>
          <w:bCs/>
          <w:color w:val="000000" w:themeColor="text1"/>
          <w:sz w:val="22"/>
          <w:szCs w:val="22"/>
        </w:rPr>
        <w:t xml:space="preserve">smaller scale floods and </w:t>
      </w:r>
      <w:r w:rsidR="00F50B6D">
        <w:rPr>
          <w:rFonts w:ascii="Calibri" w:hAnsi="Calibri"/>
          <w:bCs/>
          <w:color w:val="000000" w:themeColor="text1"/>
          <w:sz w:val="22"/>
          <w:szCs w:val="22"/>
        </w:rPr>
        <w:t>other weather events such as snowstorms</w:t>
      </w:r>
      <w:r>
        <w:rPr>
          <w:rFonts w:ascii="Calibri" w:hAnsi="Calibri"/>
          <w:bCs/>
          <w:color w:val="000000" w:themeColor="text1"/>
          <w:sz w:val="22"/>
          <w:szCs w:val="22"/>
        </w:rPr>
        <w:t xml:space="preserve"> – those </w:t>
      </w:r>
      <w:r w:rsidR="00F50B6D">
        <w:rPr>
          <w:rFonts w:ascii="Calibri" w:hAnsi="Calibri"/>
          <w:bCs/>
          <w:color w:val="000000" w:themeColor="text1"/>
          <w:sz w:val="22"/>
          <w:szCs w:val="22"/>
        </w:rPr>
        <w:t xml:space="preserve">already </w:t>
      </w:r>
      <w:r>
        <w:rPr>
          <w:rFonts w:ascii="Calibri" w:hAnsi="Calibri"/>
          <w:bCs/>
          <w:color w:val="000000" w:themeColor="text1"/>
          <w:sz w:val="22"/>
          <w:szCs w:val="22"/>
        </w:rPr>
        <w:t>covered with current SOPs for emergencies.</w:t>
      </w:r>
    </w:p>
    <w:p w:rsidR="00B26FE6" w:rsidRDefault="00B26FE6" w:rsidP="00B26FE6">
      <w:pPr>
        <w:pStyle w:val="ListParagraph"/>
        <w:numPr>
          <w:ilvl w:val="0"/>
          <w:numId w:val="4"/>
        </w:numPr>
        <w:jc w:val="both"/>
        <w:rPr>
          <w:rFonts w:ascii="Calibri" w:hAnsi="Calibri"/>
          <w:bCs/>
          <w:color w:val="000000" w:themeColor="text1"/>
          <w:sz w:val="22"/>
          <w:szCs w:val="22"/>
        </w:rPr>
      </w:pPr>
      <w:r>
        <w:rPr>
          <w:rFonts w:ascii="Calibri" w:hAnsi="Calibri"/>
          <w:bCs/>
          <w:color w:val="000000" w:themeColor="text1"/>
          <w:sz w:val="22"/>
          <w:szCs w:val="22"/>
        </w:rPr>
        <w:t xml:space="preserve">Events such as Zahle and </w:t>
      </w:r>
      <w:proofErr w:type="spellStart"/>
      <w:r>
        <w:rPr>
          <w:rFonts w:ascii="Calibri" w:hAnsi="Calibri"/>
          <w:bCs/>
          <w:color w:val="000000" w:themeColor="text1"/>
          <w:sz w:val="22"/>
          <w:szCs w:val="22"/>
        </w:rPr>
        <w:t>Riyak</w:t>
      </w:r>
      <w:proofErr w:type="spellEnd"/>
      <w:r>
        <w:rPr>
          <w:rFonts w:ascii="Calibri" w:hAnsi="Calibri"/>
          <w:bCs/>
          <w:color w:val="000000" w:themeColor="text1"/>
          <w:sz w:val="22"/>
          <w:szCs w:val="22"/>
        </w:rPr>
        <w:t xml:space="preserve"> evictions where, as such, non-predictable. However, an analysis of trends in the country and in the </w:t>
      </w:r>
      <w:proofErr w:type="spellStart"/>
      <w:r>
        <w:rPr>
          <w:rFonts w:ascii="Calibri" w:hAnsi="Calibri"/>
          <w:bCs/>
          <w:color w:val="000000" w:themeColor="text1"/>
          <w:sz w:val="22"/>
          <w:szCs w:val="22"/>
        </w:rPr>
        <w:t>Bekaa</w:t>
      </w:r>
      <w:proofErr w:type="spellEnd"/>
      <w:r>
        <w:rPr>
          <w:rFonts w:ascii="Calibri" w:hAnsi="Calibri"/>
          <w:bCs/>
          <w:color w:val="000000" w:themeColor="text1"/>
          <w:sz w:val="22"/>
          <w:szCs w:val="22"/>
        </w:rPr>
        <w:t xml:space="preserve"> show that similar, medium-range events affecting thousands of refugees and thus beyond the scope of the </w:t>
      </w:r>
      <w:r w:rsidR="007370A3">
        <w:rPr>
          <w:rFonts w:ascii="Calibri" w:hAnsi="Calibri"/>
          <w:bCs/>
          <w:color w:val="000000" w:themeColor="text1"/>
          <w:sz w:val="22"/>
          <w:szCs w:val="22"/>
        </w:rPr>
        <w:t xml:space="preserve">Emergency </w:t>
      </w:r>
      <w:r>
        <w:rPr>
          <w:rFonts w:ascii="Calibri" w:hAnsi="Calibri"/>
          <w:bCs/>
          <w:color w:val="000000" w:themeColor="text1"/>
          <w:sz w:val="22"/>
          <w:szCs w:val="22"/>
        </w:rPr>
        <w:t>SOPs have a degree of likelihood</w:t>
      </w:r>
      <w:r w:rsidR="007370A3">
        <w:rPr>
          <w:rFonts w:ascii="Calibri" w:hAnsi="Calibri"/>
          <w:bCs/>
          <w:color w:val="000000" w:themeColor="text1"/>
          <w:sz w:val="22"/>
          <w:szCs w:val="22"/>
        </w:rPr>
        <w:t xml:space="preserve"> justifying specific preparedness and contingency.</w:t>
      </w:r>
    </w:p>
    <w:p w:rsidR="007370A3" w:rsidRDefault="007370A3" w:rsidP="00B26FE6">
      <w:pPr>
        <w:pStyle w:val="ListParagraph"/>
        <w:numPr>
          <w:ilvl w:val="0"/>
          <w:numId w:val="4"/>
        </w:numPr>
        <w:jc w:val="both"/>
        <w:rPr>
          <w:rFonts w:ascii="Calibri" w:hAnsi="Calibri"/>
          <w:bCs/>
          <w:color w:val="000000" w:themeColor="text1"/>
          <w:sz w:val="22"/>
          <w:szCs w:val="22"/>
        </w:rPr>
      </w:pPr>
      <w:r>
        <w:rPr>
          <w:rFonts w:ascii="Calibri" w:hAnsi="Calibri"/>
          <w:bCs/>
          <w:color w:val="000000" w:themeColor="text1"/>
          <w:sz w:val="22"/>
          <w:szCs w:val="22"/>
        </w:rPr>
        <w:t xml:space="preserve">Whereas the range of events can, somehow, be predicted, their nature is not predictable. </w:t>
      </w:r>
      <w:proofErr w:type="spellStart"/>
      <w:r>
        <w:rPr>
          <w:rFonts w:ascii="Calibri" w:hAnsi="Calibri"/>
          <w:bCs/>
          <w:color w:val="000000" w:themeColor="text1"/>
          <w:sz w:val="22"/>
          <w:szCs w:val="22"/>
        </w:rPr>
        <w:t>Bekaa</w:t>
      </w:r>
      <w:proofErr w:type="spellEnd"/>
      <w:r>
        <w:rPr>
          <w:rFonts w:ascii="Calibri" w:hAnsi="Calibri"/>
          <w:bCs/>
          <w:color w:val="000000" w:themeColor="text1"/>
          <w:sz w:val="22"/>
          <w:szCs w:val="22"/>
        </w:rPr>
        <w:t xml:space="preserve"> teams have been forced time and again to prepare response tools that are fit for specific events. Flexibility and adaptability of tools, as well as adequate delegation to field teams, is a key element of effective response.</w:t>
      </w:r>
    </w:p>
    <w:p w:rsidR="007370A3" w:rsidRDefault="007370A3" w:rsidP="007370A3">
      <w:pPr>
        <w:pStyle w:val="ListParagraph"/>
        <w:jc w:val="both"/>
        <w:rPr>
          <w:rFonts w:ascii="Calibri" w:hAnsi="Calibri"/>
          <w:b/>
          <w:color w:val="000000" w:themeColor="text1"/>
          <w:sz w:val="22"/>
          <w:szCs w:val="22"/>
        </w:rPr>
      </w:pPr>
    </w:p>
    <w:p w:rsidR="007370A3" w:rsidRDefault="007370A3" w:rsidP="007370A3">
      <w:pPr>
        <w:pStyle w:val="ListParagraph"/>
        <w:jc w:val="both"/>
        <w:rPr>
          <w:rFonts w:ascii="Calibri" w:hAnsi="Calibri"/>
          <w:b/>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7370A3" w:rsidTr="003B7BAB">
        <w:tc>
          <w:tcPr>
            <w:tcW w:w="9020" w:type="dxa"/>
            <w:shd w:val="clear" w:color="auto" w:fill="C6D9F1" w:themeFill="text2" w:themeFillTint="33"/>
          </w:tcPr>
          <w:p w:rsidR="007370A3" w:rsidRPr="00B71B9D" w:rsidRDefault="007370A3" w:rsidP="00A80081">
            <w:pPr>
              <w:jc w:val="both"/>
              <w:rPr>
                <w:rFonts w:ascii="Calibri" w:hAnsi="Calibri"/>
                <w:b/>
                <w:color w:val="000000" w:themeColor="text1"/>
              </w:rPr>
            </w:pPr>
            <w:r>
              <w:rPr>
                <w:rFonts w:ascii="Calibri" w:hAnsi="Calibri"/>
                <w:b/>
                <w:color w:val="000000" w:themeColor="text1"/>
              </w:rPr>
              <w:lastRenderedPageBreak/>
              <w:t xml:space="preserve">Current tools </w:t>
            </w:r>
          </w:p>
        </w:tc>
      </w:tr>
    </w:tbl>
    <w:p w:rsidR="007370A3" w:rsidRDefault="007370A3" w:rsidP="007370A3">
      <w:pPr>
        <w:jc w:val="both"/>
        <w:rPr>
          <w:rFonts w:ascii="Calibri" w:hAnsi="Calibri"/>
          <w:b/>
          <w:color w:val="000000" w:themeColor="text1"/>
          <w:sz w:val="22"/>
          <w:szCs w:val="22"/>
        </w:rPr>
      </w:pPr>
    </w:p>
    <w:p w:rsidR="007370A3" w:rsidRDefault="007370A3" w:rsidP="007370A3">
      <w:pPr>
        <w:jc w:val="both"/>
        <w:rPr>
          <w:rFonts w:ascii="Calibri" w:hAnsi="Calibri"/>
          <w:bCs/>
          <w:color w:val="000000" w:themeColor="text1"/>
          <w:sz w:val="22"/>
          <w:szCs w:val="22"/>
        </w:rPr>
      </w:pPr>
      <w:r w:rsidRPr="007370A3">
        <w:rPr>
          <w:rFonts w:ascii="Calibri" w:hAnsi="Calibri"/>
          <w:bCs/>
          <w:color w:val="000000" w:themeColor="text1"/>
          <w:sz w:val="22"/>
          <w:szCs w:val="22"/>
        </w:rPr>
        <w:t>Interagency teams presented</w:t>
      </w:r>
      <w:r>
        <w:rPr>
          <w:rFonts w:ascii="Calibri" w:hAnsi="Calibri"/>
          <w:bCs/>
          <w:color w:val="000000" w:themeColor="text1"/>
          <w:sz w:val="22"/>
          <w:szCs w:val="22"/>
        </w:rPr>
        <w:t xml:space="preserve"> current preparedness and emergency tools in the </w:t>
      </w:r>
      <w:proofErr w:type="spellStart"/>
      <w:r>
        <w:rPr>
          <w:rFonts w:ascii="Calibri" w:hAnsi="Calibri"/>
          <w:bCs/>
          <w:color w:val="000000" w:themeColor="text1"/>
          <w:sz w:val="22"/>
          <w:szCs w:val="22"/>
        </w:rPr>
        <w:t>Bekaa</w:t>
      </w:r>
      <w:proofErr w:type="spellEnd"/>
      <w:r>
        <w:rPr>
          <w:rFonts w:ascii="Calibri" w:hAnsi="Calibri"/>
          <w:bCs/>
          <w:color w:val="000000" w:themeColor="text1"/>
          <w:sz w:val="22"/>
          <w:szCs w:val="22"/>
        </w:rPr>
        <w:t>, including:</w:t>
      </w:r>
    </w:p>
    <w:p w:rsidR="007370A3" w:rsidRDefault="007370A3" w:rsidP="007370A3">
      <w:pPr>
        <w:jc w:val="both"/>
        <w:rPr>
          <w:rFonts w:ascii="Calibri" w:hAnsi="Calibri"/>
          <w:bCs/>
          <w:color w:val="000000" w:themeColor="text1"/>
          <w:sz w:val="22"/>
          <w:szCs w:val="22"/>
        </w:rPr>
      </w:pPr>
    </w:p>
    <w:p w:rsidR="007370A3" w:rsidRDefault="007370A3" w:rsidP="007370A3">
      <w:pPr>
        <w:pStyle w:val="ListParagraph"/>
        <w:numPr>
          <w:ilvl w:val="0"/>
          <w:numId w:val="5"/>
        </w:numPr>
        <w:jc w:val="both"/>
        <w:rPr>
          <w:rFonts w:ascii="Calibri" w:hAnsi="Calibri"/>
          <w:bCs/>
          <w:color w:val="000000" w:themeColor="text1"/>
          <w:sz w:val="22"/>
          <w:szCs w:val="22"/>
        </w:rPr>
      </w:pPr>
      <w:r>
        <w:rPr>
          <w:rFonts w:ascii="Calibri" w:hAnsi="Calibri"/>
          <w:bCs/>
          <w:color w:val="000000" w:themeColor="text1"/>
          <w:sz w:val="22"/>
          <w:szCs w:val="22"/>
        </w:rPr>
        <w:t>SOPs for emergencies (covering recurrent, relatively small scale fires, floods and other weather events),</w:t>
      </w:r>
    </w:p>
    <w:p w:rsidR="007370A3" w:rsidRDefault="007370A3" w:rsidP="007370A3">
      <w:pPr>
        <w:pStyle w:val="ListParagraph"/>
        <w:numPr>
          <w:ilvl w:val="0"/>
          <w:numId w:val="5"/>
        </w:numPr>
        <w:jc w:val="both"/>
        <w:rPr>
          <w:rFonts w:ascii="Calibri" w:hAnsi="Calibri"/>
          <w:bCs/>
          <w:color w:val="000000" w:themeColor="text1"/>
          <w:sz w:val="22"/>
          <w:szCs w:val="22"/>
        </w:rPr>
      </w:pPr>
      <w:r>
        <w:rPr>
          <w:rFonts w:ascii="Calibri" w:hAnsi="Calibri"/>
          <w:bCs/>
          <w:color w:val="000000" w:themeColor="text1"/>
          <w:sz w:val="22"/>
          <w:szCs w:val="22"/>
        </w:rPr>
        <w:t>Contingency plan for a refugee influx,</w:t>
      </w:r>
      <w:r w:rsidR="006469E1">
        <w:rPr>
          <w:rFonts w:ascii="Calibri" w:hAnsi="Calibri"/>
          <w:bCs/>
          <w:color w:val="000000" w:themeColor="text1"/>
          <w:sz w:val="22"/>
          <w:szCs w:val="22"/>
        </w:rPr>
        <w:t xml:space="preserve"> in the framework of national contingency plans,</w:t>
      </w:r>
    </w:p>
    <w:p w:rsidR="007370A3" w:rsidRDefault="007370A3" w:rsidP="007370A3">
      <w:pPr>
        <w:pStyle w:val="ListParagraph"/>
        <w:numPr>
          <w:ilvl w:val="0"/>
          <w:numId w:val="5"/>
        </w:numPr>
        <w:jc w:val="both"/>
        <w:rPr>
          <w:rFonts w:ascii="Calibri" w:hAnsi="Calibri"/>
          <w:bCs/>
          <w:color w:val="000000" w:themeColor="text1"/>
          <w:sz w:val="22"/>
          <w:szCs w:val="22"/>
        </w:rPr>
      </w:pPr>
      <w:r>
        <w:rPr>
          <w:rFonts w:ascii="Calibri" w:hAnsi="Calibri"/>
          <w:bCs/>
          <w:color w:val="000000" w:themeColor="text1"/>
          <w:sz w:val="22"/>
          <w:szCs w:val="22"/>
        </w:rPr>
        <w:t xml:space="preserve">SOPs, Task Force and </w:t>
      </w:r>
      <w:proofErr w:type="spellStart"/>
      <w:r>
        <w:rPr>
          <w:rFonts w:ascii="Calibri" w:hAnsi="Calibri"/>
          <w:bCs/>
          <w:color w:val="000000" w:themeColor="text1"/>
          <w:sz w:val="22"/>
          <w:szCs w:val="22"/>
        </w:rPr>
        <w:t>Whatsapp</w:t>
      </w:r>
      <w:proofErr w:type="spellEnd"/>
      <w:r>
        <w:rPr>
          <w:rFonts w:ascii="Calibri" w:hAnsi="Calibri"/>
          <w:bCs/>
          <w:color w:val="000000" w:themeColor="text1"/>
          <w:sz w:val="22"/>
          <w:szCs w:val="22"/>
        </w:rPr>
        <w:t xml:space="preserve"> group for evictions</w:t>
      </w:r>
      <w:r w:rsidR="006469E1">
        <w:rPr>
          <w:rFonts w:ascii="Calibri" w:hAnsi="Calibri"/>
          <w:bCs/>
          <w:color w:val="000000" w:themeColor="text1"/>
          <w:sz w:val="22"/>
          <w:szCs w:val="22"/>
        </w:rPr>
        <w:t>,</w:t>
      </w:r>
    </w:p>
    <w:p w:rsidR="006469E1" w:rsidRPr="007370A3" w:rsidRDefault="006469E1" w:rsidP="007370A3">
      <w:pPr>
        <w:pStyle w:val="ListParagraph"/>
        <w:numPr>
          <w:ilvl w:val="0"/>
          <w:numId w:val="5"/>
        </w:numPr>
        <w:jc w:val="both"/>
        <w:rPr>
          <w:rFonts w:ascii="Calibri" w:hAnsi="Calibri"/>
          <w:bCs/>
          <w:color w:val="000000" w:themeColor="text1"/>
          <w:sz w:val="22"/>
          <w:szCs w:val="22"/>
        </w:rPr>
      </w:pPr>
      <w:r>
        <w:rPr>
          <w:rFonts w:ascii="Calibri" w:hAnsi="Calibri"/>
          <w:bCs/>
          <w:color w:val="000000" w:themeColor="text1"/>
          <w:sz w:val="22"/>
          <w:szCs w:val="22"/>
        </w:rPr>
        <w:t>Tracking and reporting tools, including for individuals and families during evictions, and for assessment results as well as assistance delivered.</w:t>
      </w:r>
    </w:p>
    <w:p w:rsidR="007370A3" w:rsidRPr="007370A3" w:rsidRDefault="007370A3" w:rsidP="007370A3">
      <w:pPr>
        <w:jc w:val="both"/>
        <w:rPr>
          <w:rFonts w:ascii="Calibri" w:hAnsi="Calibri"/>
          <w:bCs/>
          <w:color w:val="000000" w:themeColor="text1"/>
          <w:sz w:val="22"/>
          <w:szCs w:val="22"/>
        </w:rPr>
      </w:pPr>
    </w:p>
    <w:p w:rsidR="006469E1" w:rsidRPr="007370A3" w:rsidRDefault="006469E1" w:rsidP="006469E1">
      <w:pPr>
        <w:pStyle w:val="ListParagraph"/>
        <w:jc w:val="both"/>
        <w:rPr>
          <w:rFonts w:ascii="Calibri" w:hAnsi="Calibri"/>
          <w:b/>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6469E1" w:rsidTr="00A80081">
        <w:tc>
          <w:tcPr>
            <w:tcW w:w="10056" w:type="dxa"/>
            <w:shd w:val="clear" w:color="auto" w:fill="C6D9F1" w:themeFill="text2" w:themeFillTint="33"/>
          </w:tcPr>
          <w:p w:rsidR="006469E1" w:rsidRPr="00B71B9D" w:rsidRDefault="006469E1" w:rsidP="006469E1">
            <w:pPr>
              <w:jc w:val="both"/>
              <w:rPr>
                <w:rFonts w:ascii="Calibri" w:hAnsi="Calibri"/>
                <w:b/>
                <w:color w:val="000000" w:themeColor="text1"/>
              </w:rPr>
            </w:pPr>
            <w:r>
              <w:rPr>
                <w:rFonts w:ascii="Calibri" w:hAnsi="Calibri"/>
                <w:b/>
                <w:color w:val="000000" w:themeColor="text1"/>
              </w:rPr>
              <w:t>Work in groups, lessons learnt and recommendations</w:t>
            </w:r>
          </w:p>
        </w:tc>
      </w:tr>
    </w:tbl>
    <w:p w:rsidR="006469E1" w:rsidRDefault="006469E1" w:rsidP="006469E1">
      <w:pPr>
        <w:jc w:val="both"/>
        <w:rPr>
          <w:rFonts w:ascii="Calibri" w:hAnsi="Calibri"/>
          <w:b/>
          <w:color w:val="000000" w:themeColor="text1"/>
          <w:sz w:val="22"/>
          <w:szCs w:val="22"/>
        </w:rPr>
      </w:pPr>
    </w:p>
    <w:p w:rsidR="00924D13" w:rsidRDefault="00924D13" w:rsidP="00F04F3B">
      <w:pPr>
        <w:jc w:val="both"/>
        <w:rPr>
          <w:rFonts w:ascii="Calibri" w:hAnsi="Calibri"/>
          <w:b/>
          <w:color w:val="000000" w:themeColor="text1"/>
          <w:sz w:val="22"/>
          <w:szCs w:val="22"/>
        </w:rPr>
      </w:pPr>
    </w:p>
    <w:p w:rsidR="00924D13" w:rsidRPr="0010170F" w:rsidRDefault="0010170F" w:rsidP="00F04F3B">
      <w:pPr>
        <w:jc w:val="both"/>
        <w:rPr>
          <w:rFonts w:asciiTheme="majorBidi" w:hAnsiTheme="majorBidi" w:cstheme="majorBidi"/>
          <w:b/>
          <w:i/>
          <w:iCs/>
          <w:color w:val="000000" w:themeColor="text1"/>
          <w:sz w:val="22"/>
          <w:szCs w:val="22"/>
        </w:rPr>
      </w:pPr>
      <w:r w:rsidRPr="0010170F">
        <w:rPr>
          <w:rFonts w:asciiTheme="majorBidi" w:hAnsiTheme="majorBidi" w:cstheme="majorBidi"/>
          <w:b/>
          <w:i/>
          <w:iCs/>
          <w:color w:val="000000" w:themeColor="text1"/>
          <w:sz w:val="22"/>
          <w:szCs w:val="22"/>
        </w:rPr>
        <w:t xml:space="preserve">Group 1: </w:t>
      </w:r>
      <w:r w:rsidRPr="0010170F">
        <w:rPr>
          <w:rFonts w:asciiTheme="majorBidi" w:hAnsiTheme="majorBidi" w:cstheme="majorBidi"/>
          <w:b/>
          <w:i/>
          <w:iCs/>
          <w:color w:val="000000"/>
        </w:rPr>
        <w:t>Coverage, efficiency and effectiveness of protection and assistance</w:t>
      </w:r>
    </w:p>
    <w:p w:rsidR="00924D13" w:rsidRDefault="00924D13" w:rsidP="00F04F3B">
      <w:pPr>
        <w:jc w:val="both"/>
        <w:rPr>
          <w:rFonts w:ascii="Calibri" w:hAnsi="Calibri"/>
          <w:b/>
          <w:color w:val="000000" w:themeColor="text1"/>
          <w:sz w:val="22"/>
          <w:szCs w:val="22"/>
        </w:rPr>
      </w:pPr>
    </w:p>
    <w:p w:rsidR="00924D13" w:rsidRDefault="0010170F" w:rsidP="0010170F">
      <w:pPr>
        <w:pStyle w:val="ListParagraph"/>
        <w:numPr>
          <w:ilvl w:val="0"/>
          <w:numId w:val="6"/>
        </w:numPr>
        <w:jc w:val="both"/>
        <w:rPr>
          <w:rFonts w:ascii="Calibri" w:hAnsi="Calibri"/>
          <w:b/>
          <w:color w:val="000000" w:themeColor="text1"/>
          <w:sz w:val="22"/>
          <w:szCs w:val="22"/>
        </w:rPr>
      </w:pPr>
      <w:r>
        <w:rPr>
          <w:rFonts w:ascii="Calibri" w:hAnsi="Calibri"/>
          <w:b/>
          <w:color w:val="000000" w:themeColor="text1"/>
          <w:sz w:val="22"/>
          <w:szCs w:val="22"/>
        </w:rPr>
        <w:t>More effective liaison with local NGOs:</w:t>
      </w:r>
    </w:p>
    <w:p w:rsidR="0010170F" w:rsidRPr="0010170F" w:rsidRDefault="0010170F" w:rsidP="0010170F">
      <w:pPr>
        <w:pStyle w:val="ListParagraph"/>
        <w:numPr>
          <w:ilvl w:val="1"/>
          <w:numId w:val="6"/>
        </w:numPr>
        <w:jc w:val="both"/>
        <w:rPr>
          <w:rFonts w:ascii="Calibri" w:hAnsi="Calibri"/>
          <w:b/>
          <w:color w:val="000000" w:themeColor="text1"/>
          <w:sz w:val="22"/>
          <w:szCs w:val="22"/>
        </w:rPr>
      </w:pPr>
      <w:r>
        <w:rPr>
          <w:rFonts w:ascii="Calibri" w:hAnsi="Calibri"/>
          <w:bCs/>
          <w:color w:val="000000" w:themeColor="text1"/>
          <w:sz w:val="22"/>
          <w:szCs w:val="22"/>
        </w:rPr>
        <w:t>Mapping of local NGOs and ensuring their inclusion at the planning stage,</w:t>
      </w:r>
    </w:p>
    <w:p w:rsidR="0010170F" w:rsidRPr="00A16E16" w:rsidRDefault="00A16E16" w:rsidP="0010170F">
      <w:pPr>
        <w:pStyle w:val="ListParagraph"/>
        <w:numPr>
          <w:ilvl w:val="1"/>
          <w:numId w:val="6"/>
        </w:numPr>
        <w:jc w:val="both"/>
        <w:rPr>
          <w:rFonts w:ascii="Calibri" w:hAnsi="Calibri"/>
          <w:b/>
          <w:color w:val="000000" w:themeColor="text1"/>
          <w:sz w:val="22"/>
          <w:szCs w:val="22"/>
        </w:rPr>
      </w:pPr>
      <w:r>
        <w:rPr>
          <w:rFonts w:ascii="Calibri" w:hAnsi="Calibri"/>
          <w:bCs/>
          <w:color w:val="000000" w:themeColor="text1"/>
          <w:sz w:val="22"/>
          <w:szCs w:val="22"/>
        </w:rPr>
        <w:t>Assess capacity and contingency stock of local NGOs prior to emergency,</w:t>
      </w:r>
    </w:p>
    <w:p w:rsidR="00A16E16" w:rsidRPr="00A16E16" w:rsidRDefault="00A16E16" w:rsidP="0010170F">
      <w:pPr>
        <w:pStyle w:val="ListParagraph"/>
        <w:numPr>
          <w:ilvl w:val="1"/>
          <w:numId w:val="6"/>
        </w:numPr>
        <w:jc w:val="both"/>
        <w:rPr>
          <w:rFonts w:ascii="Calibri" w:hAnsi="Calibri"/>
          <w:b/>
          <w:color w:val="000000" w:themeColor="text1"/>
          <w:sz w:val="22"/>
          <w:szCs w:val="22"/>
        </w:rPr>
      </w:pPr>
      <w:r>
        <w:rPr>
          <w:rFonts w:ascii="Calibri" w:hAnsi="Calibri"/>
          <w:bCs/>
          <w:color w:val="000000" w:themeColor="text1"/>
          <w:sz w:val="22"/>
          <w:szCs w:val="22"/>
        </w:rPr>
        <w:t>Identify local NGOs as secondary providers to support in emergency response.</w:t>
      </w:r>
    </w:p>
    <w:p w:rsidR="00A16E16" w:rsidRPr="00A16E16" w:rsidRDefault="00A16E16" w:rsidP="00A16E16">
      <w:pPr>
        <w:pStyle w:val="ListParagraph"/>
        <w:numPr>
          <w:ilvl w:val="0"/>
          <w:numId w:val="6"/>
        </w:numPr>
        <w:jc w:val="both"/>
        <w:rPr>
          <w:rFonts w:ascii="Calibri" w:hAnsi="Calibri"/>
          <w:b/>
          <w:color w:val="000000" w:themeColor="text1"/>
          <w:sz w:val="22"/>
          <w:szCs w:val="22"/>
        </w:rPr>
      </w:pPr>
      <w:r w:rsidRPr="00A16E16">
        <w:rPr>
          <w:rFonts w:ascii="Calibri" w:hAnsi="Calibri"/>
          <w:b/>
          <w:color w:val="000000" w:themeColor="text1"/>
          <w:sz w:val="22"/>
          <w:szCs w:val="22"/>
        </w:rPr>
        <w:t>More effective use of relocation sites:</w:t>
      </w:r>
    </w:p>
    <w:p w:rsidR="00A16E16" w:rsidRDefault="00A16E16" w:rsidP="00A16E16">
      <w:pPr>
        <w:pStyle w:val="ListParagraph"/>
        <w:numPr>
          <w:ilvl w:val="1"/>
          <w:numId w:val="6"/>
        </w:numPr>
        <w:jc w:val="both"/>
        <w:rPr>
          <w:rFonts w:ascii="Calibri" w:hAnsi="Calibri"/>
          <w:bCs/>
          <w:color w:val="000000" w:themeColor="text1"/>
          <w:sz w:val="22"/>
          <w:szCs w:val="22"/>
        </w:rPr>
      </w:pPr>
      <w:r w:rsidRPr="00A16E16">
        <w:rPr>
          <w:rFonts w:ascii="Calibri" w:hAnsi="Calibri"/>
          <w:bCs/>
          <w:color w:val="000000" w:themeColor="text1"/>
          <w:sz w:val="22"/>
          <w:szCs w:val="22"/>
        </w:rPr>
        <w:t>They should be considered as last resort, as they may create or exacerbate protection problems to refugees</w:t>
      </w:r>
      <w:r>
        <w:rPr>
          <w:rFonts w:ascii="Calibri" w:hAnsi="Calibri"/>
          <w:bCs/>
          <w:color w:val="000000" w:themeColor="text1"/>
          <w:sz w:val="22"/>
          <w:szCs w:val="22"/>
        </w:rPr>
        <w:t>. Their capacity should be assessed and brought up to standards beforehand. It is important to conduct protection assessments in secondary relocation sites – as it was done by Protection actors during the emergency.</w:t>
      </w:r>
    </w:p>
    <w:p w:rsidR="00A16E16" w:rsidRPr="00A16E16" w:rsidRDefault="00A16E16" w:rsidP="00A16E16">
      <w:pPr>
        <w:pStyle w:val="ListParagraph"/>
        <w:numPr>
          <w:ilvl w:val="0"/>
          <w:numId w:val="6"/>
        </w:numPr>
        <w:jc w:val="both"/>
        <w:rPr>
          <w:rFonts w:ascii="Calibri" w:hAnsi="Calibri"/>
          <w:b/>
          <w:color w:val="000000" w:themeColor="text1"/>
          <w:sz w:val="22"/>
          <w:szCs w:val="22"/>
        </w:rPr>
      </w:pPr>
      <w:r w:rsidRPr="00A16E16">
        <w:rPr>
          <w:rFonts w:ascii="Calibri" w:hAnsi="Calibri"/>
          <w:b/>
          <w:color w:val="000000" w:themeColor="text1"/>
          <w:sz w:val="22"/>
          <w:szCs w:val="22"/>
        </w:rPr>
        <w:t>Coordination:</w:t>
      </w:r>
    </w:p>
    <w:p w:rsidR="00A16E16" w:rsidRDefault="00A16E16" w:rsidP="00A16E16">
      <w:pPr>
        <w:pStyle w:val="ListParagraph"/>
        <w:numPr>
          <w:ilvl w:val="1"/>
          <w:numId w:val="6"/>
        </w:numPr>
        <w:jc w:val="both"/>
        <w:rPr>
          <w:rFonts w:ascii="Calibri" w:hAnsi="Calibri"/>
          <w:bCs/>
          <w:color w:val="000000" w:themeColor="text1"/>
          <w:sz w:val="22"/>
          <w:szCs w:val="22"/>
        </w:rPr>
      </w:pPr>
      <w:r>
        <w:rPr>
          <w:rFonts w:ascii="Calibri" w:hAnsi="Calibri"/>
          <w:bCs/>
          <w:color w:val="000000" w:themeColor="text1"/>
          <w:sz w:val="22"/>
          <w:szCs w:val="22"/>
        </w:rPr>
        <w:t>It is important to enhance coordination with key players also considering municipalities, ISF and LAF. A good practice was the inclusion of MSAs in key municipalities during Task Force meetings.</w:t>
      </w:r>
      <w:r w:rsidR="00AD448A">
        <w:rPr>
          <w:rFonts w:ascii="Calibri" w:hAnsi="Calibri"/>
          <w:bCs/>
          <w:color w:val="000000" w:themeColor="text1"/>
          <w:sz w:val="22"/>
          <w:szCs w:val="22"/>
        </w:rPr>
        <w:t xml:space="preserve"> Good coordination with law enforcement (ISF and LAF) is necessary in particular as regards relocations. This was considered a good practice during the floods.</w:t>
      </w:r>
    </w:p>
    <w:p w:rsidR="00A16E16" w:rsidRPr="00A16E16" w:rsidRDefault="00A16E16" w:rsidP="00A16E16">
      <w:pPr>
        <w:pStyle w:val="ListParagraph"/>
        <w:numPr>
          <w:ilvl w:val="0"/>
          <w:numId w:val="6"/>
        </w:numPr>
        <w:jc w:val="both"/>
        <w:rPr>
          <w:rFonts w:ascii="Calibri" w:hAnsi="Calibri"/>
          <w:b/>
          <w:color w:val="000000" w:themeColor="text1"/>
          <w:sz w:val="22"/>
          <w:szCs w:val="22"/>
        </w:rPr>
      </w:pPr>
      <w:r>
        <w:rPr>
          <w:rFonts w:ascii="Calibri" w:hAnsi="Calibri"/>
          <w:b/>
          <w:color w:val="000000" w:themeColor="text1"/>
          <w:sz w:val="22"/>
          <w:szCs w:val="22"/>
        </w:rPr>
        <w:t>Flood p</w:t>
      </w:r>
      <w:r w:rsidRPr="00A16E16">
        <w:rPr>
          <w:rFonts w:ascii="Calibri" w:hAnsi="Calibri"/>
          <w:b/>
          <w:color w:val="000000" w:themeColor="text1"/>
          <w:sz w:val="22"/>
          <w:szCs w:val="22"/>
        </w:rPr>
        <w:t>revention:</w:t>
      </w:r>
    </w:p>
    <w:p w:rsidR="00A16E16" w:rsidRDefault="00A16E16" w:rsidP="00A16E16">
      <w:pPr>
        <w:pStyle w:val="ListParagraph"/>
        <w:numPr>
          <w:ilvl w:val="1"/>
          <w:numId w:val="6"/>
        </w:numPr>
        <w:jc w:val="both"/>
        <w:rPr>
          <w:rFonts w:ascii="Calibri" w:hAnsi="Calibri"/>
          <w:bCs/>
          <w:color w:val="000000" w:themeColor="text1"/>
          <w:sz w:val="22"/>
          <w:szCs w:val="22"/>
        </w:rPr>
      </w:pPr>
      <w:r>
        <w:rPr>
          <w:rFonts w:ascii="Calibri" w:hAnsi="Calibri"/>
          <w:bCs/>
          <w:color w:val="000000" w:themeColor="text1"/>
          <w:sz w:val="22"/>
          <w:szCs w:val="22"/>
        </w:rPr>
        <w:t>It is important to link municipalities to donors</w:t>
      </w:r>
      <w:r w:rsidR="00123D37">
        <w:rPr>
          <w:rFonts w:ascii="Calibri" w:hAnsi="Calibri"/>
          <w:bCs/>
          <w:color w:val="000000" w:themeColor="text1"/>
          <w:sz w:val="22"/>
          <w:szCs w:val="22"/>
        </w:rPr>
        <w:t xml:space="preserve"> to help them on prevention activities, such as solid waste management and cleaning of drainage channels</w:t>
      </w:r>
    </w:p>
    <w:p w:rsidR="00123D37" w:rsidRDefault="00123D37" w:rsidP="00A16E16">
      <w:pPr>
        <w:pStyle w:val="ListParagraph"/>
        <w:numPr>
          <w:ilvl w:val="1"/>
          <w:numId w:val="6"/>
        </w:numPr>
        <w:jc w:val="both"/>
        <w:rPr>
          <w:rFonts w:ascii="Calibri" w:hAnsi="Calibri"/>
          <w:bCs/>
          <w:color w:val="000000" w:themeColor="text1"/>
          <w:sz w:val="22"/>
          <w:szCs w:val="22"/>
        </w:rPr>
      </w:pPr>
      <w:r>
        <w:rPr>
          <w:rFonts w:ascii="Calibri" w:hAnsi="Calibri"/>
          <w:bCs/>
          <w:color w:val="000000" w:themeColor="text1"/>
          <w:sz w:val="22"/>
          <w:szCs w:val="22"/>
        </w:rPr>
        <w:t>It is also important to increasingly involve refugees in prevention such as on cleaning of drainage channels. These could be done through cash for work projects.</w:t>
      </w:r>
    </w:p>
    <w:p w:rsidR="00123D37" w:rsidRDefault="00123D37" w:rsidP="00A16E16">
      <w:pPr>
        <w:pStyle w:val="ListParagraph"/>
        <w:numPr>
          <w:ilvl w:val="1"/>
          <w:numId w:val="6"/>
        </w:numPr>
        <w:jc w:val="both"/>
        <w:rPr>
          <w:rFonts w:ascii="Calibri" w:hAnsi="Calibri"/>
          <w:bCs/>
          <w:color w:val="000000" w:themeColor="text1"/>
          <w:sz w:val="22"/>
          <w:szCs w:val="22"/>
        </w:rPr>
      </w:pPr>
      <w:r>
        <w:rPr>
          <w:rFonts w:ascii="Calibri" w:hAnsi="Calibri"/>
          <w:bCs/>
          <w:color w:val="000000" w:themeColor="text1"/>
          <w:sz w:val="22"/>
          <w:szCs w:val="22"/>
        </w:rPr>
        <w:t>Improve waste collection and availability of sufficient number of bins.</w:t>
      </w:r>
    </w:p>
    <w:p w:rsidR="00123D37" w:rsidRDefault="00123D37" w:rsidP="00A16E16">
      <w:pPr>
        <w:pStyle w:val="ListParagraph"/>
        <w:numPr>
          <w:ilvl w:val="1"/>
          <w:numId w:val="6"/>
        </w:numPr>
        <w:jc w:val="both"/>
        <w:rPr>
          <w:rFonts w:ascii="Calibri" w:hAnsi="Calibri"/>
          <w:bCs/>
          <w:color w:val="000000" w:themeColor="text1"/>
          <w:sz w:val="22"/>
          <w:szCs w:val="22"/>
        </w:rPr>
      </w:pPr>
      <w:r>
        <w:rPr>
          <w:rFonts w:ascii="Calibri" w:hAnsi="Calibri"/>
          <w:bCs/>
          <w:color w:val="000000" w:themeColor="text1"/>
          <w:sz w:val="22"/>
          <w:szCs w:val="22"/>
        </w:rPr>
        <w:t>Prioritize ITSs which are highly vulnerable to floods in terms of prior assessment and prevention.</w:t>
      </w:r>
    </w:p>
    <w:p w:rsidR="00123D37" w:rsidRPr="00123D37" w:rsidRDefault="00123D37" w:rsidP="00123D37">
      <w:pPr>
        <w:pStyle w:val="ListParagraph"/>
        <w:numPr>
          <w:ilvl w:val="0"/>
          <w:numId w:val="6"/>
        </w:numPr>
        <w:jc w:val="both"/>
        <w:rPr>
          <w:rFonts w:ascii="Calibri" w:hAnsi="Calibri"/>
          <w:b/>
          <w:color w:val="000000" w:themeColor="text1"/>
          <w:sz w:val="22"/>
          <w:szCs w:val="22"/>
        </w:rPr>
      </w:pPr>
      <w:r w:rsidRPr="00123D37">
        <w:rPr>
          <w:rFonts w:ascii="Calibri" w:hAnsi="Calibri"/>
          <w:b/>
          <w:color w:val="000000" w:themeColor="text1"/>
          <w:sz w:val="22"/>
          <w:szCs w:val="22"/>
        </w:rPr>
        <w:t>Communication with refugees and other flood-affected:</w:t>
      </w:r>
    </w:p>
    <w:p w:rsidR="00123D37" w:rsidRDefault="00123D37" w:rsidP="00123D37">
      <w:pPr>
        <w:pStyle w:val="ListParagraph"/>
        <w:numPr>
          <w:ilvl w:val="1"/>
          <w:numId w:val="6"/>
        </w:numPr>
        <w:jc w:val="both"/>
        <w:rPr>
          <w:rFonts w:ascii="Calibri" w:hAnsi="Calibri"/>
          <w:bCs/>
          <w:color w:val="000000" w:themeColor="text1"/>
          <w:sz w:val="22"/>
          <w:szCs w:val="22"/>
        </w:rPr>
      </w:pPr>
      <w:r>
        <w:rPr>
          <w:rFonts w:ascii="Calibri" w:hAnsi="Calibri"/>
          <w:bCs/>
          <w:color w:val="000000" w:themeColor="text1"/>
          <w:sz w:val="22"/>
          <w:szCs w:val="22"/>
        </w:rPr>
        <w:t>Improve level of detail on messaging, including on hotlines, information on relocation sites and service providers in specific geographic areas. SMS communication to refugees previous to flood events was considered a good practice</w:t>
      </w:r>
    </w:p>
    <w:p w:rsidR="00123D37" w:rsidRPr="00123D37" w:rsidRDefault="00123D37" w:rsidP="00123D37">
      <w:pPr>
        <w:pStyle w:val="ListParagraph"/>
        <w:numPr>
          <w:ilvl w:val="0"/>
          <w:numId w:val="6"/>
        </w:numPr>
        <w:jc w:val="both"/>
        <w:rPr>
          <w:rFonts w:ascii="Calibri" w:hAnsi="Calibri"/>
          <w:b/>
          <w:color w:val="000000" w:themeColor="text1"/>
          <w:sz w:val="22"/>
          <w:szCs w:val="22"/>
        </w:rPr>
      </w:pPr>
      <w:r w:rsidRPr="00123D37">
        <w:rPr>
          <w:rFonts w:ascii="Calibri" w:hAnsi="Calibri"/>
          <w:b/>
          <w:color w:val="000000" w:themeColor="text1"/>
          <w:sz w:val="22"/>
          <w:szCs w:val="22"/>
        </w:rPr>
        <w:t>Commitment to reporting</w:t>
      </w:r>
    </w:p>
    <w:p w:rsidR="00123D37" w:rsidRDefault="00AD448A" w:rsidP="00123D37">
      <w:pPr>
        <w:pStyle w:val="ListParagraph"/>
        <w:numPr>
          <w:ilvl w:val="1"/>
          <w:numId w:val="6"/>
        </w:numPr>
        <w:jc w:val="both"/>
        <w:rPr>
          <w:rFonts w:ascii="Calibri" w:hAnsi="Calibri"/>
          <w:bCs/>
          <w:color w:val="000000" w:themeColor="text1"/>
          <w:sz w:val="22"/>
          <w:szCs w:val="22"/>
        </w:rPr>
      </w:pPr>
      <w:r>
        <w:rPr>
          <w:rFonts w:ascii="Calibri" w:hAnsi="Calibri"/>
          <w:bCs/>
          <w:color w:val="000000" w:themeColor="text1"/>
          <w:sz w:val="22"/>
          <w:szCs w:val="22"/>
        </w:rPr>
        <w:t>Humanitarian actors should update data in timely manner so as to avoid further verification exercises and visits to affected sites and reduce assessment fatigue.</w:t>
      </w:r>
    </w:p>
    <w:p w:rsidR="00AD448A" w:rsidRDefault="00AD448A" w:rsidP="00AD448A">
      <w:pPr>
        <w:jc w:val="both"/>
        <w:rPr>
          <w:rFonts w:ascii="Calibri" w:hAnsi="Calibri"/>
          <w:bCs/>
          <w:color w:val="000000" w:themeColor="text1"/>
          <w:sz w:val="22"/>
          <w:szCs w:val="22"/>
        </w:rPr>
      </w:pPr>
    </w:p>
    <w:p w:rsidR="00AD448A" w:rsidRDefault="00AD448A" w:rsidP="00AD448A">
      <w:pPr>
        <w:jc w:val="both"/>
        <w:rPr>
          <w:rFonts w:ascii="Calibri" w:hAnsi="Calibri"/>
          <w:bCs/>
          <w:color w:val="000000" w:themeColor="text1"/>
          <w:sz w:val="22"/>
          <w:szCs w:val="22"/>
        </w:rPr>
      </w:pPr>
    </w:p>
    <w:p w:rsidR="003B7BAB" w:rsidRDefault="003B7BAB" w:rsidP="00AD448A">
      <w:pPr>
        <w:jc w:val="both"/>
        <w:rPr>
          <w:rFonts w:ascii="Calibri" w:hAnsi="Calibri"/>
          <w:bCs/>
          <w:color w:val="000000" w:themeColor="text1"/>
          <w:sz w:val="22"/>
          <w:szCs w:val="22"/>
        </w:rPr>
      </w:pPr>
    </w:p>
    <w:p w:rsidR="003B7BAB" w:rsidRDefault="003B7BAB" w:rsidP="00AD448A">
      <w:pPr>
        <w:jc w:val="both"/>
        <w:rPr>
          <w:rFonts w:ascii="Calibri" w:hAnsi="Calibri"/>
          <w:bCs/>
          <w:color w:val="000000" w:themeColor="text1"/>
          <w:sz w:val="22"/>
          <w:szCs w:val="22"/>
        </w:rPr>
      </w:pPr>
    </w:p>
    <w:p w:rsidR="00AD448A" w:rsidRPr="00AD448A" w:rsidRDefault="00AD448A" w:rsidP="00AD448A">
      <w:pPr>
        <w:jc w:val="both"/>
        <w:rPr>
          <w:rFonts w:asciiTheme="majorBidi" w:hAnsiTheme="majorBidi" w:cstheme="majorBidi"/>
          <w:b/>
          <w:i/>
          <w:iCs/>
          <w:color w:val="000000" w:themeColor="text1"/>
          <w:sz w:val="22"/>
          <w:szCs w:val="22"/>
        </w:rPr>
      </w:pPr>
      <w:r w:rsidRPr="00AD448A">
        <w:rPr>
          <w:rFonts w:asciiTheme="majorBidi" w:hAnsiTheme="majorBidi" w:cstheme="majorBidi"/>
          <w:b/>
          <w:i/>
          <w:iCs/>
          <w:color w:val="000000" w:themeColor="text1"/>
          <w:sz w:val="22"/>
          <w:szCs w:val="22"/>
        </w:rPr>
        <w:lastRenderedPageBreak/>
        <w:t>Group 2: Preparedness</w:t>
      </w:r>
    </w:p>
    <w:p w:rsidR="00AD448A" w:rsidRDefault="00AD448A" w:rsidP="00AD448A">
      <w:pPr>
        <w:jc w:val="both"/>
        <w:rPr>
          <w:rFonts w:ascii="Calibri" w:hAnsi="Calibri"/>
          <w:bCs/>
          <w:color w:val="000000" w:themeColor="text1"/>
          <w:sz w:val="22"/>
          <w:szCs w:val="22"/>
        </w:rPr>
      </w:pPr>
    </w:p>
    <w:p w:rsidR="00AD448A" w:rsidRDefault="00441019" w:rsidP="00441019">
      <w:pPr>
        <w:pStyle w:val="ListParagraph"/>
        <w:numPr>
          <w:ilvl w:val="0"/>
          <w:numId w:val="6"/>
        </w:numPr>
        <w:jc w:val="both"/>
        <w:rPr>
          <w:rFonts w:ascii="Calibri" w:hAnsi="Calibri"/>
          <w:b/>
          <w:color w:val="000000" w:themeColor="text1"/>
          <w:sz w:val="22"/>
          <w:szCs w:val="22"/>
        </w:rPr>
      </w:pPr>
      <w:r w:rsidRPr="00441019">
        <w:rPr>
          <w:rFonts w:ascii="Calibri" w:hAnsi="Calibri"/>
          <w:b/>
          <w:color w:val="000000" w:themeColor="text1"/>
          <w:sz w:val="22"/>
          <w:szCs w:val="22"/>
        </w:rPr>
        <w:t xml:space="preserve">Existing </w:t>
      </w:r>
      <w:r>
        <w:rPr>
          <w:rFonts w:ascii="Calibri" w:hAnsi="Calibri"/>
          <w:b/>
          <w:color w:val="000000" w:themeColor="text1"/>
          <w:sz w:val="22"/>
          <w:szCs w:val="22"/>
        </w:rPr>
        <w:t>r</w:t>
      </w:r>
      <w:r w:rsidRPr="00441019">
        <w:rPr>
          <w:rFonts w:ascii="Calibri" w:hAnsi="Calibri"/>
          <w:b/>
          <w:color w:val="000000" w:themeColor="text1"/>
          <w:sz w:val="22"/>
          <w:szCs w:val="22"/>
        </w:rPr>
        <w:t>esources</w:t>
      </w:r>
      <w:r>
        <w:rPr>
          <w:rFonts w:ascii="Calibri" w:hAnsi="Calibri"/>
          <w:b/>
          <w:color w:val="000000" w:themeColor="text1"/>
          <w:sz w:val="22"/>
          <w:szCs w:val="22"/>
        </w:rPr>
        <w:t>:</w:t>
      </w:r>
    </w:p>
    <w:p w:rsidR="00441019" w:rsidRPr="00441019" w:rsidRDefault="00441019" w:rsidP="001444D8">
      <w:pPr>
        <w:pStyle w:val="ListParagraph"/>
        <w:numPr>
          <w:ilvl w:val="1"/>
          <w:numId w:val="6"/>
        </w:numPr>
        <w:rPr>
          <w:rFonts w:ascii="Calibri" w:hAnsi="Calibri"/>
          <w:bCs/>
          <w:color w:val="000000" w:themeColor="text1"/>
          <w:sz w:val="22"/>
          <w:szCs w:val="22"/>
        </w:rPr>
      </w:pPr>
      <w:r w:rsidRPr="00441019">
        <w:rPr>
          <w:rFonts w:ascii="Calibri" w:hAnsi="Calibri"/>
          <w:bCs/>
          <w:color w:val="000000" w:themeColor="text1"/>
          <w:sz w:val="22"/>
          <w:szCs w:val="22"/>
        </w:rPr>
        <w:t>Human resources - have an emergency core group responsible to respond to emergencies after working hours and during weekends per agency and on rotational basis as to retain staff) and possibly have local NGOs as back up in case of inaccessibility.</w:t>
      </w:r>
    </w:p>
    <w:p w:rsidR="00441019" w:rsidRPr="00441019" w:rsidRDefault="00441019" w:rsidP="00441019">
      <w:pPr>
        <w:pStyle w:val="ListParagraph"/>
        <w:numPr>
          <w:ilvl w:val="1"/>
          <w:numId w:val="6"/>
        </w:numPr>
        <w:rPr>
          <w:rFonts w:ascii="Calibri" w:hAnsi="Calibri"/>
          <w:bCs/>
          <w:color w:val="000000" w:themeColor="text1"/>
          <w:sz w:val="22"/>
          <w:szCs w:val="22"/>
        </w:rPr>
      </w:pPr>
      <w:r w:rsidRPr="00441019">
        <w:rPr>
          <w:rFonts w:ascii="Calibri" w:hAnsi="Calibri"/>
          <w:bCs/>
          <w:color w:val="000000" w:themeColor="text1"/>
          <w:sz w:val="22"/>
          <w:szCs w:val="22"/>
        </w:rPr>
        <w:t xml:space="preserve">Develop a group of 5 members in key settlements of refugees following AGD approach, capacitate them and train them to be able to respond and train tenants. </w:t>
      </w:r>
      <w:r w:rsidRPr="00441019">
        <w:rPr>
          <w:rFonts w:ascii="Calibri" w:hAnsi="Calibri"/>
          <w:bCs/>
          <w:color w:val="000000" w:themeColor="text1"/>
          <w:sz w:val="22"/>
          <w:szCs w:val="22"/>
        </w:rPr>
        <w:br/>
        <w:t xml:space="preserve">Mapping of agencies’' capacity on yearly basis ahead of any emergency. </w:t>
      </w:r>
    </w:p>
    <w:p w:rsidR="00441019" w:rsidRPr="00441019" w:rsidRDefault="00441019" w:rsidP="00441019">
      <w:pPr>
        <w:pStyle w:val="ListParagraph"/>
        <w:numPr>
          <w:ilvl w:val="1"/>
          <w:numId w:val="6"/>
        </w:numPr>
        <w:rPr>
          <w:rFonts w:ascii="Calibri" w:hAnsi="Calibri"/>
          <w:bCs/>
          <w:color w:val="000000" w:themeColor="text1"/>
          <w:sz w:val="22"/>
          <w:szCs w:val="22"/>
        </w:rPr>
      </w:pPr>
      <w:r w:rsidRPr="00441019">
        <w:rPr>
          <w:rFonts w:ascii="Calibri" w:hAnsi="Calibri"/>
          <w:bCs/>
          <w:color w:val="000000" w:themeColor="text1"/>
          <w:sz w:val="22"/>
          <w:szCs w:val="22"/>
        </w:rPr>
        <w:t>Coordination with key municipalities beforehand on needs, resources available, mitigations</w:t>
      </w:r>
      <w:r>
        <w:rPr>
          <w:rFonts w:ascii="Calibri" w:hAnsi="Calibri"/>
          <w:bCs/>
          <w:color w:val="000000" w:themeColor="text1"/>
          <w:sz w:val="22"/>
          <w:szCs w:val="22"/>
        </w:rPr>
        <w:t xml:space="preserve"> </w:t>
      </w:r>
      <w:r w:rsidRPr="00441019">
        <w:rPr>
          <w:rFonts w:ascii="Calibri" w:hAnsi="Calibri"/>
          <w:bCs/>
          <w:color w:val="000000" w:themeColor="text1"/>
          <w:sz w:val="22"/>
          <w:szCs w:val="22"/>
        </w:rPr>
        <w:t xml:space="preserve">risks. </w:t>
      </w:r>
      <w:r w:rsidRPr="00441019">
        <w:rPr>
          <w:rFonts w:ascii="Calibri" w:hAnsi="Calibri"/>
          <w:bCs/>
          <w:color w:val="000000" w:themeColor="text1"/>
          <w:sz w:val="22"/>
          <w:szCs w:val="22"/>
        </w:rPr>
        <w:br/>
        <w:t>Have a pre-approved list of relocation sites ready on yearly basis as to do immediate response in the field and possibly prepare and rehabilitate them to fit all criteria’s needed per sector. (at least minimally)</w:t>
      </w:r>
    </w:p>
    <w:p w:rsidR="00924D13" w:rsidRDefault="00924D13" w:rsidP="00F04F3B">
      <w:pPr>
        <w:jc w:val="both"/>
        <w:rPr>
          <w:rFonts w:ascii="Calibri" w:hAnsi="Calibri"/>
          <w:b/>
          <w:color w:val="000000" w:themeColor="text1"/>
          <w:sz w:val="22"/>
          <w:szCs w:val="22"/>
        </w:rPr>
      </w:pPr>
    </w:p>
    <w:p w:rsidR="00924D13" w:rsidRDefault="00441019" w:rsidP="00441019">
      <w:pPr>
        <w:pStyle w:val="ListParagraph"/>
        <w:numPr>
          <w:ilvl w:val="0"/>
          <w:numId w:val="6"/>
        </w:numPr>
        <w:jc w:val="both"/>
        <w:rPr>
          <w:rFonts w:ascii="Calibri" w:hAnsi="Calibri"/>
          <w:b/>
          <w:color w:val="000000" w:themeColor="text1"/>
          <w:sz w:val="22"/>
          <w:szCs w:val="22"/>
        </w:rPr>
      </w:pPr>
      <w:r>
        <w:rPr>
          <w:rFonts w:ascii="Calibri" w:hAnsi="Calibri"/>
          <w:b/>
          <w:color w:val="000000" w:themeColor="text1"/>
          <w:sz w:val="22"/>
          <w:szCs w:val="22"/>
        </w:rPr>
        <w:t>Existing t</w:t>
      </w:r>
      <w:r w:rsidRPr="00441019">
        <w:rPr>
          <w:rFonts w:ascii="Calibri" w:hAnsi="Calibri"/>
          <w:b/>
          <w:color w:val="000000" w:themeColor="text1"/>
          <w:sz w:val="22"/>
          <w:szCs w:val="22"/>
        </w:rPr>
        <w:t>ools</w:t>
      </w:r>
    </w:p>
    <w:p w:rsidR="00924D13" w:rsidRDefault="00924D13" w:rsidP="00F04F3B">
      <w:pPr>
        <w:jc w:val="both"/>
        <w:rPr>
          <w:rFonts w:ascii="Calibri" w:hAnsi="Calibri"/>
          <w:b/>
          <w:color w:val="000000" w:themeColor="text1"/>
          <w:sz w:val="22"/>
          <w:szCs w:val="22"/>
        </w:rPr>
      </w:pPr>
    </w:p>
    <w:p w:rsidR="00441019" w:rsidRPr="00441019" w:rsidRDefault="00441019" w:rsidP="00441019">
      <w:pPr>
        <w:pStyle w:val="ListParagraph"/>
        <w:numPr>
          <w:ilvl w:val="1"/>
          <w:numId w:val="6"/>
        </w:numPr>
        <w:rPr>
          <w:rFonts w:ascii="Calibri" w:hAnsi="Calibri"/>
          <w:bCs/>
          <w:color w:val="000000" w:themeColor="text1"/>
          <w:sz w:val="22"/>
          <w:szCs w:val="22"/>
        </w:rPr>
      </w:pPr>
      <w:r w:rsidRPr="00441019">
        <w:rPr>
          <w:rFonts w:ascii="Calibri" w:hAnsi="Calibri"/>
          <w:bCs/>
          <w:color w:val="000000" w:themeColor="text1"/>
          <w:sz w:val="22"/>
          <w:szCs w:val="22"/>
        </w:rPr>
        <w:t xml:space="preserve">Unified tools for assessment (one link that includes a drop down list of type of emergency that develops the related assessment accordingly) to avoid confusion. </w:t>
      </w:r>
      <w:r w:rsidR="001444D8">
        <w:rPr>
          <w:rFonts w:ascii="Calibri" w:hAnsi="Calibri"/>
          <w:bCs/>
          <w:color w:val="000000" w:themeColor="text1"/>
          <w:sz w:val="22"/>
          <w:szCs w:val="22"/>
        </w:rPr>
        <w:t>Tools need to be easily and quickly customizable in the field.</w:t>
      </w:r>
    </w:p>
    <w:p w:rsidR="00441019" w:rsidRPr="00441019" w:rsidRDefault="00441019" w:rsidP="00441019">
      <w:pPr>
        <w:pStyle w:val="ListParagraph"/>
        <w:numPr>
          <w:ilvl w:val="1"/>
          <w:numId w:val="6"/>
        </w:numPr>
        <w:rPr>
          <w:rFonts w:ascii="Calibri" w:hAnsi="Calibri"/>
          <w:bCs/>
          <w:color w:val="000000" w:themeColor="text1"/>
          <w:sz w:val="22"/>
          <w:szCs w:val="22"/>
        </w:rPr>
      </w:pPr>
      <w:r w:rsidRPr="00441019">
        <w:rPr>
          <w:rFonts w:ascii="Calibri" w:hAnsi="Calibri"/>
          <w:bCs/>
          <w:color w:val="000000" w:themeColor="text1"/>
          <w:sz w:val="22"/>
          <w:szCs w:val="22"/>
        </w:rPr>
        <w:t xml:space="preserve">Development of distribution SOPs per sector under each sector working group for harmonization and to avoid duplication. </w:t>
      </w:r>
    </w:p>
    <w:p w:rsidR="00441019" w:rsidRPr="00441019" w:rsidRDefault="00441019" w:rsidP="00441019">
      <w:pPr>
        <w:pStyle w:val="ListParagraph"/>
        <w:numPr>
          <w:ilvl w:val="1"/>
          <w:numId w:val="6"/>
        </w:numPr>
        <w:rPr>
          <w:rFonts w:ascii="Calibri" w:hAnsi="Calibri"/>
          <w:bCs/>
          <w:color w:val="000000" w:themeColor="text1"/>
          <w:sz w:val="22"/>
          <w:szCs w:val="22"/>
        </w:rPr>
      </w:pPr>
      <w:r w:rsidRPr="00441019">
        <w:rPr>
          <w:rFonts w:ascii="Calibri" w:hAnsi="Calibri"/>
          <w:bCs/>
          <w:color w:val="000000" w:themeColor="text1"/>
          <w:sz w:val="22"/>
          <w:szCs w:val="22"/>
        </w:rPr>
        <w:t xml:space="preserve">Updating emergency SOPs on yearly basis taking into consideration staff are contractual. </w:t>
      </w:r>
    </w:p>
    <w:p w:rsidR="00441019" w:rsidRPr="00441019" w:rsidRDefault="00441019" w:rsidP="00441019">
      <w:pPr>
        <w:pStyle w:val="ListParagraph"/>
        <w:numPr>
          <w:ilvl w:val="1"/>
          <w:numId w:val="6"/>
        </w:numPr>
        <w:rPr>
          <w:rFonts w:ascii="Calibri" w:hAnsi="Calibri"/>
          <w:bCs/>
          <w:color w:val="000000" w:themeColor="text1"/>
          <w:sz w:val="22"/>
          <w:szCs w:val="22"/>
        </w:rPr>
      </w:pPr>
      <w:r w:rsidRPr="00441019">
        <w:rPr>
          <w:rFonts w:ascii="Calibri" w:hAnsi="Calibri"/>
          <w:bCs/>
          <w:color w:val="000000" w:themeColor="text1"/>
          <w:sz w:val="22"/>
          <w:szCs w:val="22"/>
        </w:rPr>
        <w:t xml:space="preserve">Conduct training and capacity building for all actors involved including OVs, MSAs, and field staff on tools. </w:t>
      </w:r>
    </w:p>
    <w:p w:rsidR="00441019" w:rsidRPr="00441019" w:rsidRDefault="00441019" w:rsidP="00441019">
      <w:pPr>
        <w:pStyle w:val="ListParagraph"/>
        <w:numPr>
          <w:ilvl w:val="1"/>
          <w:numId w:val="6"/>
        </w:numPr>
        <w:rPr>
          <w:rFonts w:ascii="Calibri" w:hAnsi="Calibri"/>
          <w:bCs/>
          <w:color w:val="000000" w:themeColor="text1"/>
          <w:sz w:val="22"/>
          <w:szCs w:val="22"/>
        </w:rPr>
      </w:pPr>
      <w:r w:rsidRPr="00441019">
        <w:rPr>
          <w:rFonts w:ascii="Calibri" w:hAnsi="Calibri"/>
          <w:bCs/>
          <w:color w:val="000000" w:themeColor="text1"/>
          <w:sz w:val="22"/>
          <w:szCs w:val="22"/>
        </w:rPr>
        <w:t xml:space="preserve">Include geo-split and translation of tools to Arabic including dissemination of leaflets. </w:t>
      </w:r>
    </w:p>
    <w:p w:rsidR="00441019" w:rsidRDefault="00441019" w:rsidP="00441019">
      <w:pPr>
        <w:pStyle w:val="ListParagraph"/>
        <w:numPr>
          <w:ilvl w:val="1"/>
          <w:numId w:val="6"/>
        </w:numPr>
        <w:rPr>
          <w:rFonts w:ascii="Calibri" w:hAnsi="Calibri"/>
          <w:bCs/>
          <w:color w:val="000000" w:themeColor="text1"/>
          <w:sz w:val="22"/>
          <w:szCs w:val="22"/>
        </w:rPr>
      </w:pPr>
      <w:r w:rsidRPr="00441019">
        <w:rPr>
          <w:rFonts w:ascii="Calibri" w:hAnsi="Calibri"/>
          <w:bCs/>
          <w:color w:val="000000" w:themeColor="text1"/>
          <w:sz w:val="22"/>
          <w:szCs w:val="22"/>
        </w:rPr>
        <w:t>Tools to be reviewed per sector for verification and any update needed on yearly basis or after an emergency.</w:t>
      </w:r>
    </w:p>
    <w:p w:rsidR="00315C11" w:rsidRDefault="00315C11" w:rsidP="00315C11">
      <w:pPr>
        <w:rPr>
          <w:rFonts w:ascii="Calibri" w:hAnsi="Calibri"/>
          <w:bCs/>
          <w:color w:val="000000" w:themeColor="text1"/>
          <w:sz w:val="22"/>
          <w:szCs w:val="22"/>
        </w:rPr>
      </w:pPr>
    </w:p>
    <w:p w:rsidR="00315C11" w:rsidRDefault="00315C11" w:rsidP="00315C11">
      <w:pPr>
        <w:pStyle w:val="ListParagraph"/>
        <w:numPr>
          <w:ilvl w:val="0"/>
          <w:numId w:val="6"/>
        </w:numPr>
        <w:jc w:val="both"/>
        <w:rPr>
          <w:rFonts w:ascii="Calibri" w:hAnsi="Calibri"/>
          <w:b/>
          <w:color w:val="000000" w:themeColor="text1"/>
          <w:sz w:val="22"/>
          <w:szCs w:val="22"/>
        </w:rPr>
      </w:pPr>
      <w:r w:rsidRPr="00315C11">
        <w:rPr>
          <w:rFonts w:ascii="Calibri" w:hAnsi="Calibri"/>
          <w:b/>
          <w:color w:val="000000" w:themeColor="text1"/>
          <w:sz w:val="22"/>
          <w:szCs w:val="22"/>
        </w:rPr>
        <w:t xml:space="preserve">Risk </w:t>
      </w:r>
      <w:r>
        <w:rPr>
          <w:rFonts w:ascii="Calibri" w:hAnsi="Calibri"/>
          <w:b/>
          <w:color w:val="000000" w:themeColor="text1"/>
          <w:sz w:val="22"/>
          <w:szCs w:val="22"/>
        </w:rPr>
        <w:t>r</w:t>
      </w:r>
      <w:r w:rsidRPr="00315C11">
        <w:rPr>
          <w:rFonts w:ascii="Calibri" w:hAnsi="Calibri"/>
          <w:b/>
          <w:color w:val="000000" w:themeColor="text1"/>
          <w:sz w:val="22"/>
          <w:szCs w:val="22"/>
        </w:rPr>
        <w:t xml:space="preserve">eduction </w:t>
      </w:r>
      <w:r>
        <w:rPr>
          <w:rFonts w:ascii="Calibri" w:hAnsi="Calibri"/>
          <w:b/>
          <w:color w:val="000000" w:themeColor="text1"/>
          <w:sz w:val="22"/>
          <w:szCs w:val="22"/>
        </w:rPr>
        <w:t>a</w:t>
      </w:r>
      <w:r w:rsidRPr="00315C11">
        <w:rPr>
          <w:rFonts w:ascii="Calibri" w:hAnsi="Calibri"/>
          <w:b/>
          <w:color w:val="000000" w:themeColor="text1"/>
          <w:sz w:val="22"/>
          <w:szCs w:val="22"/>
        </w:rPr>
        <w:t>nalysis</w:t>
      </w:r>
    </w:p>
    <w:p w:rsidR="00315C11" w:rsidRDefault="00315C11" w:rsidP="00315C11">
      <w:pPr>
        <w:jc w:val="both"/>
        <w:rPr>
          <w:rFonts w:ascii="Calibri" w:hAnsi="Calibri"/>
          <w:b/>
          <w:color w:val="000000" w:themeColor="text1"/>
          <w:sz w:val="22"/>
          <w:szCs w:val="22"/>
        </w:rPr>
      </w:pPr>
    </w:p>
    <w:p w:rsidR="00315C11" w:rsidRPr="00315C11" w:rsidRDefault="00315C11" w:rsidP="00315C11">
      <w:pPr>
        <w:pStyle w:val="ListParagraph"/>
        <w:numPr>
          <w:ilvl w:val="1"/>
          <w:numId w:val="6"/>
        </w:numPr>
        <w:rPr>
          <w:rFonts w:ascii="Calibri" w:hAnsi="Calibri"/>
          <w:bCs/>
          <w:color w:val="000000" w:themeColor="text1"/>
          <w:sz w:val="22"/>
          <w:szCs w:val="22"/>
        </w:rPr>
      </w:pPr>
      <w:r w:rsidRPr="00315C11">
        <w:rPr>
          <w:rFonts w:ascii="Calibri" w:hAnsi="Calibri"/>
          <w:bCs/>
          <w:color w:val="000000" w:themeColor="text1"/>
          <w:sz w:val="22"/>
          <w:szCs w:val="22"/>
        </w:rPr>
        <w:t>List of sites who might be always affected in certain emergencies due to location… and develop an SOP for response specific to them (possibly relocation prior to emergency …)</w:t>
      </w:r>
    </w:p>
    <w:p w:rsidR="00315C11" w:rsidRPr="00315C11" w:rsidRDefault="00315C11" w:rsidP="00315C11">
      <w:pPr>
        <w:pStyle w:val="ListParagraph"/>
        <w:numPr>
          <w:ilvl w:val="1"/>
          <w:numId w:val="6"/>
        </w:numPr>
        <w:rPr>
          <w:rFonts w:ascii="Calibri" w:hAnsi="Calibri"/>
          <w:bCs/>
          <w:color w:val="000000" w:themeColor="text1"/>
          <w:sz w:val="22"/>
          <w:szCs w:val="22"/>
        </w:rPr>
      </w:pPr>
      <w:r w:rsidRPr="00315C11">
        <w:rPr>
          <w:rFonts w:ascii="Calibri" w:hAnsi="Calibri"/>
          <w:bCs/>
          <w:color w:val="000000" w:themeColor="text1"/>
          <w:sz w:val="22"/>
          <w:szCs w:val="22"/>
        </w:rPr>
        <w:t xml:space="preserve">Status of assets, inventory and capacity per key informal settlement on yearly basis to follow up on sector needs. </w:t>
      </w:r>
    </w:p>
    <w:p w:rsidR="00315C11" w:rsidRDefault="00315C11" w:rsidP="00315C11">
      <w:pPr>
        <w:pStyle w:val="ListParagraph"/>
        <w:numPr>
          <w:ilvl w:val="1"/>
          <w:numId w:val="6"/>
        </w:numPr>
        <w:rPr>
          <w:rFonts w:ascii="Calibri" w:hAnsi="Calibri"/>
          <w:bCs/>
          <w:color w:val="000000" w:themeColor="text1"/>
          <w:sz w:val="22"/>
          <w:szCs w:val="22"/>
        </w:rPr>
      </w:pPr>
      <w:r w:rsidRPr="00315C11">
        <w:rPr>
          <w:rFonts w:ascii="Calibri" w:hAnsi="Calibri"/>
          <w:bCs/>
          <w:color w:val="000000" w:themeColor="text1"/>
          <w:sz w:val="22"/>
          <w:szCs w:val="22"/>
        </w:rPr>
        <w:t>Risk Analysis and reduction measures prepared ahead taking into consideration protection measures and then follow up with monitoring, reviewing and reassessing for better response as to have a preventive approach rather than reactive.</w:t>
      </w:r>
    </w:p>
    <w:p w:rsidR="00315C11" w:rsidRDefault="00315C11" w:rsidP="00315C11">
      <w:pPr>
        <w:rPr>
          <w:rFonts w:ascii="Calibri" w:hAnsi="Calibri"/>
          <w:bCs/>
          <w:color w:val="000000" w:themeColor="text1"/>
          <w:sz w:val="22"/>
          <w:szCs w:val="22"/>
        </w:rPr>
      </w:pPr>
    </w:p>
    <w:p w:rsidR="003260B1" w:rsidRDefault="003260B1" w:rsidP="00315C11">
      <w:pPr>
        <w:rPr>
          <w:rFonts w:ascii="Calibri" w:hAnsi="Calibri"/>
          <w:bCs/>
          <w:color w:val="000000" w:themeColor="text1"/>
          <w:sz w:val="22"/>
          <w:szCs w:val="22"/>
        </w:rPr>
      </w:pPr>
    </w:p>
    <w:p w:rsidR="003260B1" w:rsidRDefault="003260B1" w:rsidP="00315C11">
      <w:pPr>
        <w:rPr>
          <w:rFonts w:ascii="Calibri" w:hAnsi="Calibri"/>
          <w:bCs/>
          <w:color w:val="000000" w:themeColor="text1"/>
          <w:sz w:val="22"/>
          <w:szCs w:val="22"/>
        </w:rPr>
      </w:pPr>
    </w:p>
    <w:p w:rsidR="003260B1" w:rsidRDefault="003260B1" w:rsidP="00315C11">
      <w:pPr>
        <w:rPr>
          <w:rFonts w:ascii="Calibri" w:hAnsi="Calibri"/>
          <w:bCs/>
          <w:color w:val="000000" w:themeColor="text1"/>
          <w:sz w:val="22"/>
          <w:szCs w:val="22"/>
        </w:rPr>
      </w:pPr>
    </w:p>
    <w:p w:rsidR="003260B1" w:rsidRDefault="003260B1" w:rsidP="00315C11">
      <w:pPr>
        <w:rPr>
          <w:rFonts w:ascii="Calibri" w:hAnsi="Calibri"/>
          <w:bCs/>
          <w:color w:val="000000" w:themeColor="text1"/>
          <w:sz w:val="22"/>
          <w:szCs w:val="22"/>
        </w:rPr>
      </w:pPr>
    </w:p>
    <w:p w:rsidR="003260B1" w:rsidRDefault="003260B1" w:rsidP="00315C11">
      <w:pPr>
        <w:rPr>
          <w:rFonts w:ascii="Calibri" w:hAnsi="Calibri"/>
          <w:bCs/>
          <w:color w:val="000000" w:themeColor="text1"/>
          <w:sz w:val="22"/>
          <w:szCs w:val="22"/>
        </w:rPr>
      </w:pPr>
    </w:p>
    <w:p w:rsidR="003260B1" w:rsidRDefault="003260B1" w:rsidP="00315C11">
      <w:pPr>
        <w:rPr>
          <w:rFonts w:ascii="Calibri" w:hAnsi="Calibri"/>
          <w:bCs/>
          <w:color w:val="000000" w:themeColor="text1"/>
          <w:sz w:val="22"/>
          <w:szCs w:val="22"/>
        </w:rPr>
      </w:pPr>
    </w:p>
    <w:p w:rsidR="00C8719F" w:rsidRDefault="00C8719F" w:rsidP="00315C11">
      <w:pPr>
        <w:rPr>
          <w:rFonts w:ascii="Calibri" w:hAnsi="Calibri"/>
          <w:bCs/>
          <w:color w:val="000000" w:themeColor="text1"/>
          <w:sz w:val="22"/>
          <w:szCs w:val="22"/>
        </w:rPr>
      </w:pPr>
    </w:p>
    <w:p w:rsidR="003260B1" w:rsidRDefault="003260B1" w:rsidP="00315C11">
      <w:pPr>
        <w:rPr>
          <w:rFonts w:ascii="Calibri" w:hAnsi="Calibri"/>
          <w:bCs/>
          <w:color w:val="000000" w:themeColor="text1"/>
          <w:sz w:val="22"/>
          <w:szCs w:val="22"/>
        </w:rPr>
      </w:pPr>
    </w:p>
    <w:p w:rsidR="00315C11" w:rsidRDefault="00315C11" w:rsidP="004D53A7">
      <w:pPr>
        <w:rPr>
          <w:rFonts w:ascii="Calibri" w:hAnsi="Calibri"/>
          <w:b/>
          <w:i/>
          <w:iCs/>
          <w:color w:val="000000" w:themeColor="text1"/>
          <w:sz w:val="22"/>
          <w:szCs w:val="22"/>
        </w:rPr>
      </w:pPr>
      <w:r w:rsidRPr="00315C11">
        <w:rPr>
          <w:rFonts w:ascii="Calibri" w:hAnsi="Calibri"/>
          <w:b/>
          <w:i/>
          <w:iCs/>
          <w:color w:val="000000" w:themeColor="text1"/>
          <w:sz w:val="22"/>
          <w:szCs w:val="22"/>
        </w:rPr>
        <w:lastRenderedPageBreak/>
        <w:t>Group 3: Standard workflow of emergency</w:t>
      </w:r>
      <w:r w:rsidR="004D53A7">
        <w:rPr>
          <w:rFonts w:ascii="Calibri" w:hAnsi="Calibri"/>
          <w:b/>
          <w:i/>
          <w:iCs/>
          <w:color w:val="000000" w:themeColor="text1"/>
          <w:sz w:val="22"/>
          <w:szCs w:val="22"/>
        </w:rPr>
        <w:t xml:space="preserve"> response</w:t>
      </w:r>
    </w:p>
    <w:p w:rsidR="00315C11" w:rsidRDefault="00315C11" w:rsidP="00315C11">
      <w:pPr>
        <w:rPr>
          <w:rFonts w:ascii="Calibri" w:hAnsi="Calibri"/>
          <w:b/>
          <w:i/>
          <w:iCs/>
          <w:color w:val="000000" w:themeColor="text1"/>
          <w:sz w:val="22"/>
          <w:szCs w:val="22"/>
        </w:rPr>
      </w:pPr>
    </w:p>
    <w:p w:rsidR="003260B1" w:rsidRPr="003260B1" w:rsidRDefault="003260B1" w:rsidP="00D110DA">
      <w:pPr>
        <w:jc w:val="both"/>
        <w:rPr>
          <w:rFonts w:ascii="Calibri" w:hAnsi="Calibri"/>
          <w:bCs/>
          <w:color w:val="000000" w:themeColor="text1"/>
          <w:sz w:val="22"/>
          <w:szCs w:val="22"/>
        </w:rPr>
      </w:pPr>
      <w:r>
        <w:rPr>
          <w:rFonts w:ascii="Calibri" w:hAnsi="Calibri"/>
          <w:bCs/>
          <w:color w:val="000000" w:themeColor="text1"/>
          <w:sz w:val="22"/>
          <w:szCs w:val="22"/>
        </w:rPr>
        <w:t xml:space="preserve">Clarification: the standard workflow for an emergency is defined by the Emergency SOPs, which are applicable to small-scale emergencies. Unless there is a decision by Interagency coordination according to the process below, Emergency SOPs remain applicable as default and without need for further notice or confirmation. The below is applicable for a medium-scale emergency, similar to the 2019 floods. </w:t>
      </w:r>
      <w:r w:rsidR="001444D8">
        <w:rPr>
          <w:rFonts w:ascii="Calibri" w:hAnsi="Calibri"/>
          <w:bCs/>
          <w:color w:val="000000" w:themeColor="text1"/>
          <w:sz w:val="22"/>
          <w:szCs w:val="22"/>
        </w:rPr>
        <w:t xml:space="preserve">It will be integrated with the current Emergency SOPs to conform a single document </w:t>
      </w:r>
      <w:proofErr w:type="gramStart"/>
      <w:r w:rsidR="001444D8">
        <w:rPr>
          <w:rFonts w:ascii="Calibri" w:hAnsi="Calibri"/>
          <w:bCs/>
          <w:color w:val="000000" w:themeColor="text1"/>
          <w:sz w:val="22"/>
          <w:szCs w:val="22"/>
        </w:rPr>
        <w:t>with</w:t>
      </w:r>
      <w:proofErr w:type="gramEnd"/>
      <w:r w:rsidR="001444D8">
        <w:rPr>
          <w:rFonts w:ascii="Calibri" w:hAnsi="Calibri"/>
          <w:bCs/>
          <w:color w:val="000000" w:themeColor="text1"/>
          <w:sz w:val="22"/>
          <w:szCs w:val="22"/>
        </w:rPr>
        <w:t xml:space="preserve"> two annexes: smaller emergencies (current emergency SOPs) and medium-scale emergencies (the below instrument).</w:t>
      </w:r>
    </w:p>
    <w:p w:rsidR="003260B1" w:rsidRDefault="003260B1" w:rsidP="00315C11">
      <w:pPr>
        <w:rPr>
          <w:rFonts w:ascii="Calibri" w:hAnsi="Calibri"/>
          <w:b/>
          <w:i/>
          <w:iCs/>
          <w:color w:val="000000" w:themeColor="text1"/>
          <w:sz w:val="22"/>
          <w:szCs w:val="22"/>
        </w:rPr>
      </w:pPr>
    </w:p>
    <w:p w:rsidR="003260B1" w:rsidRDefault="003260B1" w:rsidP="00315C11">
      <w:pPr>
        <w:rPr>
          <w:rFonts w:ascii="Calibri" w:hAnsi="Calibri"/>
          <w:b/>
          <w:i/>
          <w:iCs/>
          <w:color w:val="000000" w:themeColor="text1"/>
          <w:sz w:val="22"/>
          <w:szCs w:val="22"/>
        </w:rPr>
      </w:pPr>
      <w:r w:rsidRPr="003260B1">
        <w:rPr>
          <w:rFonts w:ascii="Calibri" w:hAnsi="Calibri"/>
          <w:b/>
          <w:i/>
          <w:iCs/>
          <w:noProof/>
          <w:color w:val="000000" w:themeColor="text1"/>
          <w:sz w:val="22"/>
          <w:szCs w:val="22"/>
          <w:lang w:val="en-GB" w:eastAsia="en-GB"/>
        </w:rPr>
        <w:drawing>
          <wp:inline distT="0" distB="0" distL="0" distR="0">
            <wp:extent cx="5800725" cy="710494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9586" cy="7115795"/>
                    </a:xfrm>
                    <a:prstGeom prst="rect">
                      <a:avLst/>
                    </a:prstGeom>
                    <a:noFill/>
                    <a:ln>
                      <a:noFill/>
                    </a:ln>
                  </pic:spPr>
                </pic:pic>
              </a:graphicData>
            </a:graphic>
          </wp:inline>
        </w:drawing>
      </w:r>
    </w:p>
    <w:p w:rsidR="00C8719F" w:rsidRDefault="00C8719F" w:rsidP="00D110DA">
      <w:pPr>
        <w:rPr>
          <w:rFonts w:ascii="Calibri" w:hAnsi="Calibri"/>
          <w:b/>
          <w:i/>
          <w:iCs/>
          <w:color w:val="000000" w:themeColor="text1"/>
          <w:sz w:val="22"/>
          <w:szCs w:val="22"/>
        </w:rPr>
      </w:pPr>
    </w:p>
    <w:p w:rsidR="003260B1" w:rsidRDefault="003260B1" w:rsidP="00D110DA">
      <w:pPr>
        <w:rPr>
          <w:rFonts w:ascii="Calibri" w:hAnsi="Calibri"/>
          <w:b/>
          <w:i/>
          <w:iCs/>
          <w:color w:val="000000" w:themeColor="text1"/>
          <w:sz w:val="22"/>
          <w:szCs w:val="22"/>
        </w:rPr>
      </w:pPr>
      <w:r w:rsidRPr="00315C11">
        <w:rPr>
          <w:rFonts w:ascii="Calibri" w:hAnsi="Calibri"/>
          <w:b/>
          <w:i/>
          <w:iCs/>
          <w:color w:val="000000" w:themeColor="text1"/>
          <w:sz w:val="22"/>
          <w:szCs w:val="22"/>
        </w:rPr>
        <w:t xml:space="preserve">Group </w:t>
      </w:r>
      <w:r>
        <w:rPr>
          <w:rFonts w:ascii="Calibri" w:hAnsi="Calibri"/>
          <w:b/>
          <w:i/>
          <w:iCs/>
          <w:color w:val="000000" w:themeColor="text1"/>
          <w:sz w:val="22"/>
          <w:szCs w:val="22"/>
        </w:rPr>
        <w:t>4</w:t>
      </w:r>
      <w:r w:rsidRPr="00315C11">
        <w:rPr>
          <w:rFonts w:ascii="Calibri" w:hAnsi="Calibri"/>
          <w:b/>
          <w:i/>
          <w:iCs/>
          <w:color w:val="000000" w:themeColor="text1"/>
          <w:sz w:val="22"/>
          <w:szCs w:val="22"/>
        </w:rPr>
        <w:t xml:space="preserve">: </w:t>
      </w:r>
      <w:r w:rsidR="00D110DA">
        <w:rPr>
          <w:rFonts w:ascii="Calibri" w:hAnsi="Calibri"/>
          <w:b/>
          <w:i/>
          <w:iCs/>
          <w:color w:val="000000" w:themeColor="text1"/>
          <w:sz w:val="22"/>
          <w:szCs w:val="22"/>
        </w:rPr>
        <w:t>Coordination, complementarity, participation and consultation</w:t>
      </w:r>
    </w:p>
    <w:p w:rsidR="006C1157" w:rsidRDefault="006C1157" w:rsidP="006C1157">
      <w:pPr>
        <w:tabs>
          <w:tab w:val="left" w:pos="2901"/>
        </w:tabs>
        <w:rPr>
          <w:rFonts w:ascii="Calibri" w:hAnsi="Calibri"/>
          <w:sz w:val="22"/>
          <w:szCs w:val="22"/>
        </w:rPr>
      </w:pPr>
    </w:p>
    <w:p w:rsidR="006C1157" w:rsidRDefault="006C1157" w:rsidP="006C1157">
      <w:pPr>
        <w:pStyle w:val="ListParagraph"/>
        <w:numPr>
          <w:ilvl w:val="0"/>
          <w:numId w:val="6"/>
        </w:numPr>
        <w:jc w:val="both"/>
        <w:rPr>
          <w:rFonts w:ascii="Calibri" w:hAnsi="Calibri"/>
          <w:b/>
          <w:color w:val="000000" w:themeColor="text1"/>
          <w:sz w:val="22"/>
          <w:szCs w:val="22"/>
        </w:rPr>
      </w:pPr>
      <w:r>
        <w:rPr>
          <w:rFonts w:ascii="Calibri" w:hAnsi="Calibri"/>
          <w:b/>
          <w:color w:val="000000" w:themeColor="text1"/>
          <w:sz w:val="22"/>
          <w:szCs w:val="22"/>
        </w:rPr>
        <w:t>Responsibilities</w:t>
      </w:r>
    </w:p>
    <w:p w:rsidR="006C1157" w:rsidRDefault="006C1157" w:rsidP="006C1157">
      <w:pPr>
        <w:pStyle w:val="ListParagraph"/>
        <w:numPr>
          <w:ilvl w:val="1"/>
          <w:numId w:val="6"/>
        </w:numPr>
        <w:jc w:val="both"/>
        <w:rPr>
          <w:rFonts w:ascii="Calibri" w:hAnsi="Calibri"/>
          <w:bCs/>
          <w:color w:val="000000" w:themeColor="text1"/>
          <w:sz w:val="22"/>
          <w:szCs w:val="22"/>
        </w:rPr>
      </w:pPr>
      <w:r w:rsidRPr="006C1157">
        <w:rPr>
          <w:rFonts w:ascii="Calibri" w:hAnsi="Calibri"/>
          <w:bCs/>
          <w:color w:val="000000" w:themeColor="text1"/>
          <w:sz w:val="22"/>
          <w:szCs w:val="22"/>
        </w:rPr>
        <w:t>Establish</w:t>
      </w:r>
      <w:r>
        <w:rPr>
          <w:rFonts w:ascii="Calibri" w:hAnsi="Calibri"/>
          <w:bCs/>
          <w:color w:val="000000" w:themeColor="text1"/>
          <w:sz w:val="22"/>
          <w:szCs w:val="22"/>
        </w:rPr>
        <w:t xml:space="preserve"> or formalize clear geo-splits per sector, with operational responsibilities, taking into account the possibility of integrating different sectors in the same actor.</w:t>
      </w:r>
    </w:p>
    <w:p w:rsidR="006C1157" w:rsidRDefault="006C1157" w:rsidP="006C1157">
      <w:pPr>
        <w:pStyle w:val="ListParagraph"/>
        <w:numPr>
          <w:ilvl w:val="1"/>
          <w:numId w:val="6"/>
        </w:numPr>
        <w:jc w:val="both"/>
        <w:rPr>
          <w:rFonts w:ascii="Calibri" w:hAnsi="Calibri"/>
          <w:bCs/>
          <w:color w:val="000000" w:themeColor="text1"/>
          <w:sz w:val="22"/>
          <w:szCs w:val="22"/>
        </w:rPr>
      </w:pPr>
      <w:r>
        <w:rPr>
          <w:rFonts w:ascii="Calibri" w:hAnsi="Calibri"/>
          <w:bCs/>
          <w:color w:val="000000" w:themeColor="text1"/>
          <w:sz w:val="22"/>
          <w:szCs w:val="22"/>
        </w:rPr>
        <w:t>Establish a geo-split for RNA / other needs assessments, taking into account</w:t>
      </w:r>
      <w:r>
        <w:rPr>
          <w:rFonts w:ascii="Calibri" w:hAnsi="Calibri"/>
          <w:bCs/>
          <w:color w:val="000000" w:themeColor="text1"/>
          <w:sz w:val="22"/>
          <w:szCs w:val="22"/>
        </w:rPr>
        <w:t xml:space="preserve"> the capacities of the different actors.</w:t>
      </w:r>
    </w:p>
    <w:p w:rsidR="006C1157" w:rsidRDefault="006C1157" w:rsidP="006C1157">
      <w:pPr>
        <w:pStyle w:val="ListParagraph"/>
        <w:numPr>
          <w:ilvl w:val="1"/>
          <w:numId w:val="6"/>
        </w:numPr>
        <w:jc w:val="both"/>
        <w:rPr>
          <w:rFonts w:ascii="Calibri" w:hAnsi="Calibri"/>
          <w:bCs/>
          <w:color w:val="000000" w:themeColor="text1"/>
          <w:sz w:val="22"/>
          <w:szCs w:val="22"/>
        </w:rPr>
      </w:pPr>
      <w:r>
        <w:rPr>
          <w:rFonts w:ascii="Calibri" w:hAnsi="Calibri"/>
          <w:bCs/>
          <w:color w:val="000000" w:themeColor="text1"/>
          <w:sz w:val="22"/>
          <w:szCs w:val="22"/>
        </w:rPr>
        <w:t>Properly disseminate the geo-splits.</w:t>
      </w:r>
    </w:p>
    <w:p w:rsidR="006C1157" w:rsidRDefault="006C1157" w:rsidP="006C1157">
      <w:pPr>
        <w:pStyle w:val="ListParagraph"/>
        <w:numPr>
          <w:ilvl w:val="1"/>
          <w:numId w:val="6"/>
        </w:numPr>
        <w:jc w:val="both"/>
        <w:rPr>
          <w:rFonts w:ascii="Calibri" w:hAnsi="Calibri"/>
          <w:bCs/>
          <w:color w:val="000000" w:themeColor="text1"/>
          <w:sz w:val="22"/>
          <w:szCs w:val="22"/>
        </w:rPr>
      </w:pPr>
      <w:r>
        <w:rPr>
          <w:rFonts w:ascii="Calibri" w:hAnsi="Calibri"/>
          <w:bCs/>
          <w:color w:val="000000" w:themeColor="text1"/>
          <w:sz w:val="22"/>
          <w:szCs w:val="22"/>
        </w:rPr>
        <w:t>Undertake regular trainings for the RNA.</w:t>
      </w:r>
    </w:p>
    <w:p w:rsidR="006C1157" w:rsidRPr="006C1157" w:rsidRDefault="006C1157" w:rsidP="00C8719F">
      <w:pPr>
        <w:pStyle w:val="ListParagraph"/>
        <w:ind w:left="1440"/>
        <w:jc w:val="both"/>
        <w:rPr>
          <w:rFonts w:ascii="Calibri" w:hAnsi="Calibri"/>
          <w:bCs/>
          <w:color w:val="000000" w:themeColor="text1"/>
          <w:sz w:val="22"/>
          <w:szCs w:val="22"/>
        </w:rPr>
      </w:pPr>
    </w:p>
    <w:p w:rsidR="00D110DA" w:rsidRDefault="00D110DA" w:rsidP="00D110DA">
      <w:pPr>
        <w:pStyle w:val="ListParagraph"/>
        <w:numPr>
          <w:ilvl w:val="0"/>
          <w:numId w:val="6"/>
        </w:numPr>
        <w:jc w:val="both"/>
        <w:rPr>
          <w:rFonts w:ascii="Calibri" w:hAnsi="Calibri"/>
          <w:b/>
          <w:color w:val="000000" w:themeColor="text1"/>
          <w:sz w:val="22"/>
          <w:szCs w:val="22"/>
        </w:rPr>
      </w:pPr>
      <w:r w:rsidRPr="00315C11">
        <w:rPr>
          <w:rFonts w:ascii="Calibri" w:hAnsi="Calibri"/>
          <w:b/>
          <w:color w:val="000000" w:themeColor="text1"/>
          <w:sz w:val="22"/>
          <w:szCs w:val="22"/>
        </w:rPr>
        <w:t>Coordination &amp; Communication (stakeholders: INGOS, local NGOs, MSAs, authorities…)</w:t>
      </w:r>
    </w:p>
    <w:p w:rsidR="00D110DA" w:rsidRDefault="00D110DA" w:rsidP="00D110DA">
      <w:pPr>
        <w:jc w:val="both"/>
        <w:rPr>
          <w:rFonts w:ascii="Calibri" w:hAnsi="Calibri"/>
          <w:b/>
          <w:color w:val="000000" w:themeColor="text1"/>
          <w:sz w:val="22"/>
          <w:szCs w:val="22"/>
        </w:rPr>
      </w:pPr>
    </w:p>
    <w:p w:rsidR="00D110DA" w:rsidRPr="00315C11" w:rsidRDefault="00D110DA" w:rsidP="00D110DA">
      <w:pPr>
        <w:pStyle w:val="ListParagraph"/>
        <w:numPr>
          <w:ilvl w:val="1"/>
          <w:numId w:val="6"/>
        </w:numPr>
        <w:rPr>
          <w:rFonts w:ascii="Calibri" w:hAnsi="Calibri"/>
          <w:bCs/>
          <w:color w:val="000000" w:themeColor="text1"/>
          <w:sz w:val="22"/>
          <w:szCs w:val="22"/>
        </w:rPr>
      </w:pPr>
      <w:r w:rsidRPr="00315C11">
        <w:rPr>
          <w:rFonts w:ascii="Calibri" w:hAnsi="Calibri"/>
          <w:bCs/>
          <w:color w:val="000000" w:themeColor="text1"/>
          <w:sz w:val="22"/>
          <w:szCs w:val="22"/>
        </w:rPr>
        <w:t xml:space="preserve">Coordination with key municipalities and training for municipal police, MSAs… </w:t>
      </w:r>
    </w:p>
    <w:p w:rsidR="00D110DA" w:rsidRPr="00315C11" w:rsidRDefault="00D110DA" w:rsidP="00D110DA">
      <w:pPr>
        <w:pStyle w:val="ListParagraph"/>
        <w:numPr>
          <w:ilvl w:val="1"/>
          <w:numId w:val="6"/>
        </w:numPr>
        <w:rPr>
          <w:rFonts w:ascii="Calibri" w:hAnsi="Calibri"/>
          <w:bCs/>
          <w:color w:val="000000" w:themeColor="text1"/>
          <w:sz w:val="22"/>
          <w:szCs w:val="22"/>
        </w:rPr>
      </w:pPr>
      <w:r w:rsidRPr="00315C11">
        <w:rPr>
          <w:rFonts w:ascii="Calibri" w:hAnsi="Calibri"/>
          <w:bCs/>
          <w:color w:val="000000" w:themeColor="text1"/>
          <w:sz w:val="22"/>
          <w:szCs w:val="22"/>
        </w:rPr>
        <w:t xml:space="preserve">Enhance coordination among agencies on distribution through SOPs per sector. </w:t>
      </w:r>
    </w:p>
    <w:p w:rsidR="00D110DA" w:rsidRPr="00315C11" w:rsidRDefault="00D110DA" w:rsidP="00D110DA">
      <w:pPr>
        <w:pStyle w:val="ListParagraph"/>
        <w:numPr>
          <w:ilvl w:val="1"/>
          <w:numId w:val="6"/>
        </w:numPr>
        <w:rPr>
          <w:rFonts w:ascii="Calibri" w:hAnsi="Calibri"/>
          <w:bCs/>
          <w:color w:val="000000" w:themeColor="text1"/>
          <w:sz w:val="22"/>
          <w:szCs w:val="22"/>
        </w:rPr>
      </w:pPr>
      <w:r w:rsidRPr="00315C11">
        <w:rPr>
          <w:rFonts w:ascii="Calibri" w:hAnsi="Calibri"/>
          <w:bCs/>
          <w:color w:val="000000" w:themeColor="text1"/>
          <w:sz w:val="22"/>
          <w:szCs w:val="22"/>
        </w:rPr>
        <w:t>Coordination with existing emergency cells at municipality level and community level and identify existing actors able to assist in case of inaccessibility</w:t>
      </w:r>
      <w:proofErr w:type="gramStart"/>
      <w:r w:rsidRPr="00315C11">
        <w:rPr>
          <w:rFonts w:ascii="Calibri" w:hAnsi="Calibri"/>
          <w:bCs/>
          <w:color w:val="000000" w:themeColor="text1"/>
          <w:sz w:val="22"/>
          <w:szCs w:val="22"/>
        </w:rPr>
        <w:t>..</w:t>
      </w:r>
      <w:proofErr w:type="gramEnd"/>
    </w:p>
    <w:p w:rsidR="00D110DA" w:rsidRDefault="00D110DA" w:rsidP="00D110DA">
      <w:pPr>
        <w:pStyle w:val="ListParagraph"/>
        <w:numPr>
          <w:ilvl w:val="1"/>
          <w:numId w:val="6"/>
        </w:numPr>
        <w:rPr>
          <w:rFonts w:ascii="Calibri" w:hAnsi="Calibri"/>
          <w:bCs/>
          <w:color w:val="000000" w:themeColor="text1"/>
          <w:sz w:val="22"/>
          <w:szCs w:val="22"/>
        </w:rPr>
      </w:pPr>
      <w:r w:rsidRPr="00315C11">
        <w:rPr>
          <w:rFonts w:ascii="Calibri" w:hAnsi="Calibri"/>
          <w:bCs/>
          <w:color w:val="000000" w:themeColor="text1"/>
          <w:sz w:val="22"/>
          <w:szCs w:val="22"/>
        </w:rPr>
        <w:t>Update stock lists on monthly basis</w:t>
      </w:r>
      <w:r w:rsidR="001444D8">
        <w:rPr>
          <w:rFonts w:ascii="Calibri" w:hAnsi="Calibri"/>
          <w:bCs/>
          <w:color w:val="000000" w:themeColor="text1"/>
          <w:sz w:val="22"/>
          <w:szCs w:val="22"/>
        </w:rPr>
        <w:t xml:space="preserve"> using the </w:t>
      </w:r>
      <w:proofErr w:type="spellStart"/>
      <w:r w:rsidR="001444D8">
        <w:rPr>
          <w:rFonts w:ascii="Calibri" w:hAnsi="Calibri"/>
          <w:bCs/>
          <w:color w:val="000000" w:themeColor="text1"/>
          <w:sz w:val="22"/>
          <w:szCs w:val="22"/>
        </w:rPr>
        <w:t>ActivityInfo</w:t>
      </w:r>
      <w:proofErr w:type="spellEnd"/>
      <w:r w:rsidR="001444D8">
        <w:rPr>
          <w:rFonts w:ascii="Calibri" w:hAnsi="Calibri"/>
          <w:bCs/>
          <w:color w:val="000000" w:themeColor="text1"/>
          <w:sz w:val="22"/>
          <w:szCs w:val="22"/>
        </w:rPr>
        <w:t xml:space="preserve"> tool</w:t>
      </w:r>
      <w:r w:rsidRPr="00315C11">
        <w:rPr>
          <w:rFonts w:ascii="Calibri" w:hAnsi="Calibri"/>
          <w:bCs/>
          <w:color w:val="000000" w:themeColor="text1"/>
          <w:sz w:val="22"/>
          <w:szCs w:val="22"/>
        </w:rPr>
        <w:t xml:space="preserve"> and include a user friendly platform including Arabic version for local NGOs to be able to update as well.</w:t>
      </w:r>
      <w:r w:rsidR="001444D8">
        <w:rPr>
          <w:rFonts w:ascii="Calibri" w:hAnsi="Calibri"/>
          <w:bCs/>
          <w:color w:val="000000" w:themeColor="text1"/>
          <w:sz w:val="22"/>
          <w:szCs w:val="22"/>
        </w:rPr>
        <w:t xml:space="preserve"> Sectors need to be informed of their respective capacity to respond, on the basis of stocks, and take the necessary preparatory action.</w:t>
      </w:r>
    </w:p>
    <w:p w:rsidR="006C1157" w:rsidRDefault="006C1157" w:rsidP="00D110DA">
      <w:pPr>
        <w:pStyle w:val="ListParagraph"/>
        <w:numPr>
          <w:ilvl w:val="1"/>
          <w:numId w:val="6"/>
        </w:numPr>
        <w:rPr>
          <w:rFonts w:ascii="Calibri" w:hAnsi="Calibri"/>
          <w:bCs/>
          <w:color w:val="000000" w:themeColor="text1"/>
          <w:sz w:val="22"/>
          <w:szCs w:val="22"/>
        </w:rPr>
      </w:pPr>
      <w:r>
        <w:rPr>
          <w:rFonts w:ascii="Calibri" w:hAnsi="Calibri"/>
          <w:bCs/>
          <w:color w:val="000000" w:themeColor="text1"/>
          <w:sz w:val="22"/>
          <w:szCs w:val="22"/>
        </w:rPr>
        <w:t>Translate procedures, SOPs, minutes of meetings and similar key documents into Arabic.</w:t>
      </w:r>
    </w:p>
    <w:p w:rsidR="006C1157" w:rsidRDefault="006C1157" w:rsidP="00D110DA">
      <w:pPr>
        <w:pStyle w:val="ListParagraph"/>
        <w:numPr>
          <w:ilvl w:val="1"/>
          <w:numId w:val="6"/>
        </w:numPr>
        <w:rPr>
          <w:rFonts w:ascii="Calibri" w:hAnsi="Calibri"/>
          <w:bCs/>
          <w:color w:val="000000" w:themeColor="text1"/>
          <w:sz w:val="22"/>
          <w:szCs w:val="22"/>
        </w:rPr>
      </w:pPr>
      <w:r>
        <w:rPr>
          <w:rFonts w:ascii="Calibri" w:hAnsi="Calibri"/>
          <w:bCs/>
          <w:color w:val="000000" w:themeColor="text1"/>
          <w:sz w:val="22"/>
          <w:szCs w:val="22"/>
        </w:rPr>
        <w:t xml:space="preserve">Sectors who are members of the TF have the responsibility to disseminate minutes and information and enhance sector participation in the TF, including through feedback from the sector. At the same time, </w:t>
      </w:r>
      <w:proofErr w:type="gramStart"/>
      <w:r>
        <w:rPr>
          <w:rFonts w:ascii="Calibri" w:hAnsi="Calibri"/>
          <w:bCs/>
          <w:color w:val="000000" w:themeColor="text1"/>
          <w:sz w:val="22"/>
          <w:szCs w:val="22"/>
        </w:rPr>
        <w:t>Interagency</w:t>
      </w:r>
      <w:proofErr w:type="gramEnd"/>
      <w:r>
        <w:rPr>
          <w:rFonts w:ascii="Calibri" w:hAnsi="Calibri"/>
          <w:bCs/>
          <w:color w:val="000000" w:themeColor="text1"/>
          <w:sz w:val="22"/>
          <w:szCs w:val="22"/>
        </w:rPr>
        <w:t xml:space="preserve"> team will regularly distribute TF minutes to the Interagency to ensure proper information.</w:t>
      </w:r>
    </w:p>
    <w:p w:rsidR="00636853" w:rsidRDefault="00636853" w:rsidP="003260B1">
      <w:pPr>
        <w:tabs>
          <w:tab w:val="left" w:pos="2901"/>
        </w:tabs>
        <w:rPr>
          <w:rFonts w:ascii="Calibri" w:hAnsi="Calibri"/>
          <w:sz w:val="22"/>
          <w:szCs w:val="22"/>
        </w:rPr>
      </w:pPr>
    </w:p>
    <w:p w:rsidR="004D53A7" w:rsidRPr="00315C11" w:rsidRDefault="004D53A7" w:rsidP="004D53A7">
      <w:pPr>
        <w:pStyle w:val="ListParagraph"/>
        <w:numPr>
          <w:ilvl w:val="0"/>
          <w:numId w:val="6"/>
        </w:numPr>
        <w:jc w:val="both"/>
        <w:rPr>
          <w:rFonts w:ascii="Calibri" w:hAnsi="Calibri"/>
          <w:b/>
          <w:color w:val="000000" w:themeColor="text1"/>
          <w:sz w:val="22"/>
          <w:szCs w:val="22"/>
        </w:rPr>
      </w:pPr>
      <w:r w:rsidRPr="00315C11">
        <w:rPr>
          <w:rFonts w:ascii="Calibri" w:hAnsi="Calibri"/>
          <w:b/>
          <w:color w:val="000000" w:themeColor="text1"/>
          <w:sz w:val="22"/>
          <w:szCs w:val="22"/>
        </w:rPr>
        <w:t>Accountability (warning &amp; predictability)- Refugees</w:t>
      </w:r>
    </w:p>
    <w:p w:rsidR="004D53A7" w:rsidRDefault="004D53A7" w:rsidP="004D53A7">
      <w:pPr>
        <w:jc w:val="both"/>
        <w:rPr>
          <w:rFonts w:ascii="Calibri" w:hAnsi="Calibri"/>
          <w:b/>
          <w:color w:val="000000" w:themeColor="text1"/>
          <w:sz w:val="22"/>
          <w:szCs w:val="22"/>
        </w:rPr>
      </w:pPr>
    </w:p>
    <w:p w:rsidR="004D53A7" w:rsidRPr="00315C11" w:rsidRDefault="004D53A7" w:rsidP="004D53A7">
      <w:pPr>
        <w:pStyle w:val="ListParagraph"/>
        <w:numPr>
          <w:ilvl w:val="1"/>
          <w:numId w:val="6"/>
        </w:numPr>
        <w:rPr>
          <w:rFonts w:ascii="Calibri" w:hAnsi="Calibri"/>
          <w:bCs/>
          <w:color w:val="000000" w:themeColor="text1"/>
          <w:sz w:val="22"/>
          <w:szCs w:val="22"/>
        </w:rPr>
      </w:pPr>
      <w:r w:rsidRPr="00315C11">
        <w:rPr>
          <w:rFonts w:ascii="Calibri" w:hAnsi="Calibri"/>
          <w:bCs/>
          <w:color w:val="000000" w:themeColor="text1"/>
          <w:sz w:val="22"/>
          <w:szCs w:val="22"/>
        </w:rPr>
        <w:t xml:space="preserve">Raising awareness on possible risk mitigation measures (shelter, protection, BA, Health, WASH…) possibly through the groups created per settlement for dissemination of information and providing a sense of responsibility and independency. </w:t>
      </w:r>
    </w:p>
    <w:p w:rsidR="004D53A7" w:rsidRPr="00315C11" w:rsidRDefault="004D53A7" w:rsidP="004D53A7">
      <w:pPr>
        <w:pStyle w:val="ListParagraph"/>
        <w:numPr>
          <w:ilvl w:val="1"/>
          <w:numId w:val="6"/>
        </w:numPr>
        <w:rPr>
          <w:rFonts w:ascii="Calibri" w:hAnsi="Calibri"/>
          <w:bCs/>
          <w:color w:val="000000" w:themeColor="text1"/>
          <w:sz w:val="22"/>
          <w:szCs w:val="22"/>
        </w:rPr>
      </w:pPr>
      <w:r w:rsidRPr="00315C11">
        <w:rPr>
          <w:rFonts w:ascii="Calibri" w:hAnsi="Calibri"/>
          <w:bCs/>
          <w:color w:val="000000" w:themeColor="text1"/>
          <w:sz w:val="22"/>
          <w:szCs w:val="22"/>
        </w:rPr>
        <w:t xml:space="preserve">Equip with all needed leaflets. </w:t>
      </w:r>
    </w:p>
    <w:p w:rsidR="004D53A7" w:rsidRPr="00315C11" w:rsidRDefault="004D53A7" w:rsidP="004D53A7">
      <w:pPr>
        <w:pStyle w:val="ListParagraph"/>
        <w:numPr>
          <w:ilvl w:val="1"/>
          <w:numId w:val="6"/>
        </w:numPr>
        <w:rPr>
          <w:rFonts w:ascii="Calibri" w:hAnsi="Calibri"/>
          <w:bCs/>
          <w:color w:val="000000" w:themeColor="text1"/>
          <w:sz w:val="22"/>
          <w:szCs w:val="22"/>
        </w:rPr>
      </w:pPr>
      <w:r w:rsidRPr="00315C11">
        <w:rPr>
          <w:rFonts w:ascii="Calibri" w:hAnsi="Calibri"/>
          <w:bCs/>
          <w:color w:val="000000" w:themeColor="text1"/>
          <w:sz w:val="22"/>
          <w:szCs w:val="22"/>
        </w:rPr>
        <w:t xml:space="preserve">Send warning SMS in case emergency is predictable to all refugees for preparedness. </w:t>
      </w:r>
    </w:p>
    <w:p w:rsidR="004D53A7" w:rsidRPr="00315C11" w:rsidRDefault="004D53A7" w:rsidP="004D53A7">
      <w:pPr>
        <w:pStyle w:val="ListParagraph"/>
        <w:numPr>
          <w:ilvl w:val="1"/>
          <w:numId w:val="6"/>
        </w:numPr>
        <w:rPr>
          <w:rFonts w:ascii="Calibri" w:hAnsi="Calibri"/>
          <w:bCs/>
          <w:color w:val="000000" w:themeColor="text1"/>
          <w:sz w:val="22"/>
          <w:szCs w:val="22"/>
        </w:rPr>
      </w:pPr>
      <w:r w:rsidRPr="00315C11">
        <w:rPr>
          <w:rFonts w:ascii="Calibri" w:hAnsi="Calibri"/>
          <w:bCs/>
          <w:color w:val="000000" w:themeColor="text1"/>
          <w:sz w:val="22"/>
          <w:szCs w:val="22"/>
        </w:rPr>
        <w:t>Having a common meeting point for refugee groups in case they are allocated as first responders maybe through MSAs as well (example: municipality hall)</w:t>
      </w:r>
    </w:p>
    <w:p w:rsidR="004D53A7" w:rsidRPr="00315C11" w:rsidRDefault="004D53A7" w:rsidP="004D53A7">
      <w:pPr>
        <w:pStyle w:val="ListParagraph"/>
        <w:numPr>
          <w:ilvl w:val="1"/>
          <w:numId w:val="6"/>
        </w:numPr>
        <w:rPr>
          <w:rFonts w:ascii="Calibri" w:hAnsi="Calibri"/>
          <w:bCs/>
          <w:color w:val="000000" w:themeColor="text1"/>
          <w:sz w:val="22"/>
          <w:szCs w:val="22"/>
        </w:rPr>
      </w:pPr>
      <w:r w:rsidRPr="00315C11">
        <w:rPr>
          <w:rFonts w:ascii="Calibri" w:hAnsi="Calibri"/>
          <w:bCs/>
          <w:color w:val="000000" w:themeColor="text1"/>
          <w:sz w:val="22"/>
          <w:szCs w:val="22"/>
        </w:rPr>
        <w:t xml:space="preserve">Hotline responsive 24/7 and rotational basis for staff. </w:t>
      </w:r>
    </w:p>
    <w:p w:rsidR="004D53A7" w:rsidRDefault="004D53A7" w:rsidP="004D53A7">
      <w:pPr>
        <w:pStyle w:val="ListParagraph"/>
        <w:numPr>
          <w:ilvl w:val="1"/>
          <w:numId w:val="6"/>
        </w:numPr>
        <w:rPr>
          <w:rFonts w:ascii="Calibri" w:hAnsi="Calibri"/>
          <w:bCs/>
          <w:color w:val="000000" w:themeColor="text1"/>
          <w:sz w:val="22"/>
          <w:szCs w:val="22"/>
        </w:rPr>
      </w:pPr>
      <w:r w:rsidRPr="00315C11">
        <w:rPr>
          <w:rFonts w:ascii="Calibri" w:hAnsi="Calibri"/>
          <w:bCs/>
          <w:color w:val="000000" w:themeColor="text1"/>
          <w:sz w:val="22"/>
          <w:szCs w:val="22"/>
        </w:rPr>
        <w:t xml:space="preserve">Capacity building and raising awareness on mental illness and psychosocial support for all agencies and </w:t>
      </w:r>
      <w:proofErr w:type="spellStart"/>
      <w:r w:rsidRPr="00315C11">
        <w:rPr>
          <w:rFonts w:ascii="Calibri" w:hAnsi="Calibri"/>
          <w:bCs/>
          <w:color w:val="000000" w:themeColor="text1"/>
          <w:sz w:val="22"/>
          <w:szCs w:val="22"/>
        </w:rPr>
        <w:t>frontliners</w:t>
      </w:r>
      <w:proofErr w:type="spellEnd"/>
      <w:r w:rsidRPr="00315C11">
        <w:rPr>
          <w:rFonts w:ascii="Calibri" w:hAnsi="Calibri"/>
          <w:bCs/>
          <w:color w:val="000000" w:themeColor="text1"/>
          <w:sz w:val="22"/>
          <w:szCs w:val="22"/>
        </w:rPr>
        <w:t>.</w:t>
      </w:r>
    </w:p>
    <w:p w:rsidR="004D53A7" w:rsidRDefault="004D53A7" w:rsidP="003260B1">
      <w:pPr>
        <w:tabs>
          <w:tab w:val="left" w:pos="2901"/>
        </w:tabs>
        <w:rPr>
          <w:rFonts w:ascii="Calibri" w:hAnsi="Calibri"/>
          <w:sz w:val="22"/>
          <w:szCs w:val="22"/>
        </w:rPr>
      </w:pPr>
    </w:p>
    <w:p w:rsidR="004D53A7" w:rsidRDefault="004D53A7" w:rsidP="003260B1">
      <w:pPr>
        <w:tabs>
          <w:tab w:val="left" w:pos="2901"/>
        </w:tabs>
        <w:rPr>
          <w:rFonts w:ascii="Calibri" w:hAnsi="Calibri"/>
          <w:sz w:val="22"/>
          <w:szCs w:val="22"/>
        </w:rPr>
      </w:pPr>
    </w:p>
    <w:p w:rsidR="004D53A7" w:rsidRDefault="004D53A7" w:rsidP="003260B1">
      <w:pPr>
        <w:tabs>
          <w:tab w:val="left" w:pos="2901"/>
        </w:tabs>
        <w:rPr>
          <w:rFonts w:ascii="Calibri" w:hAnsi="Calibri"/>
          <w:sz w:val="22"/>
          <w:szCs w:val="22"/>
        </w:rPr>
      </w:pPr>
    </w:p>
    <w:p w:rsidR="004D53A7" w:rsidRDefault="004D53A7" w:rsidP="003260B1">
      <w:pPr>
        <w:tabs>
          <w:tab w:val="left" w:pos="2901"/>
        </w:tabs>
        <w:rPr>
          <w:rFonts w:ascii="Calibri" w:hAnsi="Calibri"/>
          <w:sz w:val="22"/>
          <w:szCs w:val="22"/>
        </w:rPr>
      </w:pPr>
    </w:p>
    <w:p w:rsidR="004D53A7" w:rsidRDefault="004D53A7" w:rsidP="003260B1">
      <w:pPr>
        <w:tabs>
          <w:tab w:val="left" w:pos="2901"/>
        </w:tabs>
        <w:rPr>
          <w:rFonts w:ascii="Calibri" w:hAnsi="Calibri"/>
          <w:sz w:val="22"/>
          <w:szCs w:val="22"/>
        </w:rPr>
      </w:pPr>
    </w:p>
    <w:p w:rsidR="004D53A7" w:rsidRPr="004D53A7" w:rsidRDefault="003116F9" w:rsidP="003260B1">
      <w:pPr>
        <w:tabs>
          <w:tab w:val="left" w:pos="2901"/>
        </w:tabs>
        <w:rPr>
          <w:rFonts w:ascii="Calibri" w:hAnsi="Calibri"/>
          <w:i/>
          <w:iCs/>
          <w:sz w:val="22"/>
          <w:szCs w:val="22"/>
        </w:rPr>
      </w:pPr>
      <w:r>
        <w:rPr>
          <w:rFonts w:ascii="Calibri" w:hAnsi="Calibri"/>
          <w:i/>
          <w:iCs/>
          <w:sz w:val="22"/>
          <w:szCs w:val="22"/>
        </w:rPr>
        <w:t>6 May 2019</w:t>
      </w:r>
    </w:p>
    <w:sectPr w:rsidR="004D53A7" w:rsidRPr="004D53A7" w:rsidSect="00924D13">
      <w:footerReference w:type="default" r:id="rId9"/>
      <w:headerReference w:type="first" r:id="rId10"/>
      <w:footerReference w:type="first" r:id="rId11"/>
      <w:pgSz w:w="11900" w:h="16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F07" w:rsidRDefault="00705F07" w:rsidP="00EB43B5">
      <w:r>
        <w:separator/>
      </w:r>
    </w:p>
  </w:endnote>
  <w:endnote w:type="continuationSeparator" w:id="0">
    <w:p w:rsidR="00705F07" w:rsidRDefault="00705F07" w:rsidP="00EB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824816"/>
      <w:docPartObj>
        <w:docPartGallery w:val="Page Numbers (Bottom of Page)"/>
        <w:docPartUnique/>
      </w:docPartObj>
    </w:sdtPr>
    <w:sdtEndPr>
      <w:rPr>
        <w:color w:val="7F7F7F" w:themeColor="background1" w:themeShade="7F"/>
        <w:spacing w:val="60"/>
      </w:rPr>
    </w:sdtEndPr>
    <w:sdtContent>
      <w:p w:rsidR="00267FDF" w:rsidRDefault="00267FDF">
        <w:pPr>
          <w:pStyle w:val="Footer"/>
          <w:pBdr>
            <w:top w:val="single" w:sz="4" w:space="1" w:color="D9D9D9" w:themeColor="background1" w:themeShade="D9"/>
          </w:pBdr>
          <w:jc w:val="right"/>
        </w:pPr>
        <w:r>
          <w:fldChar w:fldCharType="begin"/>
        </w:r>
        <w:r>
          <w:instrText xml:space="preserve"> PAGE   \* MERGEFORMAT </w:instrText>
        </w:r>
        <w:r>
          <w:fldChar w:fldCharType="separate"/>
        </w:r>
        <w:r w:rsidR="00C8719F">
          <w:rPr>
            <w:noProof/>
          </w:rPr>
          <w:t>5</w:t>
        </w:r>
        <w:r>
          <w:rPr>
            <w:noProof/>
          </w:rPr>
          <w:fldChar w:fldCharType="end"/>
        </w:r>
        <w:r>
          <w:t xml:space="preserve"> | </w:t>
        </w:r>
        <w:r>
          <w:rPr>
            <w:color w:val="7F7F7F" w:themeColor="background1" w:themeShade="7F"/>
            <w:spacing w:val="60"/>
          </w:rPr>
          <w:t>Page</w:t>
        </w:r>
      </w:p>
    </w:sdtContent>
  </w:sdt>
  <w:p w:rsidR="00267FDF" w:rsidRDefault="00267F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B9D" w:rsidRPr="00B71B9D" w:rsidRDefault="00B71B9D" w:rsidP="00B71B9D">
    <w:pPr>
      <w:pStyle w:val="Footer"/>
      <w:rPr>
        <w:i/>
        <w:iCs/>
        <w:color w:val="BFBFBF" w:themeColor="background1" w:themeShade="BF"/>
        <w:sz w:val="22"/>
        <w:szCs w:val="22"/>
      </w:rPr>
    </w:pPr>
    <w:r w:rsidRPr="00B71B9D">
      <w:rPr>
        <w:i/>
        <w:iCs/>
        <w:color w:val="BFBFBF" w:themeColor="background1" w:themeShade="BF"/>
        <w:sz w:val="22"/>
        <w:szCs w:val="22"/>
      </w:rPr>
      <w:t>Draft – 26 February 2018</w:t>
    </w:r>
  </w:p>
  <w:p w:rsidR="00C45CDC" w:rsidRDefault="00C45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F07" w:rsidRDefault="00705F07" w:rsidP="00EB43B5">
      <w:r>
        <w:separator/>
      </w:r>
    </w:p>
  </w:footnote>
  <w:footnote w:type="continuationSeparator" w:id="0">
    <w:p w:rsidR="00705F07" w:rsidRDefault="00705F07" w:rsidP="00EB4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CDC" w:rsidRDefault="00144636" w:rsidP="00765024">
    <w:pPr>
      <w:pStyle w:val="Header"/>
    </w:pPr>
    <w:r>
      <w:rPr>
        <w:noProof/>
        <w:lang w:val="en-GB" w:eastAsia="en-GB"/>
      </w:rPr>
      <w:drawing>
        <wp:anchor distT="0" distB="0" distL="114300" distR="114300" simplePos="0" relativeHeight="251658240" behindDoc="0" locked="0" layoutInCell="1" allowOverlap="1">
          <wp:simplePos x="0" y="0"/>
          <wp:positionH relativeFrom="column">
            <wp:posOffset>5269644</wp:posOffset>
          </wp:positionH>
          <wp:positionV relativeFrom="paragraph">
            <wp:posOffset>-242929</wp:posOffset>
          </wp:positionV>
          <wp:extent cx="1249200" cy="291600"/>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200" cy="29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5CDC" w:rsidRDefault="00C45CDC">
    <w:pPr>
      <w:pStyle w:val="Header"/>
    </w:pPr>
  </w:p>
  <w:p w:rsidR="00C45CDC" w:rsidRDefault="00C45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E02BE"/>
    <w:multiLevelType w:val="hybridMultilevel"/>
    <w:tmpl w:val="DF787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9B51D5"/>
    <w:multiLevelType w:val="hybridMultilevel"/>
    <w:tmpl w:val="D28A9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A124C9"/>
    <w:multiLevelType w:val="hybridMultilevel"/>
    <w:tmpl w:val="F5684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830C11"/>
    <w:multiLevelType w:val="hybridMultilevel"/>
    <w:tmpl w:val="55DAE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381BEB"/>
    <w:multiLevelType w:val="hybridMultilevel"/>
    <w:tmpl w:val="5CE8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911021"/>
    <w:multiLevelType w:val="hybridMultilevel"/>
    <w:tmpl w:val="0EDE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9433FE"/>
    <w:multiLevelType w:val="hybridMultilevel"/>
    <w:tmpl w:val="B5CAB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2"/>
  </w:num>
  <w:num w:numId="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DE"/>
    <w:rsid w:val="00021924"/>
    <w:rsid w:val="000317A5"/>
    <w:rsid w:val="000544C3"/>
    <w:rsid w:val="00056C29"/>
    <w:rsid w:val="00066A25"/>
    <w:rsid w:val="0007371E"/>
    <w:rsid w:val="00074379"/>
    <w:rsid w:val="000808BE"/>
    <w:rsid w:val="0008280E"/>
    <w:rsid w:val="0009307D"/>
    <w:rsid w:val="000A6316"/>
    <w:rsid w:val="000B17B3"/>
    <w:rsid w:val="000B2F26"/>
    <w:rsid w:val="000C5722"/>
    <w:rsid w:val="000D05DB"/>
    <w:rsid w:val="000D0ED7"/>
    <w:rsid w:val="000D2772"/>
    <w:rsid w:val="000F03D7"/>
    <w:rsid w:val="000F38B4"/>
    <w:rsid w:val="0010170F"/>
    <w:rsid w:val="00104A89"/>
    <w:rsid w:val="00105030"/>
    <w:rsid w:val="0011026A"/>
    <w:rsid w:val="00110988"/>
    <w:rsid w:val="00111575"/>
    <w:rsid w:val="00112B85"/>
    <w:rsid w:val="00123D37"/>
    <w:rsid w:val="001267E1"/>
    <w:rsid w:val="00132D15"/>
    <w:rsid w:val="00133F63"/>
    <w:rsid w:val="00140381"/>
    <w:rsid w:val="001427E9"/>
    <w:rsid w:val="001444D8"/>
    <w:rsid w:val="00144636"/>
    <w:rsid w:val="00154DA1"/>
    <w:rsid w:val="001833AA"/>
    <w:rsid w:val="00183AE5"/>
    <w:rsid w:val="00187D4D"/>
    <w:rsid w:val="001A25F4"/>
    <w:rsid w:val="001B2A5B"/>
    <w:rsid w:val="001B3956"/>
    <w:rsid w:val="001C1CBC"/>
    <w:rsid w:val="001C6842"/>
    <w:rsid w:val="001E1B92"/>
    <w:rsid w:val="001E7078"/>
    <w:rsid w:val="001F05AB"/>
    <w:rsid w:val="001F17F6"/>
    <w:rsid w:val="001F1E2D"/>
    <w:rsid w:val="001F4D43"/>
    <w:rsid w:val="001F6C44"/>
    <w:rsid w:val="002044A8"/>
    <w:rsid w:val="00205095"/>
    <w:rsid w:val="00205F4C"/>
    <w:rsid w:val="00214DDB"/>
    <w:rsid w:val="00222BBD"/>
    <w:rsid w:val="00226720"/>
    <w:rsid w:val="00226B2A"/>
    <w:rsid w:val="0023623B"/>
    <w:rsid w:val="00236D17"/>
    <w:rsid w:val="00241A99"/>
    <w:rsid w:val="00242C7A"/>
    <w:rsid w:val="00244700"/>
    <w:rsid w:val="00246B53"/>
    <w:rsid w:val="00256AB8"/>
    <w:rsid w:val="00267FDF"/>
    <w:rsid w:val="00270372"/>
    <w:rsid w:val="002732F4"/>
    <w:rsid w:val="00274E1A"/>
    <w:rsid w:val="002909F1"/>
    <w:rsid w:val="00291A07"/>
    <w:rsid w:val="0029667E"/>
    <w:rsid w:val="002974E6"/>
    <w:rsid w:val="002A1C0D"/>
    <w:rsid w:val="002A3421"/>
    <w:rsid w:val="002B13E2"/>
    <w:rsid w:val="002E054D"/>
    <w:rsid w:val="002E4BE9"/>
    <w:rsid w:val="002F229F"/>
    <w:rsid w:val="0030004F"/>
    <w:rsid w:val="00301BAC"/>
    <w:rsid w:val="003116F9"/>
    <w:rsid w:val="00315C11"/>
    <w:rsid w:val="003260B1"/>
    <w:rsid w:val="00327618"/>
    <w:rsid w:val="00335DC0"/>
    <w:rsid w:val="00341701"/>
    <w:rsid w:val="003505B5"/>
    <w:rsid w:val="003556A1"/>
    <w:rsid w:val="003573EB"/>
    <w:rsid w:val="00364AD9"/>
    <w:rsid w:val="0036702B"/>
    <w:rsid w:val="00372048"/>
    <w:rsid w:val="003A2859"/>
    <w:rsid w:val="003A2A0F"/>
    <w:rsid w:val="003A5834"/>
    <w:rsid w:val="003A686B"/>
    <w:rsid w:val="003A6E9C"/>
    <w:rsid w:val="003A71DE"/>
    <w:rsid w:val="003A7AE9"/>
    <w:rsid w:val="003B1D2D"/>
    <w:rsid w:val="003B4416"/>
    <w:rsid w:val="003B48CD"/>
    <w:rsid w:val="003B7BAB"/>
    <w:rsid w:val="003C4702"/>
    <w:rsid w:val="003C4BAF"/>
    <w:rsid w:val="003C6E93"/>
    <w:rsid w:val="003E0B7A"/>
    <w:rsid w:val="003E70FC"/>
    <w:rsid w:val="003E78CC"/>
    <w:rsid w:val="003F0686"/>
    <w:rsid w:val="003F668E"/>
    <w:rsid w:val="00400622"/>
    <w:rsid w:val="00411A7E"/>
    <w:rsid w:val="004213FC"/>
    <w:rsid w:val="00426C10"/>
    <w:rsid w:val="0043014F"/>
    <w:rsid w:val="004335CA"/>
    <w:rsid w:val="0043441D"/>
    <w:rsid w:val="00441019"/>
    <w:rsid w:val="0044608D"/>
    <w:rsid w:val="0044685B"/>
    <w:rsid w:val="0045067A"/>
    <w:rsid w:val="004550D7"/>
    <w:rsid w:val="0045584E"/>
    <w:rsid w:val="0046410B"/>
    <w:rsid w:val="00473958"/>
    <w:rsid w:val="00476A35"/>
    <w:rsid w:val="004776F3"/>
    <w:rsid w:val="00481013"/>
    <w:rsid w:val="00481F01"/>
    <w:rsid w:val="00484BE6"/>
    <w:rsid w:val="00493BA0"/>
    <w:rsid w:val="004A1E14"/>
    <w:rsid w:val="004A45DE"/>
    <w:rsid w:val="004B32BC"/>
    <w:rsid w:val="004B4FEC"/>
    <w:rsid w:val="004B5CE2"/>
    <w:rsid w:val="004C3160"/>
    <w:rsid w:val="004C6292"/>
    <w:rsid w:val="004D3661"/>
    <w:rsid w:val="004D53A7"/>
    <w:rsid w:val="004D70A3"/>
    <w:rsid w:val="004E028C"/>
    <w:rsid w:val="004E04D9"/>
    <w:rsid w:val="004E2CA2"/>
    <w:rsid w:val="004E390E"/>
    <w:rsid w:val="004E429C"/>
    <w:rsid w:val="004F5BC7"/>
    <w:rsid w:val="00506FA6"/>
    <w:rsid w:val="0053263D"/>
    <w:rsid w:val="005355A5"/>
    <w:rsid w:val="00555792"/>
    <w:rsid w:val="0055626B"/>
    <w:rsid w:val="005701CE"/>
    <w:rsid w:val="00571B61"/>
    <w:rsid w:val="005A32CC"/>
    <w:rsid w:val="005A53B1"/>
    <w:rsid w:val="005B37E3"/>
    <w:rsid w:val="005C3D97"/>
    <w:rsid w:val="005D0559"/>
    <w:rsid w:val="005F2EE0"/>
    <w:rsid w:val="005F56D5"/>
    <w:rsid w:val="005F6435"/>
    <w:rsid w:val="00613309"/>
    <w:rsid w:val="00633F72"/>
    <w:rsid w:val="00633F92"/>
    <w:rsid w:val="00636059"/>
    <w:rsid w:val="00636853"/>
    <w:rsid w:val="00643073"/>
    <w:rsid w:val="006461D9"/>
    <w:rsid w:val="006469E1"/>
    <w:rsid w:val="00646F06"/>
    <w:rsid w:val="006517BD"/>
    <w:rsid w:val="00653B6C"/>
    <w:rsid w:val="00665BC8"/>
    <w:rsid w:val="00672CDB"/>
    <w:rsid w:val="00677162"/>
    <w:rsid w:val="006850F6"/>
    <w:rsid w:val="00690010"/>
    <w:rsid w:val="006904B6"/>
    <w:rsid w:val="006919DC"/>
    <w:rsid w:val="00696FFF"/>
    <w:rsid w:val="006B6443"/>
    <w:rsid w:val="006C1157"/>
    <w:rsid w:val="006C6789"/>
    <w:rsid w:val="006C7AF4"/>
    <w:rsid w:val="006D545A"/>
    <w:rsid w:val="006E16EF"/>
    <w:rsid w:val="006F0DAA"/>
    <w:rsid w:val="006F5E51"/>
    <w:rsid w:val="006F67DE"/>
    <w:rsid w:val="00700E8E"/>
    <w:rsid w:val="00701B46"/>
    <w:rsid w:val="00705F07"/>
    <w:rsid w:val="0070630B"/>
    <w:rsid w:val="00723311"/>
    <w:rsid w:val="00727E20"/>
    <w:rsid w:val="00732C00"/>
    <w:rsid w:val="00734E5F"/>
    <w:rsid w:val="007370A3"/>
    <w:rsid w:val="007552E8"/>
    <w:rsid w:val="00761A31"/>
    <w:rsid w:val="00765024"/>
    <w:rsid w:val="00776711"/>
    <w:rsid w:val="00796E13"/>
    <w:rsid w:val="007A17ED"/>
    <w:rsid w:val="007A1C93"/>
    <w:rsid w:val="007A33FB"/>
    <w:rsid w:val="007B67F4"/>
    <w:rsid w:val="007C7EAE"/>
    <w:rsid w:val="007D07C6"/>
    <w:rsid w:val="007D5AFF"/>
    <w:rsid w:val="008076F7"/>
    <w:rsid w:val="00811248"/>
    <w:rsid w:val="008153F7"/>
    <w:rsid w:val="0082699D"/>
    <w:rsid w:val="0083259F"/>
    <w:rsid w:val="0084074F"/>
    <w:rsid w:val="0084081D"/>
    <w:rsid w:val="00841380"/>
    <w:rsid w:val="008524F7"/>
    <w:rsid w:val="008713A8"/>
    <w:rsid w:val="008862F4"/>
    <w:rsid w:val="00895449"/>
    <w:rsid w:val="008958F1"/>
    <w:rsid w:val="00896125"/>
    <w:rsid w:val="008A52AE"/>
    <w:rsid w:val="008B0473"/>
    <w:rsid w:val="008B241C"/>
    <w:rsid w:val="008B73D9"/>
    <w:rsid w:val="008C778A"/>
    <w:rsid w:val="008D09BA"/>
    <w:rsid w:val="008D0E2D"/>
    <w:rsid w:val="008D6975"/>
    <w:rsid w:val="008E5B40"/>
    <w:rsid w:val="008E657F"/>
    <w:rsid w:val="00904D1E"/>
    <w:rsid w:val="00915A13"/>
    <w:rsid w:val="00922E86"/>
    <w:rsid w:val="00924D13"/>
    <w:rsid w:val="00942DF2"/>
    <w:rsid w:val="00945D2C"/>
    <w:rsid w:val="009621C7"/>
    <w:rsid w:val="00971F7A"/>
    <w:rsid w:val="0097331A"/>
    <w:rsid w:val="009746F5"/>
    <w:rsid w:val="00981E32"/>
    <w:rsid w:val="00985342"/>
    <w:rsid w:val="00986481"/>
    <w:rsid w:val="009907C0"/>
    <w:rsid w:val="00995CB0"/>
    <w:rsid w:val="009A5CD2"/>
    <w:rsid w:val="009B0CF8"/>
    <w:rsid w:val="009B4B6E"/>
    <w:rsid w:val="009C13BC"/>
    <w:rsid w:val="009C2175"/>
    <w:rsid w:val="009C53F8"/>
    <w:rsid w:val="009C6DAD"/>
    <w:rsid w:val="009D015F"/>
    <w:rsid w:val="009D615B"/>
    <w:rsid w:val="00A04B01"/>
    <w:rsid w:val="00A06B7F"/>
    <w:rsid w:val="00A16E16"/>
    <w:rsid w:val="00A203F5"/>
    <w:rsid w:val="00A41CCB"/>
    <w:rsid w:val="00A44B9B"/>
    <w:rsid w:val="00A465B3"/>
    <w:rsid w:val="00A61ACE"/>
    <w:rsid w:val="00A632A9"/>
    <w:rsid w:val="00A637DE"/>
    <w:rsid w:val="00A64A07"/>
    <w:rsid w:val="00A64CBF"/>
    <w:rsid w:val="00A66D29"/>
    <w:rsid w:val="00A67640"/>
    <w:rsid w:val="00A75C4A"/>
    <w:rsid w:val="00A83500"/>
    <w:rsid w:val="00AA17C7"/>
    <w:rsid w:val="00AB61B9"/>
    <w:rsid w:val="00AB62A0"/>
    <w:rsid w:val="00AC0874"/>
    <w:rsid w:val="00AC25AE"/>
    <w:rsid w:val="00AC3699"/>
    <w:rsid w:val="00AC7BF7"/>
    <w:rsid w:val="00AD448A"/>
    <w:rsid w:val="00AE057D"/>
    <w:rsid w:val="00AF35C8"/>
    <w:rsid w:val="00AF4932"/>
    <w:rsid w:val="00AF493B"/>
    <w:rsid w:val="00AF610D"/>
    <w:rsid w:val="00B06DB7"/>
    <w:rsid w:val="00B16A40"/>
    <w:rsid w:val="00B26FE6"/>
    <w:rsid w:val="00B367D6"/>
    <w:rsid w:val="00B36D4D"/>
    <w:rsid w:val="00B4150B"/>
    <w:rsid w:val="00B4220F"/>
    <w:rsid w:val="00B42293"/>
    <w:rsid w:val="00B563D5"/>
    <w:rsid w:val="00B60038"/>
    <w:rsid w:val="00B6462B"/>
    <w:rsid w:val="00B70B81"/>
    <w:rsid w:val="00B71B9D"/>
    <w:rsid w:val="00B7264D"/>
    <w:rsid w:val="00B72BAF"/>
    <w:rsid w:val="00B766C5"/>
    <w:rsid w:val="00B86983"/>
    <w:rsid w:val="00B937ED"/>
    <w:rsid w:val="00BA0008"/>
    <w:rsid w:val="00BA79CC"/>
    <w:rsid w:val="00BB0DE1"/>
    <w:rsid w:val="00BB2C9B"/>
    <w:rsid w:val="00BB321D"/>
    <w:rsid w:val="00BD2438"/>
    <w:rsid w:val="00BD7ADF"/>
    <w:rsid w:val="00BF7CDA"/>
    <w:rsid w:val="00C04EF4"/>
    <w:rsid w:val="00C167C0"/>
    <w:rsid w:val="00C30E7F"/>
    <w:rsid w:val="00C374AD"/>
    <w:rsid w:val="00C4247C"/>
    <w:rsid w:val="00C44BF1"/>
    <w:rsid w:val="00C45A05"/>
    <w:rsid w:val="00C45CDC"/>
    <w:rsid w:val="00C519C9"/>
    <w:rsid w:val="00C614E3"/>
    <w:rsid w:val="00C62F1E"/>
    <w:rsid w:val="00C64910"/>
    <w:rsid w:val="00C7698F"/>
    <w:rsid w:val="00C838A2"/>
    <w:rsid w:val="00C8719F"/>
    <w:rsid w:val="00CA2865"/>
    <w:rsid w:val="00CB4173"/>
    <w:rsid w:val="00CB5B05"/>
    <w:rsid w:val="00CB6758"/>
    <w:rsid w:val="00CB7E82"/>
    <w:rsid w:val="00CC3FF5"/>
    <w:rsid w:val="00CC7B40"/>
    <w:rsid w:val="00CD4C8E"/>
    <w:rsid w:val="00CE7C71"/>
    <w:rsid w:val="00CF09B1"/>
    <w:rsid w:val="00CF1D41"/>
    <w:rsid w:val="00CF5E8C"/>
    <w:rsid w:val="00D05D6B"/>
    <w:rsid w:val="00D110DA"/>
    <w:rsid w:val="00D11FA2"/>
    <w:rsid w:val="00D176FA"/>
    <w:rsid w:val="00D20DA0"/>
    <w:rsid w:val="00D31B88"/>
    <w:rsid w:val="00D503E3"/>
    <w:rsid w:val="00D64368"/>
    <w:rsid w:val="00D64DD6"/>
    <w:rsid w:val="00D65BFA"/>
    <w:rsid w:val="00D7453B"/>
    <w:rsid w:val="00D75065"/>
    <w:rsid w:val="00D86A0C"/>
    <w:rsid w:val="00D910C9"/>
    <w:rsid w:val="00DA49D1"/>
    <w:rsid w:val="00DB7826"/>
    <w:rsid w:val="00DD1692"/>
    <w:rsid w:val="00DD3523"/>
    <w:rsid w:val="00DD6274"/>
    <w:rsid w:val="00DD628C"/>
    <w:rsid w:val="00E02F7E"/>
    <w:rsid w:val="00E1039B"/>
    <w:rsid w:val="00E13BED"/>
    <w:rsid w:val="00E14165"/>
    <w:rsid w:val="00E2431C"/>
    <w:rsid w:val="00E3395B"/>
    <w:rsid w:val="00E46CBC"/>
    <w:rsid w:val="00E50A18"/>
    <w:rsid w:val="00E562A8"/>
    <w:rsid w:val="00E62529"/>
    <w:rsid w:val="00E636DF"/>
    <w:rsid w:val="00E65D6F"/>
    <w:rsid w:val="00E71C69"/>
    <w:rsid w:val="00E84A11"/>
    <w:rsid w:val="00E876AD"/>
    <w:rsid w:val="00E96E76"/>
    <w:rsid w:val="00EA4DAB"/>
    <w:rsid w:val="00EB0045"/>
    <w:rsid w:val="00EB26C3"/>
    <w:rsid w:val="00EB43B5"/>
    <w:rsid w:val="00EB5492"/>
    <w:rsid w:val="00EC1379"/>
    <w:rsid w:val="00EC31D4"/>
    <w:rsid w:val="00EC5101"/>
    <w:rsid w:val="00ED104D"/>
    <w:rsid w:val="00EE0FBD"/>
    <w:rsid w:val="00EE1F0C"/>
    <w:rsid w:val="00EF3521"/>
    <w:rsid w:val="00F04F3B"/>
    <w:rsid w:val="00F06D0C"/>
    <w:rsid w:val="00F106F5"/>
    <w:rsid w:val="00F13321"/>
    <w:rsid w:val="00F17FD2"/>
    <w:rsid w:val="00F232D9"/>
    <w:rsid w:val="00F23C1E"/>
    <w:rsid w:val="00F45C77"/>
    <w:rsid w:val="00F462CE"/>
    <w:rsid w:val="00F47108"/>
    <w:rsid w:val="00F50B6D"/>
    <w:rsid w:val="00F51354"/>
    <w:rsid w:val="00F51580"/>
    <w:rsid w:val="00F574A9"/>
    <w:rsid w:val="00F7213B"/>
    <w:rsid w:val="00F761EA"/>
    <w:rsid w:val="00F81772"/>
    <w:rsid w:val="00F82D5B"/>
    <w:rsid w:val="00F83848"/>
    <w:rsid w:val="00F8786B"/>
    <w:rsid w:val="00FA4BF9"/>
    <w:rsid w:val="00FB5C25"/>
    <w:rsid w:val="00FB66C5"/>
    <w:rsid w:val="00FC013B"/>
    <w:rsid w:val="00FD2C4B"/>
    <w:rsid w:val="00FD70F9"/>
    <w:rsid w:val="00FE6BAC"/>
    <w:rsid w:val="00FF07AC"/>
    <w:rsid w:val="00FF09EB"/>
    <w:rsid w:val="00FF7E46"/>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BE2ED89-F485-4362-BD0B-6AB35F29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Arial"/>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6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3B5"/>
    <w:pPr>
      <w:tabs>
        <w:tab w:val="center" w:pos="4320"/>
        <w:tab w:val="right" w:pos="8640"/>
      </w:tabs>
    </w:pPr>
  </w:style>
  <w:style w:type="character" w:customStyle="1" w:styleId="HeaderChar">
    <w:name w:val="Header Char"/>
    <w:basedOn w:val="DefaultParagraphFont"/>
    <w:link w:val="Header"/>
    <w:uiPriority w:val="99"/>
    <w:rsid w:val="00EB43B5"/>
  </w:style>
  <w:style w:type="paragraph" w:styleId="Footer">
    <w:name w:val="footer"/>
    <w:basedOn w:val="Normal"/>
    <w:link w:val="FooterChar"/>
    <w:unhideWhenUsed/>
    <w:rsid w:val="00EB43B5"/>
    <w:pPr>
      <w:tabs>
        <w:tab w:val="center" w:pos="4320"/>
        <w:tab w:val="right" w:pos="8640"/>
      </w:tabs>
    </w:pPr>
  </w:style>
  <w:style w:type="character" w:customStyle="1" w:styleId="FooterChar">
    <w:name w:val="Footer Char"/>
    <w:basedOn w:val="DefaultParagraphFont"/>
    <w:link w:val="Footer"/>
    <w:rsid w:val="00EB43B5"/>
  </w:style>
  <w:style w:type="paragraph" w:styleId="BalloonText">
    <w:name w:val="Balloon Text"/>
    <w:basedOn w:val="Normal"/>
    <w:link w:val="BalloonTextChar"/>
    <w:uiPriority w:val="99"/>
    <w:semiHidden/>
    <w:unhideWhenUsed/>
    <w:rsid w:val="00EB43B5"/>
    <w:rPr>
      <w:rFonts w:ascii="Lucida Grande" w:hAnsi="Lucida Grande" w:cs="Lucida Grande"/>
      <w:sz w:val="18"/>
      <w:szCs w:val="18"/>
    </w:rPr>
  </w:style>
  <w:style w:type="character" w:customStyle="1" w:styleId="BalloonTextChar">
    <w:name w:val="Balloon Text Char"/>
    <w:link w:val="BalloonText"/>
    <w:uiPriority w:val="99"/>
    <w:semiHidden/>
    <w:rsid w:val="00EB43B5"/>
    <w:rPr>
      <w:rFonts w:ascii="Lucida Grande" w:hAnsi="Lucida Grande" w:cs="Lucida Grande"/>
      <w:sz w:val="18"/>
      <w:szCs w:val="18"/>
    </w:rPr>
  </w:style>
  <w:style w:type="paragraph" w:styleId="ListParagraph">
    <w:name w:val="List Paragraph"/>
    <w:basedOn w:val="Normal"/>
    <w:uiPriority w:val="34"/>
    <w:qFormat/>
    <w:rsid w:val="000808BE"/>
    <w:pPr>
      <w:ind w:left="720"/>
      <w:contextualSpacing/>
    </w:pPr>
  </w:style>
  <w:style w:type="paragraph" w:customStyle="1" w:styleId="Default">
    <w:name w:val="Default"/>
    <w:rsid w:val="004B4FEC"/>
    <w:pPr>
      <w:autoSpaceDE w:val="0"/>
      <w:autoSpaceDN w:val="0"/>
      <w:adjustRightInd w:val="0"/>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613309"/>
    <w:rPr>
      <w:sz w:val="16"/>
      <w:szCs w:val="16"/>
    </w:rPr>
  </w:style>
  <w:style w:type="paragraph" w:styleId="CommentText">
    <w:name w:val="annotation text"/>
    <w:basedOn w:val="Normal"/>
    <w:link w:val="CommentTextChar"/>
    <w:uiPriority w:val="99"/>
    <w:semiHidden/>
    <w:unhideWhenUsed/>
    <w:rsid w:val="00613309"/>
    <w:rPr>
      <w:sz w:val="20"/>
      <w:szCs w:val="20"/>
    </w:rPr>
  </w:style>
  <w:style w:type="character" w:customStyle="1" w:styleId="CommentTextChar">
    <w:name w:val="Comment Text Char"/>
    <w:basedOn w:val="DefaultParagraphFont"/>
    <w:link w:val="CommentText"/>
    <w:uiPriority w:val="99"/>
    <w:semiHidden/>
    <w:rsid w:val="00613309"/>
    <w:rPr>
      <w:lang w:val="en-US"/>
    </w:rPr>
  </w:style>
  <w:style w:type="paragraph" w:styleId="CommentSubject">
    <w:name w:val="annotation subject"/>
    <w:basedOn w:val="CommentText"/>
    <w:next w:val="CommentText"/>
    <w:link w:val="CommentSubjectChar"/>
    <w:uiPriority w:val="99"/>
    <w:semiHidden/>
    <w:unhideWhenUsed/>
    <w:rsid w:val="00613309"/>
    <w:rPr>
      <w:b/>
      <w:bCs/>
    </w:rPr>
  </w:style>
  <w:style w:type="character" w:customStyle="1" w:styleId="CommentSubjectChar">
    <w:name w:val="Comment Subject Char"/>
    <w:basedOn w:val="CommentTextChar"/>
    <w:link w:val="CommentSubject"/>
    <w:uiPriority w:val="99"/>
    <w:semiHidden/>
    <w:rsid w:val="00613309"/>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511704">
      <w:bodyDiv w:val="1"/>
      <w:marLeft w:val="0"/>
      <w:marRight w:val="0"/>
      <w:marTop w:val="0"/>
      <w:marBottom w:val="0"/>
      <w:divBdr>
        <w:top w:val="none" w:sz="0" w:space="0" w:color="auto"/>
        <w:left w:val="none" w:sz="0" w:space="0" w:color="auto"/>
        <w:bottom w:val="none" w:sz="0" w:space="0" w:color="auto"/>
        <w:right w:val="none" w:sz="0" w:space="0" w:color="auto"/>
      </w:divBdr>
    </w:div>
    <w:div w:id="1005858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NHCRuser\AppData\Roaming\Microsoft\Templates\UNHCR%20gener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469E4-97F9-4999-9445-E8D1D0F9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UNHCR general template</Template>
  <TotalTime>0</TotalTime>
  <Pages>5</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UNHCRuser</dc:creator>
  <cp:lastModifiedBy>Josep Zapater</cp:lastModifiedBy>
  <cp:revision>2</cp:revision>
  <cp:lastPrinted>2019-05-05T09:39:00Z</cp:lastPrinted>
  <dcterms:created xsi:type="dcterms:W3CDTF">2019-05-05T10:37:00Z</dcterms:created>
  <dcterms:modified xsi:type="dcterms:W3CDTF">2019-05-05T10:37:00Z</dcterms:modified>
</cp:coreProperties>
</file>