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85"/>
        <w:tblW w:w="977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0"/>
      </w:tblGrid>
      <w:tr w:rsidR="005E0448" w:rsidRPr="009E2AE0" w14:paraId="2E1F6DCF" w14:textId="77777777" w:rsidTr="002918B3">
        <w:trPr>
          <w:trHeight w:val="980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21BF3EC4" w14:textId="77777777" w:rsidR="005E0448" w:rsidRPr="005F5E96" w:rsidRDefault="005E0448" w:rsidP="00DE0D8F">
            <w:pPr>
              <w:pStyle w:val="Heading3"/>
              <w:spacing w:before="240" w:after="120"/>
              <w:jc w:val="center"/>
              <w:rPr>
                <w:rFonts w:asciiTheme="minorHAnsi" w:hAnsiTheme="minorHAnsi" w:cstheme="minorHAnsi"/>
                <w:b/>
                <w:color w:val="0072BC"/>
                <w:sz w:val="28"/>
              </w:rPr>
            </w:pPr>
            <w:r w:rsidRPr="005F5E96">
              <w:rPr>
                <w:rFonts w:asciiTheme="minorHAnsi" w:hAnsiTheme="minorHAnsi" w:cstheme="minorHAnsi"/>
                <w:b/>
                <w:color w:val="0072BC"/>
                <w:sz w:val="28"/>
              </w:rPr>
              <w:t>INTER-SECTOR WORKING GROUP</w:t>
            </w:r>
          </w:p>
          <w:p w14:paraId="40D7B3F4" w14:textId="6D005AA8" w:rsidR="005E0448" w:rsidRPr="005F5E96" w:rsidRDefault="00A7097B" w:rsidP="00622E64">
            <w:pPr>
              <w:pStyle w:val="Heading3"/>
              <w:spacing w:after="240"/>
              <w:jc w:val="center"/>
              <w:rPr>
                <w:rFonts w:asciiTheme="minorHAnsi" w:hAnsiTheme="minorHAnsi" w:cstheme="minorHAnsi"/>
                <w:i/>
                <w:color w:val="000080"/>
                <w:sz w:val="22"/>
                <w:szCs w:val="22"/>
              </w:rPr>
            </w:pPr>
            <w:r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</w:rPr>
              <w:t>30</w:t>
            </w:r>
            <w:r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  <w:vertAlign w:val="superscript"/>
              </w:rPr>
              <w:t>th</w:t>
            </w:r>
            <w:r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</w:rPr>
              <w:t xml:space="preserve"> August</w:t>
            </w:r>
            <w:r w:rsidR="006D1664" w:rsidRPr="005F5E96">
              <w:rPr>
                <w:rFonts w:asciiTheme="minorHAnsi" w:hAnsiTheme="minorHAnsi" w:cstheme="minorHAnsi"/>
                <w:i/>
                <w:color w:val="0072BC"/>
                <w:sz w:val="22"/>
                <w:szCs w:val="22"/>
              </w:rPr>
              <w:t xml:space="preserve"> 2021</w:t>
            </w:r>
          </w:p>
        </w:tc>
      </w:tr>
      <w:tr w:rsidR="005E0448" w:rsidRPr="009E2AE0" w14:paraId="78383110" w14:textId="77777777" w:rsidTr="001B1782">
        <w:trPr>
          <w:trHeight w:val="292"/>
        </w:trPr>
        <w:tc>
          <w:tcPr>
            <w:tcW w:w="2376" w:type="dxa"/>
            <w:shd w:val="clear" w:color="auto" w:fill="DEEAF6" w:themeFill="accent1" w:themeFillTint="33"/>
          </w:tcPr>
          <w:p w14:paraId="06C473B2" w14:textId="3794A3FB" w:rsidR="005E0448" w:rsidRPr="005F5E96" w:rsidRDefault="005E0448" w:rsidP="005E0448">
            <w:pPr>
              <w:tabs>
                <w:tab w:val="left" w:pos="10170"/>
              </w:tabs>
              <w:spacing w:after="0"/>
              <w:rPr>
                <w:rFonts w:cstheme="minorHAnsi"/>
                <w:b/>
                <w:bCs/>
                <w:color w:val="0072BC"/>
                <w:sz w:val="20"/>
              </w:rPr>
            </w:pPr>
            <w:r w:rsidRPr="005F5E96">
              <w:rPr>
                <w:rFonts w:cstheme="minorHAnsi"/>
                <w:b/>
                <w:bCs/>
                <w:color w:val="0072BC"/>
                <w:sz w:val="20"/>
              </w:rPr>
              <w:t>Chair</w:t>
            </w:r>
            <w:r w:rsidR="003A5151" w:rsidRPr="005F5E96">
              <w:rPr>
                <w:rFonts w:cstheme="minorHAnsi"/>
                <w:b/>
                <w:bCs/>
                <w:color w:val="0072BC"/>
                <w:sz w:val="20"/>
              </w:rPr>
              <w:t>/Co-Chair</w:t>
            </w:r>
          </w:p>
        </w:tc>
        <w:tc>
          <w:tcPr>
            <w:tcW w:w="7400" w:type="dxa"/>
          </w:tcPr>
          <w:p w14:paraId="5C5078D9" w14:textId="2BA9F6C9" w:rsidR="003A5151" w:rsidRPr="005F5E96" w:rsidRDefault="002F761C" w:rsidP="003A5151">
            <w:pPr>
              <w:tabs>
                <w:tab w:val="left" w:pos="1017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Ruben Nijs</w:t>
            </w:r>
            <w:r w:rsidR="003A5151" w:rsidRPr="005F5E96">
              <w:rPr>
                <w:rFonts w:cstheme="minorHAnsi"/>
              </w:rPr>
              <w:t xml:space="preserve"> </w:t>
            </w:r>
            <w:r w:rsidR="001A5C81" w:rsidRPr="005F5E96">
              <w:rPr>
                <w:rFonts w:cstheme="minorHAnsi"/>
              </w:rPr>
              <w:t>(</w:t>
            </w:r>
            <w:r w:rsidR="003A5151" w:rsidRPr="005F5E96">
              <w:rPr>
                <w:rFonts w:cstheme="minorHAnsi"/>
              </w:rPr>
              <w:t>UNHCR</w:t>
            </w:r>
            <w:r w:rsidR="001A5C81" w:rsidRPr="005F5E96">
              <w:rPr>
                <w:rFonts w:cstheme="minorHAnsi"/>
              </w:rPr>
              <w:t>)</w:t>
            </w:r>
            <w:r w:rsidR="001A5C81" w:rsidRPr="005F5E96">
              <w:rPr>
                <w:rFonts w:cstheme="minorHAnsi"/>
                <w:b/>
              </w:rPr>
              <w:t xml:space="preserve">; </w:t>
            </w:r>
            <w:r w:rsidR="003A5151" w:rsidRPr="005F5E96">
              <w:rPr>
                <w:rFonts w:cstheme="minorHAnsi"/>
                <w:bCs/>
              </w:rPr>
              <w:t>Dr. Kanar</w:t>
            </w:r>
            <w:r w:rsidR="003A5151" w:rsidRPr="005F5E96">
              <w:rPr>
                <w:rFonts w:cstheme="minorHAnsi"/>
                <w:b/>
              </w:rPr>
              <w:t xml:space="preserve"> </w:t>
            </w:r>
            <w:r w:rsidR="003A5151" w:rsidRPr="005F5E96">
              <w:rPr>
                <w:rFonts w:cstheme="minorHAnsi"/>
                <w:bCs/>
              </w:rPr>
              <w:t>Hidayat (MoP)</w:t>
            </w:r>
          </w:p>
          <w:p w14:paraId="399730CE" w14:textId="16391159" w:rsidR="005E0448" w:rsidRPr="005F5E96" w:rsidRDefault="005E0448" w:rsidP="00E672AE">
            <w:pPr>
              <w:tabs>
                <w:tab w:val="left" w:pos="10170"/>
              </w:tabs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4F7880" w:rsidRPr="009E2AE0" w14:paraId="4CBD678E" w14:textId="77777777" w:rsidTr="001B1782">
        <w:trPr>
          <w:trHeight w:val="2280"/>
        </w:trPr>
        <w:tc>
          <w:tcPr>
            <w:tcW w:w="2376" w:type="dxa"/>
            <w:shd w:val="clear" w:color="auto" w:fill="DEEAF6" w:themeFill="accent1" w:themeFillTint="33"/>
          </w:tcPr>
          <w:p w14:paraId="1EBF380A" w14:textId="77777777" w:rsidR="004F7880" w:rsidRPr="005F5E96" w:rsidRDefault="004F7880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Theme="minorHAnsi" w:hAnsiTheme="minorHAnsi" w:cstheme="minorHAnsi"/>
                <w:color w:val="0072BC"/>
                <w:szCs w:val="22"/>
              </w:rPr>
            </w:pPr>
            <w:r w:rsidRPr="005F5E96">
              <w:rPr>
                <w:rFonts w:asciiTheme="minorHAnsi" w:hAnsiTheme="minorHAnsi" w:cstheme="minorHAnsi"/>
                <w:color w:val="0072BC"/>
                <w:szCs w:val="22"/>
              </w:rPr>
              <w:t>Participants</w:t>
            </w:r>
          </w:p>
          <w:p w14:paraId="28D5899D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230D056F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45962C0C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2D248F18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6E92512D" w14:textId="77777777" w:rsidR="004F7880" w:rsidRPr="005F5E96" w:rsidRDefault="004F7880" w:rsidP="004F7880">
            <w:pPr>
              <w:spacing w:after="0"/>
              <w:rPr>
                <w:rFonts w:cstheme="minorHAnsi"/>
                <w:color w:val="0072BC"/>
                <w:sz w:val="20"/>
              </w:rPr>
            </w:pPr>
          </w:p>
          <w:p w14:paraId="7E4113CB" w14:textId="77777777" w:rsidR="004F7880" w:rsidRPr="005F5E96" w:rsidRDefault="004F7880" w:rsidP="004F7880">
            <w:pPr>
              <w:spacing w:after="0"/>
              <w:jc w:val="right"/>
              <w:rPr>
                <w:rFonts w:cstheme="minorHAnsi"/>
                <w:color w:val="0072BC"/>
                <w:sz w:val="20"/>
              </w:rPr>
            </w:pPr>
          </w:p>
        </w:tc>
        <w:tc>
          <w:tcPr>
            <w:tcW w:w="7400" w:type="dxa"/>
          </w:tcPr>
          <w:p w14:paraId="36A29DD1" w14:textId="642E8D3F" w:rsidR="003A5151" w:rsidRPr="005F5E96" w:rsidRDefault="003A5151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Protection:</w:t>
            </w:r>
            <w:r w:rsidR="005A7E39" w:rsidRPr="005F5E96">
              <w:rPr>
                <w:rFonts w:cstheme="minorHAnsi"/>
                <w:b/>
                <w:lang w:val="en-US"/>
              </w:rPr>
              <w:t xml:space="preserve"> </w:t>
            </w:r>
            <w:r w:rsidR="005A7E39" w:rsidRPr="005F5E96">
              <w:rPr>
                <w:rFonts w:cstheme="minorHAnsi"/>
                <w:bCs/>
                <w:lang w:val="en-US"/>
              </w:rPr>
              <w:t>Gavin Li</w:t>
            </w:r>
            <w:r w:rsidR="00386439" w:rsidRPr="005F5E96">
              <w:rPr>
                <w:rFonts w:cstheme="minorHAnsi"/>
                <w:bCs/>
                <w:lang w:val="en-US"/>
              </w:rPr>
              <w:t>m (UNHCR</w:t>
            </w:r>
            <w:r w:rsidR="00386439" w:rsidRPr="002F761C">
              <w:rPr>
                <w:rFonts w:cstheme="minorHAnsi"/>
                <w:bCs/>
                <w:lang w:val="en-US"/>
              </w:rPr>
              <w:t>)</w:t>
            </w:r>
            <w:r w:rsidR="002F761C" w:rsidRPr="002F761C">
              <w:rPr>
                <w:rFonts w:cstheme="minorHAnsi"/>
                <w:bCs/>
                <w:lang w:val="en-US"/>
              </w:rPr>
              <w:t>/ Jessica Caplin</w:t>
            </w:r>
            <w:r w:rsidR="00573A71">
              <w:rPr>
                <w:rFonts w:cstheme="minorHAnsi"/>
                <w:bCs/>
                <w:lang w:val="en-US"/>
              </w:rPr>
              <w:t xml:space="preserve"> (UNHCR)</w:t>
            </w:r>
          </w:p>
          <w:p w14:paraId="04DE0083" w14:textId="1D7DDBFD" w:rsidR="00152CF5" w:rsidRPr="005F5E96" w:rsidRDefault="003A5151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GBV:</w:t>
            </w:r>
            <w:r w:rsidR="00152302" w:rsidRPr="005F5E96">
              <w:rPr>
                <w:rFonts w:cstheme="minorHAnsi"/>
                <w:b/>
                <w:lang w:val="en-US"/>
              </w:rPr>
              <w:t xml:space="preserve"> </w:t>
            </w:r>
            <w:r w:rsidR="00152302" w:rsidRPr="005F5E96">
              <w:rPr>
                <w:rFonts w:cstheme="minorHAnsi"/>
                <w:bCs/>
                <w:lang w:val="en-US"/>
              </w:rPr>
              <w:t>Farid Gul (UNFPA)</w:t>
            </w:r>
            <w:r w:rsidR="00573A71">
              <w:rPr>
                <w:rFonts w:cstheme="minorHAnsi"/>
                <w:bCs/>
                <w:lang w:val="en-US"/>
              </w:rPr>
              <w:t>/ Shan Sherwan (</w:t>
            </w:r>
            <w:r w:rsidR="00D87DB1">
              <w:rPr>
                <w:rFonts w:cstheme="minorHAnsi"/>
                <w:bCs/>
                <w:lang w:val="en-US"/>
              </w:rPr>
              <w:t>NCA)</w:t>
            </w:r>
          </w:p>
          <w:p w14:paraId="67221CAE" w14:textId="53136623" w:rsidR="00152CF5" w:rsidRPr="005F5E96" w:rsidRDefault="00152CF5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Child Protection:</w:t>
            </w:r>
            <w:r w:rsidR="00025758" w:rsidRPr="005F5E96">
              <w:rPr>
                <w:rFonts w:cstheme="minorHAnsi"/>
                <w:b/>
                <w:lang w:val="en-US"/>
              </w:rPr>
              <w:t xml:space="preserve"> </w:t>
            </w:r>
            <w:r w:rsidR="00025758" w:rsidRPr="005F5E96">
              <w:rPr>
                <w:rFonts w:cstheme="minorHAnsi"/>
                <w:bCs/>
                <w:lang w:val="en-US"/>
              </w:rPr>
              <w:t xml:space="preserve">Nawres Mahmood (Save the Children) </w:t>
            </w:r>
          </w:p>
          <w:p w14:paraId="778EF356" w14:textId="07120DA8" w:rsidR="00270F45" w:rsidRPr="005F5E96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 xml:space="preserve">Food Security: </w:t>
            </w:r>
            <w:r w:rsidR="00596B2B" w:rsidRPr="005F5E96">
              <w:rPr>
                <w:rFonts w:cstheme="minorHAnsi"/>
              </w:rPr>
              <w:t>Farid Al-Maqdsi (WFP)</w:t>
            </w:r>
            <w:r w:rsidR="00D87DB1">
              <w:rPr>
                <w:rFonts w:cstheme="minorHAnsi"/>
              </w:rPr>
              <w:t xml:space="preserve">/ </w:t>
            </w:r>
            <w:r w:rsidR="00D87DB1" w:rsidRPr="00D87DB1">
              <w:rPr>
                <w:rFonts w:cstheme="minorHAnsi"/>
              </w:rPr>
              <w:t>Ranjini Paskarasingam</w:t>
            </w:r>
            <w:r w:rsidR="00D87DB1">
              <w:rPr>
                <w:rFonts w:cstheme="minorHAnsi"/>
              </w:rPr>
              <w:t xml:space="preserve"> (UNICEF) </w:t>
            </w:r>
          </w:p>
          <w:p w14:paraId="1E92251B" w14:textId="6D1D0342" w:rsidR="002E00BF" w:rsidRPr="005F5E96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  <w:b/>
              </w:rPr>
              <w:t>Shelter</w:t>
            </w:r>
            <w:r w:rsidR="00041E88" w:rsidRPr="005F5E96">
              <w:rPr>
                <w:rFonts w:cstheme="minorHAnsi"/>
                <w:b/>
              </w:rPr>
              <w:t>:</w:t>
            </w:r>
            <w:r w:rsidR="00380E6A" w:rsidRPr="005F5E96">
              <w:rPr>
                <w:rFonts w:cstheme="minorHAnsi"/>
                <w:b/>
              </w:rPr>
              <w:t xml:space="preserve"> </w:t>
            </w:r>
            <w:r w:rsidR="005900E2" w:rsidRPr="005F5E96">
              <w:rPr>
                <w:rFonts w:cstheme="minorHAnsi"/>
              </w:rPr>
              <w:t xml:space="preserve"> </w:t>
            </w:r>
            <w:r w:rsidR="00037773" w:rsidRPr="00037773">
              <w:rPr>
                <w:rFonts w:cstheme="minorHAnsi"/>
              </w:rPr>
              <w:t xml:space="preserve">Mazin Al-Nkshbandi </w:t>
            </w:r>
            <w:r w:rsidR="00481A28" w:rsidRPr="005F5E96">
              <w:rPr>
                <w:rFonts w:cstheme="minorHAnsi"/>
              </w:rPr>
              <w:t xml:space="preserve">(UNHCR) </w:t>
            </w:r>
          </w:p>
          <w:p w14:paraId="67A64F74" w14:textId="493D9D06" w:rsidR="004F7880" w:rsidRPr="005F5E96" w:rsidRDefault="004F7880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b/>
                <w:highlight w:val="yellow"/>
              </w:rPr>
            </w:pPr>
            <w:r w:rsidRPr="005F5E96">
              <w:rPr>
                <w:rFonts w:cstheme="minorHAnsi"/>
                <w:b/>
              </w:rPr>
              <w:t>WASH:</w:t>
            </w:r>
            <w:r w:rsidRPr="005F5E96">
              <w:rPr>
                <w:rFonts w:cstheme="minorHAnsi"/>
                <w:lang w:val="en-US"/>
              </w:rPr>
              <w:t xml:space="preserve"> </w:t>
            </w:r>
            <w:r w:rsidR="00626296" w:rsidRPr="005F5E96">
              <w:rPr>
                <w:rFonts w:cstheme="minorHAnsi"/>
              </w:rPr>
              <w:t xml:space="preserve"> </w:t>
            </w:r>
            <w:r w:rsidR="00626296" w:rsidRPr="005F5E96">
              <w:rPr>
                <w:rFonts w:cstheme="minorHAnsi"/>
                <w:lang w:val="en-US"/>
              </w:rPr>
              <w:t>Jennifer Vettel</w:t>
            </w:r>
            <w:r w:rsidR="00D42FFD" w:rsidRPr="005F5E96">
              <w:rPr>
                <w:rFonts w:cstheme="minorHAnsi"/>
                <w:lang w:val="en-US"/>
              </w:rPr>
              <w:t xml:space="preserve"> (</w:t>
            </w:r>
            <w:r w:rsidR="00944E86" w:rsidRPr="005F5E96">
              <w:rPr>
                <w:rFonts w:cstheme="minorHAnsi"/>
                <w:lang w:val="en-US"/>
              </w:rPr>
              <w:t>UNICEF</w:t>
            </w:r>
            <w:r w:rsidR="00D42FFD" w:rsidRPr="005F5E96">
              <w:rPr>
                <w:rFonts w:cstheme="minorHAnsi"/>
                <w:lang w:val="en-US"/>
              </w:rPr>
              <w:t>)</w:t>
            </w:r>
            <w:r w:rsidR="00FC6E3F">
              <w:rPr>
                <w:rFonts w:cstheme="minorHAnsi"/>
                <w:lang w:val="en-US"/>
              </w:rPr>
              <w:t>/ Anjam Sabir (Mercy Corps)</w:t>
            </w:r>
          </w:p>
          <w:p w14:paraId="6D70DF1A" w14:textId="2BE0C690" w:rsidR="006927BC" w:rsidRPr="005F5E96" w:rsidRDefault="006927BC" w:rsidP="00384A7B">
            <w:pPr>
              <w:tabs>
                <w:tab w:val="left" w:pos="10170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>Livelihood</w:t>
            </w:r>
            <w:r w:rsidRPr="005F5E96">
              <w:rPr>
                <w:rFonts w:cstheme="minorHAnsi"/>
                <w:lang w:val="en-US"/>
              </w:rPr>
              <w:t xml:space="preserve">: Sadia Anwer </w:t>
            </w:r>
            <w:r w:rsidR="0035100D" w:rsidRPr="005F5E96">
              <w:rPr>
                <w:rFonts w:cstheme="minorHAnsi"/>
                <w:lang w:val="en-US"/>
              </w:rPr>
              <w:t>(</w:t>
            </w:r>
            <w:r w:rsidRPr="005F5E96">
              <w:rPr>
                <w:rFonts w:cstheme="minorHAnsi"/>
                <w:lang w:val="en-US"/>
              </w:rPr>
              <w:t>UNDP</w:t>
            </w:r>
            <w:r w:rsidR="0035100D" w:rsidRPr="005F5E96">
              <w:rPr>
                <w:rFonts w:cstheme="minorHAnsi"/>
                <w:lang w:val="en-US"/>
              </w:rPr>
              <w:t>)</w:t>
            </w:r>
          </w:p>
          <w:p w14:paraId="2F0E4016" w14:textId="5F4103DA" w:rsidR="00860314" w:rsidRPr="005F5E96" w:rsidRDefault="00F57883" w:rsidP="007D50E3">
            <w:pPr>
              <w:rPr>
                <w:rFonts w:cstheme="minorHAnsi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>Basic Needs</w:t>
            </w:r>
            <w:r w:rsidRPr="005F5E96">
              <w:rPr>
                <w:rFonts w:cstheme="minorHAnsi"/>
                <w:lang w:val="en-US"/>
              </w:rPr>
              <w:t xml:space="preserve">: </w:t>
            </w:r>
            <w:r w:rsidRPr="005F5E96">
              <w:rPr>
                <w:rFonts w:cstheme="minorHAnsi"/>
              </w:rPr>
              <w:t xml:space="preserve"> </w:t>
            </w:r>
            <w:bookmarkStart w:id="0" w:name="_Hlk82350020"/>
            <w:r w:rsidR="00FC6E3F">
              <w:rPr>
                <w:rFonts w:cstheme="minorHAnsi"/>
              </w:rPr>
              <w:t xml:space="preserve">Loreto </w:t>
            </w:r>
            <w:r w:rsidR="000E511A">
              <w:rPr>
                <w:rFonts w:cstheme="minorHAnsi"/>
              </w:rPr>
              <w:t>Palmaera</w:t>
            </w:r>
            <w:r w:rsidR="00481A28" w:rsidRPr="005F5E96">
              <w:rPr>
                <w:rFonts w:cstheme="minorHAnsi"/>
              </w:rPr>
              <w:t xml:space="preserve"> </w:t>
            </w:r>
            <w:bookmarkEnd w:id="0"/>
            <w:r w:rsidR="00481A28" w:rsidRPr="005F5E96">
              <w:rPr>
                <w:rFonts w:cstheme="minorHAnsi"/>
              </w:rPr>
              <w:t xml:space="preserve">(UNHCR) </w:t>
            </w:r>
          </w:p>
          <w:p w14:paraId="676FF2AB" w14:textId="45AC41C2" w:rsidR="004F7880" w:rsidRPr="001A3EDA" w:rsidRDefault="004F7880" w:rsidP="001A3EDA">
            <w:pPr>
              <w:rPr>
                <w:rFonts w:eastAsia="Times New Roman" w:cstheme="minorHAnsi"/>
                <w:b/>
                <w:bCs/>
                <w:lang w:val="en-US"/>
              </w:rPr>
            </w:pPr>
            <w:r w:rsidRPr="005F5E96">
              <w:rPr>
                <w:rFonts w:cstheme="minorHAnsi"/>
                <w:b/>
                <w:lang w:val="en-US"/>
              </w:rPr>
              <w:t>Other</w:t>
            </w:r>
            <w:r w:rsidRPr="005F5E96">
              <w:rPr>
                <w:rFonts w:cstheme="minorHAnsi"/>
                <w:lang w:val="en-US"/>
              </w:rPr>
              <w:t>:</w:t>
            </w:r>
            <w:r w:rsidRPr="005F5E96">
              <w:rPr>
                <w:rFonts w:cstheme="minorHAnsi"/>
              </w:rPr>
              <w:t xml:space="preserve"> </w:t>
            </w:r>
            <w:r w:rsidR="00220480" w:rsidRPr="005F5E96">
              <w:rPr>
                <w:rFonts w:cstheme="minorHAnsi"/>
              </w:rPr>
              <w:t xml:space="preserve"> </w:t>
            </w:r>
            <w:r w:rsidR="001A2FE4" w:rsidRPr="005F5E96">
              <w:rPr>
                <w:rFonts w:cstheme="minorHAnsi"/>
              </w:rPr>
              <w:t xml:space="preserve"> </w:t>
            </w:r>
            <w:r w:rsidR="001A2FE4" w:rsidRPr="003E0E58">
              <w:rPr>
                <w:rFonts w:cstheme="minorHAnsi"/>
              </w:rPr>
              <w:t>Gabriela Bergan</w:t>
            </w:r>
            <w:r w:rsidR="0035100D" w:rsidRPr="003E0E58">
              <w:rPr>
                <w:rFonts w:cstheme="minorHAnsi"/>
              </w:rPr>
              <w:t xml:space="preserve"> (</w:t>
            </w:r>
            <w:r w:rsidR="001A2FE4" w:rsidRPr="003E0E58">
              <w:rPr>
                <w:rFonts w:cstheme="minorHAnsi"/>
              </w:rPr>
              <w:t>IOM</w:t>
            </w:r>
            <w:r w:rsidR="0035100D" w:rsidRPr="003E0E58">
              <w:rPr>
                <w:rFonts w:cstheme="minorHAnsi"/>
              </w:rPr>
              <w:t>)</w:t>
            </w:r>
            <w:r w:rsidR="00F57883" w:rsidRPr="003E0E58">
              <w:rPr>
                <w:rFonts w:cstheme="minorHAnsi"/>
              </w:rPr>
              <w:t xml:space="preserve">; </w:t>
            </w:r>
            <w:r w:rsidR="002F696D" w:rsidRPr="003E0E58">
              <w:rPr>
                <w:rFonts w:cstheme="minorHAnsi"/>
              </w:rPr>
              <w:t>Marwa Hashem</w:t>
            </w:r>
            <w:r w:rsidR="008045F7" w:rsidRPr="003E0E58">
              <w:rPr>
                <w:rFonts w:cstheme="minorHAnsi"/>
              </w:rPr>
              <w:t xml:space="preserve"> (</w:t>
            </w:r>
            <w:r w:rsidR="002F696D" w:rsidRPr="003E0E58">
              <w:rPr>
                <w:rFonts w:cstheme="minorHAnsi"/>
              </w:rPr>
              <w:t>UNHCR</w:t>
            </w:r>
            <w:r w:rsidR="008045F7" w:rsidRPr="003E0E58">
              <w:rPr>
                <w:rFonts w:cstheme="minorHAnsi"/>
              </w:rPr>
              <w:t xml:space="preserve">); </w:t>
            </w:r>
            <w:r w:rsidR="001F09F6" w:rsidRPr="003E0E58">
              <w:rPr>
                <w:rFonts w:cstheme="minorHAnsi"/>
              </w:rPr>
              <w:t>Peter Kintu</w:t>
            </w:r>
            <w:r w:rsidR="00CE6DDD" w:rsidRPr="003E0E58">
              <w:rPr>
                <w:rFonts w:cstheme="minorHAnsi"/>
              </w:rPr>
              <w:t xml:space="preserve"> (UNHCR</w:t>
            </w:r>
            <w:r w:rsidR="001A5C81" w:rsidRPr="003E0E58">
              <w:rPr>
                <w:rFonts w:cstheme="minorHAnsi"/>
              </w:rPr>
              <w:t>)</w:t>
            </w:r>
            <w:r w:rsidR="00CE6DDD" w:rsidRPr="003E0E58">
              <w:rPr>
                <w:rFonts w:cstheme="minorHAnsi"/>
              </w:rPr>
              <w:t xml:space="preserve">; </w:t>
            </w:r>
            <w:r w:rsidR="009F6F37" w:rsidRPr="003E0E58">
              <w:rPr>
                <w:rFonts w:cstheme="minorHAnsi"/>
              </w:rPr>
              <w:t>T</w:t>
            </w:r>
            <w:r w:rsidR="0016193B" w:rsidRPr="003E0E58">
              <w:rPr>
                <w:rFonts w:cstheme="minorHAnsi"/>
              </w:rPr>
              <w:t>heodore</w:t>
            </w:r>
            <w:r w:rsidR="009F6F37" w:rsidRPr="003E0E58">
              <w:rPr>
                <w:rFonts w:cstheme="minorHAnsi"/>
              </w:rPr>
              <w:t xml:space="preserve"> </w:t>
            </w:r>
            <w:r w:rsidR="00D42FFD" w:rsidRPr="003E0E58">
              <w:rPr>
                <w:rFonts w:cstheme="minorHAnsi"/>
              </w:rPr>
              <w:t>J</w:t>
            </w:r>
            <w:r w:rsidR="009F6F37" w:rsidRPr="003E0E58">
              <w:rPr>
                <w:rFonts w:cstheme="minorHAnsi"/>
              </w:rPr>
              <w:t>asper (REACH)</w:t>
            </w:r>
            <w:r w:rsidR="004F11F1" w:rsidRPr="003E0E58">
              <w:rPr>
                <w:rFonts w:cstheme="minorHAnsi"/>
              </w:rPr>
              <w:t xml:space="preserve">; </w:t>
            </w:r>
            <w:r w:rsidR="00152302" w:rsidRPr="003E0E58">
              <w:rPr>
                <w:rFonts w:cstheme="minorHAnsi"/>
              </w:rPr>
              <w:t>Star A Jami</w:t>
            </w:r>
            <w:r w:rsidR="001A5C81" w:rsidRPr="003E0E58">
              <w:rPr>
                <w:rFonts w:cstheme="minorHAnsi"/>
              </w:rPr>
              <w:t xml:space="preserve"> (</w:t>
            </w:r>
            <w:r w:rsidR="00152302" w:rsidRPr="003E0E58">
              <w:rPr>
                <w:rFonts w:cstheme="minorHAnsi"/>
              </w:rPr>
              <w:t>MoP)</w:t>
            </w:r>
            <w:r w:rsidR="00261C23" w:rsidRPr="003E0E58">
              <w:rPr>
                <w:rFonts w:cstheme="minorHAnsi"/>
              </w:rPr>
              <w:t>; Virginia Leape (Oxfam/C</w:t>
            </w:r>
            <w:r w:rsidR="00103171" w:rsidRPr="003E0E58">
              <w:rPr>
                <w:rFonts w:cstheme="minorHAnsi"/>
              </w:rPr>
              <w:t>CLI)</w:t>
            </w:r>
            <w:r w:rsidR="007D50E3" w:rsidRPr="003E0E58">
              <w:rPr>
                <w:rFonts w:cstheme="minorHAnsi"/>
              </w:rPr>
              <w:t xml:space="preserve">; </w:t>
            </w:r>
            <w:r w:rsidR="007D50E3" w:rsidRPr="003E0E58">
              <w:rPr>
                <w:rFonts w:eastAsia="Times New Roman" w:cstheme="minorHAnsi"/>
                <w:lang w:val="en-US"/>
              </w:rPr>
              <w:t>Muftah Etwilb (IFRC)</w:t>
            </w:r>
            <w:r w:rsidR="00386439" w:rsidRPr="003E0E58">
              <w:rPr>
                <w:rFonts w:eastAsia="Times New Roman" w:cstheme="minorHAnsi"/>
                <w:lang w:val="en-US"/>
              </w:rPr>
              <w:t xml:space="preserve">; </w:t>
            </w:r>
            <w:r w:rsidR="003F25EE" w:rsidRPr="003E0E58">
              <w:rPr>
                <w:rFonts w:eastAsia="Times New Roman" w:cstheme="minorHAnsi"/>
                <w:lang w:val="en-US"/>
              </w:rPr>
              <w:t xml:space="preserve">Roshna Abdulrahman (UNHCR) </w:t>
            </w:r>
            <w:r w:rsidR="00AE6D78" w:rsidRPr="003E0E58">
              <w:rPr>
                <w:rFonts w:eastAsia="Times New Roman" w:cstheme="minorHAnsi"/>
                <w:lang w:val="en-US"/>
              </w:rPr>
              <w:t>Mahmood Saeed (UNHCR)</w:t>
            </w:r>
            <w:r w:rsidR="00D46914" w:rsidRPr="003E0E58">
              <w:rPr>
                <w:rFonts w:eastAsia="Times New Roman" w:cstheme="minorHAnsi"/>
                <w:lang w:val="en-US"/>
              </w:rPr>
              <w:t>, Steve Seifert (GIZ</w:t>
            </w:r>
            <w:r w:rsidR="003E0E58">
              <w:rPr>
                <w:rFonts w:eastAsia="Times New Roman" w:cstheme="minorHAnsi"/>
                <w:lang w:val="en-US"/>
              </w:rPr>
              <w:t>)</w:t>
            </w:r>
            <w:r w:rsidR="00D46914" w:rsidRPr="003E0E58">
              <w:rPr>
                <w:rFonts w:eastAsia="Times New Roman" w:cstheme="minorHAnsi"/>
                <w:lang w:val="en-US"/>
              </w:rPr>
              <w:t xml:space="preserve">, </w:t>
            </w:r>
            <w:r w:rsidR="00302524" w:rsidRPr="003E0E58">
              <w:rPr>
                <w:rFonts w:eastAsia="Times New Roman" w:cstheme="minorHAnsi"/>
                <w:lang w:val="en-US"/>
              </w:rPr>
              <w:t>Katerina Kratzman (GIZ)</w:t>
            </w:r>
            <w:r w:rsidR="001846D5" w:rsidRPr="003E0E58">
              <w:rPr>
                <w:rFonts w:eastAsia="Times New Roman" w:cstheme="minorHAnsi"/>
                <w:lang w:val="en-US"/>
              </w:rPr>
              <w:t>, Nyan</w:t>
            </w:r>
            <w:r w:rsidR="00CA0070" w:rsidRPr="003E0E58">
              <w:rPr>
                <w:rFonts w:eastAsia="Times New Roman" w:cstheme="minorHAnsi"/>
                <w:lang w:val="en-US"/>
              </w:rPr>
              <w:t>jagi Ally</w:t>
            </w:r>
            <w:r w:rsidR="003E0E58">
              <w:rPr>
                <w:rFonts w:eastAsia="Times New Roman" w:cstheme="minorHAnsi"/>
                <w:lang w:val="en-US"/>
              </w:rPr>
              <w:t xml:space="preserve"> (UNHCR)</w:t>
            </w:r>
            <w:r w:rsidR="000E4025" w:rsidRPr="003E0E58">
              <w:rPr>
                <w:rFonts w:eastAsia="Times New Roman" w:cstheme="minorHAnsi"/>
                <w:lang w:val="en-US"/>
              </w:rPr>
              <w:t>, Edward Thomas</w:t>
            </w:r>
            <w:r w:rsidR="003E0E58">
              <w:rPr>
                <w:rFonts w:eastAsia="Times New Roman" w:cstheme="minorHAnsi"/>
                <w:lang w:val="en-US"/>
              </w:rPr>
              <w:t xml:space="preserve"> (</w:t>
            </w:r>
            <w:r w:rsidR="000E4025" w:rsidRPr="003E0E58">
              <w:rPr>
                <w:rFonts w:eastAsia="Times New Roman" w:cstheme="minorHAnsi"/>
                <w:lang w:val="en-US"/>
              </w:rPr>
              <w:t>FAO</w:t>
            </w:r>
            <w:r w:rsidR="003E0E58">
              <w:rPr>
                <w:rFonts w:eastAsia="Times New Roman" w:cstheme="minorHAnsi"/>
                <w:lang w:val="en-US"/>
              </w:rPr>
              <w:t>)</w:t>
            </w:r>
            <w:r w:rsidR="000E4025" w:rsidRPr="003E0E58">
              <w:rPr>
                <w:rFonts w:eastAsia="Times New Roman" w:cstheme="minorHAnsi"/>
                <w:lang w:val="en-US"/>
              </w:rPr>
              <w:t>, Mukesh T</w:t>
            </w:r>
            <w:r w:rsidR="003E0E58" w:rsidRPr="003E0E58">
              <w:rPr>
                <w:rFonts w:eastAsia="Times New Roman" w:cstheme="minorHAnsi"/>
                <w:lang w:val="en-US"/>
              </w:rPr>
              <w:t>h</w:t>
            </w:r>
            <w:r w:rsidR="000E4025" w:rsidRPr="003E0E58">
              <w:rPr>
                <w:rFonts w:eastAsia="Times New Roman" w:cstheme="minorHAnsi"/>
                <w:lang w:val="en-US"/>
              </w:rPr>
              <w:t>apa</w:t>
            </w:r>
            <w:r w:rsidR="003E0E58" w:rsidRPr="003E0E58">
              <w:rPr>
                <w:rFonts w:eastAsia="Times New Roman" w:cstheme="minorHAnsi"/>
                <w:lang w:val="en-US"/>
              </w:rPr>
              <w:t xml:space="preserve"> (IOM)</w:t>
            </w:r>
            <w:r w:rsidR="006C162D">
              <w:rPr>
                <w:rFonts w:eastAsia="Times New Roman" w:cstheme="minorHAnsi"/>
                <w:lang w:val="en-US"/>
              </w:rPr>
              <w:t>, Silvia Terren (UNHCR).</w:t>
            </w:r>
          </w:p>
        </w:tc>
      </w:tr>
      <w:tr w:rsidR="004F7880" w:rsidRPr="009E2AE0" w14:paraId="56096923" w14:textId="77777777" w:rsidTr="001B1782">
        <w:trPr>
          <w:trHeight w:val="139"/>
        </w:trPr>
        <w:tc>
          <w:tcPr>
            <w:tcW w:w="2376" w:type="dxa"/>
            <w:shd w:val="clear" w:color="auto" w:fill="DEEAF6" w:themeFill="accent1" w:themeFillTint="33"/>
          </w:tcPr>
          <w:p w14:paraId="193A9FD6" w14:textId="421A1371" w:rsidR="004F7880" w:rsidRPr="005F5E96" w:rsidRDefault="006413A6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Theme="minorHAnsi" w:hAnsiTheme="minorHAnsi" w:cstheme="minorHAnsi"/>
                <w:color w:val="0072BC"/>
                <w:szCs w:val="22"/>
              </w:rPr>
            </w:pPr>
            <w:r w:rsidRPr="005F5E96">
              <w:rPr>
                <w:rFonts w:asciiTheme="minorHAnsi" w:hAnsiTheme="minorHAnsi" w:cstheme="minorHAnsi"/>
                <w:color w:val="0072BC"/>
                <w:szCs w:val="22"/>
              </w:rPr>
              <w:t>Absences</w:t>
            </w:r>
          </w:p>
        </w:tc>
        <w:tc>
          <w:tcPr>
            <w:tcW w:w="7400" w:type="dxa"/>
          </w:tcPr>
          <w:p w14:paraId="0C90D782" w14:textId="1EE1F679" w:rsidR="00C72308" w:rsidRPr="005F5E96" w:rsidRDefault="00152CF5" w:rsidP="00E672AE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 xml:space="preserve">Health – </w:t>
            </w:r>
            <w:r w:rsidRPr="005F5E96">
              <w:rPr>
                <w:rFonts w:cstheme="minorHAnsi"/>
                <w:lang w:val="en-US"/>
              </w:rPr>
              <w:t>Yade Hadi</w:t>
            </w:r>
            <w:r w:rsidR="000D06D6" w:rsidRPr="005F5E96">
              <w:rPr>
                <w:rFonts w:cstheme="minorHAnsi"/>
                <w:lang w:val="en-US"/>
              </w:rPr>
              <w:t xml:space="preserve"> (WHO)</w:t>
            </w:r>
          </w:p>
          <w:p w14:paraId="791281C5" w14:textId="10E0B968" w:rsidR="004F7880" w:rsidRPr="005F5E96" w:rsidRDefault="00C72308" w:rsidP="00E672AE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5F5E96">
              <w:rPr>
                <w:rFonts w:cstheme="minorHAnsi"/>
                <w:b/>
                <w:bCs/>
                <w:lang w:val="en-US"/>
              </w:rPr>
              <w:t xml:space="preserve">Education – </w:t>
            </w:r>
            <w:r w:rsidRPr="005F5E96">
              <w:rPr>
                <w:rFonts w:cstheme="minorHAnsi"/>
                <w:lang w:val="en-US"/>
              </w:rPr>
              <w:t xml:space="preserve">Munas Kalden </w:t>
            </w:r>
            <w:r w:rsidR="000D06D6" w:rsidRPr="005F5E96">
              <w:rPr>
                <w:rFonts w:cstheme="minorHAnsi"/>
                <w:lang w:val="en-US"/>
              </w:rPr>
              <w:t>(UNICEF)</w:t>
            </w:r>
            <w:r w:rsidR="000D06D6" w:rsidRPr="005F5E96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  <w:tr w:rsidR="004F7880" w:rsidRPr="009E2AE0" w14:paraId="2D30CD3C" w14:textId="77777777" w:rsidTr="00F533F1">
        <w:trPr>
          <w:trHeight w:val="608"/>
        </w:trPr>
        <w:tc>
          <w:tcPr>
            <w:tcW w:w="2376" w:type="dxa"/>
            <w:shd w:val="clear" w:color="auto" w:fill="DEEAF6" w:themeFill="accent1" w:themeFillTint="33"/>
          </w:tcPr>
          <w:p w14:paraId="4213463F" w14:textId="77777777" w:rsidR="004F7880" w:rsidRPr="005F5E96" w:rsidRDefault="004F7880" w:rsidP="004F7880">
            <w:pPr>
              <w:pStyle w:val="Heading4"/>
              <w:tabs>
                <w:tab w:val="left" w:pos="10170"/>
              </w:tabs>
              <w:spacing w:before="0" w:beforeAutospacing="0"/>
              <w:jc w:val="both"/>
              <w:rPr>
                <w:rFonts w:asciiTheme="minorHAnsi" w:hAnsiTheme="minorHAnsi" w:cstheme="minorHAnsi"/>
                <w:color w:val="0072BC"/>
                <w:szCs w:val="22"/>
              </w:rPr>
            </w:pPr>
            <w:r w:rsidRPr="005F5E96">
              <w:rPr>
                <w:rFonts w:asciiTheme="minorHAnsi" w:hAnsiTheme="minorHAnsi" w:cstheme="minorHAnsi"/>
                <w:color w:val="0072BC"/>
                <w:szCs w:val="22"/>
              </w:rPr>
              <w:t>Agenda</w:t>
            </w:r>
          </w:p>
        </w:tc>
        <w:tc>
          <w:tcPr>
            <w:tcW w:w="7400" w:type="dxa"/>
          </w:tcPr>
          <w:p w14:paraId="36095314" w14:textId="77777777" w:rsidR="006C162D" w:rsidRDefault="006C162D" w:rsidP="00194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3RP Update </w:t>
            </w:r>
          </w:p>
          <w:p w14:paraId="69B4B1E4" w14:textId="1F590B0A" w:rsidR="004F7880" w:rsidRPr="005F5E96" w:rsidRDefault="00C72308" w:rsidP="00194B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</w:rPr>
              <w:t xml:space="preserve">Ministry of Planning Update </w:t>
            </w:r>
          </w:p>
          <w:p w14:paraId="2B87584A" w14:textId="77777777" w:rsidR="005A7E39" w:rsidRPr="005F5E96" w:rsidRDefault="00C72308" w:rsidP="005A7E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5F5E96">
              <w:rPr>
                <w:rFonts w:cstheme="minorHAnsi"/>
              </w:rPr>
              <w:t xml:space="preserve">Sectors Update </w:t>
            </w:r>
          </w:p>
          <w:p w14:paraId="20F2F6A8" w14:textId="77777777" w:rsidR="006C162D" w:rsidRDefault="006C162D" w:rsidP="005A7E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Presentation on UNHCR Participatory Assessment 2021</w:t>
            </w:r>
          </w:p>
          <w:p w14:paraId="4B80F481" w14:textId="49510DA3" w:rsidR="007E4CD8" w:rsidRPr="006C162D" w:rsidRDefault="007E4CD8" w:rsidP="006C162D">
            <w:pPr>
              <w:spacing w:after="0" w:line="240" w:lineRule="auto"/>
              <w:ind w:left="283"/>
              <w:rPr>
                <w:rFonts w:cstheme="minorHAnsi"/>
              </w:rPr>
            </w:pPr>
          </w:p>
        </w:tc>
      </w:tr>
    </w:tbl>
    <w:p w14:paraId="7001A22E" w14:textId="77777777" w:rsidR="00032CB1" w:rsidRPr="00ED2025" w:rsidRDefault="00032CB1" w:rsidP="00ED2025">
      <w:pPr>
        <w:spacing w:after="0" w:line="240" w:lineRule="atLeast"/>
        <w:ind w:right="-330"/>
        <w:rPr>
          <w:b/>
        </w:rPr>
      </w:pPr>
    </w:p>
    <w:p w14:paraId="29629274" w14:textId="77777777" w:rsidR="003940C6" w:rsidRPr="003940C6" w:rsidRDefault="003940C6" w:rsidP="003940C6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</w:p>
    <w:p w14:paraId="25570E4F" w14:textId="60C30B91" w:rsidR="00BE6B0C" w:rsidRDefault="004D143F" w:rsidP="005A5C9A">
      <w:pPr>
        <w:spacing w:after="0" w:line="240" w:lineRule="atLeast"/>
        <w:ind w:right="-330"/>
        <w:jc w:val="both"/>
        <w:rPr>
          <w:rFonts w:cstheme="minorHAnsi"/>
          <w:color w:val="000000" w:themeColor="text1"/>
        </w:rPr>
      </w:pPr>
      <w:r w:rsidRPr="004D143F">
        <w:rPr>
          <w:rFonts w:cstheme="minorHAnsi"/>
          <w:b/>
          <w:bCs/>
          <w:color w:val="2E74B5" w:themeColor="accent1" w:themeShade="BF"/>
          <w:u w:val="single"/>
        </w:rPr>
        <w:t>Ministry of Planning Update</w:t>
      </w:r>
      <w:r w:rsidRPr="004D143F">
        <w:rPr>
          <w:rFonts w:cstheme="minorHAnsi"/>
          <w:color w:val="000000" w:themeColor="text1"/>
        </w:rPr>
        <w:t xml:space="preserve"> </w:t>
      </w:r>
      <w:r w:rsidR="00BE6B0C" w:rsidRPr="004D143F">
        <w:rPr>
          <w:rFonts w:cstheme="minorHAnsi"/>
          <w:color w:val="000000" w:themeColor="text1"/>
        </w:rPr>
        <w:t>–</w:t>
      </w:r>
      <w:r w:rsidR="00BE6B0C" w:rsidRPr="00E53BCC">
        <w:rPr>
          <w:rFonts w:cstheme="minorHAnsi"/>
          <w:color w:val="000000" w:themeColor="text1"/>
          <w:u w:val="single"/>
        </w:rPr>
        <w:t xml:space="preserve"> </w:t>
      </w:r>
      <w:r w:rsidR="00BE6B0C" w:rsidRPr="006F6062">
        <w:rPr>
          <w:rFonts w:cstheme="minorHAnsi"/>
          <w:color w:val="000000" w:themeColor="text1"/>
        </w:rPr>
        <w:t xml:space="preserve">Dr. Kanar Hadayat </w:t>
      </w:r>
    </w:p>
    <w:p w14:paraId="47108113" w14:textId="77777777" w:rsidR="00AE236D" w:rsidRDefault="00332BD8" w:rsidP="003C0522">
      <w:pPr>
        <w:pStyle w:val="ListParagraph"/>
        <w:numPr>
          <w:ilvl w:val="0"/>
          <w:numId w:val="4"/>
        </w:numPr>
        <w:tabs>
          <w:tab w:val="left" w:pos="7875"/>
        </w:tabs>
      </w:pPr>
      <w:r>
        <w:t xml:space="preserve">Vision 2030: draft to be finalized </w:t>
      </w:r>
      <w:r>
        <w:t xml:space="preserve">and </w:t>
      </w:r>
      <w:r>
        <w:t>still at Council of Ministries.</w:t>
      </w:r>
    </w:p>
    <w:p w14:paraId="6F781974" w14:textId="20D378AE" w:rsidR="00332BD8" w:rsidRDefault="00EA678A" w:rsidP="003C0522">
      <w:pPr>
        <w:pStyle w:val="ListParagraph"/>
        <w:numPr>
          <w:ilvl w:val="0"/>
          <w:numId w:val="4"/>
        </w:numPr>
        <w:tabs>
          <w:tab w:val="left" w:pos="7875"/>
        </w:tabs>
      </w:pPr>
      <w:r>
        <w:t>For the purposes of planning</w:t>
      </w:r>
      <w:r w:rsidR="006F71D2">
        <w:t xml:space="preserve">, the MoP is committed to increase coordination </w:t>
      </w:r>
      <w:r w:rsidR="00C34BE3">
        <w:t xml:space="preserve">and info sharing </w:t>
      </w:r>
      <w:r w:rsidR="006F71D2">
        <w:t xml:space="preserve">with humanitarian agencies, especially in relation to camp integration. </w:t>
      </w:r>
    </w:p>
    <w:p w14:paraId="2D1B7434" w14:textId="7C72F47F" w:rsidR="00102B45" w:rsidRDefault="00102B45" w:rsidP="00102B45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 xml:space="preserve">3RP Updates </w:t>
      </w:r>
      <w:r w:rsidRPr="00E53BCC">
        <w:rPr>
          <w:rFonts w:cstheme="minorHAnsi"/>
          <w:b/>
          <w:color w:val="2E74B5" w:themeColor="accent1" w:themeShade="BF"/>
          <w:u w:val="single"/>
        </w:rPr>
        <w:t>(</w:t>
      </w:r>
      <w:r w:rsidR="00AE1BFA">
        <w:rPr>
          <w:rFonts w:cstheme="minorHAnsi"/>
          <w:b/>
          <w:color w:val="2E74B5" w:themeColor="accent1" w:themeShade="BF"/>
          <w:u w:val="single"/>
        </w:rPr>
        <w:t>Ruben</w:t>
      </w:r>
      <w:r w:rsidRPr="00E53BCC">
        <w:rPr>
          <w:rFonts w:cstheme="minorHAnsi"/>
          <w:b/>
          <w:color w:val="2E74B5" w:themeColor="accent1" w:themeShade="BF"/>
          <w:u w:val="single"/>
        </w:rPr>
        <w:t xml:space="preserve">/UNHCR) </w:t>
      </w:r>
    </w:p>
    <w:p w14:paraId="611AB40E" w14:textId="12769899" w:rsidR="00C34BE3" w:rsidRDefault="006B4849" w:rsidP="003C0522">
      <w:pPr>
        <w:pStyle w:val="ListParagraph"/>
        <w:numPr>
          <w:ilvl w:val="0"/>
          <w:numId w:val="8"/>
        </w:numPr>
        <w:spacing w:after="0" w:line="240" w:lineRule="atLeast"/>
        <w:ind w:right="-330"/>
        <w:jc w:val="both"/>
        <w:rPr>
          <w:rFonts w:cstheme="minorHAnsi"/>
          <w:bCs/>
          <w:color w:val="000000" w:themeColor="text1"/>
        </w:rPr>
      </w:pPr>
      <w:r w:rsidRPr="00FD2F00">
        <w:rPr>
          <w:rFonts w:cstheme="minorHAnsi"/>
          <w:bCs/>
          <w:color w:val="000000" w:themeColor="text1"/>
        </w:rPr>
        <w:t xml:space="preserve">3RP Regional Evaluation </w:t>
      </w:r>
    </w:p>
    <w:p w14:paraId="6AC8CE57" w14:textId="7E22C302" w:rsidR="00FD2F00" w:rsidRDefault="00A93EA0" w:rsidP="003C0522">
      <w:pPr>
        <w:pStyle w:val="ListParagraph"/>
        <w:numPr>
          <w:ilvl w:val="0"/>
          <w:numId w:val="8"/>
        </w:numPr>
        <w:spacing w:after="0" w:line="240" w:lineRule="atLeast"/>
        <w:ind w:right="-33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Planning</w:t>
      </w:r>
      <w:r w:rsidR="00FD2F00">
        <w:rPr>
          <w:rFonts w:cstheme="minorHAnsi"/>
          <w:bCs/>
          <w:color w:val="000000" w:themeColor="text1"/>
        </w:rPr>
        <w:t xml:space="preserve"> to arrange a workshop with </w:t>
      </w:r>
      <w:r w:rsidR="00D520B0">
        <w:rPr>
          <w:rFonts w:cstheme="minorHAnsi"/>
          <w:bCs/>
          <w:color w:val="000000" w:themeColor="text1"/>
        </w:rPr>
        <w:t>Sector</w:t>
      </w:r>
      <w:r w:rsidR="00FD2F00">
        <w:rPr>
          <w:rFonts w:cstheme="minorHAnsi"/>
          <w:bCs/>
          <w:color w:val="000000" w:themeColor="text1"/>
        </w:rPr>
        <w:t xml:space="preserve"> leads in February 2022</w:t>
      </w:r>
      <w:r w:rsidR="00D520B0">
        <w:rPr>
          <w:rFonts w:cstheme="minorHAnsi"/>
          <w:bCs/>
          <w:color w:val="000000" w:themeColor="text1"/>
        </w:rPr>
        <w:t xml:space="preserve"> to update the release of the 3RP country Chapter 2022 and brainstorm on challenges and opportunities to strengthen coordination and resource mobilization. </w:t>
      </w:r>
    </w:p>
    <w:p w14:paraId="16A01073" w14:textId="7C872BC8" w:rsidR="00A93EA0" w:rsidRDefault="00A93EA0" w:rsidP="003C0522">
      <w:pPr>
        <w:pStyle w:val="ListParagraph"/>
        <w:numPr>
          <w:ilvl w:val="0"/>
          <w:numId w:val="8"/>
        </w:numPr>
        <w:spacing w:after="0" w:line="240" w:lineRule="atLeast"/>
        <w:ind w:right="-33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3RP planning: Initial draft of funding requirements received by all sectors. Narrative to be shared by sectors by 15</w:t>
      </w:r>
      <w:r w:rsidRPr="00A93EA0">
        <w:rPr>
          <w:rFonts w:cstheme="minorHAnsi"/>
          <w:bCs/>
          <w:color w:val="000000" w:themeColor="text1"/>
          <w:vertAlign w:val="superscript"/>
        </w:rPr>
        <w:t>th</w:t>
      </w:r>
      <w:r>
        <w:rPr>
          <w:rFonts w:cstheme="minorHAnsi"/>
          <w:bCs/>
          <w:color w:val="000000" w:themeColor="text1"/>
        </w:rPr>
        <w:t xml:space="preserve"> of December. Aiming to further revise the M&amp;E framework and collect further submissions</w:t>
      </w:r>
      <w:r w:rsidR="00C871B1">
        <w:rPr>
          <w:rFonts w:cstheme="minorHAnsi"/>
          <w:bCs/>
          <w:color w:val="000000" w:themeColor="text1"/>
        </w:rPr>
        <w:t xml:space="preserve"> by agencies</w:t>
      </w:r>
      <w:r>
        <w:rPr>
          <w:rFonts w:cstheme="minorHAnsi"/>
          <w:bCs/>
          <w:color w:val="000000" w:themeColor="text1"/>
        </w:rPr>
        <w:t xml:space="preserve"> to then finalise the plan by mid-January for release in February 2022.</w:t>
      </w:r>
    </w:p>
    <w:p w14:paraId="184E0F76" w14:textId="03CD273B" w:rsidR="00A93EA0" w:rsidRPr="00A93EA0" w:rsidRDefault="00A93EA0" w:rsidP="00A93EA0">
      <w:pPr>
        <w:spacing w:after="0" w:line="240" w:lineRule="atLeast"/>
        <w:ind w:left="360" w:right="-330"/>
        <w:jc w:val="both"/>
        <w:rPr>
          <w:rFonts w:cstheme="minorHAnsi"/>
          <w:bCs/>
          <w:color w:val="000000" w:themeColor="text1"/>
        </w:rPr>
      </w:pPr>
    </w:p>
    <w:p w14:paraId="64DB77EA" w14:textId="77777777" w:rsidR="009F2EA7" w:rsidRPr="00E53BCC" w:rsidRDefault="009F2EA7" w:rsidP="009F2EA7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  <w:r w:rsidRPr="00E53BCC">
        <w:rPr>
          <w:rFonts w:cstheme="minorHAnsi"/>
          <w:b/>
          <w:color w:val="2E74B5" w:themeColor="accent1" w:themeShade="BF"/>
          <w:u w:val="single"/>
        </w:rPr>
        <w:t xml:space="preserve">Sector Updates </w:t>
      </w:r>
    </w:p>
    <w:p w14:paraId="0F123799" w14:textId="77777777" w:rsidR="00BE6B0C" w:rsidRPr="00E53BCC" w:rsidRDefault="00BE6B0C" w:rsidP="005A5C9A">
      <w:pPr>
        <w:spacing w:after="0" w:line="240" w:lineRule="atLeast"/>
        <w:ind w:right="-330"/>
        <w:jc w:val="both"/>
        <w:rPr>
          <w:rFonts w:cstheme="minorHAnsi"/>
          <w:color w:val="000000" w:themeColor="text1"/>
          <w:u w:val="single"/>
        </w:rPr>
      </w:pPr>
    </w:p>
    <w:p w14:paraId="55A4B929" w14:textId="3C4E4D96" w:rsidR="005A5C9A" w:rsidRPr="00E53BCC" w:rsidRDefault="005A5C9A" w:rsidP="005A5C9A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color w:val="000000" w:themeColor="text1"/>
          <w:u w:val="single"/>
        </w:rPr>
        <w:t>PROTECTION</w:t>
      </w:r>
      <w:r w:rsidRPr="00E53BCC">
        <w:rPr>
          <w:rFonts w:cstheme="minorHAnsi"/>
          <w:color w:val="000000" w:themeColor="text1"/>
        </w:rPr>
        <w:t xml:space="preserve"> </w:t>
      </w:r>
      <w:r w:rsidR="004163F1">
        <w:rPr>
          <w:rFonts w:cstheme="minorHAnsi"/>
          <w:color w:val="000000" w:themeColor="text1"/>
        </w:rPr>
        <w:t xml:space="preserve">– Gavin Lim </w:t>
      </w:r>
      <w:r w:rsidR="000F0F9B">
        <w:rPr>
          <w:rFonts w:cstheme="minorHAnsi"/>
          <w:color w:val="000000" w:themeColor="text1"/>
        </w:rPr>
        <w:t>(UNCHR)</w:t>
      </w:r>
      <w:r w:rsidR="00332BD8">
        <w:rPr>
          <w:rFonts w:cstheme="minorHAnsi"/>
          <w:color w:val="000000" w:themeColor="text1"/>
        </w:rPr>
        <w:t xml:space="preserve">/ Jessica Caplin (UNHCR) </w:t>
      </w:r>
    </w:p>
    <w:p w14:paraId="30AB8775" w14:textId="5CDC4CB0" w:rsidR="00DF094B" w:rsidRPr="002255FB" w:rsidRDefault="00DF094B" w:rsidP="002255FB">
      <w:pPr>
        <w:spacing w:after="0" w:line="240" w:lineRule="atLeast"/>
        <w:ind w:right="-330"/>
        <w:jc w:val="both"/>
        <w:rPr>
          <w:rFonts w:cstheme="minorHAnsi"/>
          <w:bCs/>
        </w:rPr>
      </w:pPr>
      <w:r w:rsidRPr="002255FB">
        <w:rPr>
          <w:rFonts w:cstheme="minorHAnsi"/>
          <w:bCs/>
        </w:rPr>
        <w:t xml:space="preserve"> </w:t>
      </w:r>
    </w:p>
    <w:p w14:paraId="0E4B41E7" w14:textId="42D71CCE" w:rsidR="00F639B4" w:rsidRPr="00F639B4" w:rsidRDefault="00A86F81" w:rsidP="003C0522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DF094B" w:rsidRPr="00F639B4">
        <w:rPr>
          <w:rFonts w:cstheme="minorHAnsi"/>
          <w:bCs/>
        </w:rPr>
        <w:t xml:space="preserve">erified cases of spontaneous return </w:t>
      </w:r>
      <w:r w:rsidR="00162FEB">
        <w:rPr>
          <w:rFonts w:cstheme="minorHAnsi"/>
          <w:bCs/>
        </w:rPr>
        <w:t xml:space="preserve">to Syria in 2021 </w:t>
      </w:r>
      <w:r>
        <w:rPr>
          <w:rFonts w:cstheme="minorHAnsi"/>
          <w:bCs/>
        </w:rPr>
        <w:t xml:space="preserve">decreased </w:t>
      </w:r>
      <w:r w:rsidR="00162FEB">
        <w:rPr>
          <w:rFonts w:cstheme="minorHAnsi"/>
          <w:bCs/>
        </w:rPr>
        <w:t xml:space="preserve">compared </w:t>
      </w:r>
      <w:r w:rsidR="00DF094B" w:rsidRPr="00F639B4">
        <w:rPr>
          <w:rFonts w:cstheme="minorHAnsi"/>
          <w:bCs/>
        </w:rPr>
        <w:t>with 2020</w:t>
      </w:r>
      <w:r w:rsidR="00446732">
        <w:rPr>
          <w:rFonts w:cstheme="minorHAnsi"/>
          <w:bCs/>
        </w:rPr>
        <w:t>.</w:t>
      </w:r>
    </w:p>
    <w:p w14:paraId="77381400" w14:textId="7B772EAE" w:rsidR="00587E4C" w:rsidRDefault="00DF094B" w:rsidP="003C0522">
      <w:pPr>
        <w:pStyle w:val="ListParagraph"/>
        <w:numPr>
          <w:ilvl w:val="0"/>
          <w:numId w:val="2"/>
        </w:numPr>
        <w:spacing w:after="0" w:line="240" w:lineRule="atLeast"/>
        <w:ind w:right="-330"/>
        <w:jc w:val="both"/>
        <w:rPr>
          <w:rFonts w:cstheme="minorHAnsi"/>
          <w:bCs/>
        </w:rPr>
      </w:pPr>
      <w:r w:rsidRPr="00DF094B">
        <w:rPr>
          <w:rFonts w:cstheme="minorHAnsi"/>
          <w:bCs/>
        </w:rPr>
        <w:t>Ongoing increase of detention of Syrians in Centre and South remains a concern due to lack/ expired documentation resulting in violation of the GoI residency regulations</w:t>
      </w:r>
      <w:r w:rsidR="00446F16">
        <w:rPr>
          <w:rFonts w:cstheme="minorHAnsi"/>
          <w:bCs/>
        </w:rPr>
        <w:t xml:space="preserve">. </w:t>
      </w:r>
      <w:r w:rsidR="00FC6A53">
        <w:rPr>
          <w:rFonts w:cstheme="minorHAnsi"/>
          <w:bCs/>
        </w:rPr>
        <w:t>Increase of Syrians moving</w:t>
      </w:r>
      <w:r w:rsidR="00641BF5">
        <w:rPr>
          <w:rFonts w:cstheme="minorHAnsi"/>
          <w:bCs/>
        </w:rPr>
        <w:t xml:space="preserve"> </w:t>
      </w:r>
      <w:r w:rsidR="00641BF5">
        <w:rPr>
          <w:rFonts w:cstheme="minorHAnsi"/>
          <w:bCs/>
        </w:rPr>
        <w:lastRenderedPageBreak/>
        <w:t>from KR-I</w:t>
      </w:r>
      <w:r w:rsidR="00FC6A53">
        <w:rPr>
          <w:rFonts w:cstheme="minorHAnsi"/>
          <w:bCs/>
        </w:rPr>
        <w:t xml:space="preserve"> to Federal Iraq for </w:t>
      </w:r>
      <w:r w:rsidR="00641BF5">
        <w:rPr>
          <w:rFonts w:cstheme="minorHAnsi"/>
          <w:bCs/>
        </w:rPr>
        <w:t>j</w:t>
      </w:r>
      <w:r w:rsidR="00FC6A53">
        <w:rPr>
          <w:rFonts w:cstheme="minorHAnsi"/>
          <w:bCs/>
        </w:rPr>
        <w:t xml:space="preserve">ob opportunities. </w:t>
      </w:r>
      <w:r w:rsidR="008048D2">
        <w:rPr>
          <w:rFonts w:cstheme="minorHAnsi"/>
          <w:bCs/>
        </w:rPr>
        <w:t xml:space="preserve">UNHCR arranged </w:t>
      </w:r>
      <w:r w:rsidR="00641BF5">
        <w:rPr>
          <w:rFonts w:cstheme="minorHAnsi"/>
          <w:bCs/>
        </w:rPr>
        <w:t>several</w:t>
      </w:r>
      <w:r w:rsidR="008048D2">
        <w:rPr>
          <w:rFonts w:cstheme="minorHAnsi"/>
          <w:bCs/>
        </w:rPr>
        <w:t xml:space="preserve"> registration mission</w:t>
      </w:r>
      <w:r w:rsidR="00FC6A53">
        <w:rPr>
          <w:rFonts w:cstheme="minorHAnsi"/>
          <w:bCs/>
        </w:rPr>
        <w:t>s</w:t>
      </w:r>
      <w:r w:rsidR="008048D2">
        <w:rPr>
          <w:rFonts w:cstheme="minorHAnsi"/>
          <w:bCs/>
        </w:rPr>
        <w:t xml:space="preserve"> </w:t>
      </w:r>
      <w:r w:rsidR="00222C14">
        <w:rPr>
          <w:rFonts w:cstheme="minorHAnsi"/>
          <w:bCs/>
        </w:rPr>
        <w:t>with PCMOI</w:t>
      </w:r>
      <w:r w:rsidR="00FC6A53">
        <w:rPr>
          <w:rFonts w:cstheme="minorHAnsi"/>
          <w:bCs/>
        </w:rPr>
        <w:t>.</w:t>
      </w:r>
    </w:p>
    <w:p w14:paraId="08F35787" w14:textId="77777777" w:rsidR="00292000" w:rsidRDefault="004204A3" w:rsidP="003C0522">
      <w:pPr>
        <w:pStyle w:val="ListParagraph"/>
        <w:numPr>
          <w:ilvl w:val="0"/>
          <w:numId w:val="2"/>
        </w:numPr>
        <w:spacing w:after="0" w:line="240" w:lineRule="atLeast"/>
        <w:ind w:right="-330"/>
        <w:jc w:val="both"/>
        <w:rPr>
          <w:rFonts w:cstheme="minorHAnsi"/>
          <w:bCs/>
        </w:rPr>
      </w:pPr>
      <w:r>
        <w:rPr>
          <w:rFonts w:cstheme="minorHAnsi"/>
          <w:bCs/>
        </w:rPr>
        <w:t>Advocacy</w:t>
      </w:r>
      <w:r w:rsidR="00587E4C">
        <w:rPr>
          <w:rFonts w:cstheme="minorHAnsi"/>
          <w:bCs/>
        </w:rPr>
        <w:t xml:space="preserve"> is ongoing on the draft of </w:t>
      </w:r>
      <w:r>
        <w:rPr>
          <w:rFonts w:cstheme="minorHAnsi"/>
          <w:bCs/>
        </w:rPr>
        <w:t xml:space="preserve">the </w:t>
      </w:r>
      <w:r w:rsidR="00587E4C">
        <w:rPr>
          <w:rFonts w:cstheme="minorHAnsi"/>
          <w:bCs/>
        </w:rPr>
        <w:t xml:space="preserve">new </w:t>
      </w:r>
      <w:r>
        <w:rPr>
          <w:rFonts w:cstheme="minorHAnsi"/>
          <w:bCs/>
        </w:rPr>
        <w:t xml:space="preserve">KRG </w:t>
      </w:r>
      <w:r w:rsidR="00587E4C">
        <w:rPr>
          <w:rFonts w:cstheme="minorHAnsi"/>
          <w:bCs/>
        </w:rPr>
        <w:t xml:space="preserve">MoI instructions on humanitarian residency and </w:t>
      </w:r>
      <w:r>
        <w:rPr>
          <w:rFonts w:cstheme="minorHAnsi"/>
          <w:bCs/>
        </w:rPr>
        <w:t xml:space="preserve">entitlements attached to it. </w:t>
      </w:r>
      <w:r w:rsidR="00FC6A53">
        <w:rPr>
          <w:rFonts w:cstheme="minorHAnsi"/>
          <w:bCs/>
        </w:rPr>
        <w:t xml:space="preserve"> </w:t>
      </w:r>
    </w:p>
    <w:p w14:paraId="2B87E2C2" w14:textId="5503487F" w:rsidR="00A119B1" w:rsidRPr="00292000" w:rsidRDefault="00E13801" w:rsidP="003C0522">
      <w:pPr>
        <w:pStyle w:val="ListParagraph"/>
        <w:numPr>
          <w:ilvl w:val="0"/>
          <w:numId w:val="2"/>
        </w:numPr>
        <w:spacing w:after="0" w:line="240" w:lineRule="atLeast"/>
        <w:ind w:right="-330"/>
        <w:jc w:val="both"/>
        <w:rPr>
          <w:rFonts w:cstheme="minorHAnsi"/>
          <w:bCs/>
        </w:rPr>
      </w:pPr>
      <w:r>
        <w:t xml:space="preserve">CwC: </w:t>
      </w:r>
      <w:r w:rsidR="00215B34">
        <w:t xml:space="preserve">The </w:t>
      </w:r>
      <w:r w:rsidR="000570F3">
        <w:t>IIC</w:t>
      </w:r>
      <w:r w:rsidR="00215B34">
        <w:t xml:space="preserve"> is working </w:t>
      </w:r>
      <w:r w:rsidR="000570F3">
        <w:t xml:space="preserve">on capacity building to </w:t>
      </w:r>
      <w:r w:rsidR="00215B34">
        <w:t xml:space="preserve">address </w:t>
      </w:r>
      <w:r w:rsidR="001F0136">
        <w:t xml:space="preserve">the </w:t>
      </w:r>
      <w:r>
        <w:t>issues</w:t>
      </w:r>
      <w:r w:rsidR="001F0136">
        <w:t xml:space="preserve"> refugees are facing to access the service. </w:t>
      </w:r>
      <w:r w:rsidR="009507A9">
        <w:t xml:space="preserve">The CwC tool </w:t>
      </w:r>
      <w:hyperlink r:id="rId8" w:history="1">
        <w:r w:rsidR="00A119B1" w:rsidRPr="00A119B1">
          <w:rPr>
            <w:rStyle w:val="Hyperlink"/>
          </w:rPr>
          <w:t>Help - Iraq</w:t>
        </w:r>
      </w:hyperlink>
      <w:r w:rsidR="00A16C5F">
        <w:t xml:space="preserve"> is </w:t>
      </w:r>
      <w:r w:rsidR="00ED29FE">
        <w:t>highly used by refugees and asylum seekers and agencies are encouraged to share information</w:t>
      </w:r>
      <w:r w:rsidR="002C74AA">
        <w:t xml:space="preserve"> to be uploaded about available services and across different sectors. The </w:t>
      </w:r>
      <w:r w:rsidR="001F0136">
        <w:t>p</w:t>
      </w:r>
      <w:r w:rsidR="002C74AA">
        <w:t>age includes updated info on Covid 19</w:t>
      </w:r>
      <w:r w:rsidR="00292000">
        <w:t xml:space="preserve">. </w:t>
      </w:r>
    </w:p>
    <w:p w14:paraId="3D52D0A1" w14:textId="179614CB" w:rsidR="00DF094B" w:rsidRPr="00DF094B" w:rsidRDefault="00DF094B" w:rsidP="00292000">
      <w:pPr>
        <w:pStyle w:val="ListParagraph"/>
        <w:spacing w:after="0" w:line="240" w:lineRule="atLeast"/>
        <w:ind w:left="450" w:right="-330"/>
        <w:jc w:val="both"/>
        <w:rPr>
          <w:rFonts w:cstheme="minorHAnsi"/>
          <w:bCs/>
        </w:rPr>
      </w:pPr>
    </w:p>
    <w:p w14:paraId="54204906" w14:textId="759E4F81" w:rsidR="001A2FE4" w:rsidRPr="00E53BCC" w:rsidRDefault="001A2FE4" w:rsidP="000824CF">
      <w:pPr>
        <w:spacing w:after="0" w:line="240" w:lineRule="atLeast"/>
        <w:ind w:left="-450" w:right="-330"/>
        <w:jc w:val="both"/>
        <w:rPr>
          <w:rFonts w:cstheme="minorHAnsi"/>
          <w:u w:val="single"/>
        </w:rPr>
      </w:pPr>
    </w:p>
    <w:p w14:paraId="555D1062" w14:textId="1778306A" w:rsidR="001A2FE4" w:rsidRPr="006F6062" w:rsidRDefault="00D16CCA" w:rsidP="000824CF">
      <w:pPr>
        <w:spacing w:after="0" w:line="240" w:lineRule="atLeast"/>
        <w:ind w:left="-450" w:right="-330" w:firstLine="45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>GBV</w:t>
      </w:r>
      <w:r w:rsidR="00AF5961" w:rsidRPr="00E53BCC">
        <w:rPr>
          <w:rFonts w:cstheme="minorHAnsi"/>
          <w:u w:val="single"/>
        </w:rPr>
        <w:t xml:space="preserve">: </w:t>
      </w:r>
      <w:r w:rsidR="000F0F9B" w:rsidRPr="006F6062">
        <w:rPr>
          <w:rFonts w:cstheme="minorHAnsi"/>
        </w:rPr>
        <w:t xml:space="preserve">Farid Gul (UNFPA) </w:t>
      </w:r>
    </w:p>
    <w:p w14:paraId="083330F2" w14:textId="71D81D09" w:rsidR="001A2FE4" w:rsidRDefault="00E67A19" w:rsidP="003C0522">
      <w:pPr>
        <w:pStyle w:val="ListParagraph"/>
        <w:numPr>
          <w:ilvl w:val="0"/>
          <w:numId w:val="5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3RP planning ongoing. Planning to include more livelihood intervention</w:t>
      </w:r>
      <w:r w:rsidR="005A61E9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485157">
        <w:rPr>
          <w:rFonts w:cstheme="minorHAnsi"/>
        </w:rPr>
        <w:t xml:space="preserve">in GBV programming. </w:t>
      </w:r>
    </w:p>
    <w:p w14:paraId="735FED78" w14:textId="57223557" w:rsidR="00485157" w:rsidRPr="00485157" w:rsidRDefault="00485157" w:rsidP="003C0522">
      <w:pPr>
        <w:pStyle w:val="ListParagraph"/>
        <w:numPr>
          <w:ilvl w:val="0"/>
          <w:numId w:val="5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New Co-lead from NCA: </w:t>
      </w:r>
      <w:r>
        <w:rPr>
          <w:rFonts w:cstheme="minorHAnsi"/>
          <w:bCs/>
          <w:lang w:val="en-US"/>
        </w:rPr>
        <w:t>Shan Sherwan</w:t>
      </w:r>
    </w:p>
    <w:p w14:paraId="56653C0C" w14:textId="77777777" w:rsidR="00485157" w:rsidRPr="00332BD8" w:rsidRDefault="00485157" w:rsidP="00485157">
      <w:pPr>
        <w:pStyle w:val="ListParagraph"/>
        <w:spacing w:after="0" w:line="240" w:lineRule="atLeast"/>
        <w:ind w:left="270" w:right="-330"/>
        <w:jc w:val="both"/>
        <w:rPr>
          <w:rFonts w:cstheme="minorHAnsi"/>
        </w:rPr>
      </w:pPr>
    </w:p>
    <w:p w14:paraId="21F8C964" w14:textId="2C8B4CA0" w:rsidR="00EB087F" w:rsidRPr="00E53BCC" w:rsidRDefault="00D16CCA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 xml:space="preserve">CHILD PROTECTION: </w:t>
      </w:r>
      <w:r w:rsidR="00905AEE" w:rsidRPr="006F6062">
        <w:rPr>
          <w:rFonts w:cstheme="minorHAnsi"/>
        </w:rPr>
        <w:t xml:space="preserve">Nawres Mahmood (Save the </w:t>
      </w:r>
      <w:r w:rsidR="006F6062" w:rsidRPr="006F6062">
        <w:rPr>
          <w:rFonts w:cstheme="minorHAnsi"/>
        </w:rPr>
        <w:t>Children</w:t>
      </w:r>
      <w:r w:rsidR="00905AEE" w:rsidRPr="006F6062">
        <w:rPr>
          <w:rFonts w:cstheme="minorHAnsi"/>
        </w:rPr>
        <w:t>)</w:t>
      </w:r>
      <w:r w:rsidR="00905AEE">
        <w:rPr>
          <w:rFonts w:cstheme="minorHAnsi"/>
          <w:u w:val="single"/>
        </w:rPr>
        <w:t xml:space="preserve"> </w:t>
      </w:r>
    </w:p>
    <w:p w14:paraId="0B6DEDDD" w14:textId="3A0E9F30" w:rsidR="00F0761E" w:rsidRDefault="00421560" w:rsidP="003C0522">
      <w:pPr>
        <w:pStyle w:val="ListParagraph"/>
        <w:numPr>
          <w:ilvl w:val="0"/>
          <w:numId w:val="3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New Le</w:t>
      </w:r>
      <w:r w:rsidR="00691BC4">
        <w:rPr>
          <w:rFonts w:cstheme="minorHAnsi"/>
        </w:rPr>
        <w:t xml:space="preserve">ad: </w:t>
      </w:r>
      <w:r w:rsidR="00DB0209" w:rsidRPr="00D87DB1">
        <w:rPr>
          <w:rFonts w:cstheme="minorHAnsi"/>
        </w:rPr>
        <w:t>Ranjini Paskarasingam</w:t>
      </w:r>
      <w:r w:rsidR="00DB0209">
        <w:rPr>
          <w:rFonts w:cstheme="minorHAnsi"/>
        </w:rPr>
        <w:t xml:space="preserve"> (UNICEF)</w:t>
      </w:r>
    </w:p>
    <w:p w14:paraId="5DFDCF2D" w14:textId="0ADEC75A" w:rsidR="0064211B" w:rsidRDefault="0064211B" w:rsidP="003C0522">
      <w:pPr>
        <w:pStyle w:val="ListParagraph"/>
        <w:numPr>
          <w:ilvl w:val="0"/>
          <w:numId w:val="3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>Supporting partners with 3RP planning process and review of indicators</w:t>
      </w:r>
      <w:r w:rsidR="005A61E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8894E74" w14:textId="4E1E5151" w:rsidR="005A12D9" w:rsidRPr="006F6062" w:rsidRDefault="00451588" w:rsidP="003C0522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sub-sector delivered an o</w:t>
      </w:r>
      <w:r w:rsidRPr="00451588">
        <w:rPr>
          <w:rFonts w:cstheme="minorHAnsi"/>
        </w:rPr>
        <w:t>rientation session for caseworker</w:t>
      </w:r>
      <w:r>
        <w:rPr>
          <w:rFonts w:cstheme="minorHAnsi"/>
        </w:rPr>
        <w:t>s</w:t>
      </w:r>
      <w:r w:rsidRPr="00451588">
        <w:rPr>
          <w:rFonts w:cstheme="minorHAnsi"/>
        </w:rPr>
        <w:t xml:space="preserve"> </w:t>
      </w:r>
      <w:r w:rsidR="00470E0A">
        <w:rPr>
          <w:rFonts w:cstheme="minorHAnsi"/>
        </w:rPr>
        <w:t xml:space="preserve">to identify signs and </w:t>
      </w:r>
      <w:r w:rsidR="005A61E9">
        <w:rPr>
          <w:rFonts w:cstheme="minorHAnsi"/>
        </w:rPr>
        <w:t>and respond</w:t>
      </w:r>
      <w:r w:rsidR="00470E0A">
        <w:rPr>
          <w:rFonts w:cstheme="minorHAnsi"/>
        </w:rPr>
        <w:t xml:space="preserve"> to child protection concerns. </w:t>
      </w:r>
      <w:r w:rsidRPr="00451588">
        <w:rPr>
          <w:rFonts w:cstheme="minorHAnsi"/>
        </w:rPr>
        <w:t xml:space="preserve"> </w:t>
      </w:r>
    </w:p>
    <w:p w14:paraId="01F4FF4F" w14:textId="77D3CD1B" w:rsidR="00387A02" w:rsidRDefault="00387A02" w:rsidP="000824CF">
      <w:pPr>
        <w:spacing w:after="0" w:line="240" w:lineRule="atLeast"/>
        <w:ind w:right="-330"/>
        <w:jc w:val="both"/>
        <w:rPr>
          <w:rFonts w:cstheme="minorHAnsi"/>
          <w:color w:val="000000" w:themeColor="text1"/>
        </w:rPr>
      </w:pPr>
      <w:r w:rsidRPr="00E53BCC">
        <w:rPr>
          <w:rFonts w:cstheme="minorHAnsi"/>
          <w:color w:val="000000" w:themeColor="text1"/>
          <w:u w:val="single"/>
        </w:rPr>
        <w:t>SHELTER</w:t>
      </w:r>
      <w:r w:rsidRPr="00E53BCC">
        <w:rPr>
          <w:rFonts w:cstheme="minorHAnsi"/>
          <w:color w:val="000000" w:themeColor="text1"/>
        </w:rPr>
        <w:t xml:space="preserve"> </w:t>
      </w:r>
      <w:r w:rsidR="00F85E9C">
        <w:rPr>
          <w:rFonts w:cstheme="minorHAnsi"/>
          <w:color w:val="000000" w:themeColor="text1"/>
        </w:rPr>
        <w:t xml:space="preserve">- </w:t>
      </w:r>
      <w:r w:rsidR="00470E0A">
        <w:rPr>
          <w:rFonts w:cstheme="minorHAnsi"/>
          <w:color w:val="000000" w:themeColor="text1"/>
        </w:rPr>
        <w:t>Mazin</w:t>
      </w:r>
      <w:r w:rsidR="00F85E9C" w:rsidRPr="00F85E9C">
        <w:rPr>
          <w:rFonts w:cstheme="minorHAnsi"/>
          <w:color w:val="000000" w:themeColor="text1"/>
        </w:rPr>
        <w:t xml:space="preserve"> (UNHCR)</w:t>
      </w:r>
    </w:p>
    <w:p w14:paraId="13707055" w14:textId="0FC337B7" w:rsidR="00F259F0" w:rsidRPr="00F259F0" w:rsidRDefault="00F259F0" w:rsidP="003C0522">
      <w:pPr>
        <w:pStyle w:val="ListParagraph"/>
        <w:numPr>
          <w:ilvl w:val="0"/>
          <w:numId w:val="9"/>
        </w:numPr>
        <w:spacing w:after="0" w:line="240" w:lineRule="atLeast"/>
        <w:ind w:right="-330"/>
        <w:jc w:val="both"/>
        <w:rPr>
          <w:rFonts w:cstheme="minorHAnsi"/>
        </w:rPr>
      </w:pPr>
      <w:r>
        <w:rPr>
          <w:rFonts w:cstheme="minorHAnsi"/>
        </w:rPr>
        <w:t xml:space="preserve">All shelters have been upgraded in all camps – except for Bardarash. No shelter </w:t>
      </w:r>
      <w:r w:rsidR="000779A2">
        <w:rPr>
          <w:rFonts w:cstheme="minorHAnsi"/>
        </w:rPr>
        <w:t>upgrade</w:t>
      </w:r>
      <w:r>
        <w:rPr>
          <w:rFonts w:cstheme="minorHAnsi"/>
        </w:rPr>
        <w:t xml:space="preserve"> activities planned for 2022. The Sector will focus on the identification and implementation of area</w:t>
      </w:r>
      <w:r w:rsidR="000779A2">
        <w:rPr>
          <w:rFonts w:cstheme="minorHAnsi"/>
        </w:rPr>
        <w:t>-</w:t>
      </w:r>
      <w:r>
        <w:rPr>
          <w:rFonts w:cstheme="minorHAnsi"/>
        </w:rPr>
        <w:t>based intervention</w:t>
      </w:r>
      <w:r w:rsidR="000779A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0779A2">
        <w:rPr>
          <w:rFonts w:cstheme="minorHAnsi"/>
        </w:rPr>
        <w:t xml:space="preserve">on infrastructure projects, including the use of green energy. </w:t>
      </w:r>
    </w:p>
    <w:p w14:paraId="03C941F9" w14:textId="77777777" w:rsidR="00F85E9C" w:rsidRPr="00BB0DF7" w:rsidRDefault="00F85E9C" w:rsidP="00BB0DF7">
      <w:pPr>
        <w:spacing w:after="0" w:line="240" w:lineRule="atLeast"/>
        <w:ind w:right="-330"/>
        <w:jc w:val="both"/>
        <w:rPr>
          <w:rFonts w:cstheme="minorHAnsi"/>
        </w:rPr>
      </w:pPr>
    </w:p>
    <w:p w14:paraId="217A3241" w14:textId="089EFCD9" w:rsidR="0069527D" w:rsidRDefault="0069527D" w:rsidP="0069527D">
      <w:p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69527D">
        <w:rPr>
          <w:rFonts w:cstheme="minorHAnsi"/>
          <w:u w:val="single"/>
        </w:rPr>
        <w:t xml:space="preserve">WASH: </w:t>
      </w:r>
      <w:r w:rsidR="00F85E9C" w:rsidRPr="00F12EDB">
        <w:rPr>
          <w:rFonts w:cstheme="minorHAnsi"/>
        </w:rPr>
        <w:t>Jennifer Vettel (UNICEF)</w:t>
      </w:r>
    </w:p>
    <w:p w14:paraId="5856D59A" w14:textId="46CD2082" w:rsidR="001A5340" w:rsidRDefault="001A5340" w:rsidP="003C0522">
      <w:pPr>
        <w:pStyle w:val="ListParagraph"/>
        <w:numPr>
          <w:ilvl w:val="0"/>
          <w:numId w:val="11"/>
        </w:numPr>
        <w:tabs>
          <w:tab w:val="left" w:pos="7875"/>
        </w:tabs>
      </w:pPr>
      <w:r>
        <w:t xml:space="preserve">UNICEF </w:t>
      </w:r>
      <w:r w:rsidR="00DF31E5">
        <w:t>is planning to handover WASH services in Erbil</w:t>
      </w:r>
      <w:r w:rsidR="0095363C">
        <w:t xml:space="preserve"> camps</w:t>
      </w:r>
      <w:r w:rsidR="00DF31E5">
        <w:t>, Domiz 1 and 2</w:t>
      </w:r>
      <w:r w:rsidR="00DB4447">
        <w:t xml:space="preserve"> and shift towards l</w:t>
      </w:r>
      <w:r>
        <w:t>arge scale infrastructure project</w:t>
      </w:r>
      <w:r w:rsidR="00DB4447">
        <w:t xml:space="preserve">s benefiting both host communities </w:t>
      </w:r>
      <w:r w:rsidR="00926CB6">
        <w:t>and refugees in and outside camps</w:t>
      </w:r>
      <w:r>
        <w:t xml:space="preserve">. </w:t>
      </w:r>
      <w:r w:rsidR="00926CB6">
        <w:t xml:space="preserve">UNHCR and UNICEF are jointly working on a transitional plan </w:t>
      </w:r>
      <w:r w:rsidR="008B075E">
        <w:t xml:space="preserve">and in conversation with government counterparts. The MoP will be also included in the planning process. </w:t>
      </w:r>
      <w:r>
        <w:t xml:space="preserve"> </w:t>
      </w:r>
    </w:p>
    <w:p w14:paraId="164D615F" w14:textId="1A8AF08D" w:rsidR="001A5340" w:rsidRDefault="008B075E" w:rsidP="003C0522">
      <w:pPr>
        <w:pStyle w:val="ListParagraph"/>
        <w:numPr>
          <w:ilvl w:val="0"/>
          <w:numId w:val="11"/>
        </w:numPr>
        <w:tabs>
          <w:tab w:val="left" w:pos="7875"/>
        </w:tabs>
      </w:pPr>
      <w:r>
        <w:t xml:space="preserve">The plan will also include building capacity of refugees inside camps to run care and maintenance inside camps as a sustainable solution. </w:t>
      </w:r>
    </w:p>
    <w:p w14:paraId="34B3BDF6" w14:textId="77777777" w:rsidR="00B94CF8" w:rsidRPr="00E53BCC" w:rsidRDefault="00B94CF8" w:rsidP="000824CF">
      <w:pPr>
        <w:spacing w:after="0" w:line="240" w:lineRule="atLeast"/>
        <w:ind w:right="-330"/>
        <w:jc w:val="both"/>
        <w:rPr>
          <w:rFonts w:cstheme="minorHAnsi"/>
          <w:u w:val="single"/>
        </w:rPr>
      </w:pPr>
    </w:p>
    <w:p w14:paraId="7B6FF3D0" w14:textId="77777777" w:rsidR="009431BC" w:rsidRPr="00E53BCC" w:rsidRDefault="009431BC" w:rsidP="009431BC">
      <w:pPr>
        <w:pStyle w:val="ListParagraph"/>
        <w:spacing w:after="0" w:line="240" w:lineRule="atLeast"/>
        <w:ind w:right="-330"/>
        <w:jc w:val="both"/>
        <w:rPr>
          <w:rFonts w:cstheme="minorHAnsi"/>
          <w:b/>
          <w:bCs/>
        </w:rPr>
      </w:pPr>
    </w:p>
    <w:p w14:paraId="08430065" w14:textId="7622663D" w:rsidR="001A2FE4" w:rsidRDefault="00340EED" w:rsidP="000824CF">
      <w:p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E53BCC">
        <w:rPr>
          <w:rFonts w:cstheme="minorHAnsi"/>
          <w:u w:val="single"/>
        </w:rPr>
        <w:t>LIVELIHOOD</w:t>
      </w:r>
      <w:r w:rsidR="00FB023B">
        <w:rPr>
          <w:rFonts w:cstheme="minorHAnsi"/>
          <w:u w:val="single"/>
        </w:rPr>
        <w:t xml:space="preserve">: </w:t>
      </w:r>
      <w:r w:rsidR="00AC50FC" w:rsidRPr="005F5E96">
        <w:rPr>
          <w:rFonts w:cstheme="minorHAnsi"/>
          <w:lang w:val="en-US"/>
        </w:rPr>
        <w:t>Sadia Anwer (UNDP)</w:t>
      </w:r>
    </w:p>
    <w:p w14:paraId="56486569" w14:textId="25826B7B" w:rsidR="00A15C3E" w:rsidRDefault="00A15C3E" w:rsidP="003C0522">
      <w:pPr>
        <w:pStyle w:val="ListParagraph"/>
        <w:numPr>
          <w:ilvl w:val="0"/>
          <w:numId w:val="10"/>
        </w:numPr>
        <w:tabs>
          <w:tab w:val="left" w:pos="7875"/>
        </w:tabs>
      </w:pPr>
      <w:r>
        <w:t xml:space="preserve">Overview of Q1-Q3 achievements and assistance provided. The Livelihood response </w:t>
      </w:r>
      <w:r w:rsidR="003E2C84">
        <w:t xml:space="preserve">has been provided by a total of 9 partners and </w:t>
      </w:r>
      <w:r w:rsidR="002D0366">
        <w:t>received</w:t>
      </w:r>
      <w:r w:rsidR="003E2C84">
        <w:t xml:space="preserve"> a total of 2.1 M</w:t>
      </w:r>
      <w:r>
        <w:t>.</w:t>
      </w:r>
    </w:p>
    <w:p w14:paraId="326749C2" w14:textId="28453680" w:rsidR="00A15C3E" w:rsidRDefault="002D0366" w:rsidP="003C0522">
      <w:pPr>
        <w:pStyle w:val="ListParagraph"/>
        <w:numPr>
          <w:ilvl w:val="0"/>
          <w:numId w:val="10"/>
        </w:numPr>
        <w:tabs>
          <w:tab w:val="left" w:pos="7875"/>
        </w:tabs>
      </w:pPr>
      <w:r>
        <w:t>A planning</w:t>
      </w:r>
      <w:r w:rsidR="00A15C3E">
        <w:t xml:space="preserve"> workshop </w:t>
      </w:r>
      <w:r>
        <w:t xml:space="preserve">was delivered by the sector in November with </w:t>
      </w:r>
      <w:r w:rsidR="00A15C3E">
        <w:t xml:space="preserve">livelihood </w:t>
      </w:r>
      <w:r>
        <w:t xml:space="preserve">partners on challenges, achievements and strategies to inform the 2022 planning process. </w:t>
      </w:r>
      <w:r w:rsidR="00666E7C">
        <w:t xml:space="preserve">Currently 11 partners have submitted their appeal for 2022. </w:t>
      </w:r>
    </w:p>
    <w:p w14:paraId="3F855E6F" w14:textId="4C537CA2" w:rsidR="00A15C3E" w:rsidRDefault="002D0366" w:rsidP="003C0522">
      <w:pPr>
        <w:pStyle w:val="ListParagraph"/>
        <w:numPr>
          <w:ilvl w:val="0"/>
          <w:numId w:val="10"/>
        </w:numPr>
        <w:tabs>
          <w:tab w:val="left" w:pos="7875"/>
        </w:tabs>
      </w:pPr>
      <w:r>
        <w:t>A map</w:t>
      </w:r>
      <w:r w:rsidR="00666E7C">
        <w:t xml:space="preserve">ping of vocational training centres across KR-I is available on ELC website. </w:t>
      </w:r>
    </w:p>
    <w:p w14:paraId="4D621606" w14:textId="75FA12B5" w:rsidR="00A15C3E" w:rsidRDefault="000D79AE" w:rsidP="003C0522">
      <w:pPr>
        <w:pStyle w:val="ListParagraph"/>
        <w:numPr>
          <w:ilvl w:val="0"/>
          <w:numId w:val="10"/>
        </w:numPr>
        <w:tabs>
          <w:tab w:val="left" w:pos="7875"/>
        </w:tabs>
      </w:pPr>
      <w:r>
        <w:t xml:space="preserve">The Cluster/Sector </w:t>
      </w:r>
      <w:r w:rsidR="00716252">
        <w:t xml:space="preserve">is planning to deliver a training for 3RP partners on UNDP 3x6 approach, an </w:t>
      </w:r>
      <w:r w:rsidR="00A15C3E">
        <w:t xml:space="preserve">instrument for actors to shift from emergency livelihood to recovery/graduation. </w:t>
      </w:r>
    </w:p>
    <w:p w14:paraId="46F3C729" w14:textId="7B07CA4C" w:rsidR="00A15C3E" w:rsidRDefault="00716252" w:rsidP="003C0522">
      <w:pPr>
        <w:pStyle w:val="ListParagraph"/>
        <w:numPr>
          <w:ilvl w:val="0"/>
          <w:numId w:val="10"/>
        </w:numPr>
        <w:tabs>
          <w:tab w:val="left" w:pos="7875"/>
        </w:tabs>
      </w:pPr>
      <w:r>
        <w:t xml:space="preserve">A survey will be </w:t>
      </w:r>
      <w:r w:rsidR="00B868A3">
        <w:t>released</w:t>
      </w:r>
      <w:r>
        <w:t xml:space="preserve"> by the end of the year </w:t>
      </w:r>
      <w:r w:rsidR="00F5667E">
        <w:t>for HRP/3RP partners to partic</w:t>
      </w:r>
      <w:r w:rsidR="00B868A3">
        <w:t>i</w:t>
      </w:r>
      <w:r w:rsidR="00F5667E">
        <w:t xml:space="preserve">pate to map thematic expertise and capacity among partners. </w:t>
      </w:r>
    </w:p>
    <w:p w14:paraId="028D16F4" w14:textId="5B280C31" w:rsidR="00A15C3E" w:rsidRDefault="00A15C3E" w:rsidP="003C0522">
      <w:pPr>
        <w:pStyle w:val="ListParagraph"/>
        <w:numPr>
          <w:ilvl w:val="0"/>
          <w:numId w:val="10"/>
        </w:numPr>
        <w:tabs>
          <w:tab w:val="left" w:pos="7875"/>
        </w:tabs>
      </w:pPr>
      <w:r>
        <w:t xml:space="preserve">CLCI/CWG/Food security cluster </w:t>
      </w:r>
      <w:r w:rsidR="00B868A3">
        <w:t xml:space="preserve">currently working on a </w:t>
      </w:r>
      <w:r>
        <w:t>referral guidance</w:t>
      </w:r>
      <w:r w:rsidR="00B868A3">
        <w:t xml:space="preserve"> to harmonize referrals</w:t>
      </w:r>
      <w:r>
        <w:t xml:space="preserve">. </w:t>
      </w:r>
    </w:p>
    <w:p w14:paraId="168C13CE" w14:textId="405AD88A" w:rsidR="000A3449" w:rsidRPr="00E53BCC" w:rsidRDefault="000A3449" w:rsidP="000824CF">
      <w:pPr>
        <w:pStyle w:val="ListParagraph"/>
        <w:spacing w:after="0" w:line="240" w:lineRule="atLeast"/>
        <w:ind w:right="-330"/>
        <w:jc w:val="both"/>
        <w:rPr>
          <w:rFonts w:cstheme="minorHAnsi"/>
          <w:b/>
          <w:bCs/>
        </w:rPr>
      </w:pPr>
    </w:p>
    <w:p w14:paraId="0EE050E5" w14:textId="2FA71224" w:rsidR="00532A8F" w:rsidRPr="002D73F7" w:rsidRDefault="00532A8F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lastRenderedPageBreak/>
        <w:t>BASIC NEEDS</w:t>
      </w:r>
      <w:r w:rsidR="002D73F7">
        <w:rPr>
          <w:rFonts w:cstheme="minorHAnsi"/>
          <w:u w:val="single"/>
        </w:rPr>
        <w:t xml:space="preserve">: </w:t>
      </w:r>
      <w:r w:rsidR="00C96293">
        <w:rPr>
          <w:rFonts w:cstheme="minorHAnsi"/>
        </w:rPr>
        <w:t>Loreto Palmaera</w:t>
      </w:r>
      <w:r w:rsidR="002D73F7" w:rsidRPr="002D73F7">
        <w:rPr>
          <w:rFonts w:cstheme="minorHAnsi"/>
        </w:rPr>
        <w:t xml:space="preserve"> (</w:t>
      </w:r>
      <w:r w:rsidR="00067C4F" w:rsidRPr="002D73F7">
        <w:rPr>
          <w:rFonts w:cstheme="minorHAnsi"/>
        </w:rPr>
        <w:t xml:space="preserve">UNHCR) </w:t>
      </w:r>
    </w:p>
    <w:p w14:paraId="4FEBE70A" w14:textId="6C28E552" w:rsidR="00C96293" w:rsidRDefault="00C96293" w:rsidP="003C0522">
      <w:pPr>
        <w:pStyle w:val="ListParagraph"/>
        <w:numPr>
          <w:ilvl w:val="0"/>
          <w:numId w:val="6"/>
        </w:numPr>
        <w:tabs>
          <w:tab w:val="left" w:pos="7875"/>
        </w:tabs>
      </w:pPr>
      <w:r>
        <w:t>Planning for 2022: Provision of Winterization to 70,756 HH Syrians, 10,427 HH Non</w:t>
      </w:r>
      <w:r w:rsidR="000951BE">
        <w:t>-</w:t>
      </w:r>
      <w:r>
        <w:t>Syrians</w:t>
      </w:r>
      <w:r w:rsidR="001C3680">
        <w:t xml:space="preserve"> and </w:t>
      </w:r>
      <w:r>
        <w:t xml:space="preserve">57,252 HH IDPs. Multipurpose Cash </w:t>
      </w:r>
      <w:r w:rsidR="000951BE">
        <w:t xml:space="preserve">will be delivered to </w:t>
      </w:r>
      <w:r>
        <w:t xml:space="preserve">6,500 </w:t>
      </w:r>
      <w:r w:rsidR="000951BE">
        <w:t xml:space="preserve">Syrian </w:t>
      </w:r>
      <w:r>
        <w:t>HH</w:t>
      </w:r>
      <w:r w:rsidR="000951BE">
        <w:t xml:space="preserve">s including </w:t>
      </w:r>
      <w:r>
        <w:t xml:space="preserve"> 250 dollars per month over 12 months</w:t>
      </w:r>
      <w:r w:rsidR="000951BE">
        <w:t>.</w:t>
      </w:r>
    </w:p>
    <w:p w14:paraId="280B4C31" w14:textId="77777777" w:rsidR="00C96293" w:rsidRDefault="00C96293" w:rsidP="003C0522">
      <w:pPr>
        <w:pStyle w:val="ListParagraph"/>
        <w:numPr>
          <w:ilvl w:val="0"/>
          <w:numId w:val="6"/>
        </w:numPr>
        <w:tabs>
          <w:tab w:val="left" w:pos="7875"/>
        </w:tabs>
      </w:pPr>
      <w:r>
        <w:t>COVID19 Cash Assistance provided in 2021 to Refugees – 12,879 and planning to reach out 34,269 Refugee HH with 240,000IQD per HH.</w:t>
      </w:r>
    </w:p>
    <w:p w14:paraId="5476BA4F" w14:textId="77777777" w:rsidR="00C96293" w:rsidRDefault="00C96293" w:rsidP="003C0522">
      <w:pPr>
        <w:pStyle w:val="ListParagraph"/>
        <w:numPr>
          <w:ilvl w:val="0"/>
          <w:numId w:val="6"/>
        </w:numPr>
        <w:tabs>
          <w:tab w:val="left" w:pos="7875"/>
        </w:tabs>
      </w:pPr>
      <w:r>
        <w:t xml:space="preserve">Working on aligning MPCA with MoLSA social protection schemes. </w:t>
      </w:r>
    </w:p>
    <w:p w14:paraId="7FDDE760" w14:textId="77777777" w:rsidR="006F6062" w:rsidRPr="003672DE" w:rsidRDefault="006F6062" w:rsidP="006F6062">
      <w:pPr>
        <w:pStyle w:val="ListParagraph"/>
        <w:spacing w:after="0" w:line="240" w:lineRule="atLeast"/>
        <w:ind w:left="540" w:right="-330"/>
        <w:jc w:val="both"/>
        <w:rPr>
          <w:rFonts w:cstheme="minorHAnsi"/>
        </w:rPr>
      </w:pPr>
    </w:p>
    <w:p w14:paraId="43E89D6B" w14:textId="701A6B5D" w:rsidR="00FE6B07" w:rsidRPr="00B104E2" w:rsidRDefault="00FE6B07" w:rsidP="000824CF">
      <w:pPr>
        <w:spacing w:after="0" w:line="240" w:lineRule="atLeast"/>
        <w:ind w:right="-330"/>
        <w:jc w:val="both"/>
        <w:rPr>
          <w:rFonts w:cstheme="minorHAnsi"/>
        </w:rPr>
      </w:pPr>
      <w:r w:rsidRPr="00E53BCC">
        <w:rPr>
          <w:rFonts w:cstheme="minorHAnsi"/>
          <w:u w:val="single"/>
        </w:rPr>
        <w:t>FOOD</w:t>
      </w:r>
      <w:r w:rsidR="00481A79">
        <w:rPr>
          <w:rFonts w:cstheme="minorHAnsi"/>
          <w:u w:val="single"/>
        </w:rPr>
        <w:t xml:space="preserve">: </w:t>
      </w:r>
      <w:r w:rsidR="00102B45">
        <w:rPr>
          <w:rFonts w:cstheme="minorHAnsi"/>
        </w:rPr>
        <w:t>Ruben Nijs (UNHCR</w:t>
      </w:r>
      <w:r w:rsidR="000F522F">
        <w:rPr>
          <w:rFonts w:cstheme="minorHAnsi"/>
        </w:rPr>
        <w:t>)</w:t>
      </w:r>
    </w:p>
    <w:p w14:paraId="5BC0554E" w14:textId="77777777" w:rsidR="00102B45" w:rsidRDefault="00102B45" w:rsidP="003C0522">
      <w:pPr>
        <w:pStyle w:val="ListParagraph"/>
        <w:numPr>
          <w:ilvl w:val="0"/>
          <w:numId w:val="7"/>
        </w:numPr>
        <w:tabs>
          <w:tab w:val="left" w:pos="7875"/>
        </w:tabs>
      </w:pPr>
      <w:r>
        <w:t xml:space="preserve">Food assistance will remain the same in 2022 and aiming to target 70,000 individuals. </w:t>
      </w:r>
    </w:p>
    <w:p w14:paraId="126A3175" w14:textId="77777777" w:rsidR="00601AA6" w:rsidRPr="007C392D" w:rsidRDefault="00601AA6" w:rsidP="007C392D">
      <w:pPr>
        <w:spacing w:after="0" w:line="240" w:lineRule="atLeast"/>
        <w:ind w:right="-330"/>
        <w:jc w:val="both"/>
        <w:rPr>
          <w:rFonts w:cstheme="minorHAnsi"/>
        </w:rPr>
      </w:pPr>
    </w:p>
    <w:p w14:paraId="6473291D" w14:textId="35C31B0A" w:rsidR="00FF1CA3" w:rsidRPr="00555E7D" w:rsidRDefault="00FF1CA3" w:rsidP="00313B8B">
      <w:pPr>
        <w:spacing w:after="0" w:line="240" w:lineRule="atLeast"/>
        <w:ind w:right="-330"/>
        <w:jc w:val="both"/>
        <w:rPr>
          <w:rFonts w:cstheme="minorHAnsi"/>
          <w:u w:val="single"/>
        </w:rPr>
      </w:pPr>
      <w:r w:rsidRPr="00555E7D">
        <w:rPr>
          <w:rFonts w:cstheme="minorHAnsi"/>
          <w:u w:val="single"/>
        </w:rPr>
        <w:t>EDUCATION</w:t>
      </w:r>
    </w:p>
    <w:p w14:paraId="0E5ACFA8" w14:textId="4C6743C3" w:rsidR="00A772CA" w:rsidRDefault="00A772CA" w:rsidP="003C0522">
      <w:pPr>
        <w:pStyle w:val="ListParagraph"/>
        <w:numPr>
          <w:ilvl w:val="0"/>
          <w:numId w:val="12"/>
        </w:numPr>
        <w:tabs>
          <w:tab w:val="left" w:pos="7875"/>
        </w:tabs>
      </w:pPr>
      <w:r>
        <w:t xml:space="preserve">The school year has been delayed as refugee teachers are </w:t>
      </w:r>
      <w:r>
        <w:t>boycott</w:t>
      </w:r>
      <w:r>
        <w:t xml:space="preserve">ing </w:t>
      </w:r>
      <w:r w:rsidR="00106F02">
        <w:t xml:space="preserve">in all 3 governorates of KJR-I due to the </w:t>
      </w:r>
      <w:r>
        <w:t>backlog in payment</w:t>
      </w:r>
      <w:r w:rsidR="00106F02">
        <w:t xml:space="preserve"> of incentives</w:t>
      </w:r>
      <w:r w:rsidR="00420B30">
        <w:t>, request from volunteer teachers to receive contractual cover and fear among many teachers of looking their job as a result of the Refugee Education Integration Policy</w:t>
      </w:r>
      <w:r>
        <w:t xml:space="preserve">. </w:t>
      </w:r>
      <w:r w:rsidR="00420B30">
        <w:t xml:space="preserve">Protests from students are also taking place </w:t>
      </w:r>
      <w:r w:rsidR="00133965">
        <w:t xml:space="preserve">due to equalizations issues. </w:t>
      </w:r>
    </w:p>
    <w:p w14:paraId="4CDD1707" w14:textId="144BDCC7" w:rsidR="00A772CA" w:rsidRDefault="00133965" w:rsidP="003C0522">
      <w:pPr>
        <w:pStyle w:val="ListParagraph"/>
        <w:numPr>
          <w:ilvl w:val="0"/>
          <w:numId w:val="12"/>
        </w:numPr>
        <w:tabs>
          <w:tab w:val="left" w:pos="7875"/>
        </w:tabs>
      </w:pPr>
      <w:r>
        <w:t>The Refugee Education Integration Policy has been approved</w:t>
      </w:r>
      <w:r w:rsidR="009E5561">
        <w:t xml:space="preserve"> </w:t>
      </w:r>
      <w:r w:rsidR="004A7E83">
        <w:t>at the end of November 2021</w:t>
      </w:r>
      <w:r w:rsidR="00A772CA">
        <w:t>.</w:t>
      </w:r>
      <w:r w:rsidR="004A7E83">
        <w:t xml:space="preserve"> The MoE announced </w:t>
      </w:r>
      <w:r w:rsidR="00E0102F">
        <w:t>that the implementation plan will take place between December and January 2022</w:t>
      </w:r>
      <w:r w:rsidR="00AD3321">
        <w:t xml:space="preserve"> an that implementation will take place in stages and include only few grades before scaling up. </w:t>
      </w:r>
      <w:r>
        <w:t xml:space="preserve"> </w:t>
      </w:r>
      <w:r w:rsidR="00A772CA">
        <w:t>Equalization</w:t>
      </w:r>
      <w:r w:rsidR="00AD3321">
        <w:t xml:space="preserve"> is still an area that need further </w:t>
      </w:r>
      <w:r w:rsidR="00D62B8B">
        <w:t xml:space="preserve">clarification from the MoE, including whether placement tests will be introduced and how refugee teachers will be assessed </w:t>
      </w:r>
      <w:r w:rsidR="00F81561">
        <w:t xml:space="preserve">and supported to equalise their qualifications. </w:t>
      </w:r>
    </w:p>
    <w:p w14:paraId="58C94DD2" w14:textId="50D48679" w:rsidR="00A772CA" w:rsidRDefault="00A772CA" w:rsidP="003C0522">
      <w:pPr>
        <w:pStyle w:val="ListParagraph"/>
        <w:numPr>
          <w:ilvl w:val="0"/>
          <w:numId w:val="12"/>
        </w:numPr>
        <w:tabs>
          <w:tab w:val="left" w:pos="7875"/>
        </w:tabs>
      </w:pPr>
      <w:r>
        <w:t>Overcrowding</w:t>
      </w:r>
      <w:r w:rsidR="000A2864">
        <w:t xml:space="preserve"> of schools remain a main issue. </w:t>
      </w:r>
    </w:p>
    <w:p w14:paraId="3DBB48CE" w14:textId="77777777" w:rsidR="00A772CA" w:rsidRDefault="00A772CA" w:rsidP="00A772CA">
      <w:pPr>
        <w:pStyle w:val="ListParagraph"/>
        <w:tabs>
          <w:tab w:val="left" w:pos="7875"/>
        </w:tabs>
      </w:pPr>
    </w:p>
    <w:p w14:paraId="7C0A5516" w14:textId="77777777" w:rsidR="00EE3A3E" w:rsidRPr="00FF1CA3" w:rsidRDefault="00EE3A3E" w:rsidP="00EE3A3E">
      <w:pPr>
        <w:pStyle w:val="ListParagraph"/>
        <w:spacing w:after="0" w:line="240" w:lineRule="atLeast"/>
        <w:ind w:right="-330"/>
        <w:jc w:val="both"/>
        <w:rPr>
          <w:rFonts w:cstheme="minorHAnsi"/>
        </w:rPr>
      </w:pPr>
    </w:p>
    <w:p w14:paraId="30953B05" w14:textId="09E96720" w:rsidR="00301F70" w:rsidRPr="00F41963" w:rsidRDefault="00D16CCA" w:rsidP="000824CF">
      <w:pPr>
        <w:spacing w:after="0" w:line="240" w:lineRule="atLeast"/>
        <w:ind w:right="-330"/>
        <w:jc w:val="both"/>
        <w:rPr>
          <w:rFonts w:cstheme="minorHAnsi"/>
          <w:b/>
          <w:color w:val="2E74B5" w:themeColor="accent1" w:themeShade="BF"/>
          <w:u w:val="single"/>
        </w:rPr>
      </w:pPr>
      <w:r w:rsidRPr="00E53BCC">
        <w:rPr>
          <w:rFonts w:cstheme="minorHAnsi"/>
          <w:b/>
          <w:color w:val="2E74B5" w:themeColor="accent1" w:themeShade="BF"/>
          <w:u w:val="single"/>
        </w:rPr>
        <w:t>3-Presentation on “</w:t>
      </w:r>
      <w:r w:rsidR="00102B45">
        <w:rPr>
          <w:rFonts w:cstheme="minorHAnsi"/>
          <w:b/>
          <w:color w:val="2E74B5" w:themeColor="accent1" w:themeShade="BF"/>
          <w:u w:val="single"/>
        </w:rPr>
        <w:t>UNHCR Participatory Assessment</w:t>
      </w:r>
      <w:r w:rsidRPr="00E53BCC">
        <w:rPr>
          <w:rFonts w:cstheme="minorHAnsi"/>
          <w:b/>
          <w:color w:val="2E74B5" w:themeColor="accent1" w:themeShade="BF"/>
          <w:u w:val="single"/>
        </w:rPr>
        <w:t xml:space="preserve">” </w:t>
      </w:r>
      <w:r w:rsidR="00102B45">
        <w:rPr>
          <w:rFonts w:cstheme="minorHAnsi"/>
          <w:b/>
          <w:color w:val="2E74B5" w:themeColor="accent1" w:themeShade="BF"/>
          <w:u w:val="single"/>
        </w:rPr>
        <w:t>Jessica Caplin</w:t>
      </w:r>
      <w:r w:rsidR="00164AF6" w:rsidRPr="00E53BCC">
        <w:rPr>
          <w:rFonts w:cstheme="minorHAnsi"/>
          <w:b/>
          <w:color w:val="2E74B5" w:themeColor="accent1" w:themeShade="BF"/>
          <w:u w:val="single"/>
        </w:rPr>
        <w:t xml:space="preserve"> (</w:t>
      </w:r>
      <w:r w:rsidR="00102B45">
        <w:rPr>
          <w:rFonts w:cstheme="minorHAnsi"/>
          <w:b/>
          <w:color w:val="2E74B5" w:themeColor="accent1" w:themeShade="BF"/>
          <w:u w:val="single"/>
        </w:rPr>
        <w:t>UNHCR</w:t>
      </w:r>
      <w:r w:rsidR="00164AF6" w:rsidRPr="00E53BCC">
        <w:rPr>
          <w:rFonts w:cstheme="minorHAnsi"/>
          <w:b/>
          <w:color w:val="2E74B5" w:themeColor="accent1" w:themeShade="BF"/>
          <w:u w:val="single"/>
        </w:rPr>
        <w:t xml:space="preserve">) </w:t>
      </w:r>
    </w:p>
    <w:p w14:paraId="20A896A8" w14:textId="4E804473" w:rsidR="001B17CF" w:rsidRPr="003C79DA" w:rsidRDefault="00082E7A" w:rsidP="003C0522">
      <w:pPr>
        <w:pStyle w:val="ListParagraph"/>
        <w:numPr>
          <w:ilvl w:val="0"/>
          <w:numId w:val="13"/>
        </w:numPr>
        <w:spacing w:after="0" w:line="240" w:lineRule="atLeast"/>
        <w:ind w:right="-33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full report is available on </w:t>
      </w:r>
      <w:r w:rsidR="002F313C">
        <w:rPr>
          <w:rFonts w:cstheme="minorHAnsi"/>
          <w:bCs/>
          <w:color w:val="000000" w:themeColor="text1"/>
        </w:rPr>
        <w:t xml:space="preserve">the UNHCR Portal: </w:t>
      </w:r>
      <w:hyperlink r:id="rId9" w:history="1">
        <w:r>
          <w:rPr>
            <w:color w:val="0000FF"/>
            <w:u w:val="single"/>
          </w:rPr>
          <w:t xml:space="preserve">2021 Participatory Assessment </w:t>
        </w:r>
      </w:hyperlink>
    </w:p>
    <w:p w14:paraId="427A3CCB" w14:textId="77777777" w:rsidR="00082E7A" w:rsidRDefault="00082E7A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19BD8069" w14:textId="77777777" w:rsidR="00082E7A" w:rsidRDefault="00082E7A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4A42382D" w14:textId="77777777" w:rsidR="00082E7A" w:rsidRDefault="00082E7A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51CAC21C" w14:textId="77777777" w:rsidR="00082E7A" w:rsidRDefault="00082E7A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22081505" w14:textId="77777777" w:rsidR="00082E7A" w:rsidRDefault="00082E7A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7EA8688B" w14:textId="6A85973E" w:rsidR="001B17CF" w:rsidRDefault="001B17CF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  <w:r>
        <w:rPr>
          <w:rFonts w:cstheme="minorHAnsi"/>
          <w:b/>
          <w:bCs/>
          <w:color w:val="0072BC"/>
          <w:sz w:val="24"/>
          <w:szCs w:val="24"/>
        </w:rPr>
        <w:t xml:space="preserve">A separate Action/Follow Ups sheet is shared together with the minutes. </w:t>
      </w:r>
    </w:p>
    <w:p w14:paraId="1DBFA192" w14:textId="77777777" w:rsidR="001B17CF" w:rsidRDefault="001B17CF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5BA6284B" w14:textId="77777777" w:rsidR="001B17CF" w:rsidRDefault="001B17CF" w:rsidP="001B17CF">
      <w:pPr>
        <w:spacing w:after="0" w:line="240" w:lineRule="atLeast"/>
        <w:ind w:right="-330"/>
        <w:jc w:val="both"/>
        <w:rPr>
          <w:rFonts w:cstheme="minorHAnsi"/>
          <w:b/>
          <w:bCs/>
          <w:color w:val="0072BC"/>
          <w:sz w:val="24"/>
          <w:szCs w:val="24"/>
        </w:rPr>
      </w:pPr>
    </w:p>
    <w:p w14:paraId="10649F50" w14:textId="2B1B1F15" w:rsidR="001B17CF" w:rsidRPr="0035305E" w:rsidRDefault="001B17CF" w:rsidP="001B17CF">
      <w:pPr>
        <w:spacing w:after="0" w:line="240" w:lineRule="atLeast"/>
        <w:ind w:right="-330"/>
        <w:jc w:val="center"/>
        <w:rPr>
          <w:rFonts w:cstheme="minorHAnsi"/>
          <w:b/>
          <w:bCs/>
          <w:sz w:val="24"/>
          <w:szCs w:val="24"/>
        </w:rPr>
      </w:pPr>
      <w:r w:rsidRPr="0035305E">
        <w:rPr>
          <w:rFonts w:cstheme="minorHAnsi"/>
          <w:b/>
          <w:bCs/>
          <w:sz w:val="24"/>
          <w:szCs w:val="24"/>
        </w:rPr>
        <w:t xml:space="preserve">The Next ISWG will take place </w:t>
      </w:r>
      <w:r>
        <w:rPr>
          <w:rFonts w:cstheme="minorHAnsi"/>
          <w:b/>
          <w:bCs/>
          <w:sz w:val="24"/>
          <w:szCs w:val="24"/>
        </w:rPr>
        <w:t>in February 2021</w:t>
      </w:r>
      <w:r w:rsidRPr="0035305E">
        <w:rPr>
          <w:rFonts w:cstheme="minorHAnsi"/>
          <w:b/>
          <w:bCs/>
          <w:sz w:val="24"/>
          <w:szCs w:val="24"/>
        </w:rPr>
        <w:t>. Date TBC</w:t>
      </w:r>
    </w:p>
    <w:p w14:paraId="0066A4CF" w14:textId="5FB54BF0" w:rsidR="00C4463E" w:rsidRPr="001A3EDA" w:rsidRDefault="00C4463E" w:rsidP="006A0653">
      <w:pPr>
        <w:spacing w:after="0" w:line="240" w:lineRule="atLeast"/>
        <w:ind w:right="-330"/>
        <w:jc w:val="both"/>
        <w:rPr>
          <w:rFonts w:cstheme="minorHAnsi"/>
          <w:color w:val="0072BC"/>
        </w:rPr>
      </w:pPr>
    </w:p>
    <w:sectPr w:rsidR="00C4463E" w:rsidRPr="001A3EDA" w:rsidSect="00E57FE9">
      <w:headerReference w:type="default" r:id="rId10"/>
      <w:footerReference w:type="even" r:id="rId11"/>
      <w:footerReference w:type="default" r:id="rId12"/>
      <w:pgSz w:w="11906" w:h="16838"/>
      <w:pgMar w:top="-1681" w:right="1440" w:bottom="1440" w:left="1440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2811" w14:textId="77777777" w:rsidR="002D2C43" w:rsidRDefault="002D2C43" w:rsidP="00957666">
      <w:pPr>
        <w:spacing w:after="0" w:line="240" w:lineRule="auto"/>
      </w:pPr>
      <w:r>
        <w:separator/>
      </w:r>
    </w:p>
  </w:endnote>
  <w:endnote w:type="continuationSeparator" w:id="0">
    <w:p w14:paraId="4C83AB36" w14:textId="77777777" w:rsidR="002D2C43" w:rsidRDefault="002D2C43" w:rsidP="0095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5C85" w14:textId="77777777" w:rsidR="005E4321" w:rsidRDefault="005E4321" w:rsidP="00807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A3940" w14:textId="77777777" w:rsidR="005E4321" w:rsidRDefault="005E4321" w:rsidP="009576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28D8" w14:textId="77777777" w:rsidR="005E4321" w:rsidRPr="00FB64BE" w:rsidRDefault="005E4321" w:rsidP="00FB64BE">
    <w:pPr>
      <w:pStyle w:val="Footer"/>
      <w:framePr w:wrap="around" w:vAnchor="text" w:hAnchor="margin" w:xAlign="right" w:y="1"/>
      <w:ind w:right="-743"/>
      <w:rPr>
        <w:rStyle w:val="PageNumber"/>
        <w:color w:val="0072BC"/>
      </w:rPr>
    </w:pPr>
    <w:r w:rsidRPr="00FB64BE">
      <w:rPr>
        <w:rStyle w:val="PageNumber"/>
        <w:color w:val="0072BC"/>
      </w:rPr>
      <w:fldChar w:fldCharType="begin"/>
    </w:r>
    <w:r w:rsidRPr="00FB64BE">
      <w:rPr>
        <w:rStyle w:val="PageNumber"/>
        <w:color w:val="0072BC"/>
      </w:rPr>
      <w:instrText xml:space="preserve">PAGE  </w:instrText>
    </w:r>
    <w:r w:rsidRPr="00FB64BE">
      <w:rPr>
        <w:rStyle w:val="PageNumber"/>
        <w:color w:val="0072BC"/>
      </w:rPr>
      <w:fldChar w:fldCharType="separate"/>
    </w:r>
    <w:r w:rsidR="005B000F">
      <w:rPr>
        <w:rStyle w:val="PageNumber"/>
        <w:noProof/>
        <w:color w:val="0072BC"/>
      </w:rPr>
      <w:t>3</w:t>
    </w:r>
    <w:r w:rsidRPr="00FB64BE">
      <w:rPr>
        <w:rStyle w:val="PageNumber"/>
        <w:color w:val="0072BC"/>
      </w:rPr>
      <w:fldChar w:fldCharType="end"/>
    </w:r>
  </w:p>
  <w:p w14:paraId="459CCE2B" w14:textId="77777777" w:rsidR="005E4321" w:rsidRDefault="005E4321" w:rsidP="00FB64BE">
    <w:pPr>
      <w:pStyle w:val="Footer"/>
      <w:tabs>
        <w:tab w:val="clear" w:pos="8640"/>
        <w:tab w:val="right" w:pos="8647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68A75" w14:textId="77777777" w:rsidR="002D2C43" w:rsidRDefault="002D2C43" w:rsidP="00957666">
      <w:pPr>
        <w:spacing w:after="0" w:line="240" w:lineRule="auto"/>
      </w:pPr>
      <w:r>
        <w:separator/>
      </w:r>
    </w:p>
  </w:footnote>
  <w:footnote w:type="continuationSeparator" w:id="0">
    <w:p w14:paraId="211C12BA" w14:textId="77777777" w:rsidR="002D2C43" w:rsidRDefault="002D2C43" w:rsidP="0095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7AFB" w14:textId="77777777" w:rsidR="005E4321" w:rsidRPr="00E672AE" w:rsidRDefault="005E4321" w:rsidP="001B1782">
    <w:pPr>
      <w:pStyle w:val="Header"/>
      <w:tabs>
        <w:tab w:val="clear" w:pos="9026"/>
      </w:tabs>
      <w:ind w:right="-330"/>
      <w:jc w:val="right"/>
      <w:rPr>
        <w:rFonts w:ascii="Lato" w:hAnsi="Lato"/>
        <w:color w:val="0072BC"/>
        <w:lang w:val="en-US"/>
      </w:rPr>
    </w:pPr>
    <w:r w:rsidRPr="00E672AE">
      <w:rPr>
        <w:rFonts w:ascii="Lato" w:hAnsi="Lato"/>
        <w:color w:val="0072BC"/>
        <w:lang w:val="en-US"/>
      </w:rPr>
      <w:t>INTER-SECTOR WORKING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0A5"/>
    <w:multiLevelType w:val="hybridMultilevel"/>
    <w:tmpl w:val="6DF48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3E6"/>
    <w:multiLevelType w:val="hybridMultilevel"/>
    <w:tmpl w:val="85FA5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71E1"/>
    <w:multiLevelType w:val="hybridMultilevel"/>
    <w:tmpl w:val="45F4380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340D8C"/>
    <w:multiLevelType w:val="hybridMultilevel"/>
    <w:tmpl w:val="B796769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AEB2EF1"/>
    <w:multiLevelType w:val="hybridMultilevel"/>
    <w:tmpl w:val="29981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07C2B"/>
    <w:multiLevelType w:val="hybridMultilevel"/>
    <w:tmpl w:val="7A50E6D0"/>
    <w:lvl w:ilvl="0" w:tplc="671406D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97C542B"/>
    <w:multiLevelType w:val="hybridMultilevel"/>
    <w:tmpl w:val="7D0E26D2"/>
    <w:lvl w:ilvl="0" w:tplc="9698E3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0633939"/>
    <w:multiLevelType w:val="hybridMultilevel"/>
    <w:tmpl w:val="FAB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2F03"/>
    <w:multiLevelType w:val="hybridMultilevel"/>
    <w:tmpl w:val="95D80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74A8"/>
    <w:multiLevelType w:val="hybridMultilevel"/>
    <w:tmpl w:val="5C06A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317B0"/>
    <w:multiLevelType w:val="hybridMultilevel"/>
    <w:tmpl w:val="D4BCE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D41DA"/>
    <w:multiLevelType w:val="hybridMultilevel"/>
    <w:tmpl w:val="3CEC8708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77C23286"/>
    <w:multiLevelType w:val="hybridMultilevel"/>
    <w:tmpl w:val="10E8F8F2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FB"/>
    <w:rsid w:val="0000200F"/>
    <w:rsid w:val="00006B6F"/>
    <w:rsid w:val="00010889"/>
    <w:rsid w:val="000123C7"/>
    <w:rsid w:val="00012ABD"/>
    <w:rsid w:val="00013202"/>
    <w:rsid w:val="00015E92"/>
    <w:rsid w:val="0001610B"/>
    <w:rsid w:val="0001765D"/>
    <w:rsid w:val="00017AD2"/>
    <w:rsid w:val="00017F68"/>
    <w:rsid w:val="000218D2"/>
    <w:rsid w:val="00024BBE"/>
    <w:rsid w:val="00025758"/>
    <w:rsid w:val="000267AD"/>
    <w:rsid w:val="0003123C"/>
    <w:rsid w:val="00032246"/>
    <w:rsid w:val="00032CB1"/>
    <w:rsid w:val="00034EBA"/>
    <w:rsid w:val="00037773"/>
    <w:rsid w:val="00037DC5"/>
    <w:rsid w:val="00041E88"/>
    <w:rsid w:val="00044B40"/>
    <w:rsid w:val="00047074"/>
    <w:rsid w:val="00047925"/>
    <w:rsid w:val="0005139B"/>
    <w:rsid w:val="00051FEB"/>
    <w:rsid w:val="00055C11"/>
    <w:rsid w:val="000570F3"/>
    <w:rsid w:val="000636C8"/>
    <w:rsid w:val="00064459"/>
    <w:rsid w:val="00064800"/>
    <w:rsid w:val="000648AC"/>
    <w:rsid w:val="00066829"/>
    <w:rsid w:val="00067C4F"/>
    <w:rsid w:val="0007166F"/>
    <w:rsid w:val="000725C3"/>
    <w:rsid w:val="0007585E"/>
    <w:rsid w:val="000779A2"/>
    <w:rsid w:val="000824CF"/>
    <w:rsid w:val="00082E7A"/>
    <w:rsid w:val="0008348E"/>
    <w:rsid w:val="00083A46"/>
    <w:rsid w:val="00086CE8"/>
    <w:rsid w:val="000951BE"/>
    <w:rsid w:val="00095F4E"/>
    <w:rsid w:val="00096803"/>
    <w:rsid w:val="00096A7E"/>
    <w:rsid w:val="00097597"/>
    <w:rsid w:val="000A2864"/>
    <w:rsid w:val="000A3449"/>
    <w:rsid w:val="000A4796"/>
    <w:rsid w:val="000A5B1F"/>
    <w:rsid w:val="000A5FA1"/>
    <w:rsid w:val="000A669B"/>
    <w:rsid w:val="000A686F"/>
    <w:rsid w:val="000B0551"/>
    <w:rsid w:val="000B4433"/>
    <w:rsid w:val="000C02C4"/>
    <w:rsid w:val="000C0617"/>
    <w:rsid w:val="000C3CE2"/>
    <w:rsid w:val="000C75D4"/>
    <w:rsid w:val="000D06D6"/>
    <w:rsid w:val="000D2282"/>
    <w:rsid w:val="000D79AE"/>
    <w:rsid w:val="000E2A33"/>
    <w:rsid w:val="000E321E"/>
    <w:rsid w:val="000E4025"/>
    <w:rsid w:val="000E511A"/>
    <w:rsid w:val="000F0F9B"/>
    <w:rsid w:val="000F23A0"/>
    <w:rsid w:val="000F522F"/>
    <w:rsid w:val="000F5A16"/>
    <w:rsid w:val="000F60E9"/>
    <w:rsid w:val="001014E6"/>
    <w:rsid w:val="001016EB"/>
    <w:rsid w:val="00101C4D"/>
    <w:rsid w:val="00102284"/>
    <w:rsid w:val="0010297E"/>
    <w:rsid w:val="00102B45"/>
    <w:rsid w:val="00102FDE"/>
    <w:rsid w:val="001030A6"/>
    <w:rsid w:val="00103171"/>
    <w:rsid w:val="00106F02"/>
    <w:rsid w:val="00107DE8"/>
    <w:rsid w:val="00115D1A"/>
    <w:rsid w:val="00121C48"/>
    <w:rsid w:val="001221C6"/>
    <w:rsid w:val="0012242E"/>
    <w:rsid w:val="00123853"/>
    <w:rsid w:val="001263DB"/>
    <w:rsid w:val="00126B52"/>
    <w:rsid w:val="0012799B"/>
    <w:rsid w:val="001279F2"/>
    <w:rsid w:val="00130CAA"/>
    <w:rsid w:val="00133965"/>
    <w:rsid w:val="001415D6"/>
    <w:rsid w:val="00141741"/>
    <w:rsid w:val="00145724"/>
    <w:rsid w:val="00152302"/>
    <w:rsid w:val="00152CF5"/>
    <w:rsid w:val="00152FE9"/>
    <w:rsid w:val="001555C4"/>
    <w:rsid w:val="00160901"/>
    <w:rsid w:val="0016193B"/>
    <w:rsid w:val="00161EE9"/>
    <w:rsid w:val="001621D5"/>
    <w:rsid w:val="00162FEB"/>
    <w:rsid w:val="00164264"/>
    <w:rsid w:val="00164AF6"/>
    <w:rsid w:val="001675B4"/>
    <w:rsid w:val="001712A4"/>
    <w:rsid w:val="001748DF"/>
    <w:rsid w:val="00177DF9"/>
    <w:rsid w:val="001829B2"/>
    <w:rsid w:val="001833F3"/>
    <w:rsid w:val="0018343F"/>
    <w:rsid w:val="001846D5"/>
    <w:rsid w:val="00185B84"/>
    <w:rsid w:val="00187CA5"/>
    <w:rsid w:val="0019083B"/>
    <w:rsid w:val="00192A57"/>
    <w:rsid w:val="00194B1A"/>
    <w:rsid w:val="00194B2E"/>
    <w:rsid w:val="00195082"/>
    <w:rsid w:val="00195321"/>
    <w:rsid w:val="00195A26"/>
    <w:rsid w:val="001A2FE4"/>
    <w:rsid w:val="001A3EDA"/>
    <w:rsid w:val="001A4C6A"/>
    <w:rsid w:val="001A4F48"/>
    <w:rsid w:val="001A5340"/>
    <w:rsid w:val="001A5C81"/>
    <w:rsid w:val="001A7B9E"/>
    <w:rsid w:val="001B0883"/>
    <w:rsid w:val="001B1292"/>
    <w:rsid w:val="001B1782"/>
    <w:rsid w:val="001B17CF"/>
    <w:rsid w:val="001B2D6D"/>
    <w:rsid w:val="001C103B"/>
    <w:rsid w:val="001C16FC"/>
    <w:rsid w:val="001C3680"/>
    <w:rsid w:val="001C4903"/>
    <w:rsid w:val="001C55C9"/>
    <w:rsid w:val="001C6862"/>
    <w:rsid w:val="001D113E"/>
    <w:rsid w:val="001D6F6B"/>
    <w:rsid w:val="001E2593"/>
    <w:rsid w:val="001E2624"/>
    <w:rsid w:val="001E6958"/>
    <w:rsid w:val="001E7D99"/>
    <w:rsid w:val="001F0136"/>
    <w:rsid w:val="001F09F6"/>
    <w:rsid w:val="001F123E"/>
    <w:rsid w:val="001F3E29"/>
    <w:rsid w:val="00200E09"/>
    <w:rsid w:val="0020245A"/>
    <w:rsid w:val="002028ED"/>
    <w:rsid w:val="00202C47"/>
    <w:rsid w:val="00202EB9"/>
    <w:rsid w:val="00206A3A"/>
    <w:rsid w:val="00214B76"/>
    <w:rsid w:val="00214C11"/>
    <w:rsid w:val="00215B34"/>
    <w:rsid w:val="00216A97"/>
    <w:rsid w:val="00220480"/>
    <w:rsid w:val="002209F5"/>
    <w:rsid w:val="002227FC"/>
    <w:rsid w:val="00222C14"/>
    <w:rsid w:val="002255FB"/>
    <w:rsid w:val="00230B95"/>
    <w:rsid w:val="0023108D"/>
    <w:rsid w:val="00234095"/>
    <w:rsid w:val="002363AE"/>
    <w:rsid w:val="00237609"/>
    <w:rsid w:val="0024194D"/>
    <w:rsid w:val="002421F6"/>
    <w:rsid w:val="00242BC7"/>
    <w:rsid w:val="0024328D"/>
    <w:rsid w:val="0024627C"/>
    <w:rsid w:val="00246606"/>
    <w:rsid w:val="002472E3"/>
    <w:rsid w:val="0025483F"/>
    <w:rsid w:val="00254F04"/>
    <w:rsid w:val="002575FE"/>
    <w:rsid w:val="00257D18"/>
    <w:rsid w:val="00261C23"/>
    <w:rsid w:val="002620B6"/>
    <w:rsid w:val="0026425E"/>
    <w:rsid w:val="0026668B"/>
    <w:rsid w:val="00270F45"/>
    <w:rsid w:val="00284E81"/>
    <w:rsid w:val="0028632F"/>
    <w:rsid w:val="0029003F"/>
    <w:rsid w:val="002918B3"/>
    <w:rsid w:val="00292000"/>
    <w:rsid w:val="00292534"/>
    <w:rsid w:val="00292C81"/>
    <w:rsid w:val="00293927"/>
    <w:rsid w:val="002A2807"/>
    <w:rsid w:val="002A3043"/>
    <w:rsid w:val="002A7C5B"/>
    <w:rsid w:val="002B0E4E"/>
    <w:rsid w:val="002B56ED"/>
    <w:rsid w:val="002B5F25"/>
    <w:rsid w:val="002B7879"/>
    <w:rsid w:val="002B7B3C"/>
    <w:rsid w:val="002C2EA4"/>
    <w:rsid w:val="002C5707"/>
    <w:rsid w:val="002C74AA"/>
    <w:rsid w:val="002D0366"/>
    <w:rsid w:val="002D2C43"/>
    <w:rsid w:val="002D4E24"/>
    <w:rsid w:val="002D652A"/>
    <w:rsid w:val="002D6C1D"/>
    <w:rsid w:val="002D73F7"/>
    <w:rsid w:val="002D78C0"/>
    <w:rsid w:val="002D7909"/>
    <w:rsid w:val="002E00BF"/>
    <w:rsid w:val="002E0225"/>
    <w:rsid w:val="002E30B4"/>
    <w:rsid w:val="002E472E"/>
    <w:rsid w:val="002E5364"/>
    <w:rsid w:val="002F1998"/>
    <w:rsid w:val="002F1F3E"/>
    <w:rsid w:val="002F313C"/>
    <w:rsid w:val="002F37AF"/>
    <w:rsid w:val="002F3968"/>
    <w:rsid w:val="002F5088"/>
    <w:rsid w:val="002F5CDD"/>
    <w:rsid w:val="002F696D"/>
    <w:rsid w:val="002F761C"/>
    <w:rsid w:val="00301229"/>
    <w:rsid w:val="00301F70"/>
    <w:rsid w:val="00302524"/>
    <w:rsid w:val="00303E16"/>
    <w:rsid w:val="0030472D"/>
    <w:rsid w:val="003059E1"/>
    <w:rsid w:val="00313157"/>
    <w:rsid w:val="00313221"/>
    <w:rsid w:val="00313B8B"/>
    <w:rsid w:val="00315660"/>
    <w:rsid w:val="0032082A"/>
    <w:rsid w:val="003218C0"/>
    <w:rsid w:val="00324C72"/>
    <w:rsid w:val="0032788E"/>
    <w:rsid w:val="003327D7"/>
    <w:rsid w:val="00332BD8"/>
    <w:rsid w:val="003348E7"/>
    <w:rsid w:val="0033562B"/>
    <w:rsid w:val="0034074D"/>
    <w:rsid w:val="00340EED"/>
    <w:rsid w:val="00345E5E"/>
    <w:rsid w:val="00347404"/>
    <w:rsid w:val="0035100D"/>
    <w:rsid w:val="00352DE3"/>
    <w:rsid w:val="0035305E"/>
    <w:rsid w:val="00353AA6"/>
    <w:rsid w:val="0035416E"/>
    <w:rsid w:val="00354E77"/>
    <w:rsid w:val="00360423"/>
    <w:rsid w:val="00363A4A"/>
    <w:rsid w:val="003672DE"/>
    <w:rsid w:val="003737E5"/>
    <w:rsid w:val="003773FC"/>
    <w:rsid w:val="00380E6A"/>
    <w:rsid w:val="003821AD"/>
    <w:rsid w:val="00382C42"/>
    <w:rsid w:val="00384A7B"/>
    <w:rsid w:val="00386439"/>
    <w:rsid w:val="003865CA"/>
    <w:rsid w:val="00387A02"/>
    <w:rsid w:val="00387C06"/>
    <w:rsid w:val="003940C6"/>
    <w:rsid w:val="0039478A"/>
    <w:rsid w:val="00395E8A"/>
    <w:rsid w:val="003A3757"/>
    <w:rsid w:val="003A5151"/>
    <w:rsid w:val="003A555F"/>
    <w:rsid w:val="003A6E18"/>
    <w:rsid w:val="003B246A"/>
    <w:rsid w:val="003B55F5"/>
    <w:rsid w:val="003B6C3E"/>
    <w:rsid w:val="003C0522"/>
    <w:rsid w:val="003C46DF"/>
    <w:rsid w:val="003C4709"/>
    <w:rsid w:val="003C5BF9"/>
    <w:rsid w:val="003C67E9"/>
    <w:rsid w:val="003C79DA"/>
    <w:rsid w:val="003D1581"/>
    <w:rsid w:val="003D22C9"/>
    <w:rsid w:val="003D75C1"/>
    <w:rsid w:val="003D7E2C"/>
    <w:rsid w:val="003D7FC5"/>
    <w:rsid w:val="003E0E58"/>
    <w:rsid w:val="003E124F"/>
    <w:rsid w:val="003E2567"/>
    <w:rsid w:val="003E2C84"/>
    <w:rsid w:val="003E3DD5"/>
    <w:rsid w:val="003E5962"/>
    <w:rsid w:val="003F25EE"/>
    <w:rsid w:val="003F3FA5"/>
    <w:rsid w:val="003F4BFA"/>
    <w:rsid w:val="003F6D2B"/>
    <w:rsid w:val="0040714F"/>
    <w:rsid w:val="00407382"/>
    <w:rsid w:val="00410079"/>
    <w:rsid w:val="00412C56"/>
    <w:rsid w:val="004131B1"/>
    <w:rsid w:val="004143A9"/>
    <w:rsid w:val="004163F1"/>
    <w:rsid w:val="00417861"/>
    <w:rsid w:val="004204A3"/>
    <w:rsid w:val="00420B30"/>
    <w:rsid w:val="00421560"/>
    <w:rsid w:val="0042324B"/>
    <w:rsid w:val="004255AD"/>
    <w:rsid w:val="0042709C"/>
    <w:rsid w:val="00427773"/>
    <w:rsid w:val="0043061C"/>
    <w:rsid w:val="004319E3"/>
    <w:rsid w:val="004329AE"/>
    <w:rsid w:val="00432F98"/>
    <w:rsid w:val="00435F20"/>
    <w:rsid w:val="004378E2"/>
    <w:rsid w:val="00440E2E"/>
    <w:rsid w:val="00441331"/>
    <w:rsid w:val="00442542"/>
    <w:rsid w:val="00442CEB"/>
    <w:rsid w:val="004465CE"/>
    <w:rsid w:val="00446732"/>
    <w:rsid w:val="004468C1"/>
    <w:rsid w:val="00446F16"/>
    <w:rsid w:val="00450532"/>
    <w:rsid w:val="00450B20"/>
    <w:rsid w:val="00451051"/>
    <w:rsid w:val="00451588"/>
    <w:rsid w:val="0045189A"/>
    <w:rsid w:val="0045281F"/>
    <w:rsid w:val="00467DBF"/>
    <w:rsid w:val="00470E0A"/>
    <w:rsid w:val="004710B2"/>
    <w:rsid w:val="0047319F"/>
    <w:rsid w:val="0047705B"/>
    <w:rsid w:val="00477263"/>
    <w:rsid w:val="004802F4"/>
    <w:rsid w:val="00481A28"/>
    <w:rsid w:val="00481A79"/>
    <w:rsid w:val="004823E1"/>
    <w:rsid w:val="00483747"/>
    <w:rsid w:val="00485157"/>
    <w:rsid w:val="00490CC6"/>
    <w:rsid w:val="00491683"/>
    <w:rsid w:val="00491CB9"/>
    <w:rsid w:val="00493926"/>
    <w:rsid w:val="00493C15"/>
    <w:rsid w:val="004940A9"/>
    <w:rsid w:val="00495069"/>
    <w:rsid w:val="004967D7"/>
    <w:rsid w:val="0049683C"/>
    <w:rsid w:val="004968BD"/>
    <w:rsid w:val="004A5507"/>
    <w:rsid w:val="004A5D32"/>
    <w:rsid w:val="004A7E83"/>
    <w:rsid w:val="004B0974"/>
    <w:rsid w:val="004B3D0D"/>
    <w:rsid w:val="004B5C19"/>
    <w:rsid w:val="004B6FFF"/>
    <w:rsid w:val="004C1D45"/>
    <w:rsid w:val="004C260D"/>
    <w:rsid w:val="004C3694"/>
    <w:rsid w:val="004C54D2"/>
    <w:rsid w:val="004C6255"/>
    <w:rsid w:val="004C6E92"/>
    <w:rsid w:val="004D0203"/>
    <w:rsid w:val="004D143F"/>
    <w:rsid w:val="004D2D2B"/>
    <w:rsid w:val="004D6057"/>
    <w:rsid w:val="004E7D1F"/>
    <w:rsid w:val="004F11F1"/>
    <w:rsid w:val="004F12B7"/>
    <w:rsid w:val="004F2ABD"/>
    <w:rsid w:val="004F5E91"/>
    <w:rsid w:val="004F7880"/>
    <w:rsid w:val="0050054C"/>
    <w:rsid w:val="00503213"/>
    <w:rsid w:val="00503F3C"/>
    <w:rsid w:val="005143D3"/>
    <w:rsid w:val="00515F23"/>
    <w:rsid w:val="00517876"/>
    <w:rsid w:val="00522468"/>
    <w:rsid w:val="00527184"/>
    <w:rsid w:val="00530E26"/>
    <w:rsid w:val="005317DC"/>
    <w:rsid w:val="00531902"/>
    <w:rsid w:val="0053213C"/>
    <w:rsid w:val="00532A8F"/>
    <w:rsid w:val="00532D2A"/>
    <w:rsid w:val="00533336"/>
    <w:rsid w:val="00534B4B"/>
    <w:rsid w:val="00534C24"/>
    <w:rsid w:val="0053559B"/>
    <w:rsid w:val="00536654"/>
    <w:rsid w:val="00536CFD"/>
    <w:rsid w:val="0054515C"/>
    <w:rsid w:val="005460C3"/>
    <w:rsid w:val="00547487"/>
    <w:rsid w:val="00547727"/>
    <w:rsid w:val="00550074"/>
    <w:rsid w:val="00555E7D"/>
    <w:rsid w:val="0056076D"/>
    <w:rsid w:val="005610EA"/>
    <w:rsid w:val="00564C59"/>
    <w:rsid w:val="00566A56"/>
    <w:rsid w:val="0057022A"/>
    <w:rsid w:val="0057096D"/>
    <w:rsid w:val="00571249"/>
    <w:rsid w:val="00571D01"/>
    <w:rsid w:val="00573A71"/>
    <w:rsid w:val="00576C52"/>
    <w:rsid w:val="005819AA"/>
    <w:rsid w:val="005842E7"/>
    <w:rsid w:val="00587453"/>
    <w:rsid w:val="00587688"/>
    <w:rsid w:val="00587B6C"/>
    <w:rsid w:val="00587E4C"/>
    <w:rsid w:val="005900E2"/>
    <w:rsid w:val="00590238"/>
    <w:rsid w:val="0059023C"/>
    <w:rsid w:val="00596B2B"/>
    <w:rsid w:val="00596F85"/>
    <w:rsid w:val="00597448"/>
    <w:rsid w:val="005A12D9"/>
    <w:rsid w:val="005A33E1"/>
    <w:rsid w:val="005A4743"/>
    <w:rsid w:val="005A5C9A"/>
    <w:rsid w:val="005A61E9"/>
    <w:rsid w:val="005A68D7"/>
    <w:rsid w:val="005A7E39"/>
    <w:rsid w:val="005B000F"/>
    <w:rsid w:val="005B32E1"/>
    <w:rsid w:val="005B53BA"/>
    <w:rsid w:val="005B57E2"/>
    <w:rsid w:val="005B6D4C"/>
    <w:rsid w:val="005C07B8"/>
    <w:rsid w:val="005C59CD"/>
    <w:rsid w:val="005C672C"/>
    <w:rsid w:val="005D2397"/>
    <w:rsid w:val="005D6B39"/>
    <w:rsid w:val="005E0448"/>
    <w:rsid w:val="005E1C2C"/>
    <w:rsid w:val="005E4321"/>
    <w:rsid w:val="005E528F"/>
    <w:rsid w:val="005E666D"/>
    <w:rsid w:val="005E6E8C"/>
    <w:rsid w:val="005F24F4"/>
    <w:rsid w:val="005F2678"/>
    <w:rsid w:val="005F2931"/>
    <w:rsid w:val="005F5E96"/>
    <w:rsid w:val="00600751"/>
    <w:rsid w:val="00601AA6"/>
    <w:rsid w:val="0060220B"/>
    <w:rsid w:val="00602D80"/>
    <w:rsid w:val="006034DF"/>
    <w:rsid w:val="00605B77"/>
    <w:rsid w:val="00611CC0"/>
    <w:rsid w:val="00622E64"/>
    <w:rsid w:val="00626296"/>
    <w:rsid w:val="00631524"/>
    <w:rsid w:val="00641102"/>
    <w:rsid w:val="006413A6"/>
    <w:rsid w:val="00641BF5"/>
    <w:rsid w:val="0064211B"/>
    <w:rsid w:val="00642401"/>
    <w:rsid w:val="00643359"/>
    <w:rsid w:val="0064559D"/>
    <w:rsid w:val="006461E6"/>
    <w:rsid w:val="00651CC3"/>
    <w:rsid w:val="006524DA"/>
    <w:rsid w:val="00653197"/>
    <w:rsid w:val="006549D4"/>
    <w:rsid w:val="006550CC"/>
    <w:rsid w:val="00656624"/>
    <w:rsid w:val="0065763D"/>
    <w:rsid w:val="00662DB4"/>
    <w:rsid w:val="00666E7C"/>
    <w:rsid w:val="00667371"/>
    <w:rsid w:val="00670802"/>
    <w:rsid w:val="0067732D"/>
    <w:rsid w:val="00677C80"/>
    <w:rsid w:val="00681D63"/>
    <w:rsid w:val="00681FFE"/>
    <w:rsid w:val="00682D11"/>
    <w:rsid w:val="00683861"/>
    <w:rsid w:val="006913BD"/>
    <w:rsid w:val="00691BC4"/>
    <w:rsid w:val="006927BC"/>
    <w:rsid w:val="0069527D"/>
    <w:rsid w:val="00697147"/>
    <w:rsid w:val="006A0653"/>
    <w:rsid w:val="006A11CE"/>
    <w:rsid w:val="006A1FFD"/>
    <w:rsid w:val="006B0F3D"/>
    <w:rsid w:val="006B33B0"/>
    <w:rsid w:val="006B4849"/>
    <w:rsid w:val="006B718F"/>
    <w:rsid w:val="006B74AB"/>
    <w:rsid w:val="006B79F6"/>
    <w:rsid w:val="006C162D"/>
    <w:rsid w:val="006C1AF1"/>
    <w:rsid w:val="006C4215"/>
    <w:rsid w:val="006C48E4"/>
    <w:rsid w:val="006C5B52"/>
    <w:rsid w:val="006C7C2D"/>
    <w:rsid w:val="006D0503"/>
    <w:rsid w:val="006D1664"/>
    <w:rsid w:val="006D1D1F"/>
    <w:rsid w:val="006D729A"/>
    <w:rsid w:val="006E5332"/>
    <w:rsid w:val="006F0F5D"/>
    <w:rsid w:val="006F577F"/>
    <w:rsid w:val="006F6062"/>
    <w:rsid w:val="006F71D2"/>
    <w:rsid w:val="0070147D"/>
    <w:rsid w:val="007044FA"/>
    <w:rsid w:val="00705009"/>
    <w:rsid w:val="007061BA"/>
    <w:rsid w:val="00706BD7"/>
    <w:rsid w:val="007101E9"/>
    <w:rsid w:val="00711C33"/>
    <w:rsid w:val="00711E7A"/>
    <w:rsid w:val="007121B3"/>
    <w:rsid w:val="00716252"/>
    <w:rsid w:val="00721EBA"/>
    <w:rsid w:val="00722A44"/>
    <w:rsid w:val="00727948"/>
    <w:rsid w:val="007317A7"/>
    <w:rsid w:val="00733ED7"/>
    <w:rsid w:val="0073458B"/>
    <w:rsid w:val="00745764"/>
    <w:rsid w:val="00747BDA"/>
    <w:rsid w:val="00747E4B"/>
    <w:rsid w:val="00753A34"/>
    <w:rsid w:val="00757B90"/>
    <w:rsid w:val="00761613"/>
    <w:rsid w:val="00765B7C"/>
    <w:rsid w:val="00765FD5"/>
    <w:rsid w:val="00770B33"/>
    <w:rsid w:val="00773D70"/>
    <w:rsid w:val="007752CC"/>
    <w:rsid w:val="00775FB8"/>
    <w:rsid w:val="00777AD4"/>
    <w:rsid w:val="00780DDB"/>
    <w:rsid w:val="0078131E"/>
    <w:rsid w:val="0079017D"/>
    <w:rsid w:val="0079019D"/>
    <w:rsid w:val="00790A72"/>
    <w:rsid w:val="00791DDD"/>
    <w:rsid w:val="007A61BF"/>
    <w:rsid w:val="007A6707"/>
    <w:rsid w:val="007B6190"/>
    <w:rsid w:val="007B69A8"/>
    <w:rsid w:val="007C1DCD"/>
    <w:rsid w:val="007C2E49"/>
    <w:rsid w:val="007C392D"/>
    <w:rsid w:val="007C6E44"/>
    <w:rsid w:val="007C75E1"/>
    <w:rsid w:val="007D1070"/>
    <w:rsid w:val="007D22C4"/>
    <w:rsid w:val="007D433B"/>
    <w:rsid w:val="007D50E3"/>
    <w:rsid w:val="007D6155"/>
    <w:rsid w:val="007D6D2D"/>
    <w:rsid w:val="007E0E23"/>
    <w:rsid w:val="007E3C27"/>
    <w:rsid w:val="007E4CD8"/>
    <w:rsid w:val="007E73E4"/>
    <w:rsid w:val="007F1541"/>
    <w:rsid w:val="007F17D0"/>
    <w:rsid w:val="007F55FB"/>
    <w:rsid w:val="007F5D99"/>
    <w:rsid w:val="008001E7"/>
    <w:rsid w:val="00804465"/>
    <w:rsid w:val="008045F7"/>
    <w:rsid w:val="008048D2"/>
    <w:rsid w:val="0080735D"/>
    <w:rsid w:val="00807D3B"/>
    <w:rsid w:val="00810584"/>
    <w:rsid w:val="00811E85"/>
    <w:rsid w:val="0081449E"/>
    <w:rsid w:val="00815206"/>
    <w:rsid w:val="008161B3"/>
    <w:rsid w:val="00820524"/>
    <w:rsid w:val="00835194"/>
    <w:rsid w:val="00841088"/>
    <w:rsid w:val="00845892"/>
    <w:rsid w:val="00846BC2"/>
    <w:rsid w:val="00851D55"/>
    <w:rsid w:val="00860314"/>
    <w:rsid w:val="00863C7A"/>
    <w:rsid w:val="008647A2"/>
    <w:rsid w:val="00864B88"/>
    <w:rsid w:val="008656FA"/>
    <w:rsid w:val="008702DE"/>
    <w:rsid w:val="00876208"/>
    <w:rsid w:val="00877CFE"/>
    <w:rsid w:val="00881092"/>
    <w:rsid w:val="00883F64"/>
    <w:rsid w:val="00884A99"/>
    <w:rsid w:val="0088655F"/>
    <w:rsid w:val="008918BA"/>
    <w:rsid w:val="00893B57"/>
    <w:rsid w:val="00897620"/>
    <w:rsid w:val="008A4911"/>
    <w:rsid w:val="008A6F24"/>
    <w:rsid w:val="008A7943"/>
    <w:rsid w:val="008B0183"/>
    <w:rsid w:val="008B075E"/>
    <w:rsid w:val="008B2532"/>
    <w:rsid w:val="008B4435"/>
    <w:rsid w:val="008D30BB"/>
    <w:rsid w:val="008D6E77"/>
    <w:rsid w:val="008E2A97"/>
    <w:rsid w:val="008E5494"/>
    <w:rsid w:val="008E771A"/>
    <w:rsid w:val="008F04B3"/>
    <w:rsid w:val="008F0B3A"/>
    <w:rsid w:val="008F3DA2"/>
    <w:rsid w:val="008F4A58"/>
    <w:rsid w:val="008F62DB"/>
    <w:rsid w:val="008F6E7A"/>
    <w:rsid w:val="0090023A"/>
    <w:rsid w:val="00901165"/>
    <w:rsid w:val="0090186F"/>
    <w:rsid w:val="00902748"/>
    <w:rsid w:val="00903D0A"/>
    <w:rsid w:val="00905AEE"/>
    <w:rsid w:val="00913490"/>
    <w:rsid w:val="0092539C"/>
    <w:rsid w:val="00926CB6"/>
    <w:rsid w:val="00932E51"/>
    <w:rsid w:val="0093687C"/>
    <w:rsid w:val="009370CB"/>
    <w:rsid w:val="009371DC"/>
    <w:rsid w:val="0093793F"/>
    <w:rsid w:val="00941094"/>
    <w:rsid w:val="00942921"/>
    <w:rsid w:val="009431BC"/>
    <w:rsid w:val="00944E86"/>
    <w:rsid w:val="00945B96"/>
    <w:rsid w:val="009507A9"/>
    <w:rsid w:val="00950D62"/>
    <w:rsid w:val="0095363C"/>
    <w:rsid w:val="0095365B"/>
    <w:rsid w:val="00953AAA"/>
    <w:rsid w:val="00957666"/>
    <w:rsid w:val="00960412"/>
    <w:rsid w:val="009629E9"/>
    <w:rsid w:val="009642BA"/>
    <w:rsid w:val="00964CB2"/>
    <w:rsid w:val="00965982"/>
    <w:rsid w:val="00971E88"/>
    <w:rsid w:val="00974D67"/>
    <w:rsid w:val="0097520B"/>
    <w:rsid w:val="00975231"/>
    <w:rsid w:val="00977175"/>
    <w:rsid w:val="009819AD"/>
    <w:rsid w:val="00982E30"/>
    <w:rsid w:val="00983ED0"/>
    <w:rsid w:val="009842AB"/>
    <w:rsid w:val="0098470C"/>
    <w:rsid w:val="00985AA8"/>
    <w:rsid w:val="00986E1B"/>
    <w:rsid w:val="00987DBB"/>
    <w:rsid w:val="009914C2"/>
    <w:rsid w:val="00993268"/>
    <w:rsid w:val="0099348F"/>
    <w:rsid w:val="009A5D19"/>
    <w:rsid w:val="009A7865"/>
    <w:rsid w:val="009B2370"/>
    <w:rsid w:val="009B33C0"/>
    <w:rsid w:val="009C4C5E"/>
    <w:rsid w:val="009C4E1B"/>
    <w:rsid w:val="009C5D81"/>
    <w:rsid w:val="009D1815"/>
    <w:rsid w:val="009D23A5"/>
    <w:rsid w:val="009D250A"/>
    <w:rsid w:val="009D3763"/>
    <w:rsid w:val="009D44EE"/>
    <w:rsid w:val="009D473D"/>
    <w:rsid w:val="009E18C0"/>
    <w:rsid w:val="009E2662"/>
    <w:rsid w:val="009E28BC"/>
    <w:rsid w:val="009E2AE0"/>
    <w:rsid w:val="009E2DAA"/>
    <w:rsid w:val="009E5561"/>
    <w:rsid w:val="009E629D"/>
    <w:rsid w:val="009E64E0"/>
    <w:rsid w:val="009F15A0"/>
    <w:rsid w:val="009F2EA7"/>
    <w:rsid w:val="009F51FE"/>
    <w:rsid w:val="009F6F37"/>
    <w:rsid w:val="00A05155"/>
    <w:rsid w:val="00A06FCA"/>
    <w:rsid w:val="00A105D3"/>
    <w:rsid w:val="00A11298"/>
    <w:rsid w:val="00A119B1"/>
    <w:rsid w:val="00A128CB"/>
    <w:rsid w:val="00A12B3E"/>
    <w:rsid w:val="00A132E9"/>
    <w:rsid w:val="00A137C0"/>
    <w:rsid w:val="00A13A21"/>
    <w:rsid w:val="00A15C3E"/>
    <w:rsid w:val="00A16C5F"/>
    <w:rsid w:val="00A20739"/>
    <w:rsid w:val="00A225FD"/>
    <w:rsid w:val="00A26C2E"/>
    <w:rsid w:val="00A3230C"/>
    <w:rsid w:val="00A32D83"/>
    <w:rsid w:val="00A35CFF"/>
    <w:rsid w:val="00A40450"/>
    <w:rsid w:val="00A45E80"/>
    <w:rsid w:val="00A4670B"/>
    <w:rsid w:val="00A467FD"/>
    <w:rsid w:val="00A500C5"/>
    <w:rsid w:val="00A50628"/>
    <w:rsid w:val="00A5134A"/>
    <w:rsid w:val="00A51A70"/>
    <w:rsid w:val="00A531F8"/>
    <w:rsid w:val="00A5775D"/>
    <w:rsid w:val="00A63035"/>
    <w:rsid w:val="00A64CFD"/>
    <w:rsid w:val="00A66143"/>
    <w:rsid w:val="00A66734"/>
    <w:rsid w:val="00A7097B"/>
    <w:rsid w:val="00A772CA"/>
    <w:rsid w:val="00A84A90"/>
    <w:rsid w:val="00A85AB2"/>
    <w:rsid w:val="00A86F81"/>
    <w:rsid w:val="00A87EE1"/>
    <w:rsid w:val="00A90BE4"/>
    <w:rsid w:val="00A90CB5"/>
    <w:rsid w:val="00A93811"/>
    <w:rsid w:val="00A93EA0"/>
    <w:rsid w:val="00A96931"/>
    <w:rsid w:val="00A96AE6"/>
    <w:rsid w:val="00AA06F1"/>
    <w:rsid w:val="00AA1AE5"/>
    <w:rsid w:val="00AA500E"/>
    <w:rsid w:val="00AA741D"/>
    <w:rsid w:val="00AA762C"/>
    <w:rsid w:val="00AA7859"/>
    <w:rsid w:val="00AB03F7"/>
    <w:rsid w:val="00AB3F6E"/>
    <w:rsid w:val="00AB4F41"/>
    <w:rsid w:val="00AC1654"/>
    <w:rsid w:val="00AC2195"/>
    <w:rsid w:val="00AC3FEB"/>
    <w:rsid w:val="00AC50FC"/>
    <w:rsid w:val="00AC683F"/>
    <w:rsid w:val="00AC6C9C"/>
    <w:rsid w:val="00AD3321"/>
    <w:rsid w:val="00AD5527"/>
    <w:rsid w:val="00AE0CA0"/>
    <w:rsid w:val="00AE1BFA"/>
    <w:rsid w:val="00AE236D"/>
    <w:rsid w:val="00AE460F"/>
    <w:rsid w:val="00AE4EBB"/>
    <w:rsid w:val="00AE6D78"/>
    <w:rsid w:val="00AF2410"/>
    <w:rsid w:val="00AF2B65"/>
    <w:rsid w:val="00AF50C8"/>
    <w:rsid w:val="00AF5961"/>
    <w:rsid w:val="00AF59B4"/>
    <w:rsid w:val="00AF61C3"/>
    <w:rsid w:val="00B00D91"/>
    <w:rsid w:val="00B0182D"/>
    <w:rsid w:val="00B06AD3"/>
    <w:rsid w:val="00B104E2"/>
    <w:rsid w:val="00B1265A"/>
    <w:rsid w:val="00B1412B"/>
    <w:rsid w:val="00B15490"/>
    <w:rsid w:val="00B2114E"/>
    <w:rsid w:val="00B21519"/>
    <w:rsid w:val="00B24051"/>
    <w:rsid w:val="00B24533"/>
    <w:rsid w:val="00B31499"/>
    <w:rsid w:val="00B33B45"/>
    <w:rsid w:val="00B3715B"/>
    <w:rsid w:val="00B41099"/>
    <w:rsid w:val="00B4149F"/>
    <w:rsid w:val="00B43F6C"/>
    <w:rsid w:val="00B4722E"/>
    <w:rsid w:val="00B531A5"/>
    <w:rsid w:val="00B537D0"/>
    <w:rsid w:val="00B55115"/>
    <w:rsid w:val="00B60410"/>
    <w:rsid w:val="00B62B1E"/>
    <w:rsid w:val="00B63975"/>
    <w:rsid w:val="00B64BE9"/>
    <w:rsid w:val="00B64DA0"/>
    <w:rsid w:val="00B67292"/>
    <w:rsid w:val="00B70338"/>
    <w:rsid w:val="00B71CDD"/>
    <w:rsid w:val="00B72438"/>
    <w:rsid w:val="00B72775"/>
    <w:rsid w:val="00B73DBD"/>
    <w:rsid w:val="00B75CB4"/>
    <w:rsid w:val="00B75FD9"/>
    <w:rsid w:val="00B76BD2"/>
    <w:rsid w:val="00B81BBF"/>
    <w:rsid w:val="00B84B09"/>
    <w:rsid w:val="00B85392"/>
    <w:rsid w:val="00B868A3"/>
    <w:rsid w:val="00B877C3"/>
    <w:rsid w:val="00B90827"/>
    <w:rsid w:val="00B94CF8"/>
    <w:rsid w:val="00B973E6"/>
    <w:rsid w:val="00BA17EF"/>
    <w:rsid w:val="00BA1B84"/>
    <w:rsid w:val="00BA2CD5"/>
    <w:rsid w:val="00BA6FD2"/>
    <w:rsid w:val="00BA7A00"/>
    <w:rsid w:val="00BB031F"/>
    <w:rsid w:val="00BB0DF7"/>
    <w:rsid w:val="00BB1950"/>
    <w:rsid w:val="00BB3032"/>
    <w:rsid w:val="00BB746F"/>
    <w:rsid w:val="00BC474B"/>
    <w:rsid w:val="00BC495F"/>
    <w:rsid w:val="00BC6E85"/>
    <w:rsid w:val="00BD0ADD"/>
    <w:rsid w:val="00BD2282"/>
    <w:rsid w:val="00BD4030"/>
    <w:rsid w:val="00BD4264"/>
    <w:rsid w:val="00BD44A9"/>
    <w:rsid w:val="00BD4624"/>
    <w:rsid w:val="00BE2709"/>
    <w:rsid w:val="00BE3954"/>
    <w:rsid w:val="00BE50E3"/>
    <w:rsid w:val="00BE6B0C"/>
    <w:rsid w:val="00BE7E57"/>
    <w:rsid w:val="00BF0AE0"/>
    <w:rsid w:val="00BF2D5B"/>
    <w:rsid w:val="00BF2E6A"/>
    <w:rsid w:val="00BF6FB4"/>
    <w:rsid w:val="00BF708A"/>
    <w:rsid w:val="00C0023C"/>
    <w:rsid w:val="00C023DF"/>
    <w:rsid w:val="00C0269D"/>
    <w:rsid w:val="00C0375D"/>
    <w:rsid w:val="00C042E0"/>
    <w:rsid w:val="00C07093"/>
    <w:rsid w:val="00C12780"/>
    <w:rsid w:val="00C151D5"/>
    <w:rsid w:val="00C16781"/>
    <w:rsid w:val="00C200DE"/>
    <w:rsid w:val="00C20E2A"/>
    <w:rsid w:val="00C23A88"/>
    <w:rsid w:val="00C306AF"/>
    <w:rsid w:val="00C30CB4"/>
    <w:rsid w:val="00C33766"/>
    <w:rsid w:val="00C34BE3"/>
    <w:rsid w:val="00C44401"/>
    <w:rsid w:val="00C4463E"/>
    <w:rsid w:val="00C45A91"/>
    <w:rsid w:val="00C4760E"/>
    <w:rsid w:val="00C50D99"/>
    <w:rsid w:val="00C510D6"/>
    <w:rsid w:val="00C54104"/>
    <w:rsid w:val="00C60CBE"/>
    <w:rsid w:val="00C61442"/>
    <w:rsid w:val="00C62113"/>
    <w:rsid w:val="00C63AAA"/>
    <w:rsid w:val="00C641D5"/>
    <w:rsid w:val="00C66083"/>
    <w:rsid w:val="00C66C5C"/>
    <w:rsid w:val="00C67318"/>
    <w:rsid w:val="00C7071B"/>
    <w:rsid w:val="00C71281"/>
    <w:rsid w:val="00C72308"/>
    <w:rsid w:val="00C724CE"/>
    <w:rsid w:val="00C73D60"/>
    <w:rsid w:val="00C74C8A"/>
    <w:rsid w:val="00C76D00"/>
    <w:rsid w:val="00C778FA"/>
    <w:rsid w:val="00C8160F"/>
    <w:rsid w:val="00C8249D"/>
    <w:rsid w:val="00C8397E"/>
    <w:rsid w:val="00C8645C"/>
    <w:rsid w:val="00C86A62"/>
    <w:rsid w:val="00C871B1"/>
    <w:rsid w:val="00C911A5"/>
    <w:rsid w:val="00C91F03"/>
    <w:rsid w:val="00C92D1A"/>
    <w:rsid w:val="00C96293"/>
    <w:rsid w:val="00C978CB"/>
    <w:rsid w:val="00C97D15"/>
    <w:rsid w:val="00CA0070"/>
    <w:rsid w:val="00CA0F84"/>
    <w:rsid w:val="00CA2397"/>
    <w:rsid w:val="00CA3CD4"/>
    <w:rsid w:val="00CA3FE1"/>
    <w:rsid w:val="00CA5DAC"/>
    <w:rsid w:val="00CA67D1"/>
    <w:rsid w:val="00CA79F2"/>
    <w:rsid w:val="00CB0527"/>
    <w:rsid w:val="00CB1BFC"/>
    <w:rsid w:val="00CB21E2"/>
    <w:rsid w:val="00CB3FDA"/>
    <w:rsid w:val="00CB4A34"/>
    <w:rsid w:val="00CB726F"/>
    <w:rsid w:val="00CC2FC7"/>
    <w:rsid w:val="00CC59C9"/>
    <w:rsid w:val="00CD1571"/>
    <w:rsid w:val="00CD3F22"/>
    <w:rsid w:val="00CD7243"/>
    <w:rsid w:val="00CD75B5"/>
    <w:rsid w:val="00CD7F7B"/>
    <w:rsid w:val="00CE0208"/>
    <w:rsid w:val="00CE0982"/>
    <w:rsid w:val="00CE4535"/>
    <w:rsid w:val="00CE6DDD"/>
    <w:rsid w:val="00CE7FE0"/>
    <w:rsid w:val="00CF0B86"/>
    <w:rsid w:val="00CF1393"/>
    <w:rsid w:val="00CF4949"/>
    <w:rsid w:val="00CF6748"/>
    <w:rsid w:val="00D05213"/>
    <w:rsid w:val="00D153AF"/>
    <w:rsid w:val="00D156D3"/>
    <w:rsid w:val="00D163E0"/>
    <w:rsid w:val="00D16CCA"/>
    <w:rsid w:val="00D16D79"/>
    <w:rsid w:val="00D1728F"/>
    <w:rsid w:val="00D240F3"/>
    <w:rsid w:val="00D36027"/>
    <w:rsid w:val="00D37886"/>
    <w:rsid w:val="00D40BDE"/>
    <w:rsid w:val="00D418AE"/>
    <w:rsid w:val="00D42FFD"/>
    <w:rsid w:val="00D44694"/>
    <w:rsid w:val="00D44CAF"/>
    <w:rsid w:val="00D46168"/>
    <w:rsid w:val="00D46471"/>
    <w:rsid w:val="00D46914"/>
    <w:rsid w:val="00D506C6"/>
    <w:rsid w:val="00D51404"/>
    <w:rsid w:val="00D520B0"/>
    <w:rsid w:val="00D5728E"/>
    <w:rsid w:val="00D62B8B"/>
    <w:rsid w:val="00D62E0E"/>
    <w:rsid w:val="00D663CA"/>
    <w:rsid w:val="00D7048A"/>
    <w:rsid w:val="00D717BB"/>
    <w:rsid w:val="00D80A4E"/>
    <w:rsid w:val="00D82BB6"/>
    <w:rsid w:val="00D86A27"/>
    <w:rsid w:val="00D87DB1"/>
    <w:rsid w:val="00D90F6C"/>
    <w:rsid w:val="00D93F17"/>
    <w:rsid w:val="00D94A90"/>
    <w:rsid w:val="00D951EA"/>
    <w:rsid w:val="00D96385"/>
    <w:rsid w:val="00D9774E"/>
    <w:rsid w:val="00DA22D7"/>
    <w:rsid w:val="00DA34B7"/>
    <w:rsid w:val="00DA36D4"/>
    <w:rsid w:val="00DA3A37"/>
    <w:rsid w:val="00DA4424"/>
    <w:rsid w:val="00DA51DB"/>
    <w:rsid w:val="00DA5F5E"/>
    <w:rsid w:val="00DB0209"/>
    <w:rsid w:val="00DB0457"/>
    <w:rsid w:val="00DB0886"/>
    <w:rsid w:val="00DB38D5"/>
    <w:rsid w:val="00DB41B2"/>
    <w:rsid w:val="00DB4447"/>
    <w:rsid w:val="00DB6B32"/>
    <w:rsid w:val="00DC0FC9"/>
    <w:rsid w:val="00DC2C3B"/>
    <w:rsid w:val="00DC633C"/>
    <w:rsid w:val="00DD1B47"/>
    <w:rsid w:val="00DD24B9"/>
    <w:rsid w:val="00DD6FFB"/>
    <w:rsid w:val="00DE0D8F"/>
    <w:rsid w:val="00DE2970"/>
    <w:rsid w:val="00DF094B"/>
    <w:rsid w:val="00DF189E"/>
    <w:rsid w:val="00DF1A3A"/>
    <w:rsid w:val="00DF31E5"/>
    <w:rsid w:val="00DF6928"/>
    <w:rsid w:val="00E0102F"/>
    <w:rsid w:val="00E10C7B"/>
    <w:rsid w:val="00E11EA7"/>
    <w:rsid w:val="00E13801"/>
    <w:rsid w:val="00E178F0"/>
    <w:rsid w:val="00E2799B"/>
    <w:rsid w:val="00E32A08"/>
    <w:rsid w:val="00E37E7E"/>
    <w:rsid w:val="00E40FD6"/>
    <w:rsid w:val="00E41140"/>
    <w:rsid w:val="00E52EEF"/>
    <w:rsid w:val="00E53BCC"/>
    <w:rsid w:val="00E55477"/>
    <w:rsid w:val="00E55821"/>
    <w:rsid w:val="00E56788"/>
    <w:rsid w:val="00E57233"/>
    <w:rsid w:val="00E57FE9"/>
    <w:rsid w:val="00E63138"/>
    <w:rsid w:val="00E65BDE"/>
    <w:rsid w:val="00E672AE"/>
    <w:rsid w:val="00E67A19"/>
    <w:rsid w:val="00E70982"/>
    <w:rsid w:val="00E71294"/>
    <w:rsid w:val="00E73104"/>
    <w:rsid w:val="00E7623B"/>
    <w:rsid w:val="00E76F98"/>
    <w:rsid w:val="00E803E1"/>
    <w:rsid w:val="00E838B6"/>
    <w:rsid w:val="00E84553"/>
    <w:rsid w:val="00E91057"/>
    <w:rsid w:val="00E92B9A"/>
    <w:rsid w:val="00E938F9"/>
    <w:rsid w:val="00EA1E6B"/>
    <w:rsid w:val="00EA2F68"/>
    <w:rsid w:val="00EA678A"/>
    <w:rsid w:val="00EA7139"/>
    <w:rsid w:val="00EB03A2"/>
    <w:rsid w:val="00EB087F"/>
    <w:rsid w:val="00EB2C76"/>
    <w:rsid w:val="00EB40BD"/>
    <w:rsid w:val="00EC1C04"/>
    <w:rsid w:val="00EC2119"/>
    <w:rsid w:val="00EC2F65"/>
    <w:rsid w:val="00EC2F8B"/>
    <w:rsid w:val="00EC612F"/>
    <w:rsid w:val="00EC6884"/>
    <w:rsid w:val="00ED2025"/>
    <w:rsid w:val="00ED29FE"/>
    <w:rsid w:val="00ED67B6"/>
    <w:rsid w:val="00ED7E89"/>
    <w:rsid w:val="00EE1933"/>
    <w:rsid w:val="00EE3A3E"/>
    <w:rsid w:val="00EE4ABA"/>
    <w:rsid w:val="00EE5DDF"/>
    <w:rsid w:val="00EE74E4"/>
    <w:rsid w:val="00EF0806"/>
    <w:rsid w:val="00EF13F8"/>
    <w:rsid w:val="00EF2682"/>
    <w:rsid w:val="00EF454A"/>
    <w:rsid w:val="00F01DBF"/>
    <w:rsid w:val="00F0218D"/>
    <w:rsid w:val="00F03CCB"/>
    <w:rsid w:val="00F0761E"/>
    <w:rsid w:val="00F129B3"/>
    <w:rsid w:val="00F12EDB"/>
    <w:rsid w:val="00F13258"/>
    <w:rsid w:val="00F146FB"/>
    <w:rsid w:val="00F15512"/>
    <w:rsid w:val="00F16795"/>
    <w:rsid w:val="00F248B1"/>
    <w:rsid w:val="00F259F0"/>
    <w:rsid w:val="00F2708F"/>
    <w:rsid w:val="00F308D2"/>
    <w:rsid w:val="00F31303"/>
    <w:rsid w:val="00F31E7E"/>
    <w:rsid w:val="00F35841"/>
    <w:rsid w:val="00F40385"/>
    <w:rsid w:val="00F41963"/>
    <w:rsid w:val="00F44E32"/>
    <w:rsid w:val="00F4509D"/>
    <w:rsid w:val="00F46FAD"/>
    <w:rsid w:val="00F5122C"/>
    <w:rsid w:val="00F51F19"/>
    <w:rsid w:val="00F533F1"/>
    <w:rsid w:val="00F5667E"/>
    <w:rsid w:val="00F57883"/>
    <w:rsid w:val="00F63363"/>
    <w:rsid w:val="00F639B4"/>
    <w:rsid w:val="00F7026A"/>
    <w:rsid w:val="00F70BAD"/>
    <w:rsid w:val="00F71A5C"/>
    <w:rsid w:val="00F7568F"/>
    <w:rsid w:val="00F811D6"/>
    <w:rsid w:val="00F81561"/>
    <w:rsid w:val="00F83021"/>
    <w:rsid w:val="00F8513F"/>
    <w:rsid w:val="00F857D8"/>
    <w:rsid w:val="00F85A9C"/>
    <w:rsid w:val="00F85E9C"/>
    <w:rsid w:val="00F85F72"/>
    <w:rsid w:val="00F922AC"/>
    <w:rsid w:val="00F927F1"/>
    <w:rsid w:val="00F96CE7"/>
    <w:rsid w:val="00FA092B"/>
    <w:rsid w:val="00FA1AD7"/>
    <w:rsid w:val="00FA2F22"/>
    <w:rsid w:val="00FA3206"/>
    <w:rsid w:val="00FA7DBB"/>
    <w:rsid w:val="00FB023B"/>
    <w:rsid w:val="00FB1647"/>
    <w:rsid w:val="00FB2255"/>
    <w:rsid w:val="00FB3C20"/>
    <w:rsid w:val="00FB520F"/>
    <w:rsid w:val="00FB5755"/>
    <w:rsid w:val="00FB6106"/>
    <w:rsid w:val="00FB6141"/>
    <w:rsid w:val="00FB64BE"/>
    <w:rsid w:val="00FB7096"/>
    <w:rsid w:val="00FB7C4B"/>
    <w:rsid w:val="00FC46D2"/>
    <w:rsid w:val="00FC547E"/>
    <w:rsid w:val="00FC5D58"/>
    <w:rsid w:val="00FC6A53"/>
    <w:rsid w:val="00FC6E3F"/>
    <w:rsid w:val="00FC75F4"/>
    <w:rsid w:val="00FC7ECA"/>
    <w:rsid w:val="00FC7FDD"/>
    <w:rsid w:val="00FD0902"/>
    <w:rsid w:val="00FD2F00"/>
    <w:rsid w:val="00FD5938"/>
    <w:rsid w:val="00FE6B07"/>
    <w:rsid w:val="00FF1CA3"/>
    <w:rsid w:val="00FF3D71"/>
    <w:rsid w:val="00FF608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48BB88"/>
  <w15:docId w15:val="{0166BDBA-C852-4756-BEA3-E5CEA81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6B32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DB6B32"/>
    <w:pPr>
      <w:keepNext/>
      <w:spacing w:before="100" w:beforeAutospacing="1" w:after="0" w:line="240" w:lineRule="auto"/>
      <w:jc w:val="right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1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B6B32"/>
    <w:rPr>
      <w:rFonts w:ascii="Arial" w:eastAsia="Times New Roman" w:hAnsi="Arial" w:cs="Arial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DB6B32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66"/>
  </w:style>
  <w:style w:type="character" w:styleId="PageNumber">
    <w:name w:val="page number"/>
    <w:basedOn w:val="DefaultParagraphFont"/>
    <w:uiPriority w:val="99"/>
    <w:semiHidden/>
    <w:unhideWhenUsed/>
    <w:rsid w:val="00957666"/>
  </w:style>
  <w:style w:type="paragraph" w:styleId="Header">
    <w:name w:val="header"/>
    <w:basedOn w:val="Normal"/>
    <w:link w:val="HeaderChar"/>
    <w:uiPriority w:val="99"/>
    <w:unhideWhenUsed/>
    <w:rsid w:val="005E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48"/>
  </w:style>
  <w:style w:type="character" w:customStyle="1" w:styleId="Heading2Char">
    <w:name w:val="Heading 2 Char"/>
    <w:basedOn w:val="DefaultParagraphFont"/>
    <w:link w:val="Heading2"/>
    <w:uiPriority w:val="9"/>
    <w:semiHidden/>
    <w:rsid w:val="00D40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BDE"/>
    <w:pPr>
      <w:pBdr>
        <w:bottom w:val="single" w:sz="4" w:space="0" w:color="2E74B5" w:themeColor="accent1" w:themeShade="BF"/>
      </w:pBdr>
      <w:spacing w:line="360" w:lineRule="auto"/>
    </w:pPr>
    <w:rPr>
      <w:rFonts w:asciiTheme="majorHAnsi" w:hAnsiTheme="majorHAnsi" w:cs="Arial"/>
      <w:color w:val="2E74B5" w:themeColor="accent1" w:themeShade="BF"/>
      <w:sz w:val="4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40BDE"/>
    <w:rPr>
      <w:rFonts w:asciiTheme="majorHAnsi" w:hAnsiTheme="majorHAnsi" w:cs="Arial"/>
      <w:color w:val="2E74B5" w:themeColor="accent1" w:themeShade="BF"/>
      <w:sz w:val="44"/>
      <w:lang w:val="en-US"/>
    </w:rPr>
  </w:style>
  <w:style w:type="paragraph" w:customStyle="1" w:styleId="NormalIndented">
    <w:name w:val="Normal Indented"/>
    <w:basedOn w:val="Normal"/>
    <w:link w:val="NormalIndentedChar"/>
    <w:qFormat/>
    <w:rsid w:val="00D40BDE"/>
    <w:pPr>
      <w:ind w:left="288"/>
    </w:pPr>
    <w:rPr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D40B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D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6A62"/>
    <w:rPr>
      <w:i/>
      <w:iCs/>
    </w:rPr>
  </w:style>
  <w:style w:type="table" w:styleId="TableGrid">
    <w:name w:val="Table Grid"/>
    <w:basedOn w:val="TableNormal"/>
    <w:uiPriority w:val="39"/>
    <w:rsid w:val="00A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1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lp.unhcr.org/ir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2.unhcr.org/en/documents/details/899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0B8D-B144-4A94-A991-E2C4B88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Villemin</dc:creator>
  <cp:keywords/>
  <dc:description/>
  <cp:lastModifiedBy>Silvia Terren</cp:lastModifiedBy>
  <cp:revision>104</cp:revision>
  <cp:lastPrinted>2019-04-01T14:57:00Z</cp:lastPrinted>
  <dcterms:created xsi:type="dcterms:W3CDTF">2021-12-14T15:25:00Z</dcterms:created>
  <dcterms:modified xsi:type="dcterms:W3CDTF">2021-12-15T07:53:00Z</dcterms:modified>
</cp:coreProperties>
</file>