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EA02" w14:textId="3C4228B7" w:rsidR="00511326" w:rsidRPr="00995D72" w:rsidRDefault="00511326" w:rsidP="004426AC">
      <w:pPr>
        <w:tabs>
          <w:tab w:val="left" w:pos="90"/>
        </w:tabs>
        <w:spacing w:after="0" w:line="240" w:lineRule="auto"/>
        <w:jc w:val="center"/>
        <w:rPr>
          <w:rFonts w:cs="Calibri"/>
        </w:rPr>
      </w:pPr>
      <w:r w:rsidRPr="00995D72">
        <w:rPr>
          <w:rFonts w:ascii="Arial" w:eastAsia="Times New Roman" w:hAnsi="Arial" w:cs="Arial"/>
          <w:b/>
          <w:bCs/>
          <w:sz w:val="32"/>
          <w:szCs w:val="32"/>
          <w:lang w:eastAsia="ja-JP"/>
        </w:rPr>
        <w:t>Mental Health and Psychosocial Support (MHPSS) Sub-Working Group Meeting Minutes</w:t>
      </w:r>
    </w:p>
    <w:p w14:paraId="2A811C6E" w14:textId="77777777" w:rsidR="00511326" w:rsidRPr="009C3FAD" w:rsidRDefault="00511326" w:rsidP="004426AC">
      <w:pPr>
        <w:spacing w:after="0" w:line="240" w:lineRule="auto"/>
        <w:jc w:val="both"/>
        <w:rPr>
          <w:rFonts w:cs="Calibri"/>
        </w:rPr>
      </w:pPr>
    </w:p>
    <w:p w14:paraId="362C694D" w14:textId="77777777" w:rsidR="00511326" w:rsidRDefault="00511326" w:rsidP="004426AC">
      <w:pPr>
        <w:spacing w:after="0" w:line="240" w:lineRule="auto"/>
        <w:jc w:val="both"/>
        <w:rPr>
          <w:rFonts w:cs="Calibri"/>
          <w:b/>
        </w:rPr>
      </w:pPr>
      <w:r w:rsidRPr="009C3FAD">
        <w:rPr>
          <w:rFonts w:cs="Calibri"/>
          <w:b/>
        </w:rPr>
        <w:t xml:space="preserve">            </w:t>
      </w:r>
      <w:r w:rsidRPr="009C3FAD">
        <w:rPr>
          <w:rFonts w:ascii="Arial" w:eastAsia="Times New Roman" w:hAnsi="Arial" w:cs="Arial"/>
          <w:b/>
          <w:bCs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01551418" wp14:editId="37F09E48">
            <wp:simplePos x="0" y="0"/>
            <wp:positionH relativeFrom="margin">
              <wp:align>center</wp:align>
            </wp:positionH>
            <wp:positionV relativeFrom="paragraph">
              <wp:posOffset>1242</wp:posOffset>
            </wp:positionV>
            <wp:extent cx="464234" cy="429065"/>
            <wp:effectExtent l="0" t="0" r="0" b="9525"/>
            <wp:wrapNone/>
            <wp:docPr id="1" name="Picture 1" descr="Description: http://data.unhcr.org/syrianrefugees/images/sectors/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data.unhcr.org/syrianrefugees/images/sectors/25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4" cy="4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D0716F" w14:textId="77777777" w:rsidR="00511326" w:rsidRDefault="00511326" w:rsidP="004426AC">
      <w:pPr>
        <w:spacing w:after="0" w:line="240" w:lineRule="auto"/>
        <w:jc w:val="both"/>
        <w:rPr>
          <w:rFonts w:cs="Calibri"/>
          <w:b/>
        </w:rPr>
      </w:pPr>
    </w:p>
    <w:p w14:paraId="379C8D96" w14:textId="77777777" w:rsidR="00511326" w:rsidRDefault="00511326" w:rsidP="004426AC">
      <w:pPr>
        <w:spacing w:after="0" w:line="240" w:lineRule="auto"/>
        <w:jc w:val="both"/>
        <w:rPr>
          <w:rFonts w:cs="Calibri"/>
          <w:b/>
        </w:rPr>
      </w:pPr>
    </w:p>
    <w:p w14:paraId="56365DCA" w14:textId="0642ABE7" w:rsidR="00DB6696" w:rsidRPr="00B84820" w:rsidRDefault="004B66D0" w:rsidP="004426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11 October</w:t>
      </w:r>
      <w:r w:rsidR="00DA64FC">
        <w:rPr>
          <w:rFonts w:cs="Calibri"/>
          <w:b/>
          <w:sz w:val="28"/>
          <w:szCs w:val="28"/>
        </w:rPr>
        <w:t xml:space="preserve"> </w:t>
      </w:r>
      <w:r w:rsidR="00E60904">
        <w:rPr>
          <w:rFonts w:cs="Calibri"/>
          <w:b/>
          <w:sz w:val="28"/>
          <w:szCs w:val="28"/>
        </w:rPr>
        <w:t>2022</w:t>
      </w:r>
    </w:p>
    <w:p w14:paraId="2390A867" w14:textId="118CD733" w:rsidR="00511326" w:rsidRPr="00B84820" w:rsidRDefault="00FA490D" w:rsidP="004426A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14:00-15:</w:t>
      </w:r>
      <w:r w:rsidR="004B66D0">
        <w:rPr>
          <w:rFonts w:cs="Calibri"/>
          <w:b/>
          <w:sz w:val="24"/>
          <w:szCs w:val="24"/>
        </w:rPr>
        <w:t>00</w:t>
      </w:r>
    </w:p>
    <w:p w14:paraId="7F993561" w14:textId="77777777" w:rsidR="00511326" w:rsidRDefault="00511326" w:rsidP="004426AC">
      <w:pPr>
        <w:spacing w:after="0" w:line="240" w:lineRule="auto"/>
        <w:jc w:val="both"/>
        <w:rPr>
          <w:rFonts w:cs="Calibri"/>
          <w:b/>
        </w:rPr>
      </w:pPr>
    </w:p>
    <w:p w14:paraId="33A1D2C2" w14:textId="77777777" w:rsidR="00511326" w:rsidRPr="009C3FAD" w:rsidRDefault="00511326" w:rsidP="004426AC">
      <w:pPr>
        <w:spacing w:after="0" w:line="240" w:lineRule="auto"/>
        <w:jc w:val="both"/>
        <w:rPr>
          <w:rFonts w:cs="Calibri"/>
          <w:b/>
        </w:rPr>
      </w:pPr>
    </w:p>
    <w:tbl>
      <w:tblPr>
        <w:tblW w:w="1262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9053"/>
        <w:gridCol w:w="1980"/>
      </w:tblGrid>
      <w:tr w:rsidR="00511326" w:rsidRPr="009C3FAD" w14:paraId="1676DB2D" w14:textId="77777777" w:rsidTr="007B44D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3484" w14:textId="77777777" w:rsidR="00511326" w:rsidRPr="009C3FAD" w:rsidRDefault="00511326" w:rsidP="004426AC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C3FAD">
              <w:rPr>
                <w:rFonts w:cs="Calibri"/>
                <w:b/>
              </w:rPr>
              <w:t>Agenda item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E73D" w14:textId="77777777" w:rsidR="00DA64FC" w:rsidRDefault="00DA64FC" w:rsidP="004426AC">
            <w:pPr>
              <w:spacing w:after="160" w:line="240" w:lineRule="auto"/>
              <w:contextualSpacing/>
              <w:jc w:val="both"/>
            </w:pPr>
            <w:r w:rsidRPr="006C1CF7">
              <w:t xml:space="preserve">The meeting </w:t>
            </w:r>
            <w:r>
              <w:t xml:space="preserve">started with the agenda introduction. </w:t>
            </w:r>
          </w:p>
          <w:p w14:paraId="30451219" w14:textId="77777777" w:rsidR="00511326" w:rsidRDefault="00511326" w:rsidP="004426AC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DB7893F" w14:textId="583A23C6" w:rsidR="00DA64FC" w:rsidRPr="00DA64FC" w:rsidRDefault="00DA64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A64FC">
              <w:rPr>
                <w:rFonts w:eastAsia="Times New Roman"/>
                <w:b/>
                <w:bCs/>
                <w:color w:val="000000"/>
              </w:rPr>
              <w:t>Introductions and welcome</w:t>
            </w:r>
          </w:p>
          <w:p w14:paraId="2006C717" w14:textId="7CCCE002" w:rsidR="00DA64FC" w:rsidRPr="00DA64FC" w:rsidRDefault="001F5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Save the Children </w:t>
            </w:r>
            <w:r w:rsidR="00307562">
              <w:rPr>
                <w:rFonts w:eastAsia="Times New Roman"/>
                <w:b/>
                <w:bCs/>
                <w:color w:val="000000"/>
              </w:rPr>
              <w:t>Presentation</w:t>
            </w:r>
          </w:p>
          <w:p w14:paraId="74A56BA1" w14:textId="2BB7AA31" w:rsidR="00DA64FC" w:rsidRDefault="00307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INOGAR Presentation</w:t>
            </w:r>
          </w:p>
          <w:p w14:paraId="6C3E870D" w14:textId="1CB73711" w:rsidR="00DA64FC" w:rsidRDefault="00307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Member Updates and World Mental Health Day Activities</w:t>
            </w:r>
          </w:p>
          <w:p w14:paraId="5E3BC6D1" w14:textId="56408CB2" w:rsidR="00511326" w:rsidRDefault="00DA64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DA64FC">
              <w:rPr>
                <w:rFonts w:eastAsia="Times New Roman"/>
                <w:b/>
                <w:bCs/>
                <w:color w:val="000000"/>
              </w:rPr>
              <w:t>AoB</w:t>
            </w:r>
            <w:proofErr w:type="spellEnd"/>
          </w:p>
          <w:p w14:paraId="0562692D" w14:textId="77777777" w:rsidR="00DA64FC" w:rsidRPr="00DA64FC" w:rsidRDefault="00DA64FC" w:rsidP="004426AC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  <w:p w14:paraId="36471CEA" w14:textId="77777777" w:rsidR="00511326" w:rsidRPr="009C3FAD" w:rsidRDefault="00511326" w:rsidP="004426AC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0071" w14:textId="77777777" w:rsidR="00511326" w:rsidRPr="009C3FAD" w:rsidRDefault="00511326" w:rsidP="004426AC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point</w:t>
            </w:r>
            <w:r w:rsidRPr="009C3FAD">
              <w:rPr>
                <w:rFonts w:cs="Calibri"/>
                <w:b/>
              </w:rPr>
              <w:t>/ time frame</w:t>
            </w:r>
          </w:p>
        </w:tc>
      </w:tr>
      <w:tr w:rsidR="00511326" w:rsidRPr="009C3FAD" w14:paraId="01EF52E1" w14:textId="77777777" w:rsidTr="007B44D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04F1" w14:textId="77777777" w:rsidR="00511326" w:rsidRPr="009C3FAD" w:rsidRDefault="00511326" w:rsidP="004426AC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Participants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37"/>
            </w:tblGrid>
            <w:tr w:rsidR="00FA490D" w:rsidRPr="006E30D0" w14:paraId="49DDE4EF" w14:textId="77777777">
              <w:trPr>
                <w:trHeight w:val="110"/>
              </w:trPr>
              <w:tc>
                <w:tcPr>
                  <w:tcW w:w="0" w:type="auto"/>
                </w:tcPr>
                <w:p w14:paraId="6272F0B4" w14:textId="51F4000A" w:rsidR="00FA490D" w:rsidRPr="006E30D0" w:rsidRDefault="00FA490D" w:rsidP="004426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 w:rsidRPr="006E30D0">
                    <w:rPr>
                      <w:rFonts w:eastAsiaTheme="minorHAnsi" w:cs="Calibri"/>
                      <w:color w:val="000000"/>
                      <w:lang w:val="en-US"/>
                    </w:rPr>
                    <w:t xml:space="preserve">Approximately </w:t>
                  </w:r>
                  <w:r w:rsidR="00FC23B5" w:rsidRPr="006E30D0">
                    <w:rPr>
                      <w:rFonts w:eastAsiaTheme="minorHAnsi" w:cs="Calibri"/>
                      <w:color w:val="000000"/>
                      <w:lang w:val="en-US"/>
                    </w:rPr>
                    <w:t xml:space="preserve">50 </w:t>
                  </w:r>
                  <w:r w:rsidRPr="006E30D0">
                    <w:rPr>
                      <w:rFonts w:eastAsiaTheme="minorHAnsi" w:cs="Calibri"/>
                      <w:color w:val="000000"/>
                      <w:lang w:val="en-US"/>
                    </w:rPr>
                    <w:t xml:space="preserve">participants from </w:t>
                  </w:r>
                  <w:r w:rsidR="002051B7">
                    <w:rPr>
                      <w:rFonts w:eastAsiaTheme="minorHAnsi" w:cs="Calibri"/>
                      <w:color w:val="000000"/>
                      <w:lang w:val="en-US"/>
                    </w:rPr>
                    <w:t>various agencies</w:t>
                  </w:r>
                  <w:r w:rsidRPr="006E30D0">
                    <w:rPr>
                      <w:rFonts w:eastAsiaTheme="minorHAnsi" w:cs="Calibri"/>
                      <w:color w:val="000000"/>
                      <w:lang w:val="en-US"/>
                    </w:rPr>
                    <w:t xml:space="preserve"> (meeting held virtually through Zoom with the simultaneous translation from TR to ENG) </w:t>
                  </w:r>
                </w:p>
                <w:p w14:paraId="00B56485" w14:textId="21B2C66C" w:rsidR="00FC23B5" w:rsidRPr="006E30D0" w:rsidRDefault="00FC23B5" w:rsidP="004426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HAnsi" w:cs="Calibri"/>
                      <w:color w:val="000000"/>
                      <w:lang w:val="en-US"/>
                    </w:rPr>
                  </w:pPr>
                </w:p>
              </w:tc>
            </w:tr>
          </w:tbl>
          <w:p w14:paraId="1CA18937" w14:textId="031DC966" w:rsidR="00511326" w:rsidRPr="006E30D0" w:rsidRDefault="00511326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B986" w14:textId="77777777" w:rsidR="00511326" w:rsidRDefault="00511326" w:rsidP="004426AC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11326" w:rsidRPr="009C3FAD" w14:paraId="07B5DCAA" w14:textId="77777777" w:rsidTr="007B44D5">
        <w:trPr>
          <w:trHeight w:val="218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AFB" w14:textId="70EEDAF0" w:rsidR="005F4052" w:rsidRPr="009C3FAD" w:rsidRDefault="001358D6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val="en-US"/>
              </w:rPr>
              <w:t>Welcome and introductory remarks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5F4" w14:textId="77777777" w:rsidR="00DA64FC" w:rsidRDefault="00DA64FC" w:rsidP="004426AC">
            <w:pPr>
              <w:spacing w:after="160" w:line="240" w:lineRule="auto"/>
              <w:contextualSpacing/>
              <w:jc w:val="both"/>
              <w:rPr>
                <w:b/>
                <w:bCs/>
              </w:rPr>
            </w:pPr>
            <w:r w:rsidRPr="00DA64FC">
              <w:rPr>
                <w:b/>
                <w:bCs/>
              </w:rPr>
              <w:t xml:space="preserve">MHPSS </w:t>
            </w:r>
            <w:proofErr w:type="spellStart"/>
            <w:r w:rsidRPr="00DA64FC">
              <w:rPr>
                <w:b/>
                <w:bCs/>
              </w:rPr>
              <w:t>sWG</w:t>
            </w:r>
            <w:proofErr w:type="spellEnd"/>
            <w:r w:rsidRPr="00DA64FC">
              <w:rPr>
                <w:b/>
                <w:bCs/>
              </w:rPr>
              <w:t xml:space="preserve"> TF Updates</w:t>
            </w:r>
          </w:p>
          <w:p w14:paraId="7B127A11" w14:textId="28E8945E" w:rsidR="00DA0D10" w:rsidRPr="00B03A33" w:rsidRDefault="00DA64FC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jc w:val="both"/>
              <w:rPr>
                <w:b/>
                <w:bCs/>
              </w:rPr>
            </w:pPr>
            <w:r>
              <w:t xml:space="preserve">MHPSS </w:t>
            </w:r>
            <w:proofErr w:type="spellStart"/>
            <w:r>
              <w:t>sWG</w:t>
            </w:r>
            <w:proofErr w:type="spellEnd"/>
            <w:r>
              <w:t xml:space="preserve"> TF </w:t>
            </w:r>
            <w:r w:rsidR="00734E6F">
              <w:t>is planning to share developed tools with wider audience by the next meeting.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E59" w14:textId="41D0D06D" w:rsidR="00DC1007" w:rsidRPr="009C3FAD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14:00-14:10</w:t>
            </w:r>
          </w:p>
        </w:tc>
      </w:tr>
    </w:tbl>
    <w:p w14:paraId="1B4E36A0" w14:textId="77777777" w:rsidR="00FC23B5" w:rsidRDefault="00FC23B5" w:rsidP="004426AC">
      <w:pPr>
        <w:spacing w:line="240" w:lineRule="auto"/>
        <w:jc w:val="both"/>
      </w:pPr>
      <w:r>
        <w:br w:type="page"/>
      </w:r>
    </w:p>
    <w:tbl>
      <w:tblPr>
        <w:tblW w:w="134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268"/>
        <w:gridCol w:w="1423"/>
      </w:tblGrid>
      <w:tr w:rsidR="00511326" w:rsidRPr="009C3FAD" w14:paraId="0B9E7BE9" w14:textId="77777777" w:rsidTr="3939D82E">
        <w:trPr>
          <w:trHeight w:val="12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F4D" w14:textId="0C43ACF0" w:rsidR="00511326" w:rsidRPr="00DC1007" w:rsidRDefault="00511326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4DFEB6D6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398ED7D9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427AEF8F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509DA606" w14:textId="77777777" w:rsid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6CE7B6C1" w14:textId="77777777" w:rsidR="00B12145" w:rsidRPr="00DC1007" w:rsidRDefault="00B12145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0EDBEAF4" w14:textId="4C521E5A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C100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Presentations</w:t>
            </w:r>
          </w:p>
          <w:p w14:paraId="53057A33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3E62DA85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6F93E9B4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084832B3" w14:textId="77777777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  <w:p w14:paraId="18C0B9FF" w14:textId="187980A0" w:rsidR="00DC1007" w:rsidRPr="00DC1007" w:rsidRDefault="00DC1007" w:rsidP="004426AC">
            <w:pPr>
              <w:tabs>
                <w:tab w:val="left" w:pos="2706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EAA" w14:textId="2A1E1BE3" w:rsidR="008217CC" w:rsidRPr="008217CC" w:rsidRDefault="00240ACF" w:rsidP="004426AC">
            <w:pPr>
              <w:spacing w:after="16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Save the Children</w:t>
            </w:r>
            <w:r w:rsidR="002D42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Presentation</w:t>
            </w:r>
          </w:p>
          <w:p w14:paraId="56CD4FA9" w14:textId="0C33ABD8" w:rsidR="008217CC" w:rsidRPr="008217CC" w:rsidRDefault="00240ACF" w:rsidP="004426AC">
            <w:pPr>
              <w:spacing w:after="16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Melike AKER</w:t>
            </w:r>
            <w:r w:rsidR="004F22EE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Child Protection and MHPSS Specialist</w:t>
            </w:r>
          </w:p>
          <w:p w14:paraId="70754604" w14:textId="23E45924" w:rsidR="00E267CB" w:rsidRDefault="00E267CB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</w:pPr>
            <w:r>
              <w:t>Save the Children operates in Istanbul and Hatay</w:t>
            </w:r>
            <w:r w:rsidR="005F2B87">
              <w:t xml:space="preserve"> by collaborating with </w:t>
            </w:r>
            <w:proofErr w:type="spellStart"/>
            <w:r w:rsidR="005F2B87">
              <w:t>Esenyurt</w:t>
            </w:r>
            <w:proofErr w:type="spellEnd"/>
            <w:r w:rsidR="005F2B87">
              <w:t xml:space="preserve">, </w:t>
            </w:r>
            <w:proofErr w:type="spellStart"/>
            <w:r w:rsidR="005F2B87">
              <w:t>Zeytinburnu</w:t>
            </w:r>
            <w:proofErr w:type="spellEnd"/>
            <w:r w:rsidR="005F2B87">
              <w:t xml:space="preserve"> and Antakya Municipalities.</w:t>
            </w:r>
            <w:r w:rsidR="00804F50">
              <w:t xml:space="preserve"> Presentation provided information about </w:t>
            </w:r>
            <w:r w:rsidR="004305E9">
              <w:t>Save the Children Türkiye CO tools portfolio</w:t>
            </w:r>
            <w:r w:rsidR="003E0A00">
              <w:t>:</w:t>
            </w:r>
          </w:p>
          <w:p w14:paraId="0A3C6E88" w14:textId="35C28EFF" w:rsidR="003E0A00" w:rsidRPr="00DC4130" w:rsidRDefault="003E0A00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b/>
                <w:bCs/>
              </w:rPr>
            </w:pPr>
            <w:r w:rsidRPr="003E0A00">
              <w:rPr>
                <w:b/>
                <w:bCs/>
              </w:rPr>
              <w:t>Child and Youth Resilience Program</w:t>
            </w:r>
            <w:r w:rsidR="00ED7494">
              <w:rPr>
                <w:b/>
                <w:bCs/>
              </w:rPr>
              <w:t>s</w:t>
            </w:r>
            <w:r w:rsidRPr="003E0A0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6D64A6">
              <w:t xml:space="preserve">Structured MHPSS program </w:t>
            </w:r>
            <w:r w:rsidR="00CE7013">
              <w:t xml:space="preserve">to conduct in and out of schools </w:t>
            </w:r>
            <w:r w:rsidR="006D64A6">
              <w:t xml:space="preserve">with a focus on improving resilience of the target groups. </w:t>
            </w:r>
            <w:r w:rsidR="00D645CB">
              <w:t>It includes separate modules for children (younger than 15 years old) and youth (15-18 years old).</w:t>
            </w:r>
            <w:r w:rsidR="00743585">
              <w:t xml:space="preserve"> Child Resilience Module is adapted to online modality after COVID-19</w:t>
            </w:r>
            <w:r w:rsidR="003304E5">
              <w:t xml:space="preserve"> and can be implemented in both modalities. Youth Resilience Module </w:t>
            </w:r>
            <w:r w:rsidR="002C07C3">
              <w:t xml:space="preserve">includes additional </w:t>
            </w:r>
            <w:r w:rsidR="00981AE4">
              <w:t>content on gender</w:t>
            </w:r>
            <w:r w:rsidR="00AA5A8B">
              <w:t xml:space="preserve"> and sensitive information based on the needs of youth. INOGAR is the implementing partner for Save the Children and currently </w:t>
            </w:r>
            <w:r w:rsidR="00805D2E">
              <w:t xml:space="preserve">conducting the Youth Resilience Module. </w:t>
            </w:r>
            <w:r w:rsidR="002C07C3">
              <w:t xml:space="preserve"> </w:t>
            </w:r>
          </w:p>
          <w:p w14:paraId="1719C860" w14:textId="5A23B694" w:rsidR="00DC4130" w:rsidRDefault="005A275B" w:rsidP="004426AC">
            <w:pPr>
              <w:pStyle w:val="ListParagraph"/>
              <w:spacing w:after="160" w:line="240" w:lineRule="auto"/>
              <w:contextualSpacing/>
              <w:jc w:val="both"/>
            </w:pPr>
            <w:r>
              <w:rPr>
                <w:b/>
                <w:bCs/>
              </w:rPr>
              <w:t>Child</w:t>
            </w:r>
            <w:r w:rsidR="000D66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Resilience Module: </w:t>
            </w:r>
            <w:hyperlink r:id="rId12" w:history="1">
              <w:r w:rsidR="000D66CF" w:rsidRPr="000D66CF">
                <w:rPr>
                  <w:rStyle w:val="Hyperlink"/>
                </w:rPr>
                <w:t>https://resourcecentre.savethechildren.net/document/save-childrens-child-resilience-programme/</w:t>
              </w:r>
            </w:hyperlink>
            <w:r w:rsidR="000D66CF" w:rsidRPr="000D66CF">
              <w:t xml:space="preserve"> </w:t>
            </w:r>
            <w:r w:rsidR="000D66CF">
              <w:br/>
            </w:r>
            <w:r w:rsidR="000D66CF" w:rsidRPr="00EC1171">
              <w:rPr>
                <w:b/>
                <w:bCs/>
              </w:rPr>
              <w:t>Youth Resilience Module:</w:t>
            </w:r>
            <w:r w:rsidR="000D66CF">
              <w:t xml:space="preserve"> </w:t>
            </w:r>
            <w:hyperlink r:id="rId13" w:history="1">
              <w:r w:rsidR="00EC1171" w:rsidRPr="009D5A77">
                <w:rPr>
                  <w:rStyle w:val="Hyperlink"/>
                </w:rPr>
                <w:t>https://resourcecentre.savethechildren.net/document/youth-resilience-programme-psychosocial-support-and-out-school/</w:t>
              </w:r>
            </w:hyperlink>
            <w:r w:rsidR="00EC1171">
              <w:t xml:space="preserve"> </w:t>
            </w:r>
          </w:p>
          <w:p w14:paraId="798C2C94" w14:textId="77777777" w:rsidR="00762C38" w:rsidRDefault="00ED7494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</w:pPr>
            <w:r>
              <w:rPr>
                <w:b/>
                <w:bCs/>
              </w:rPr>
              <w:t>I Support My Friends</w:t>
            </w:r>
            <w:r w:rsidR="00D963B0">
              <w:rPr>
                <w:b/>
                <w:bCs/>
              </w:rPr>
              <w:t xml:space="preserve"> Program</w:t>
            </w:r>
            <w:r>
              <w:rPr>
                <w:b/>
                <w:bCs/>
              </w:rPr>
              <w:t xml:space="preserve">: </w:t>
            </w:r>
            <w:r w:rsidR="00612FF6">
              <w:t xml:space="preserve">Peer to peer psychological first aid program </w:t>
            </w:r>
            <w:r w:rsidR="00A32FF2">
              <w:t>is being piloted in and out of schools to address peer bullying.</w:t>
            </w:r>
            <w:r w:rsidR="00A6325E">
              <w:t xml:space="preserve"> Program teaches children how to support other children </w:t>
            </w:r>
            <w:r w:rsidR="00CF4B91">
              <w:t>when they faced challenges and emergencies in daily life. Target group</w:t>
            </w:r>
            <w:r w:rsidR="0037058B">
              <w:t xml:space="preserve"> of the program</w:t>
            </w:r>
            <w:r w:rsidR="00CF4B91">
              <w:t xml:space="preserve"> </w:t>
            </w:r>
            <w:r w:rsidR="0037058B">
              <w:t>is children older than 10 years old.</w:t>
            </w:r>
            <w:r w:rsidR="00762C38">
              <w:t xml:space="preserve"> </w:t>
            </w:r>
          </w:p>
          <w:p w14:paraId="14690AB1" w14:textId="1DE9DC4F" w:rsidR="00EC1171" w:rsidRDefault="002051B7" w:rsidP="004426AC">
            <w:pPr>
              <w:pStyle w:val="ListParagraph"/>
              <w:spacing w:after="160" w:line="240" w:lineRule="auto"/>
              <w:contextualSpacing/>
              <w:jc w:val="both"/>
            </w:pPr>
            <w:hyperlink r:id="rId14" w:history="1">
              <w:r w:rsidR="00762C38" w:rsidRPr="009D5A77">
                <w:rPr>
                  <w:rStyle w:val="Hyperlink"/>
                </w:rPr>
                <w:t>https://resourcecentre.savethechildren.net/document/i-support-my-friends-training-children-and-adolescents-how-support-friend-distress/</w:t>
              </w:r>
            </w:hyperlink>
            <w:r w:rsidR="00F67F40" w:rsidRPr="00F67F40">
              <w:t xml:space="preserve"> </w:t>
            </w:r>
          </w:p>
          <w:p w14:paraId="2C989A59" w14:textId="77777777" w:rsidR="00762C38" w:rsidRDefault="00D963B0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</w:pPr>
            <w:r w:rsidRPr="00D963B0">
              <w:rPr>
                <w:b/>
                <w:bCs/>
              </w:rPr>
              <w:t>Parenting without Violence Program:</w:t>
            </w:r>
            <w:r>
              <w:rPr>
                <w:b/>
                <w:bCs/>
              </w:rPr>
              <w:t xml:space="preserve"> </w:t>
            </w:r>
            <w:r w:rsidR="001451EF" w:rsidRPr="00762C38">
              <w:t xml:space="preserve">Aim is to empower </w:t>
            </w:r>
            <w:r w:rsidR="00F5065B" w:rsidRPr="00762C38">
              <w:t>caregiver</w:t>
            </w:r>
            <w:r w:rsidR="00CC113E" w:rsidRPr="00762C38">
              <w:t>s by raising their awareness and providing them</w:t>
            </w:r>
            <w:r w:rsidR="00FC4CD1" w:rsidRPr="00762C38">
              <w:t xml:space="preserve"> </w:t>
            </w:r>
            <w:r w:rsidR="009F4415" w:rsidRPr="00762C38">
              <w:t>problem solving and</w:t>
            </w:r>
            <w:r w:rsidR="00FC4CD1" w:rsidRPr="00762C38">
              <w:t xml:space="preserve"> parenting skills</w:t>
            </w:r>
            <w:r w:rsidR="009F4415" w:rsidRPr="00762C38">
              <w:t>. Children</w:t>
            </w:r>
            <w:r w:rsidR="00A74E5D" w:rsidRPr="00762C38">
              <w:t xml:space="preserve"> and caregivers</w:t>
            </w:r>
            <w:r w:rsidR="009F4415" w:rsidRPr="00762C38">
              <w:t xml:space="preserve"> attend </w:t>
            </w:r>
            <w:r w:rsidR="00A74E5D" w:rsidRPr="00762C38">
              <w:t>to sessions separately.</w:t>
            </w:r>
          </w:p>
          <w:p w14:paraId="6D40C7D0" w14:textId="74383BF4" w:rsidR="00F67F40" w:rsidRDefault="002051B7" w:rsidP="004426AC">
            <w:pPr>
              <w:pStyle w:val="ListParagraph"/>
              <w:spacing w:after="160" w:line="240" w:lineRule="auto"/>
              <w:contextualSpacing/>
              <w:jc w:val="both"/>
            </w:pPr>
            <w:hyperlink r:id="rId15" w:history="1">
              <w:r w:rsidR="00762C38" w:rsidRPr="009D5A77">
                <w:rPr>
                  <w:rStyle w:val="Hyperlink"/>
                </w:rPr>
                <w:t>https://resourcecentre.savethechildren.net/document/parenting-without-violence-messages-caregivers/</w:t>
              </w:r>
            </w:hyperlink>
            <w:r w:rsidR="00762C38" w:rsidRPr="00762C38">
              <w:t xml:space="preserve"> </w:t>
            </w:r>
          </w:p>
          <w:p w14:paraId="2C610637" w14:textId="09B10821" w:rsidR="00762C38" w:rsidRPr="00B86CD9" w:rsidRDefault="00A5108A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b/>
                <w:bCs/>
              </w:rPr>
            </w:pPr>
            <w:r w:rsidRPr="005B1BF3">
              <w:rPr>
                <w:b/>
                <w:bCs/>
              </w:rPr>
              <w:t xml:space="preserve">Problem Management+ </w:t>
            </w:r>
            <w:r w:rsidR="00543FFB">
              <w:rPr>
                <w:b/>
                <w:bCs/>
              </w:rPr>
              <w:t xml:space="preserve">(PM+) </w:t>
            </w:r>
            <w:r w:rsidRPr="005B1BF3">
              <w:rPr>
                <w:b/>
                <w:bCs/>
              </w:rPr>
              <w:t>by WHO</w:t>
            </w:r>
            <w:r w:rsidR="005B1BF3" w:rsidRPr="005B1BF3">
              <w:rPr>
                <w:b/>
                <w:bCs/>
              </w:rPr>
              <w:t xml:space="preserve">: </w:t>
            </w:r>
            <w:r w:rsidR="00543FFB" w:rsidRPr="00AB3C1A">
              <w:t xml:space="preserve">PM+ </w:t>
            </w:r>
            <w:r w:rsidR="00466BBE" w:rsidRPr="00AB3C1A">
              <w:t>is a scalable intervention tool that can be used with individuals and groups. Save the Children received the Training of Trainers for</w:t>
            </w:r>
            <w:r w:rsidR="00070A77" w:rsidRPr="00AB3C1A">
              <w:t xml:space="preserve"> PM+ to implement it with caregivers</w:t>
            </w:r>
            <w:r w:rsidR="00863D0C" w:rsidRPr="00AB3C1A">
              <w:t xml:space="preserve">. Additionally, </w:t>
            </w:r>
            <w:r w:rsidR="002D42F4" w:rsidRPr="00AB3C1A">
              <w:t xml:space="preserve">the organization is willing to </w:t>
            </w:r>
            <w:r w:rsidR="00857946" w:rsidRPr="00AB3C1A">
              <w:t>conduct trainings on PM</w:t>
            </w:r>
            <w:r w:rsidR="00C76342" w:rsidRPr="00AB3C1A">
              <w:t>+ for interested parties (</w:t>
            </w:r>
            <w:r w:rsidR="00AB3C1A" w:rsidRPr="00AB3C1A">
              <w:t>they are waiting for their trainer certificates).</w:t>
            </w:r>
          </w:p>
          <w:p w14:paraId="67918FB6" w14:textId="536E41C4" w:rsidR="00B86CD9" w:rsidRPr="00D63A25" w:rsidRDefault="00B86CD9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Emotional Wellbeing Curriculum by UNICEF &amp; Save the Children: </w:t>
            </w:r>
            <w:r w:rsidR="00842D7D" w:rsidRPr="0011776C">
              <w:t>Designed to help participants older than 12 years old to ma</w:t>
            </w:r>
            <w:r w:rsidR="0011776C" w:rsidRPr="0011776C">
              <w:t>nage difficult emotions.</w:t>
            </w:r>
          </w:p>
          <w:p w14:paraId="47DDD4B1" w14:textId="0D4353BB" w:rsidR="00D63A25" w:rsidRPr="005C1627" w:rsidRDefault="002558E8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</w:rPr>
            </w:pPr>
            <w:r w:rsidRPr="002558E8">
              <w:rPr>
                <w:b/>
                <w:bCs/>
              </w:rPr>
              <w:t>Inter-universe Adventure Game</w:t>
            </w:r>
            <w:r>
              <w:rPr>
                <w:b/>
                <w:bCs/>
              </w:rPr>
              <w:t xml:space="preserve">: </w:t>
            </w:r>
            <w:r w:rsidR="00816799">
              <w:t xml:space="preserve">A game (digital and board) designed by children to address </w:t>
            </w:r>
            <w:r w:rsidR="00852FF0">
              <w:t xml:space="preserve">peer bullying. </w:t>
            </w:r>
            <w:r w:rsidR="00BA23B2">
              <w:t xml:space="preserve">The game is piloted </w:t>
            </w:r>
            <w:r w:rsidR="00BD639D">
              <w:t xml:space="preserve">together with I Support My Friend Program. </w:t>
            </w:r>
            <w:r w:rsidR="00852FF0">
              <w:t xml:space="preserve">Board game version is adapted </w:t>
            </w:r>
            <w:r w:rsidR="00852FF0">
              <w:lastRenderedPageBreak/>
              <w:t>for children with visual impairment</w:t>
            </w:r>
            <w:r w:rsidR="00AF38BB">
              <w:t>s.</w:t>
            </w:r>
            <w:r w:rsidR="005C1627">
              <w:t xml:space="preserve"> </w:t>
            </w:r>
            <w:r w:rsidR="005C1627">
              <w:br/>
            </w:r>
            <w:hyperlink r:id="rId16" w:history="1">
              <w:r w:rsidR="005C1627" w:rsidRPr="009D5A77">
                <w:rPr>
                  <w:rStyle w:val="Hyperlink"/>
                </w:rPr>
                <w:t>https://evrenlerarasimacera.com/</w:t>
              </w:r>
            </w:hyperlink>
            <w:r w:rsidR="005C1627">
              <w:t xml:space="preserve"> </w:t>
            </w:r>
          </w:p>
          <w:p w14:paraId="6AEFE01B" w14:textId="5EC7E7BF" w:rsidR="005C1627" w:rsidRPr="002558E8" w:rsidRDefault="006A4F9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Child Committees: </w:t>
            </w:r>
            <w:r w:rsidR="00A307B8">
              <w:t>Save the Children organizes workshops and establish child committees to support tools</w:t>
            </w:r>
            <w:r w:rsidR="00FF29F3">
              <w:t xml:space="preserve"> that are used and to give the children voice. </w:t>
            </w:r>
            <w:r w:rsidR="00CC0DB5">
              <w:t>Committees are part of MHPSS intervention activities.</w:t>
            </w:r>
          </w:p>
          <w:p w14:paraId="406508A5" w14:textId="41E86625" w:rsidR="006E30D0" w:rsidRPr="004F22EE" w:rsidRDefault="008217C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lang w:val="en-GB"/>
              </w:rPr>
            </w:pPr>
            <w:r>
              <w:t xml:space="preserve">For further information you can contact: </w:t>
            </w:r>
            <w:hyperlink r:id="rId17" w:history="1">
              <w:r w:rsidR="004F22EE" w:rsidRPr="009D5A77">
                <w:rPr>
                  <w:rStyle w:val="Hyperlink"/>
                  <w:lang w:val="en-GB"/>
                </w:rPr>
                <w:t>melike.aker@savethechildren.org</w:t>
              </w:r>
            </w:hyperlink>
            <w:r w:rsidR="004F22EE">
              <w:rPr>
                <w:lang w:val="en-GB"/>
              </w:rPr>
              <w:t xml:space="preserve"> </w:t>
            </w:r>
          </w:p>
          <w:p w14:paraId="280C1195" w14:textId="34AFD368" w:rsidR="008217CC" w:rsidRDefault="004F22EE" w:rsidP="004426AC">
            <w:pPr>
              <w:spacing w:after="16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INOGAR Presentation</w:t>
            </w:r>
          </w:p>
          <w:p w14:paraId="584E07EF" w14:textId="1EBB8974" w:rsidR="004F22EE" w:rsidRPr="008217CC" w:rsidRDefault="004F22EE" w:rsidP="004426AC">
            <w:pPr>
              <w:spacing w:after="160" w:line="240" w:lineRule="auto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Aysu</w:t>
            </w:r>
            <w:proofErr w:type="spellEnd"/>
            <w:r>
              <w:rPr>
                <w:b/>
                <w:bCs/>
              </w:rPr>
              <w:t xml:space="preserve"> ASAN – MHPSS Specialist</w:t>
            </w:r>
          </w:p>
          <w:p w14:paraId="75E24651" w14:textId="3CB59389" w:rsidR="001560D6" w:rsidRDefault="001560D6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</w:pPr>
            <w:r>
              <w:t>INOGAR works in entrepreneurship and cooperative area</w:t>
            </w:r>
            <w:r w:rsidR="001F2CFB">
              <w:t xml:space="preserve">s. Organization aims to mobilize resources for social </w:t>
            </w:r>
            <w:r w:rsidR="00BC0059">
              <w:t>change and economic independence</w:t>
            </w:r>
            <w:r w:rsidR="009F14E9">
              <w:t xml:space="preserve">. It has four </w:t>
            </w:r>
            <w:r w:rsidR="001E528D">
              <w:t>work areas</w:t>
            </w:r>
            <w:r w:rsidR="009902FB">
              <w:t xml:space="preserve">: INOGAR Food </w:t>
            </w:r>
            <w:r w:rsidR="00261628">
              <w:t>to support food entrepreneurship, INOGAR City</w:t>
            </w:r>
            <w:r w:rsidR="004F5324">
              <w:t xml:space="preserve"> to support development of sustainable cities, INOGAR Fair to </w:t>
            </w:r>
            <w:r w:rsidR="001F00E9">
              <w:t xml:space="preserve">disseminate fair </w:t>
            </w:r>
            <w:r w:rsidR="00873A7D">
              <w:t xml:space="preserve">trade </w:t>
            </w:r>
            <w:r w:rsidR="00FB28A5">
              <w:t xml:space="preserve">practices and INOGAR Art to </w:t>
            </w:r>
            <w:r w:rsidR="00453163">
              <w:t>support art, culture and creativity.</w:t>
            </w:r>
          </w:p>
          <w:p w14:paraId="1D120FD0" w14:textId="031467AE" w:rsidR="006C4C3D" w:rsidRDefault="0045316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INOGAR </w:t>
            </w:r>
            <w:r w:rsidR="004860ED">
              <w:t xml:space="preserve">recently started to work on Protection and MHPSS sectors by initiating </w:t>
            </w:r>
            <w:r w:rsidR="007F041E" w:rsidRPr="007F041E">
              <w:t xml:space="preserve">Improving the Socioeconomic Resilience of the Disadvantageous Groups in </w:t>
            </w:r>
            <w:proofErr w:type="spellStart"/>
            <w:r w:rsidR="007F041E" w:rsidRPr="007F041E">
              <w:t>Esenyurt</w:t>
            </w:r>
            <w:proofErr w:type="spellEnd"/>
            <w:r w:rsidR="007F041E" w:rsidRPr="007F041E">
              <w:t xml:space="preserve"> District Projec</w:t>
            </w:r>
            <w:r w:rsidR="007F041E">
              <w:t>t. Aim of the project is</w:t>
            </w:r>
            <w:r w:rsidR="006C4C3D">
              <w:t xml:space="preserve"> </w:t>
            </w:r>
            <w:r w:rsidR="006C4C3D" w:rsidRPr="006C4C3D">
              <w:t xml:space="preserve">to improve the socioeconomic participation of host and refugee youth between the ages of 15 – 35 in </w:t>
            </w:r>
            <w:proofErr w:type="spellStart"/>
            <w:r w:rsidR="006C4C3D" w:rsidRPr="006C4C3D">
              <w:t>Esenyurt</w:t>
            </w:r>
            <w:proofErr w:type="spellEnd"/>
            <w:r w:rsidR="006C4C3D" w:rsidRPr="006C4C3D">
              <w:t xml:space="preserve"> through protection and livelihood services.</w:t>
            </w:r>
            <w:r w:rsidR="00500A2D">
              <w:t xml:space="preserve"> </w:t>
            </w:r>
            <w:r w:rsidR="00A306C0">
              <w:t xml:space="preserve">Project activities are empowering the targeted groups through </w:t>
            </w:r>
            <w:r w:rsidR="00C850C3">
              <w:t>protection services, improving their knowledge and skill</w:t>
            </w:r>
            <w:r w:rsidR="005E6BA8">
              <w:t xml:space="preserve">s </w:t>
            </w:r>
            <w:r w:rsidR="00C850C3">
              <w:t xml:space="preserve">to </w:t>
            </w:r>
            <w:r w:rsidR="005E6BA8">
              <w:t xml:space="preserve">access livelihood opportunities, providing mentorship, </w:t>
            </w:r>
            <w:r w:rsidR="008B7CFE">
              <w:t xml:space="preserve">setting up at least two cooperatives </w:t>
            </w:r>
            <w:r w:rsidR="00005535">
              <w:t xml:space="preserve">(one is aimed to be set up by women) to access </w:t>
            </w:r>
            <w:r w:rsidR="00DF0F2A">
              <w:t xml:space="preserve">sustainable </w:t>
            </w:r>
            <w:r w:rsidR="00005535">
              <w:t>livelihood</w:t>
            </w:r>
            <w:r w:rsidR="00DF0F2A">
              <w:t xml:space="preserve"> opportunities</w:t>
            </w:r>
            <w:r w:rsidR="00005535">
              <w:t>.</w:t>
            </w:r>
          </w:p>
          <w:p w14:paraId="2C471C22" w14:textId="0ABA16FE" w:rsidR="00DF0F2A" w:rsidRDefault="00DF0F2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In scope of </w:t>
            </w:r>
            <w:r w:rsidR="00F706F3">
              <w:t>Protection and MHPSS services</w:t>
            </w:r>
            <w:r w:rsidR="00DA1099">
              <w:t>,</w:t>
            </w:r>
            <w:r w:rsidR="00C418BC">
              <w:t xml:space="preserve"> INOGAR</w:t>
            </w:r>
            <w:r w:rsidR="00DA1099">
              <w:t xml:space="preserve"> </w:t>
            </w:r>
            <w:proofErr w:type="gramStart"/>
            <w:r w:rsidR="00DA1099">
              <w:t>will</w:t>
            </w:r>
            <w:r w:rsidR="00F706F3">
              <w:t>;</w:t>
            </w:r>
            <w:proofErr w:type="gramEnd"/>
          </w:p>
          <w:p w14:paraId="3A6015DE" w14:textId="2E23C12A" w:rsidR="00F706F3" w:rsidRDefault="00DA1099" w:rsidP="0020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Utilize </w:t>
            </w:r>
            <w:r w:rsidR="00F706F3">
              <w:t>PM+ trai</w:t>
            </w:r>
            <w:r w:rsidR="00255C92">
              <w:t>ning to provide PSS service to beneficiaries</w:t>
            </w:r>
          </w:p>
          <w:p w14:paraId="3638680B" w14:textId="7A023B86" w:rsidR="00255C92" w:rsidRDefault="00DA1099" w:rsidP="0020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I</w:t>
            </w:r>
            <w:r w:rsidR="003F49E8">
              <w:t xml:space="preserve">ncorporate </w:t>
            </w:r>
            <w:r w:rsidR="00C44941">
              <w:t>the project and Youth Resilience Program</w:t>
            </w:r>
          </w:p>
          <w:p w14:paraId="6F73EAFD" w14:textId="3381F00D" w:rsidR="00C44941" w:rsidRDefault="00DA1099" w:rsidP="0020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E</w:t>
            </w:r>
            <w:r w:rsidR="00786CDA">
              <w:t xml:space="preserve">stablish Youth Solidarity Clubs to </w:t>
            </w:r>
            <w:r>
              <w:t>strengthen</w:t>
            </w:r>
            <w:r w:rsidR="00786CDA">
              <w:t xml:space="preserve"> peer network</w:t>
            </w:r>
          </w:p>
          <w:p w14:paraId="44C8B047" w14:textId="6355AB5F" w:rsidR="00D52AFD" w:rsidRDefault="00DA1099" w:rsidP="0020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</w:t>
            </w:r>
            <w:r w:rsidR="00D52AFD">
              <w:t xml:space="preserve">aise awareness about protection needs and services and will </w:t>
            </w:r>
            <w:r w:rsidR="00C418BC">
              <w:t>follow up and refer cases.</w:t>
            </w:r>
          </w:p>
          <w:p w14:paraId="689C3F3D" w14:textId="77777777" w:rsidR="002051B7" w:rsidRPr="006C4C3D" w:rsidRDefault="002051B7" w:rsidP="002051B7">
            <w:pPr>
              <w:pStyle w:val="ListParagraph"/>
              <w:spacing w:after="0" w:line="240" w:lineRule="auto"/>
              <w:jc w:val="both"/>
            </w:pPr>
          </w:p>
          <w:p w14:paraId="4C475816" w14:textId="274AA956" w:rsidR="008217CC" w:rsidRPr="009C0617" w:rsidRDefault="00DA109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For further information you can contact:</w:t>
            </w:r>
            <w:r w:rsidR="008217CC">
              <w:t xml:space="preserve"> </w:t>
            </w:r>
            <w:hyperlink r:id="rId18" w:history="1">
              <w:r w:rsidR="006043F4" w:rsidRPr="009D5A77">
                <w:rPr>
                  <w:rStyle w:val="Hyperlink"/>
                </w:rPr>
                <w:t>aysu@inogar.coop</w:t>
              </w:r>
            </w:hyperlink>
            <w:r w:rsidR="006043F4"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412" w14:textId="215B03DE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14:10</w:t>
            </w:r>
            <w:r w:rsidR="00DA64FC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1</w:t>
            </w:r>
            <w:r w:rsidR="00EE63DF">
              <w:rPr>
                <w:rFonts w:cs="Calibri"/>
              </w:rPr>
              <w:t>4:55</w:t>
            </w:r>
          </w:p>
          <w:p w14:paraId="34762CE3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2E4B92F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A4FE703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954E2F6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56122E1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3BD49D3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3C0FFD3" w14:textId="77777777" w:rsidR="00DC1007" w:rsidRDefault="00DC1007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5FB5E79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98DC878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CB82AB5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DA23146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D17E4AF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C421EA9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7E7D18E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34B7FA8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D6B4A08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CD085B1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F1BF1A5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835ADB2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53BFA3B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9C462AC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4396FB3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955297D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2ACB9F2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92E828F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234A745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741B1E5" w14:textId="77777777" w:rsidR="006E30D0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420CB5B" w14:textId="77777777" w:rsidR="00B12145" w:rsidRDefault="00B12145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80B112B" w14:textId="27D107E5" w:rsidR="006E30D0" w:rsidRPr="00D873CA" w:rsidRDefault="006E30D0" w:rsidP="004426AC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217CC" w:rsidRPr="003F5046" w14:paraId="7CB380FC" w14:textId="77777777" w:rsidTr="3939D82E">
        <w:trPr>
          <w:trHeight w:val="2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E33D3" w14:textId="5E60769D" w:rsidR="008217CC" w:rsidRPr="008217CC" w:rsidRDefault="008217CC" w:rsidP="004426AC">
            <w:pPr>
              <w:pStyle w:val="ListParagraph"/>
              <w:spacing w:after="0" w:line="240" w:lineRule="auto"/>
              <w:ind w:left="0" w:right="35"/>
              <w:jc w:val="both"/>
              <w:rPr>
                <w:b/>
                <w:bCs/>
                <w:lang w:val="en-GB"/>
              </w:rPr>
            </w:pPr>
            <w:proofErr w:type="spellStart"/>
            <w:r w:rsidRPr="00235CEA">
              <w:rPr>
                <w:b/>
                <w:bCs/>
                <w:lang w:val="en-GB"/>
              </w:rPr>
              <w:t>Ao</w:t>
            </w:r>
            <w:r>
              <w:rPr>
                <w:b/>
                <w:bCs/>
                <w:lang w:val="en-GB"/>
              </w:rPr>
              <w:t>B</w:t>
            </w:r>
            <w:proofErr w:type="spellEnd"/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593B" w14:textId="51F239D5" w:rsidR="00735BAB" w:rsidRDefault="00735BA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735BAB">
              <w:t xml:space="preserve">ASAM </w:t>
            </w:r>
            <w:r w:rsidR="004426AC">
              <w:t xml:space="preserve">recently </w:t>
            </w:r>
            <w:r w:rsidRPr="00735BAB">
              <w:t xml:space="preserve">started a new research program </w:t>
            </w:r>
            <w:r w:rsidR="004426AC">
              <w:t xml:space="preserve">which </w:t>
            </w:r>
            <w:r w:rsidR="00D70ACA">
              <w:t xml:space="preserve">includes group therapy </w:t>
            </w:r>
            <w:r w:rsidRPr="00735BAB">
              <w:t>for Syrian women with SGBV vulnerabilit</w:t>
            </w:r>
            <w:r w:rsidR="004426AC">
              <w:t>ies</w:t>
            </w:r>
            <w:r w:rsidR="00D70ACA">
              <w:t>. Research will last</w:t>
            </w:r>
            <w:r w:rsidR="00F9097E">
              <w:t xml:space="preserve"> </w:t>
            </w:r>
            <w:r w:rsidR="00D70ACA">
              <w:t>for one year period</w:t>
            </w:r>
            <w:r w:rsidR="00F9097E">
              <w:t xml:space="preserve"> and outputs will be shared when the research finished</w:t>
            </w:r>
            <w:r w:rsidR="00F45297">
              <w:t>.</w:t>
            </w:r>
          </w:p>
          <w:p w14:paraId="5E79F2D9" w14:textId="03EB1C67" w:rsidR="008217CC" w:rsidRPr="00DC1007" w:rsidRDefault="008217CC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DC1007">
              <w:lastRenderedPageBreak/>
              <w:t xml:space="preserve">The next MHPSS SWG meeting </w:t>
            </w:r>
            <w:r w:rsidR="00396156">
              <w:t>date TBA.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5ABC" w14:textId="67C5ABD5" w:rsidR="008217CC" w:rsidRPr="007D48F4" w:rsidRDefault="00EE63DF" w:rsidP="004426AC">
            <w:pPr>
              <w:spacing w:after="0" w:line="240" w:lineRule="auto"/>
              <w:ind w:right="35"/>
              <w:jc w:val="both"/>
            </w:pPr>
            <w:r>
              <w:lastRenderedPageBreak/>
              <w:t>14:55–15:00</w:t>
            </w:r>
          </w:p>
        </w:tc>
      </w:tr>
    </w:tbl>
    <w:p w14:paraId="0138C5EA" w14:textId="619778AF" w:rsidR="004A30B0" w:rsidRDefault="004A30B0" w:rsidP="004426AC">
      <w:pPr>
        <w:spacing w:after="0" w:line="240" w:lineRule="auto"/>
        <w:jc w:val="both"/>
      </w:pPr>
    </w:p>
    <w:p w14:paraId="57FD3B43" w14:textId="77777777" w:rsidR="001358D6" w:rsidRDefault="001358D6" w:rsidP="004426AC">
      <w:pPr>
        <w:spacing w:after="0" w:line="240" w:lineRule="auto"/>
        <w:jc w:val="both"/>
      </w:pPr>
    </w:p>
    <w:sectPr w:rsidR="001358D6" w:rsidSect="00AC4A7E">
      <w:footerReference w:type="default" r:id="rId19"/>
      <w:pgSz w:w="15840" w:h="12240" w:orient="landscape"/>
      <w:pgMar w:top="720" w:right="720" w:bottom="236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C6F4" w14:textId="77777777" w:rsidR="00FD7A50" w:rsidRDefault="00FD7A50" w:rsidP="00511326">
      <w:pPr>
        <w:spacing w:after="0" w:line="240" w:lineRule="auto"/>
      </w:pPr>
      <w:r>
        <w:separator/>
      </w:r>
    </w:p>
  </w:endnote>
  <w:endnote w:type="continuationSeparator" w:id="0">
    <w:p w14:paraId="7422B4BB" w14:textId="77777777" w:rsidR="00FD7A50" w:rsidRDefault="00FD7A50" w:rsidP="0051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69BD" w14:textId="606D38B4" w:rsidR="00A06C24" w:rsidRDefault="00DA64FC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034E9" wp14:editId="02DAB81F">
          <wp:simplePos x="0" y="0"/>
          <wp:positionH relativeFrom="margin">
            <wp:posOffset>5798820</wp:posOffset>
          </wp:positionH>
          <wp:positionV relativeFrom="paragraph">
            <wp:posOffset>-626110</wp:posOffset>
          </wp:positionV>
          <wp:extent cx="2308860" cy="717550"/>
          <wp:effectExtent l="0" t="0" r="0" b="6350"/>
          <wp:wrapSquare wrapText="bothSides"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31BC5" w:rsidRPr="002C758E">
      <w:rPr>
        <w:rFonts w:cs="Calibri"/>
        <w:b/>
        <w:noProof/>
      </w:rPr>
      <w:drawing>
        <wp:anchor distT="0" distB="0" distL="114300" distR="114300" simplePos="0" relativeHeight="251659264" behindDoc="0" locked="0" layoutInCell="1" allowOverlap="1" wp14:anchorId="620BDFB7" wp14:editId="59C38B11">
          <wp:simplePos x="0" y="0"/>
          <wp:positionH relativeFrom="leftMargin">
            <wp:posOffset>2547938</wp:posOffset>
          </wp:positionH>
          <wp:positionV relativeFrom="topMargin">
            <wp:posOffset>6496050</wp:posOffset>
          </wp:positionV>
          <wp:extent cx="695960" cy="714375"/>
          <wp:effectExtent l="0" t="0" r="8890" b="9525"/>
          <wp:wrapSquare wrapText="bothSides"/>
          <wp:docPr id="36" name="Picture 36" descr="A sign on a pol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O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C24" w:rsidRPr="002C758E">
      <w:rPr>
        <w:rFonts w:cs="Calibri"/>
        <w:b/>
        <w:noProof/>
      </w:rPr>
      <w:drawing>
        <wp:anchor distT="0" distB="0" distL="114300" distR="114300" simplePos="0" relativeHeight="251660288" behindDoc="0" locked="0" layoutInCell="1" allowOverlap="1" wp14:anchorId="16217D4A" wp14:editId="1DD02AAB">
          <wp:simplePos x="0" y="0"/>
          <wp:positionH relativeFrom="margin">
            <wp:posOffset>3722614</wp:posOffset>
          </wp:positionH>
          <wp:positionV relativeFrom="topMargin">
            <wp:posOffset>6312158</wp:posOffset>
          </wp:positionV>
          <wp:extent cx="1094740" cy="1039495"/>
          <wp:effectExtent l="0" t="0" r="0" b="0"/>
          <wp:wrapSquare wrapText="bothSides"/>
          <wp:docPr id="37" name="Picture 3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ho lo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C24">
      <w:fldChar w:fldCharType="begin"/>
    </w:r>
    <w:r w:rsidR="00A06C24">
      <w:instrText xml:space="preserve"> PAGE   \* MERGEFORMAT </w:instrText>
    </w:r>
    <w:r w:rsidR="00A06C24">
      <w:fldChar w:fldCharType="separate"/>
    </w:r>
    <w:r w:rsidR="00A06C24">
      <w:rPr>
        <w:noProof/>
      </w:rPr>
      <w:t>4</w:t>
    </w:r>
    <w:r w:rsidR="00A06C24">
      <w:rPr>
        <w:noProof/>
      </w:rPr>
      <w:fldChar w:fldCharType="end"/>
    </w:r>
  </w:p>
  <w:p w14:paraId="39013D7E" w14:textId="77777777" w:rsidR="00A06C24" w:rsidRDefault="00A0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76B8" w14:textId="77777777" w:rsidR="00FD7A50" w:rsidRDefault="00FD7A50" w:rsidP="00511326">
      <w:pPr>
        <w:spacing w:after="0" w:line="240" w:lineRule="auto"/>
      </w:pPr>
      <w:r>
        <w:separator/>
      </w:r>
    </w:p>
  </w:footnote>
  <w:footnote w:type="continuationSeparator" w:id="0">
    <w:p w14:paraId="3FBE02F9" w14:textId="77777777" w:rsidR="00FD7A50" w:rsidRDefault="00FD7A50" w:rsidP="0051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22A5A"/>
    <w:multiLevelType w:val="hybridMultilevel"/>
    <w:tmpl w:val="E4A2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042F"/>
    <w:multiLevelType w:val="hybridMultilevel"/>
    <w:tmpl w:val="4D6A5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A5565"/>
    <w:multiLevelType w:val="hybridMultilevel"/>
    <w:tmpl w:val="B6964468"/>
    <w:lvl w:ilvl="0" w:tplc="B45A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A1652"/>
    <w:multiLevelType w:val="hybridMultilevel"/>
    <w:tmpl w:val="D9507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E4751"/>
    <w:multiLevelType w:val="hybridMultilevel"/>
    <w:tmpl w:val="5D420CE0"/>
    <w:lvl w:ilvl="0" w:tplc="2896490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8185">
    <w:abstractNumId w:val="2"/>
  </w:num>
  <w:num w:numId="2" w16cid:durableId="2107723012">
    <w:abstractNumId w:val="3"/>
  </w:num>
  <w:num w:numId="3" w16cid:durableId="820464906">
    <w:abstractNumId w:val="0"/>
  </w:num>
  <w:num w:numId="4" w16cid:durableId="807665894">
    <w:abstractNumId w:val="4"/>
  </w:num>
  <w:num w:numId="5" w16cid:durableId="21423806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zQxMDY0MzcwszBR0lEKTi0uzszPAykwrgUAN1QfgywAAAA="/>
  </w:docVars>
  <w:rsids>
    <w:rsidRoot w:val="000C6B69"/>
    <w:rsid w:val="00005535"/>
    <w:rsid w:val="00006A79"/>
    <w:rsid w:val="00031BC5"/>
    <w:rsid w:val="00036161"/>
    <w:rsid w:val="00044B5B"/>
    <w:rsid w:val="00047846"/>
    <w:rsid w:val="00065D56"/>
    <w:rsid w:val="00070A77"/>
    <w:rsid w:val="00071896"/>
    <w:rsid w:val="000A1B68"/>
    <w:rsid w:val="000C2987"/>
    <w:rsid w:val="000C6B69"/>
    <w:rsid w:val="000C7965"/>
    <w:rsid w:val="000D5D07"/>
    <w:rsid w:val="000D66CF"/>
    <w:rsid w:val="000E6277"/>
    <w:rsid w:val="001107A4"/>
    <w:rsid w:val="0011776C"/>
    <w:rsid w:val="00123864"/>
    <w:rsid w:val="00132AA8"/>
    <w:rsid w:val="001358D6"/>
    <w:rsid w:val="001451EF"/>
    <w:rsid w:val="00155D79"/>
    <w:rsid w:val="001560D6"/>
    <w:rsid w:val="001E528D"/>
    <w:rsid w:val="001F00E9"/>
    <w:rsid w:val="001F2CFB"/>
    <w:rsid w:val="001F5508"/>
    <w:rsid w:val="002051B7"/>
    <w:rsid w:val="00240ACF"/>
    <w:rsid w:val="00252F6E"/>
    <w:rsid w:val="002558E8"/>
    <w:rsid w:val="00255C92"/>
    <w:rsid w:val="00261628"/>
    <w:rsid w:val="00282B53"/>
    <w:rsid w:val="002840C0"/>
    <w:rsid w:val="0028424F"/>
    <w:rsid w:val="002A0C17"/>
    <w:rsid w:val="002C07C3"/>
    <w:rsid w:val="002C0D51"/>
    <w:rsid w:val="002D42F4"/>
    <w:rsid w:val="002D61E0"/>
    <w:rsid w:val="002E69D8"/>
    <w:rsid w:val="00300A82"/>
    <w:rsid w:val="00307562"/>
    <w:rsid w:val="003304E5"/>
    <w:rsid w:val="003608DA"/>
    <w:rsid w:val="003631A3"/>
    <w:rsid w:val="0037058B"/>
    <w:rsid w:val="00394D76"/>
    <w:rsid w:val="00396156"/>
    <w:rsid w:val="003B589B"/>
    <w:rsid w:val="003B7E3D"/>
    <w:rsid w:val="003E0A00"/>
    <w:rsid w:val="003E41A8"/>
    <w:rsid w:val="003F49E8"/>
    <w:rsid w:val="00403443"/>
    <w:rsid w:val="00415B85"/>
    <w:rsid w:val="004305E9"/>
    <w:rsid w:val="004426AC"/>
    <w:rsid w:val="00453163"/>
    <w:rsid w:val="00466BBE"/>
    <w:rsid w:val="00472CB4"/>
    <w:rsid w:val="0048394A"/>
    <w:rsid w:val="004860ED"/>
    <w:rsid w:val="004A30B0"/>
    <w:rsid w:val="004A7A30"/>
    <w:rsid w:val="004B4CE9"/>
    <w:rsid w:val="004B66D0"/>
    <w:rsid w:val="004D64CD"/>
    <w:rsid w:val="004E7104"/>
    <w:rsid w:val="004F22EE"/>
    <w:rsid w:val="004F52AF"/>
    <w:rsid w:val="004F5324"/>
    <w:rsid w:val="00500A2D"/>
    <w:rsid w:val="00511326"/>
    <w:rsid w:val="00536C5F"/>
    <w:rsid w:val="00543FFB"/>
    <w:rsid w:val="00567873"/>
    <w:rsid w:val="0057643E"/>
    <w:rsid w:val="00593B63"/>
    <w:rsid w:val="005A275B"/>
    <w:rsid w:val="005B1BF3"/>
    <w:rsid w:val="005C1627"/>
    <w:rsid w:val="005E6BA8"/>
    <w:rsid w:val="005F2B87"/>
    <w:rsid w:val="005F4052"/>
    <w:rsid w:val="006031F0"/>
    <w:rsid w:val="006043F4"/>
    <w:rsid w:val="0060604E"/>
    <w:rsid w:val="00611CBA"/>
    <w:rsid w:val="00612FF6"/>
    <w:rsid w:val="00644643"/>
    <w:rsid w:val="006623A9"/>
    <w:rsid w:val="006A1C3B"/>
    <w:rsid w:val="006A4F99"/>
    <w:rsid w:val="006B6449"/>
    <w:rsid w:val="006C4C3D"/>
    <w:rsid w:val="006C6F02"/>
    <w:rsid w:val="006D64A6"/>
    <w:rsid w:val="006E30D0"/>
    <w:rsid w:val="00702692"/>
    <w:rsid w:val="00704377"/>
    <w:rsid w:val="0071209D"/>
    <w:rsid w:val="00734E6F"/>
    <w:rsid w:val="00735BAB"/>
    <w:rsid w:val="00743585"/>
    <w:rsid w:val="00747D86"/>
    <w:rsid w:val="00757E4A"/>
    <w:rsid w:val="00762C38"/>
    <w:rsid w:val="00785C59"/>
    <w:rsid w:val="00786CDA"/>
    <w:rsid w:val="007A4295"/>
    <w:rsid w:val="007B44D5"/>
    <w:rsid w:val="007E16A7"/>
    <w:rsid w:val="007F041E"/>
    <w:rsid w:val="007F16B2"/>
    <w:rsid w:val="008026C9"/>
    <w:rsid w:val="00804F50"/>
    <w:rsid w:val="00805D2E"/>
    <w:rsid w:val="00816799"/>
    <w:rsid w:val="008217CC"/>
    <w:rsid w:val="00832E95"/>
    <w:rsid w:val="008423A0"/>
    <w:rsid w:val="00842D7D"/>
    <w:rsid w:val="008514BC"/>
    <w:rsid w:val="00852FF0"/>
    <w:rsid w:val="00857946"/>
    <w:rsid w:val="00863D0C"/>
    <w:rsid w:val="00873A7D"/>
    <w:rsid w:val="008B7CFE"/>
    <w:rsid w:val="008E413B"/>
    <w:rsid w:val="008F4CA9"/>
    <w:rsid w:val="008F790A"/>
    <w:rsid w:val="00916A12"/>
    <w:rsid w:val="009343BC"/>
    <w:rsid w:val="009704E1"/>
    <w:rsid w:val="009724AF"/>
    <w:rsid w:val="00977BA4"/>
    <w:rsid w:val="00981AE4"/>
    <w:rsid w:val="009902FB"/>
    <w:rsid w:val="009C0617"/>
    <w:rsid w:val="009D3577"/>
    <w:rsid w:val="009F14E9"/>
    <w:rsid w:val="009F4415"/>
    <w:rsid w:val="00A02D77"/>
    <w:rsid w:val="00A06C24"/>
    <w:rsid w:val="00A12994"/>
    <w:rsid w:val="00A136C9"/>
    <w:rsid w:val="00A306C0"/>
    <w:rsid w:val="00A307B8"/>
    <w:rsid w:val="00A32FF2"/>
    <w:rsid w:val="00A5108A"/>
    <w:rsid w:val="00A61CCE"/>
    <w:rsid w:val="00A62506"/>
    <w:rsid w:val="00A6325E"/>
    <w:rsid w:val="00A74E5D"/>
    <w:rsid w:val="00A762AC"/>
    <w:rsid w:val="00AA5A8B"/>
    <w:rsid w:val="00AB3C1A"/>
    <w:rsid w:val="00AB6718"/>
    <w:rsid w:val="00AB727A"/>
    <w:rsid w:val="00AC4A7E"/>
    <w:rsid w:val="00AF38BB"/>
    <w:rsid w:val="00B03A33"/>
    <w:rsid w:val="00B12145"/>
    <w:rsid w:val="00B12C65"/>
    <w:rsid w:val="00B27885"/>
    <w:rsid w:val="00B27B83"/>
    <w:rsid w:val="00B37F13"/>
    <w:rsid w:val="00B4237A"/>
    <w:rsid w:val="00B515B0"/>
    <w:rsid w:val="00B76E9B"/>
    <w:rsid w:val="00B86CD9"/>
    <w:rsid w:val="00B870A7"/>
    <w:rsid w:val="00B94BEF"/>
    <w:rsid w:val="00BA23B2"/>
    <w:rsid w:val="00BC0059"/>
    <w:rsid w:val="00BD624B"/>
    <w:rsid w:val="00BD639D"/>
    <w:rsid w:val="00C41799"/>
    <w:rsid w:val="00C418BC"/>
    <w:rsid w:val="00C44941"/>
    <w:rsid w:val="00C55C03"/>
    <w:rsid w:val="00C6531D"/>
    <w:rsid w:val="00C76342"/>
    <w:rsid w:val="00C850C3"/>
    <w:rsid w:val="00CC0DB5"/>
    <w:rsid w:val="00CC113E"/>
    <w:rsid w:val="00CC2B1D"/>
    <w:rsid w:val="00CC50E6"/>
    <w:rsid w:val="00CE7013"/>
    <w:rsid w:val="00CF0F8E"/>
    <w:rsid w:val="00CF4B91"/>
    <w:rsid w:val="00D109DA"/>
    <w:rsid w:val="00D348D1"/>
    <w:rsid w:val="00D461A9"/>
    <w:rsid w:val="00D47A4D"/>
    <w:rsid w:val="00D52AFD"/>
    <w:rsid w:val="00D540DF"/>
    <w:rsid w:val="00D54C19"/>
    <w:rsid w:val="00D57D30"/>
    <w:rsid w:val="00D63A25"/>
    <w:rsid w:val="00D645CB"/>
    <w:rsid w:val="00D70ACA"/>
    <w:rsid w:val="00D873CA"/>
    <w:rsid w:val="00D95D04"/>
    <w:rsid w:val="00D963B0"/>
    <w:rsid w:val="00D97D7D"/>
    <w:rsid w:val="00DA0D10"/>
    <w:rsid w:val="00DA1099"/>
    <w:rsid w:val="00DA64FC"/>
    <w:rsid w:val="00DB581E"/>
    <w:rsid w:val="00DB6696"/>
    <w:rsid w:val="00DC1007"/>
    <w:rsid w:val="00DC4130"/>
    <w:rsid w:val="00DC7FC1"/>
    <w:rsid w:val="00DF0F2A"/>
    <w:rsid w:val="00E267CB"/>
    <w:rsid w:val="00E30C9D"/>
    <w:rsid w:val="00E34EB7"/>
    <w:rsid w:val="00E409F7"/>
    <w:rsid w:val="00E60904"/>
    <w:rsid w:val="00E81A52"/>
    <w:rsid w:val="00E85BF5"/>
    <w:rsid w:val="00EA6E90"/>
    <w:rsid w:val="00EC1171"/>
    <w:rsid w:val="00EC5599"/>
    <w:rsid w:val="00ED7494"/>
    <w:rsid w:val="00EE63DF"/>
    <w:rsid w:val="00F118A2"/>
    <w:rsid w:val="00F45297"/>
    <w:rsid w:val="00F5065B"/>
    <w:rsid w:val="00F67F40"/>
    <w:rsid w:val="00F706F3"/>
    <w:rsid w:val="00F9097E"/>
    <w:rsid w:val="00FA490D"/>
    <w:rsid w:val="00FB28A5"/>
    <w:rsid w:val="00FB33D1"/>
    <w:rsid w:val="00FB669B"/>
    <w:rsid w:val="00FC23B5"/>
    <w:rsid w:val="00FC4CD1"/>
    <w:rsid w:val="00FD54DF"/>
    <w:rsid w:val="00FD7A50"/>
    <w:rsid w:val="00FF29F3"/>
    <w:rsid w:val="3939D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A8FD7"/>
  <w15:chartTrackingRefBased/>
  <w15:docId w15:val="{EC914F07-BEF5-45F8-BBD2-962C248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26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11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13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11326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1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2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1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26"/>
    <w:rPr>
      <w:rFonts w:ascii="Calibri" w:eastAsia="Calibri" w:hAnsi="Calibri" w:cs="Times New Roman"/>
      <w:lang w:val="en-GB"/>
    </w:rPr>
  </w:style>
  <w:style w:type="paragraph" w:customStyle="1" w:styleId="CovFormText">
    <w:name w:val="Cov_Form Text"/>
    <w:basedOn w:val="Header"/>
    <w:rsid w:val="00511326"/>
    <w:pPr>
      <w:tabs>
        <w:tab w:val="clear" w:pos="4513"/>
        <w:tab w:val="clear" w:pos="9026"/>
      </w:tabs>
      <w:spacing w:before="60" w:after="60" w:line="240" w:lineRule="auto"/>
    </w:pPr>
    <w:rPr>
      <w:rFonts w:ascii="Arial" w:eastAsia="Malgun Gothic" w:hAnsi="Arial"/>
      <w:noProof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C3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3B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FA4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8D6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58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8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0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29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68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6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2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54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6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ourcecentre.savethechildren.net/document/youth-resilience-programme-psychosocial-support-and-out-school/" TargetMode="External"/><Relationship Id="rId18" Type="http://schemas.openxmlformats.org/officeDocument/2006/relationships/hyperlink" Target="mailto:aysu@inogar.coo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sourcecentre.savethechildren.net/document/save-childrens-child-resilience-programme/" TargetMode="External"/><Relationship Id="rId17" Type="http://schemas.openxmlformats.org/officeDocument/2006/relationships/hyperlink" Target="mailto:melike.aker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renlerarasimacer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esourcecentre.savethechildren.net/document/parenting-without-violence-messages-caregiver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ourcecentre.savethechildren.net/document/i-support-my-friends-training-children-and-adolescents-how-support-friend-distres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CE5B1E064C742AB799F154557A7E0" ma:contentTypeVersion="6" ma:contentTypeDescription="Create a new document." ma:contentTypeScope="" ma:versionID="8cd2c342906c7adadc07ad91545919e5">
  <xsd:schema xmlns:xsd="http://www.w3.org/2001/XMLSchema" xmlns:xs="http://www.w3.org/2001/XMLSchema" xmlns:p="http://schemas.microsoft.com/office/2006/metadata/properties" xmlns:ns2="c6bba24a-1d40-4e02-98cc-d5f7f33c2cd8" xmlns:ns3="b1c4a9b7-88b9-4678-8832-7d5b08fca295" targetNamespace="http://schemas.microsoft.com/office/2006/metadata/properties" ma:root="true" ma:fieldsID="fd2fbbfb0fd85357a69f440a3dc7fb0e" ns2:_="" ns3:_="">
    <xsd:import namespace="c6bba24a-1d40-4e02-98cc-d5f7f33c2cd8"/>
    <xsd:import namespace="b1c4a9b7-88b9-4678-8832-7d5b08fc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a24a-1d40-4e02-98cc-d5f7f33c2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4a9b7-88b9-4678-8832-7d5b08fca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F992B-9DC1-42D3-92A0-F1115DD9B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FAFBF-8437-440D-BD11-70E7F03A1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D7F5-83A9-41B2-9F68-E92B134A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39A3A-42EF-45B4-9931-8F834AA3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a24a-1d40-4e02-98cc-d5f7f33c2cd8"/>
    <ds:schemaRef ds:uri="b1c4a9b7-88b9-4678-8832-7d5b08fc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5150</Characters>
  <Application>Microsoft Office Word</Application>
  <DocSecurity>4</DocSecurity>
  <Lines>214</Lines>
  <Paragraphs>126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 Alize Seray</dc:creator>
  <cp:keywords/>
  <dc:description/>
  <cp:lastModifiedBy>OMARSHAH Khalil</cp:lastModifiedBy>
  <cp:revision>2</cp:revision>
  <dcterms:created xsi:type="dcterms:W3CDTF">2022-11-17T08:50:00Z</dcterms:created>
  <dcterms:modified xsi:type="dcterms:W3CDTF">2022-11-17T08:50:00Z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2020-10-27T09:53:52Z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e380def4-6b92-4b02-bcf8-0000bea99d7c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0x0101008A7CE5B1E064C742AB799F154557A7E0</vt:lpwstr>
  </property>
</Properties>
</file>