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pos="360"/>
        </w:tabs>
        <w:ind w:left="360" w:firstLine="0"/>
        <w:rPr>
          <w:rFonts w:ascii="Georgia" w:cs="Georgia" w:eastAsia="Georgia" w:hAnsi="Georgia"/>
        </w:rPr>
      </w:pPr>
      <w:r w:rsidDel="00000000" w:rsidR="00000000" w:rsidRPr="00000000">
        <w:rPr>
          <w:rtl w:val="0"/>
        </w:rPr>
      </w:r>
    </w:p>
    <w:tbl>
      <w:tblPr>
        <w:tblStyle w:val="Table1"/>
        <w:tblW w:w="14385.0" w:type="dxa"/>
        <w:jc w:val="left"/>
        <w:tblInd w:w="-7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0"/>
        <w:gridCol w:w="2130"/>
        <w:gridCol w:w="7980"/>
        <w:gridCol w:w="3375"/>
        <w:tblGridChange w:id="0">
          <w:tblGrid>
            <w:gridCol w:w="900"/>
            <w:gridCol w:w="2130"/>
            <w:gridCol w:w="7980"/>
            <w:gridCol w:w="3375"/>
          </w:tblGrid>
        </w:tblGridChange>
      </w:tblGrid>
      <w:tr>
        <w:trPr>
          <w:cantSplit w:val="0"/>
          <w:trHeight w:val="1726" w:hRule="atLeast"/>
          <w:tblHeader w:val="0"/>
        </w:trPr>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2">
            <w:pPr>
              <w:tabs>
                <w:tab w:val="left" w:pos="360"/>
              </w:tabs>
              <w:spacing w:after="0" w:line="240" w:lineRule="auto"/>
              <w:jc w:val="center"/>
              <w:rPr>
                <w:rFonts w:ascii="Georgia" w:cs="Georgia" w:eastAsia="Georgia" w:hAnsi="Georgia"/>
                <w:b w:val="1"/>
              </w:rPr>
            </w:pPr>
            <w:r w:rsidDel="00000000" w:rsidR="00000000" w:rsidRPr="00000000">
              <w:rPr>
                <w:rFonts w:ascii="Georgia" w:cs="Georgia" w:eastAsia="Georgia" w:hAnsi="Georgia"/>
                <w:b w:val="1"/>
                <w:rtl w:val="0"/>
              </w:rPr>
              <w:t xml:space="preserve">National Sexual and Reproductive Health Sub-Working Group meeting</w:t>
            </w:r>
          </w:p>
          <w:p w:rsidR="00000000" w:rsidDel="00000000" w:rsidP="00000000" w:rsidRDefault="00000000" w:rsidRPr="00000000" w14:paraId="00000003">
            <w:pPr>
              <w:tabs>
                <w:tab w:val="left" w:pos="360"/>
              </w:tabs>
              <w:spacing w:after="0" w:line="240" w:lineRule="auto"/>
              <w:jc w:val="center"/>
              <w:rPr>
                <w:rFonts w:ascii="Georgia" w:cs="Georgia" w:eastAsia="Georgia" w:hAnsi="Georgia"/>
                <w:b w:val="1"/>
              </w:rPr>
            </w:pPr>
            <w:r w:rsidDel="00000000" w:rsidR="00000000" w:rsidRPr="00000000">
              <w:rPr>
                <w:rFonts w:ascii="Georgia" w:cs="Georgia" w:eastAsia="Georgia" w:hAnsi="Georgia"/>
                <w:b w:val="1"/>
                <w:rtl w:val="0"/>
              </w:rPr>
              <w:t xml:space="preserve">August 25th, 2021</w:t>
            </w:r>
          </w:p>
          <w:p w:rsidR="00000000" w:rsidDel="00000000" w:rsidP="00000000" w:rsidRDefault="00000000" w:rsidRPr="00000000" w14:paraId="00000004">
            <w:pPr>
              <w:tabs>
                <w:tab w:val="left" w:pos="360"/>
              </w:tabs>
              <w:spacing w:after="0" w:line="240" w:lineRule="auto"/>
              <w:jc w:val="center"/>
              <w:rPr>
                <w:rFonts w:ascii="Georgia" w:cs="Georgia" w:eastAsia="Georgia" w:hAnsi="Georgia"/>
                <w:b w:val="1"/>
              </w:rPr>
            </w:pPr>
            <w:r w:rsidDel="00000000" w:rsidR="00000000" w:rsidRPr="00000000">
              <w:rPr>
                <w:rFonts w:ascii="Georgia" w:cs="Georgia" w:eastAsia="Georgia" w:hAnsi="Georgia"/>
                <w:b w:val="1"/>
                <w:rtl w:val="0"/>
              </w:rPr>
              <w:t xml:space="preserve">SRH SW Coordinator: Ms. Jihan Salad</w:t>
            </w:r>
          </w:p>
          <w:p w:rsidR="00000000" w:rsidDel="00000000" w:rsidP="00000000" w:rsidRDefault="00000000" w:rsidRPr="00000000" w14:paraId="00000005">
            <w:pPr>
              <w:tabs>
                <w:tab w:val="left" w:pos="360"/>
              </w:tabs>
              <w:spacing w:after="0" w:line="240" w:lineRule="auto"/>
              <w:jc w:val="center"/>
              <w:rPr>
                <w:rFonts w:ascii="Georgia" w:cs="Georgia" w:eastAsia="Georgia" w:hAnsi="Georgia"/>
                <w:b w:val="1"/>
              </w:rPr>
            </w:pPr>
            <w:r w:rsidDel="00000000" w:rsidR="00000000" w:rsidRPr="00000000">
              <w:rPr>
                <w:rFonts w:ascii="Georgia" w:cs="Georgia" w:eastAsia="Georgia" w:hAnsi="Georgia"/>
                <w:b w:val="1"/>
                <w:rtl w:val="0"/>
              </w:rPr>
              <w:t xml:space="preserve">SRH SWG minutes taker: Ms. Dima Hamasha </w:t>
            </w:r>
          </w:p>
          <w:p w:rsidR="00000000" w:rsidDel="00000000" w:rsidP="00000000" w:rsidRDefault="00000000" w:rsidRPr="00000000" w14:paraId="00000006">
            <w:pPr>
              <w:tabs>
                <w:tab w:val="left" w:pos="360"/>
              </w:tabs>
              <w:spacing w:after="0" w:line="240" w:lineRule="auto"/>
              <w:jc w:val="center"/>
              <w:rPr>
                <w:rFonts w:ascii="Georgia" w:cs="Georgia" w:eastAsia="Georgia" w:hAnsi="Georgia"/>
                <w:b w:val="1"/>
              </w:rPr>
            </w:pPr>
            <w:r w:rsidDel="00000000" w:rsidR="00000000" w:rsidRPr="00000000">
              <w:rPr>
                <w:rFonts w:ascii="Georgia" w:cs="Georgia" w:eastAsia="Georgia" w:hAnsi="Georgia"/>
                <w:b w:val="1"/>
                <w:rtl w:val="0"/>
              </w:rPr>
              <w:t xml:space="preserve">List of partner organizations who attended the meeting: UNFPA, IFH, JHASI, Intersos, Oxfam, HCAC, MOH, AMR, Medair, IMC, NWHCC, ILO, IRC, JPS, Share Net Jordan</w:t>
            </w:r>
          </w:p>
        </w:tc>
      </w:tr>
      <w:tr>
        <w:trPr>
          <w:cantSplit w:val="0"/>
          <w:trHeight w:val="604"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A">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Item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B">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Agenda Item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C">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Description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D">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Action point</w:t>
            </w:r>
          </w:p>
        </w:tc>
      </w:tr>
      <w:tr>
        <w:trPr>
          <w:cantSplit w:val="0"/>
          <w:trHeight w:val="19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E">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F">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Review of the last meeting action points and meeting minutes: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tabs>
                <w:tab w:val="left" w:pos="360"/>
              </w:tabs>
              <w:spacing w:after="0" w:line="240" w:lineRule="auto"/>
              <w:ind w:left="361" w:hanging="360"/>
              <w:rPr>
                <w:rFonts w:ascii="Georgia" w:cs="Georgia" w:eastAsia="Georgia" w:hAnsi="Georgia"/>
                <w:color w:val="000000"/>
                <w:sz w:val="21"/>
                <w:szCs w:val="21"/>
              </w:rPr>
            </w:pPr>
            <w:r w:rsidDel="00000000" w:rsidR="00000000" w:rsidRPr="00000000">
              <w:rPr>
                <w:rFonts w:ascii="Georgia" w:cs="Georgia" w:eastAsia="Georgia" w:hAnsi="Georgia"/>
                <w:sz w:val="21"/>
                <w:szCs w:val="21"/>
                <w:rtl w:val="0"/>
              </w:rPr>
              <w:t xml:space="preserve">The session</w:t>
            </w:r>
            <w:r w:rsidDel="00000000" w:rsidR="00000000" w:rsidRPr="00000000">
              <w:rPr>
                <w:rFonts w:ascii="Georgia" w:cs="Georgia" w:eastAsia="Georgia" w:hAnsi="Georgia"/>
                <w:color w:val="000000"/>
                <w:sz w:val="21"/>
                <w:szCs w:val="21"/>
                <w:rtl w:val="0"/>
              </w:rPr>
              <w:t xml:space="preserve"> was provided on human </w:t>
            </w:r>
            <w:r w:rsidDel="00000000" w:rsidR="00000000" w:rsidRPr="00000000">
              <w:rPr>
                <w:rFonts w:ascii="Georgia" w:cs="Georgia" w:eastAsia="Georgia" w:hAnsi="Georgia"/>
                <w:sz w:val="21"/>
                <w:szCs w:val="21"/>
                <w:rtl w:val="0"/>
              </w:rPr>
              <w:t xml:space="preserve">rights-based</w:t>
            </w:r>
            <w:r w:rsidDel="00000000" w:rsidR="00000000" w:rsidRPr="00000000">
              <w:rPr>
                <w:rFonts w:ascii="Georgia" w:cs="Georgia" w:eastAsia="Georgia" w:hAnsi="Georgia"/>
                <w:color w:val="000000"/>
                <w:sz w:val="21"/>
                <w:szCs w:val="21"/>
                <w:rtl w:val="0"/>
              </w:rPr>
              <w:t xml:space="preserve"> approaches to family planning.</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tabs>
                <w:tab w:val="left" w:pos="360"/>
              </w:tabs>
              <w:spacing w:after="0" w:line="240" w:lineRule="auto"/>
              <w:ind w:left="361" w:hanging="361"/>
              <w:rPr>
                <w:rFonts w:ascii="Georgia" w:cs="Georgia" w:eastAsia="Georgia" w:hAnsi="Georgia"/>
                <w:color w:val="000000"/>
                <w:sz w:val="21"/>
                <w:szCs w:val="21"/>
              </w:rPr>
            </w:pPr>
            <w:r w:rsidDel="00000000" w:rsidR="00000000" w:rsidRPr="00000000">
              <w:rPr>
                <w:rFonts w:ascii="Georgia" w:cs="Georgia" w:eastAsia="Georgia" w:hAnsi="Georgia"/>
                <w:sz w:val="21"/>
                <w:szCs w:val="21"/>
                <w:rtl w:val="0"/>
              </w:rPr>
              <w:t xml:space="preserve">A monthly</w:t>
            </w:r>
            <w:r w:rsidDel="00000000" w:rsidR="00000000" w:rsidRPr="00000000">
              <w:rPr>
                <w:rFonts w:ascii="Georgia" w:cs="Georgia" w:eastAsia="Georgia" w:hAnsi="Georgia"/>
                <w:color w:val="000000"/>
                <w:sz w:val="21"/>
                <w:szCs w:val="21"/>
                <w:rtl w:val="0"/>
              </w:rPr>
              <w:t xml:space="preserve"> activity information update was offered. Issues identified with inconsistent reporting from members.</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pos="360"/>
              </w:tabs>
              <w:spacing w:after="0" w:line="240" w:lineRule="auto"/>
              <w:ind w:left="361" w:hanging="361"/>
              <w:rPr>
                <w:rFonts w:ascii="Georgia" w:cs="Georgia" w:eastAsia="Georgia" w:hAnsi="Georgia"/>
                <w:color w:val="000000"/>
                <w:sz w:val="21"/>
                <w:szCs w:val="21"/>
              </w:rPr>
            </w:pPr>
            <w:r w:rsidDel="00000000" w:rsidR="00000000" w:rsidRPr="00000000">
              <w:rPr>
                <w:rFonts w:ascii="Georgia" w:cs="Georgia" w:eastAsia="Georgia" w:hAnsi="Georgia"/>
                <w:sz w:val="21"/>
                <w:szCs w:val="21"/>
                <w:rtl w:val="0"/>
              </w:rPr>
              <w:t xml:space="preserve">The briefing</w:t>
            </w:r>
            <w:r w:rsidDel="00000000" w:rsidR="00000000" w:rsidRPr="00000000">
              <w:rPr>
                <w:rFonts w:ascii="Georgia" w:cs="Georgia" w:eastAsia="Georgia" w:hAnsi="Georgia"/>
                <w:color w:val="000000"/>
                <w:sz w:val="21"/>
                <w:szCs w:val="21"/>
                <w:rtl w:val="0"/>
              </w:rPr>
              <w:t xml:space="preserve"> was offered on World Humanitarian Day. </w:t>
            </w:r>
            <w:r w:rsidDel="00000000" w:rsidR="00000000" w:rsidRPr="00000000">
              <w:rPr>
                <w:rFonts w:ascii="Georgia" w:cs="Georgia" w:eastAsia="Georgia" w:hAnsi="Georgia"/>
                <w:sz w:val="21"/>
                <w:szCs w:val="21"/>
                <w:rtl w:val="0"/>
              </w:rPr>
              <w:t xml:space="preserve">UN OCHA led the campaign</w:t>
            </w:r>
            <w:r w:rsidDel="00000000" w:rsidR="00000000" w:rsidRPr="00000000">
              <w:rPr>
                <w:rFonts w:ascii="Georgia" w:cs="Georgia" w:eastAsia="Georgia" w:hAnsi="Georgia"/>
                <w:color w:val="000000"/>
                <w:sz w:val="21"/>
                <w:szCs w:val="21"/>
                <w:rtl w:val="0"/>
              </w:rPr>
              <w:t xml:space="preserve"> with regards to world humanitarian day.</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pos="360"/>
              </w:tabs>
              <w:spacing w:after="0" w:line="240" w:lineRule="auto"/>
              <w:ind w:left="361" w:hanging="361"/>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Covered gender and humanitarian action plan.</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pos="360"/>
              </w:tabs>
              <w:spacing w:after="0" w:line="240" w:lineRule="auto"/>
              <w:ind w:left="361" w:hanging="361"/>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Mentioned the upcoming launch of a country assessment tool which will be shared with all SRH working members.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5">
            <w:pPr>
              <w:tabs>
                <w:tab w:val="left" w:pos="360"/>
              </w:tabs>
              <w:spacing w:after="0" w:line="240" w:lineRule="auto"/>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A call for: applications to be submitted for a gender focal point position within the sector gender focal point network. </w:t>
            </w:r>
          </w:p>
          <w:p w:rsidR="00000000" w:rsidDel="00000000" w:rsidP="00000000" w:rsidRDefault="00000000" w:rsidRPr="00000000" w14:paraId="00000016">
            <w:pPr>
              <w:tabs>
                <w:tab w:val="left" w:pos="360"/>
              </w:tabs>
              <w:spacing w:after="0" w:line="240" w:lineRule="auto"/>
              <w:rPr>
                <w:rFonts w:ascii="Georgia" w:cs="Georgia" w:eastAsia="Georgia" w:hAnsi="Georgia"/>
                <w:sz w:val="21"/>
                <w:szCs w:val="21"/>
              </w:rPr>
            </w:pPr>
            <w:r w:rsidDel="00000000" w:rsidR="00000000" w:rsidRPr="00000000">
              <w:rPr>
                <w:rtl w:val="0"/>
              </w:rPr>
            </w:r>
          </w:p>
        </w:tc>
      </w:tr>
      <w:tr>
        <w:trPr>
          <w:cantSplit w:val="0"/>
          <w:trHeight w:val="52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7">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Pre-eclampsia: supplement on monitoring &amp; managing (5 min)</w:t>
            </w:r>
          </w:p>
          <w:p w:rsidR="00000000" w:rsidDel="00000000" w:rsidP="00000000" w:rsidRDefault="00000000" w:rsidRPr="00000000" w14:paraId="00000019">
            <w:pPr>
              <w:tabs>
                <w:tab w:val="left" w:pos="360"/>
              </w:tabs>
              <w:spacing w:after="0" w:line="240" w:lineRule="auto"/>
              <w:rPr>
                <w:rFonts w:ascii="Georgia" w:cs="Georgia" w:eastAsia="Georgia" w:hAnsi="Georgia"/>
                <w:b w:val="1"/>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A">
            <w:pPr>
              <w:widowControl w:val="0"/>
              <w:numPr>
                <w:ilvl w:val="0"/>
                <w:numId w:val="1"/>
              </w:numPr>
              <w:pBdr>
                <w:top w:space="0" w:sz="0" w:val="nil"/>
                <w:left w:space="0" w:sz="0" w:val="nil"/>
                <w:bottom w:space="0" w:sz="0" w:val="nil"/>
                <w:right w:space="0" w:sz="0" w:val="nil"/>
                <w:between w:space="0" w:sz="0" w:val="nil"/>
              </w:pBdr>
              <w:spacing w:after="0" w:line="240" w:lineRule="auto"/>
              <w:ind w:left="720" w:hanging="36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A literature review and best practice advice for second and </w:t>
            </w:r>
            <w:r w:rsidDel="00000000" w:rsidR="00000000" w:rsidRPr="00000000">
              <w:rPr>
                <w:rFonts w:ascii="Georgia" w:cs="Georgia" w:eastAsia="Georgia" w:hAnsi="Georgia"/>
                <w:sz w:val="21"/>
                <w:szCs w:val="21"/>
                <w:rtl w:val="0"/>
              </w:rPr>
              <w:t xml:space="preserve">third-trimester</w:t>
            </w:r>
            <w:r w:rsidDel="00000000" w:rsidR="00000000" w:rsidRPr="00000000">
              <w:rPr>
                <w:rFonts w:ascii="Georgia" w:cs="Georgia" w:eastAsia="Georgia" w:hAnsi="Georgia"/>
                <w:color w:val="000000"/>
                <w:sz w:val="21"/>
                <w:szCs w:val="21"/>
                <w:rtl w:val="0"/>
              </w:rPr>
              <w:t xml:space="preserve"> risk stratification, monitoring, and management of pre-eclampsia.</w:t>
            </w:r>
          </w:p>
          <w:p w:rsidR="00000000" w:rsidDel="00000000" w:rsidP="00000000" w:rsidRDefault="00000000" w:rsidRPr="00000000" w14:paraId="0000001B">
            <w:pPr>
              <w:widowControl w:val="0"/>
              <w:numPr>
                <w:ilvl w:val="0"/>
                <w:numId w:val="3"/>
              </w:numPr>
              <w:pBdr>
                <w:top w:space="0" w:sz="0" w:val="nil"/>
                <w:left w:space="0" w:sz="0" w:val="nil"/>
                <w:bottom w:space="0" w:sz="0" w:val="nil"/>
                <w:right w:space="0" w:sz="0" w:val="nil"/>
                <w:between w:space="0" w:sz="0" w:val="nil"/>
              </w:pBdr>
              <w:spacing w:after="0" w:line="240" w:lineRule="auto"/>
              <w:ind w:left="1080" w:hanging="36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Pre-eclampsia is a multisystem disorder that typically affects 2%– 5% of pregnant women and is one of the leading causes of maternal and perinatal morbidity and mortality.</w:t>
            </w:r>
          </w:p>
          <w:p w:rsidR="00000000" w:rsidDel="00000000" w:rsidP="00000000" w:rsidRDefault="00000000" w:rsidRPr="00000000" w14:paraId="0000001C">
            <w:pPr>
              <w:widowControl w:val="0"/>
              <w:numPr>
                <w:ilvl w:val="0"/>
                <w:numId w:val="3"/>
              </w:numPr>
              <w:pBdr>
                <w:top w:space="0" w:sz="0" w:val="nil"/>
                <w:left w:space="0" w:sz="0" w:val="nil"/>
                <w:bottom w:space="0" w:sz="0" w:val="nil"/>
                <w:right w:space="0" w:sz="0" w:val="nil"/>
                <w:between w:space="0" w:sz="0" w:val="nil"/>
              </w:pBdr>
              <w:spacing w:after="0" w:line="240" w:lineRule="auto"/>
              <w:ind w:left="1080" w:hanging="36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FIGO’s objective, as outlined in this document, is: (1) to raise awareness of the links between </w:t>
            </w:r>
            <w:r w:rsidDel="00000000" w:rsidR="00000000" w:rsidRPr="00000000">
              <w:rPr>
                <w:rFonts w:ascii="Georgia" w:cs="Georgia" w:eastAsia="Georgia" w:hAnsi="Georgia"/>
                <w:sz w:val="21"/>
                <w:szCs w:val="21"/>
                <w:rtl w:val="0"/>
              </w:rPr>
              <w:t xml:space="preserve">pre-eclampsia</w:t>
            </w:r>
            <w:r w:rsidDel="00000000" w:rsidR="00000000" w:rsidRPr="00000000">
              <w:rPr>
                <w:rFonts w:ascii="Georgia" w:cs="Georgia" w:eastAsia="Georgia" w:hAnsi="Georgia"/>
                <w:color w:val="000000"/>
                <w:sz w:val="21"/>
                <w:szCs w:val="21"/>
                <w:rtl w:val="0"/>
              </w:rPr>
              <w:t xml:space="preserve"> and poor maternal and perinatal outcomes as well as of the future health risks to mother and offspring, and demand a clearly defined plan to tackle this issue globally; and (2) to create a consensus document, which guides prediction, risk stratification, monitoring, and management of pre-eclampsia in the second and third trimester of pregnancy, and to disseminate and encourage its use.</w:t>
            </w:r>
          </w:p>
          <w:p w:rsidR="00000000" w:rsidDel="00000000" w:rsidP="00000000" w:rsidRDefault="00000000" w:rsidRPr="00000000" w14:paraId="0000001D">
            <w:pPr>
              <w:widowControl w:val="0"/>
              <w:numPr>
                <w:ilvl w:val="0"/>
                <w:numId w:val="3"/>
              </w:numPr>
              <w:pBdr>
                <w:top w:space="0" w:sz="0" w:val="nil"/>
                <w:left w:space="0" w:sz="0" w:val="nil"/>
                <w:bottom w:space="0" w:sz="0" w:val="nil"/>
                <w:right w:space="0" w:sz="0" w:val="nil"/>
                <w:between w:space="0" w:sz="0" w:val="nil"/>
              </w:pBdr>
              <w:spacing w:after="0" w:line="240" w:lineRule="auto"/>
              <w:ind w:left="1080" w:hanging="36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Greater international attention should be focused on pre-eclampsia and the links between maternal health and non-communicable diseases on the Sustainable Developmental Goals agenda.</w:t>
            </w:r>
          </w:p>
          <w:p w:rsidR="00000000" w:rsidDel="00000000" w:rsidP="00000000" w:rsidRDefault="00000000" w:rsidRPr="00000000" w14:paraId="0000001E">
            <w:pPr>
              <w:widowControl w:val="0"/>
              <w:numPr>
                <w:ilvl w:val="0"/>
                <w:numId w:val="3"/>
              </w:numPr>
              <w:pBdr>
                <w:top w:space="0" w:sz="0" w:val="nil"/>
                <w:left w:space="0" w:sz="0" w:val="nil"/>
                <w:bottom w:space="0" w:sz="0" w:val="nil"/>
                <w:right w:space="0" w:sz="0" w:val="nil"/>
                <w:between w:space="0" w:sz="0" w:val="nil"/>
              </w:pBdr>
              <w:spacing w:after="0" w:line="240" w:lineRule="auto"/>
              <w:ind w:left="1080" w:hanging="36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Greater efforts are required to raise awareness of the benefits of early antenatal visits targeted at women of reproductive age, particularly in low-resource countries.</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0" w:line="240" w:lineRule="auto"/>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Kindly access the literature review using the below link:</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0" w:line="240" w:lineRule="auto"/>
              <w:ind w:left="1080" w:firstLine="0"/>
              <w:rPr>
                <w:rFonts w:ascii="Georgia" w:cs="Georgia" w:eastAsia="Georgia" w:hAnsi="Georgia"/>
                <w:color w:val="000000"/>
                <w:sz w:val="21"/>
                <w:szCs w:val="21"/>
              </w:rPr>
            </w:pPr>
            <w:hyperlink r:id="rId7">
              <w:r w:rsidDel="00000000" w:rsidR="00000000" w:rsidRPr="00000000">
                <w:rPr>
                  <w:rFonts w:ascii="Georgia" w:cs="Georgia" w:eastAsia="Georgia" w:hAnsi="Georgia"/>
                  <w:color w:val="0563c1"/>
                  <w:sz w:val="21"/>
                  <w:szCs w:val="21"/>
                  <w:u w:val="single"/>
                  <w:rtl w:val="0"/>
                </w:rPr>
                <w:t xml:space="preserve">https://drive.google.com/file/d/1odIUyUFzQSDSjk1qTyYme_HtHUp1DDZQ/view?usp=sharing</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0" w:line="240" w:lineRule="auto"/>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A call for All SRH working group member organizations to apply the guidance offered within the A literature review and best practice advice for second and third-trimester risk stratification, monitoring, and management of pre-eclampsia in their practices.</w:t>
            </w:r>
          </w:p>
          <w:p w:rsidR="00000000" w:rsidDel="00000000" w:rsidP="00000000" w:rsidRDefault="00000000" w:rsidRPr="00000000" w14:paraId="00000022">
            <w:pPr>
              <w:tabs>
                <w:tab w:val="left" w:pos="360"/>
              </w:tabs>
              <w:spacing w:after="0" w:line="240" w:lineRule="auto"/>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23">
            <w:pPr>
              <w:tabs>
                <w:tab w:val="left" w:pos="360"/>
              </w:tabs>
              <w:spacing w:after="0" w:line="240" w:lineRule="auto"/>
              <w:rPr>
                <w:rFonts w:ascii="Georgia" w:cs="Georgia" w:eastAsia="Georgia" w:hAnsi="Georgia"/>
                <w:sz w:val="21"/>
                <w:szCs w:val="21"/>
              </w:rPr>
            </w:pPr>
            <w:r w:rsidDel="00000000" w:rsidR="00000000" w:rsidRPr="00000000">
              <w:rPr>
                <w:rtl w:val="0"/>
              </w:rPr>
            </w:r>
          </w:p>
        </w:tc>
      </w:tr>
      <w:tr>
        <w:trPr>
          <w:cantSplit w:val="0"/>
          <w:trHeight w:val="3883"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4">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3.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Share-Net Jordan (15 min)</w:t>
            </w:r>
          </w:p>
          <w:p w:rsidR="00000000" w:rsidDel="00000000" w:rsidP="00000000" w:rsidRDefault="00000000" w:rsidRPr="00000000" w14:paraId="00000026">
            <w:pPr>
              <w:tabs>
                <w:tab w:val="left" w:pos="360"/>
              </w:tabs>
              <w:spacing w:after="0" w:line="240" w:lineRule="auto"/>
              <w:rPr>
                <w:rFonts w:ascii="Georgia" w:cs="Georgia" w:eastAsia="Georgia" w:hAnsi="Georgia"/>
                <w:b w:val="1"/>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7">
            <w:pPr>
              <w:tabs>
                <w:tab w:val="left" w:pos="360"/>
              </w:tabs>
              <w:spacing w:after="0" w:before="240" w:line="276" w:lineRule="auto"/>
              <w:ind w:left="0" w:firstLine="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Dr. Ali from HPC offered a background of the work of Share-Net in Jordan;</w:t>
            </w:r>
          </w:p>
          <w:p w:rsidR="00000000" w:rsidDel="00000000" w:rsidP="00000000" w:rsidRDefault="00000000" w:rsidRPr="00000000" w14:paraId="00000028">
            <w:pPr>
              <w:tabs>
                <w:tab w:val="left" w:pos="360"/>
              </w:tabs>
              <w:spacing w:after="0" w:line="276" w:lineRule="auto"/>
              <w:ind w:left="0" w:firstLine="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sz w:val="21"/>
                <w:szCs w:val="21"/>
                <w:rtl w:val="0"/>
              </w:rPr>
              <w:t xml:space="preserve">It was established in 2016 and is now operated in 7 countries globally. Share-Net works toward forming an international database intended to help further evidence-based decision-making, and influencing policy decisions and clinical practices within the developing world.</w:t>
            </w:r>
          </w:p>
          <w:p w:rsidR="00000000" w:rsidDel="00000000" w:rsidP="00000000" w:rsidRDefault="00000000" w:rsidRPr="00000000" w14:paraId="00000029">
            <w:pPr>
              <w:tabs>
                <w:tab w:val="left" w:pos="360"/>
              </w:tabs>
              <w:spacing w:after="0" w:line="276" w:lineRule="auto"/>
              <w:ind w:left="0" w:firstLine="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sz w:val="21"/>
                <w:szCs w:val="21"/>
                <w:rtl w:val="0"/>
              </w:rPr>
              <w:t xml:space="preserve">In Jordan, data is collected to identify the health needs of the Jordanian population and the existing gaps in SRH provisions.</w:t>
            </w:r>
          </w:p>
          <w:p w:rsidR="00000000" w:rsidDel="00000000" w:rsidP="00000000" w:rsidRDefault="00000000" w:rsidRPr="00000000" w14:paraId="0000002A">
            <w:pPr>
              <w:tabs>
                <w:tab w:val="left" w:pos="360"/>
              </w:tabs>
              <w:spacing w:after="0" w:line="276" w:lineRule="auto"/>
              <w:ind w:left="0" w:firstLine="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 The database produces quarterly reports regarding reproductive health at the national level.</w:t>
            </w:r>
          </w:p>
          <w:p w:rsidR="00000000" w:rsidDel="00000000" w:rsidP="00000000" w:rsidRDefault="00000000" w:rsidRPr="00000000" w14:paraId="0000002B">
            <w:pPr>
              <w:tabs>
                <w:tab w:val="left" w:pos="360"/>
              </w:tabs>
              <w:spacing w:after="0" w:line="276" w:lineRule="auto"/>
              <w:ind w:left="0" w:firstLine="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sz w:val="21"/>
                <w:szCs w:val="21"/>
                <w:rtl w:val="0"/>
              </w:rPr>
              <w:t xml:space="preserve">Share-Net Jordan has 176 Individual members and 16 organizations members’ country-wide.</w:t>
            </w:r>
          </w:p>
          <w:p w:rsidR="00000000" w:rsidDel="00000000" w:rsidP="00000000" w:rsidRDefault="00000000" w:rsidRPr="00000000" w14:paraId="0000002C">
            <w:pPr>
              <w:tabs>
                <w:tab w:val="left" w:pos="360"/>
              </w:tabs>
              <w:spacing w:after="0" w:line="276" w:lineRule="auto"/>
              <w:ind w:left="0" w:firstLine="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sz w:val="21"/>
                <w:szCs w:val="21"/>
                <w:rtl w:val="0"/>
              </w:rPr>
              <w:t xml:space="preserve">Share-Net Jordan has worked to publish several major studies regarding SRH in Jordan.</w:t>
            </w:r>
          </w:p>
          <w:p w:rsidR="00000000" w:rsidDel="00000000" w:rsidP="00000000" w:rsidRDefault="00000000" w:rsidRPr="00000000" w14:paraId="0000002D">
            <w:pPr>
              <w:tabs>
                <w:tab w:val="left" w:pos="360"/>
              </w:tabs>
              <w:spacing w:after="0" w:line="276" w:lineRule="auto"/>
              <w:ind w:left="0" w:firstLine="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sz w:val="21"/>
                <w:szCs w:val="21"/>
                <w:rtl w:val="0"/>
              </w:rPr>
              <w:t xml:space="preserve">Share-Net has worked to correct common misconceptions and enhance awareness on several SRH issues.</w:t>
            </w:r>
          </w:p>
          <w:p w:rsidR="00000000" w:rsidDel="00000000" w:rsidP="00000000" w:rsidRDefault="00000000" w:rsidRPr="00000000" w14:paraId="0000002E">
            <w:pPr>
              <w:tabs>
                <w:tab w:val="left" w:pos="360"/>
              </w:tabs>
              <w:spacing w:after="0" w:line="276" w:lineRule="auto"/>
              <w:ind w:left="0" w:firstLine="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 Dr. Ali highlighted the major areas of Share-Net’s 2020-2024 Strategy.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F">
            <w:pPr>
              <w:tabs>
                <w:tab w:val="left" w:pos="360"/>
              </w:tabs>
              <w:spacing w:after="0" w:line="240" w:lineRule="auto"/>
              <w:ind w:left="720" w:firstLine="0"/>
              <w:rPr>
                <w:rFonts w:ascii="Georgia" w:cs="Georgia" w:eastAsia="Georgia" w:hAnsi="Georgia"/>
                <w:sz w:val="21"/>
                <w:szCs w:val="21"/>
              </w:rPr>
            </w:pPr>
            <w:r w:rsidDel="00000000" w:rsidR="00000000" w:rsidRPr="00000000">
              <w:rPr>
                <w:rtl w:val="0"/>
              </w:rPr>
            </w:r>
          </w:p>
        </w:tc>
      </w:tr>
      <w:tr>
        <w:trPr>
          <w:cantSplit w:val="0"/>
          <w:trHeight w:val="33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0">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4.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Mental Health – ILO (15 min)</w:t>
            </w:r>
          </w:p>
          <w:p w:rsidR="00000000" w:rsidDel="00000000" w:rsidP="00000000" w:rsidRDefault="00000000" w:rsidRPr="00000000" w14:paraId="00000032">
            <w:pPr>
              <w:tabs>
                <w:tab w:val="left" w:pos="360"/>
              </w:tabs>
              <w:spacing w:after="0" w:line="240" w:lineRule="auto"/>
              <w:rPr>
                <w:rFonts w:ascii="Georgia" w:cs="Georgia" w:eastAsia="Georgia" w:hAnsi="Georgia"/>
                <w:b w:val="1"/>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3">
            <w:pPr>
              <w:spacing w:after="0" w:line="240" w:lineRule="auto"/>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Many studies have identified a link between mental health and SRH.</w:t>
            </w:r>
          </w:p>
          <w:p w:rsidR="00000000" w:rsidDel="00000000" w:rsidP="00000000" w:rsidRDefault="00000000" w:rsidRPr="00000000" w14:paraId="00000034">
            <w:pPr>
              <w:spacing w:after="0" w:line="240" w:lineRule="auto"/>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With regards to service provisions, the two must be integrated. </w:t>
            </w:r>
          </w:p>
          <w:p w:rsidR="00000000" w:rsidDel="00000000" w:rsidP="00000000" w:rsidRDefault="00000000" w:rsidRPr="00000000" w14:paraId="00000035">
            <w:pPr>
              <w:tabs>
                <w:tab w:val="left" w:pos="360"/>
              </w:tabs>
              <w:spacing w:after="0" w:line="240" w:lineRule="auto"/>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Brief on Better Work’s mental health campaign project;</w:t>
            </w:r>
          </w:p>
          <w:p w:rsidR="00000000" w:rsidDel="00000000" w:rsidP="00000000" w:rsidRDefault="00000000" w:rsidRPr="00000000" w14:paraId="00000036">
            <w:pPr>
              <w:numPr>
                <w:ilvl w:val="1"/>
                <w:numId w:val="1"/>
              </w:numPr>
              <w:pBdr>
                <w:top w:space="0" w:sz="0" w:val="nil"/>
                <w:left w:space="0" w:sz="0" w:val="nil"/>
                <w:bottom w:space="0" w:sz="0" w:val="nil"/>
                <w:right w:space="0" w:sz="0" w:val="nil"/>
                <w:between w:space="0" w:sz="0" w:val="nil"/>
              </w:pBdr>
              <w:tabs>
                <w:tab w:val="left" w:pos="360"/>
              </w:tabs>
              <w:spacing w:after="0" w:line="240" w:lineRule="auto"/>
              <w:ind w:left="271" w:hanging="18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The project will start from January 2021 to December 2022. It aims to improve the working conditions of migrant workers in the garments sector and address high suicide rates.</w:t>
            </w:r>
          </w:p>
          <w:p w:rsidR="00000000" w:rsidDel="00000000" w:rsidP="00000000" w:rsidRDefault="00000000" w:rsidRPr="00000000" w14:paraId="00000037">
            <w:pPr>
              <w:numPr>
                <w:ilvl w:val="1"/>
                <w:numId w:val="1"/>
              </w:numPr>
              <w:pBdr>
                <w:top w:space="0" w:sz="0" w:val="nil"/>
                <w:left w:space="0" w:sz="0" w:val="nil"/>
                <w:bottom w:space="0" w:sz="0" w:val="nil"/>
                <w:right w:space="0" w:sz="0" w:val="nil"/>
                <w:between w:space="0" w:sz="0" w:val="nil"/>
              </w:pBdr>
              <w:tabs>
                <w:tab w:val="left" w:pos="360"/>
              </w:tabs>
              <w:spacing w:after="0" w:line="240" w:lineRule="auto"/>
              <w:ind w:left="271" w:hanging="18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Garment sector worker’s demographics: 75% women, 75% migrant, typically between the ages of 20-30 years old.</w:t>
            </w:r>
          </w:p>
          <w:p w:rsidR="00000000" w:rsidDel="00000000" w:rsidP="00000000" w:rsidRDefault="00000000" w:rsidRPr="00000000" w14:paraId="00000038">
            <w:pPr>
              <w:numPr>
                <w:ilvl w:val="1"/>
                <w:numId w:val="1"/>
              </w:numPr>
              <w:pBdr>
                <w:top w:space="0" w:sz="0" w:val="nil"/>
                <w:left w:space="0" w:sz="0" w:val="nil"/>
                <w:bottom w:space="0" w:sz="0" w:val="nil"/>
                <w:right w:space="0" w:sz="0" w:val="nil"/>
                <w:between w:space="0" w:sz="0" w:val="nil"/>
              </w:pBdr>
              <w:tabs>
                <w:tab w:val="left" w:pos="360"/>
              </w:tabs>
              <w:spacing w:after="0" w:line="240" w:lineRule="auto"/>
              <w:ind w:left="271" w:hanging="18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Causes of low wellbeing include difficult migration processes, mistreatment during migration, </w:t>
            </w:r>
            <w:r w:rsidDel="00000000" w:rsidR="00000000" w:rsidRPr="00000000">
              <w:rPr>
                <w:rFonts w:ascii="Georgia" w:cs="Georgia" w:eastAsia="Georgia" w:hAnsi="Georgia"/>
                <w:sz w:val="21"/>
                <w:szCs w:val="21"/>
                <w:rtl w:val="0"/>
              </w:rPr>
              <w:t xml:space="preserve">gender-based</w:t>
            </w:r>
            <w:r w:rsidDel="00000000" w:rsidR="00000000" w:rsidRPr="00000000">
              <w:rPr>
                <w:rFonts w:ascii="Georgia" w:cs="Georgia" w:eastAsia="Georgia" w:hAnsi="Georgia"/>
                <w:color w:val="000000"/>
                <w:sz w:val="21"/>
                <w:szCs w:val="21"/>
                <w:rtl w:val="0"/>
              </w:rPr>
              <w:t xml:space="preserve"> violence, sexual assaults, etc.</w:t>
            </w:r>
          </w:p>
          <w:p w:rsidR="00000000" w:rsidDel="00000000" w:rsidP="00000000" w:rsidRDefault="00000000" w:rsidRPr="00000000" w14:paraId="00000039">
            <w:pPr>
              <w:numPr>
                <w:ilvl w:val="1"/>
                <w:numId w:val="1"/>
              </w:numPr>
              <w:pBdr>
                <w:top w:space="0" w:sz="0" w:val="nil"/>
                <w:left w:space="0" w:sz="0" w:val="nil"/>
                <w:bottom w:space="0" w:sz="0" w:val="nil"/>
                <w:right w:space="0" w:sz="0" w:val="nil"/>
                <w:between w:space="0" w:sz="0" w:val="nil"/>
              </w:pBdr>
              <w:tabs>
                <w:tab w:val="left" w:pos="360"/>
              </w:tabs>
              <w:spacing w:after="0" w:line="240" w:lineRule="auto"/>
              <w:ind w:left="271" w:hanging="18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The project seeks to involve SRH awareness sessions for workers </w:t>
            </w:r>
            <w:r w:rsidDel="00000000" w:rsidR="00000000" w:rsidRPr="00000000">
              <w:rPr>
                <w:rFonts w:ascii="Georgia" w:cs="Georgia" w:eastAsia="Georgia" w:hAnsi="Georgia"/>
                <w:sz w:val="21"/>
                <w:szCs w:val="21"/>
                <w:rtl w:val="0"/>
              </w:rPr>
              <w:t xml:space="preserve">in</w:t>
            </w:r>
            <w:r w:rsidDel="00000000" w:rsidR="00000000" w:rsidRPr="00000000">
              <w:rPr>
                <w:rFonts w:ascii="Georgia" w:cs="Georgia" w:eastAsia="Georgia" w:hAnsi="Georgia"/>
                <w:color w:val="000000"/>
                <w:sz w:val="21"/>
                <w:szCs w:val="21"/>
                <w:rtl w:val="0"/>
              </w:rPr>
              <w:t xml:space="preserve"> their initiatives, training women on their sexual health rights, hygiene needs, etc.</w:t>
            </w:r>
          </w:p>
          <w:p w:rsidR="00000000" w:rsidDel="00000000" w:rsidP="00000000" w:rsidRDefault="00000000" w:rsidRPr="00000000" w14:paraId="0000003A">
            <w:pPr>
              <w:numPr>
                <w:ilvl w:val="1"/>
                <w:numId w:val="1"/>
              </w:numPr>
              <w:pBdr>
                <w:top w:space="0" w:sz="0" w:val="nil"/>
                <w:left w:space="0" w:sz="0" w:val="nil"/>
                <w:bottom w:space="0" w:sz="0" w:val="nil"/>
                <w:right w:space="0" w:sz="0" w:val="nil"/>
                <w:between w:space="0" w:sz="0" w:val="nil"/>
              </w:pBdr>
              <w:tabs>
                <w:tab w:val="left" w:pos="360"/>
              </w:tabs>
              <w:spacing w:after="0" w:line="240" w:lineRule="auto"/>
              <w:ind w:left="271" w:hanging="18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The project remains in the data collection phase. </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pos="360"/>
              </w:tabs>
              <w:spacing w:after="0" w:line="240" w:lineRule="auto"/>
              <w:ind w:left="271" w:firstLine="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For more information, please check the link below:</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pos="360"/>
              </w:tabs>
              <w:spacing w:after="0" w:line="240" w:lineRule="auto"/>
              <w:ind w:left="271" w:firstLine="0"/>
              <w:rPr>
                <w:rFonts w:ascii="Georgia" w:cs="Georgia" w:eastAsia="Georgia" w:hAnsi="Georgia"/>
                <w:color w:val="000000"/>
                <w:sz w:val="21"/>
                <w:szCs w:val="21"/>
              </w:rPr>
            </w:pPr>
            <w:hyperlink r:id="rId8">
              <w:r w:rsidDel="00000000" w:rsidR="00000000" w:rsidRPr="00000000">
                <w:rPr>
                  <w:rFonts w:ascii="Georgia" w:cs="Georgia" w:eastAsia="Georgia" w:hAnsi="Georgia"/>
                  <w:color w:val="0563c1"/>
                  <w:sz w:val="21"/>
                  <w:szCs w:val="21"/>
                  <w:u w:val="single"/>
                  <w:rtl w:val="0"/>
                </w:rPr>
                <w:t xml:space="preserve">https://docs.google.com/presentation/d/1WTk8NpMssqvLh73cVeoYq0TgpDXzDQ1B/edit#slide=id.p1</w:t>
              </w:r>
            </w:hyperlink>
            <w:r w:rsidDel="00000000" w:rsidR="00000000" w:rsidRPr="00000000">
              <w:rPr>
                <w:rFonts w:ascii="Georgia" w:cs="Georgia" w:eastAsia="Georgia" w:hAnsi="Georgia"/>
                <w:color w:val="000000"/>
                <w:sz w:val="21"/>
                <w:szCs w:val="2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D">
            <w:pPr>
              <w:tabs>
                <w:tab w:val="left" w:pos="360"/>
              </w:tabs>
              <w:spacing w:after="0" w:line="240" w:lineRule="auto"/>
              <w:ind w:left="720" w:firstLine="0"/>
              <w:rPr>
                <w:rFonts w:ascii="Georgia" w:cs="Georgia" w:eastAsia="Georgia" w:hAnsi="Georgia"/>
                <w:sz w:val="21"/>
                <w:szCs w:val="21"/>
              </w:rPr>
            </w:pPr>
            <w:r w:rsidDel="00000000" w:rsidR="00000000" w:rsidRPr="00000000">
              <w:rPr>
                <w:rtl w:val="0"/>
              </w:rPr>
            </w:r>
          </w:p>
        </w:tc>
      </w:tr>
      <w:tr>
        <w:trPr>
          <w:cantSplit w:val="0"/>
          <w:trHeight w:val="2472"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E">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5.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SRH SWG – Overview Monthly Data &amp; Service Uptake</w:t>
            </w:r>
          </w:p>
          <w:p w:rsidR="00000000" w:rsidDel="00000000" w:rsidP="00000000" w:rsidRDefault="00000000" w:rsidRPr="00000000" w14:paraId="00000040">
            <w:pPr>
              <w:tabs>
                <w:tab w:val="left" w:pos="360"/>
              </w:tabs>
              <w:spacing w:after="0" w:line="240" w:lineRule="auto"/>
              <w:jc w:val="both"/>
              <w:rPr>
                <w:rFonts w:ascii="Georgia" w:cs="Georgia" w:eastAsia="Georgia" w:hAnsi="Georgia"/>
                <w:b w:val="1"/>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1">
            <w:pPr>
              <w:tabs>
                <w:tab w:val="left" w:pos="360"/>
              </w:tabs>
              <w:spacing w:after="0" w:line="240" w:lineRule="auto"/>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The data presented covers the period of January - August 2021.</w:t>
            </w:r>
          </w:p>
          <w:p w:rsidR="00000000" w:rsidDel="00000000" w:rsidP="00000000" w:rsidRDefault="00000000" w:rsidRPr="00000000" w14:paraId="00000042">
            <w:pPr>
              <w:numPr>
                <w:ilvl w:val="1"/>
                <w:numId w:val="1"/>
              </w:numPr>
              <w:pBdr>
                <w:top w:space="0" w:sz="0" w:val="nil"/>
                <w:left w:space="0" w:sz="0" w:val="nil"/>
                <w:bottom w:space="0" w:sz="0" w:val="nil"/>
                <w:right w:space="0" w:sz="0" w:val="nil"/>
                <w:between w:space="0" w:sz="0" w:val="nil"/>
              </w:pBdr>
              <w:tabs>
                <w:tab w:val="left" w:pos="360"/>
              </w:tabs>
              <w:spacing w:after="0" w:line="240" w:lineRule="auto"/>
              <w:ind w:left="271" w:hanging="18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There may be discrepancies between represented figures and the achievements made; due to the infrequencies in reporting.</w:t>
            </w:r>
          </w:p>
          <w:p w:rsidR="00000000" w:rsidDel="00000000" w:rsidP="00000000" w:rsidRDefault="00000000" w:rsidRPr="00000000" w14:paraId="00000043">
            <w:pPr>
              <w:numPr>
                <w:ilvl w:val="1"/>
                <w:numId w:val="1"/>
              </w:numPr>
              <w:pBdr>
                <w:top w:space="0" w:sz="0" w:val="nil"/>
                <w:left w:space="0" w:sz="0" w:val="nil"/>
                <w:bottom w:space="0" w:sz="0" w:val="nil"/>
                <w:right w:space="0" w:sz="0" w:val="nil"/>
                <w:between w:space="0" w:sz="0" w:val="nil"/>
              </w:pBdr>
              <w:tabs>
                <w:tab w:val="left" w:pos="360"/>
              </w:tabs>
              <w:spacing w:after="0" w:line="240" w:lineRule="auto"/>
              <w:ind w:left="271" w:hanging="18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Protection services coverage per group is as follows: 48% urban, 29% camps for Syrians, 22% host communities in Jordan, 1% other.</w:t>
            </w:r>
          </w:p>
          <w:p w:rsidR="00000000" w:rsidDel="00000000" w:rsidP="00000000" w:rsidRDefault="00000000" w:rsidRPr="00000000" w14:paraId="00000044">
            <w:pPr>
              <w:numPr>
                <w:ilvl w:val="1"/>
                <w:numId w:val="1"/>
              </w:numPr>
              <w:pBdr>
                <w:top w:space="0" w:sz="0" w:val="nil"/>
                <w:left w:space="0" w:sz="0" w:val="nil"/>
                <w:bottom w:space="0" w:sz="0" w:val="nil"/>
                <w:right w:space="0" w:sz="0" w:val="nil"/>
                <w:between w:space="0" w:sz="0" w:val="nil"/>
              </w:pBdr>
              <w:tabs>
                <w:tab w:val="left" w:pos="360"/>
              </w:tabs>
              <w:spacing w:after="0" w:line="240" w:lineRule="auto"/>
              <w:ind w:left="271" w:hanging="180"/>
              <w:rPr>
                <w:rFonts w:ascii="Georgia" w:cs="Georgia" w:eastAsia="Georgia" w:hAnsi="Georgia"/>
                <w:color w:val="000000"/>
                <w:sz w:val="21"/>
                <w:szCs w:val="21"/>
              </w:rPr>
            </w:pPr>
            <w:r w:rsidDel="00000000" w:rsidR="00000000" w:rsidRPr="00000000">
              <w:rPr>
                <w:rFonts w:ascii="Georgia" w:cs="Georgia" w:eastAsia="Georgia" w:hAnsi="Georgia"/>
                <w:sz w:val="21"/>
                <w:szCs w:val="21"/>
                <w:rtl w:val="0"/>
              </w:rPr>
              <w:t xml:space="preserve">The budget</w:t>
            </w:r>
            <w:r w:rsidDel="00000000" w:rsidR="00000000" w:rsidRPr="00000000">
              <w:rPr>
                <w:rFonts w:ascii="Georgia" w:cs="Georgia" w:eastAsia="Georgia" w:hAnsi="Georgia"/>
                <w:color w:val="000000"/>
                <w:sz w:val="21"/>
                <w:szCs w:val="21"/>
                <w:rtl w:val="0"/>
              </w:rPr>
              <w:t xml:space="preserve"> required to achieve the target is 50,582,423, yet, the received budget is just over 4 million.</w:t>
            </w:r>
          </w:p>
          <w:p w:rsidR="00000000" w:rsidDel="00000000" w:rsidP="00000000" w:rsidRDefault="00000000" w:rsidRPr="00000000" w14:paraId="00000045">
            <w:pPr>
              <w:numPr>
                <w:ilvl w:val="1"/>
                <w:numId w:val="1"/>
              </w:numPr>
              <w:pBdr>
                <w:top w:space="0" w:sz="0" w:val="nil"/>
                <w:left w:space="0" w:sz="0" w:val="nil"/>
                <w:bottom w:space="0" w:sz="0" w:val="nil"/>
                <w:right w:space="0" w:sz="0" w:val="nil"/>
                <w:between w:space="0" w:sz="0" w:val="nil"/>
              </w:pBdr>
              <w:tabs>
                <w:tab w:val="left" w:pos="360"/>
              </w:tabs>
              <w:spacing w:after="0" w:line="240" w:lineRule="auto"/>
              <w:ind w:left="271" w:hanging="18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Achievements are still well under target for all indicators, except for the indicator of the number of beneficiaries reached with health awareness sessions.</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pos="360"/>
              </w:tabs>
              <w:spacing w:after="0" w:line="240" w:lineRule="auto"/>
              <w:ind w:left="271" w:firstLine="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For more information, please check the link below:</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pos="360"/>
              </w:tabs>
              <w:spacing w:after="0" w:line="240" w:lineRule="auto"/>
              <w:ind w:left="271" w:firstLine="0"/>
              <w:rPr>
                <w:rFonts w:ascii="Georgia" w:cs="Georgia" w:eastAsia="Georgia" w:hAnsi="Georgia"/>
                <w:color w:val="000000"/>
                <w:sz w:val="21"/>
                <w:szCs w:val="21"/>
              </w:rPr>
            </w:pPr>
            <w:hyperlink r:id="rId9">
              <w:r w:rsidDel="00000000" w:rsidR="00000000" w:rsidRPr="00000000">
                <w:rPr>
                  <w:rFonts w:ascii="Georgia" w:cs="Georgia" w:eastAsia="Georgia" w:hAnsi="Georgia"/>
                  <w:color w:val="0563c1"/>
                  <w:sz w:val="21"/>
                  <w:szCs w:val="21"/>
                  <w:u w:val="single"/>
                  <w:rtl w:val="0"/>
                </w:rPr>
                <w:t xml:space="preserve">https://docs.google.com/presentation/d/1T2OEMdckTGRmYKAQqlRpE-Rl9R9cef2F/edit?usp=sharing&amp;ouid=108410498961458072288&amp;rtpof=true&amp;sd=true</w:t>
              </w:r>
            </w:hyperlink>
            <w:r w:rsidDel="00000000" w:rsidR="00000000" w:rsidRPr="00000000">
              <w:rPr>
                <w:rFonts w:ascii="Georgia" w:cs="Georgia" w:eastAsia="Georgia" w:hAnsi="Georgia"/>
                <w:color w:val="000000"/>
                <w:sz w:val="21"/>
                <w:szCs w:val="2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8">
            <w:pPr>
              <w:tabs>
                <w:tab w:val="left" w:pos="360"/>
              </w:tabs>
              <w:spacing w:after="0" w:line="240" w:lineRule="auto"/>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A call for All agencies to request help if they are experiencing administrative challenges with the data portal and use of the system. (to increase the consistency of reporting data) </w:t>
            </w:r>
          </w:p>
        </w:tc>
      </w:tr>
      <w:tr>
        <w:trPr>
          <w:cantSplit w:val="0"/>
          <w:trHeight w:val="261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9">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A">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SRH SWG members Updates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pos="360"/>
              </w:tabs>
              <w:spacing w:after="0" w:line="240" w:lineRule="auto"/>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Updates offered from</w:t>
            </w:r>
          </w:p>
          <w:p w:rsidR="00000000" w:rsidDel="00000000" w:rsidP="00000000" w:rsidRDefault="00000000" w:rsidRPr="00000000" w14:paraId="0000004C">
            <w:pPr>
              <w:numPr>
                <w:ilvl w:val="0"/>
                <w:numId w:val="4"/>
              </w:numPr>
              <w:pBdr>
                <w:top w:space="0" w:sz="0" w:val="nil"/>
                <w:left w:space="0" w:sz="0" w:val="nil"/>
                <w:bottom w:space="0" w:sz="0" w:val="nil"/>
                <w:right w:space="0" w:sz="0" w:val="nil"/>
                <w:between w:space="0" w:sz="0" w:val="nil"/>
              </w:pBdr>
              <w:tabs>
                <w:tab w:val="left" w:pos="360"/>
              </w:tabs>
              <w:spacing w:after="0" w:line="240" w:lineRule="auto"/>
              <w:ind w:left="720" w:hanging="360"/>
              <w:rPr>
                <w:rFonts w:ascii="Georgia" w:cs="Georgia" w:eastAsia="Georgia" w:hAnsi="Georgia"/>
                <w:b w:val="1"/>
                <w:color w:val="000000"/>
                <w:sz w:val="21"/>
                <w:szCs w:val="21"/>
                <w:u w:val="single"/>
              </w:rPr>
            </w:pPr>
            <w:r w:rsidDel="00000000" w:rsidR="00000000" w:rsidRPr="00000000">
              <w:rPr>
                <w:rFonts w:ascii="Georgia" w:cs="Georgia" w:eastAsia="Georgia" w:hAnsi="Georgia"/>
                <w:b w:val="1"/>
                <w:color w:val="000000"/>
                <w:sz w:val="21"/>
                <w:szCs w:val="21"/>
                <w:u w:val="single"/>
                <w:rtl w:val="0"/>
              </w:rPr>
              <w:t xml:space="preserve">JHASI:</w:t>
            </w:r>
          </w:p>
          <w:p w:rsidR="00000000" w:rsidDel="00000000" w:rsidP="00000000" w:rsidRDefault="00000000" w:rsidRPr="00000000" w14:paraId="0000004D">
            <w:pPr>
              <w:numPr>
                <w:ilvl w:val="1"/>
                <w:numId w:val="1"/>
              </w:numPr>
              <w:pBdr>
                <w:top w:space="0" w:sz="0" w:val="nil"/>
                <w:left w:space="0" w:sz="0" w:val="nil"/>
                <w:bottom w:space="0" w:sz="0" w:val="nil"/>
                <w:right w:space="0" w:sz="0" w:val="nil"/>
                <w:between w:space="0" w:sz="0" w:val="nil"/>
              </w:pBdr>
              <w:tabs>
                <w:tab w:val="left" w:pos="360"/>
              </w:tabs>
              <w:spacing w:after="0" w:line="240" w:lineRule="auto"/>
              <w:ind w:left="450" w:hanging="36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At the beginning of August, JHASI conducted training (Ultrasound and Neonatal Resuscitation program) for healthcare </w:t>
            </w:r>
            <w:r w:rsidDel="00000000" w:rsidR="00000000" w:rsidRPr="00000000">
              <w:rPr>
                <w:rFonts w:ascii="Georgia" w:cs="Georgia" w:eastAsia="Georgia" w:hAnsi="Georgia"/>
                <w:sz w:val="21"/>
                <w:szCs w:val="21"/>
                <w:rtl w:val="0"/>
              </w:rPr>
              <w:t xml:space="preserve">providers</w:t>
            </w:r>
            <w:r w:rsidDel="00000000" w:rsidR="00000000" w:rsidRPr="00000000">
              <w:rPr>
                <w:rFonts w:ascii="Georgia" w:cs="Georgia" w:eastAsia="Georgia" w:hAnsi="Georgia"/>
                <w:color w:val="000000"/>
                <w:sz w:val="21"/>
                <w:szCs w:val="21"/>
                <w:rtl w:val="0"/>
              </w:rPr>
              <w:t xml:space="preserve"> working in the refugees’ camps and host-community (MOH, JWU, IFH).</w:t>
            </w:r>
          </w:p>
          <w:p w:rsidR="00000000" w:rsidDel="00000000" w:rsidP="00000000" w:rsidRDefault="00000000" w:rsidRPr="00000000" w14:paraId="0000004E">
            <w:pPr>
              <w:numPr>
                <w:ilvl w:val="1"/>
                <w:numId w:val="1"/>
              </w:numPr>
              <w:pBdr>
                <w:top w:space="0" w:sz="0" w:val="nil"/>
                <w:left w:space="0" w:sz="0" w:val="nil"/>
                <w:bottom w:space="0" w:sz="0" w:val="nil"/>
                <w:right w:space="0" w:sz="0" w:val="nil"/>
                <w:between w:space="0" w:sz="0" w:val="nil"/>
              </w:pBdr>
              <w:tabs>
                <w:tab w:val="left" w:pos="360"/>
              </w:tabs>
              <w:spacing w:after="0" w:line="240" w:lineRule="auto"/>
              <w:ind w:left="450" w:hanging="36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Delivers reached 120 during August and the total referred cases are around 100.</w:t>
            </w:r>
          </w:p>
          <w:p w:rsidR="00000000" w:rsidDel="00000000" w:rsidP="00000000" w:rsidRDefault="00000000" w:rsidRPr="00000000" w14:paraId="0000004F">
            <w:pPr>
              <w:numPr>
                <w:ilvl w:val="1"/>
                <w:numId w:val="1"/>
              </w:numPr>
              <w:pBdr>
                <w:top w:space="0" w:sz="0" w:val="nil"/>
                <w:left w:space="0" w:sz="0" w:val="nil"/>
                <w:bottom w:space="0" w:sz="0" w:val="nil"/>
                <w:right w:space="0" w:sz="0" w:val="nil"/>
                <w:between w:space="0" w:sz="0" w:val="nil"/>
              </w:pBdr>
              <w:tabs>
                <w:tab w:val="left" w:pos="360"/>
              </w:tabs>
              <w:spacing w:after="0" w:line="240" w:lineRule="auto"/>
              <w:ind w:left="450" w:hanging="36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Total deliveries until now 14470 deliveries with zero maternal mortality.</w:t>
            </w:r>
          </w:p>
          <w:p w:rsidR="00000000" w:rsidDel="00000000" w:rsidP="00000000" w:rsidRDefault="00000000" w:rsidRPr="00000000" w14:paraId="00000050">
            <w:pPr>
              <w:numPr>
                <w:ilvl w:val="1"/>
                <w:numId w:val="1"/>
              </w:numPr>
              <w:pBdr>
                <w:top w:space="0" w:sz="0" w:val="nil"/>
                <w:left w:space="0" w:sz="0" w:val="nil"/>
                <w:bottom w:space="0" w:sz="0" w:val="nil"/>
                <w:right w:space="0" w:sz="0" w:val="nil"/>
                <w:between w:space="0" w:sz="0" w:val="nil"/>
              </w:pBdr>
              <w:tabs>
                <w:tab w:val="left" w:pos="360"/>
              </w:tabs>
              <w:spacing w:after="0" w:line="240" w:lineRule="auto"/>
              <w:ind w:left="450" w:hanging="36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All staff </w:t>
            </w:r>
            <w:r w:rsidDel="00000000" w:rsidR="00000000" w:rsidRPr="00000000">
              <w:rPr>
                <w:rFonts w:ascii="Georgia" w:cs="Georgia" w:eastAsia="Georgia" w:hAnsi="Georgia"/>
                <w:sz w:val="21"/>
                <w:szCs w:val="21"/>
                <w:rtl w:val="0"/>
              </w:rPr>
              <w:t xml:space="preserve">are vaccinated</w:t>
            </w:r>
            <w:r w:rsidDel="00000000" w:rsidR="00000000" w:rsidRPr="00000000">
              <w:rPr>
                <w:rFonts w:ascii="Georgia" w:cs="Georgia" w:eastAsia="Georgia" w:hAnsi="Georgia"/>
                <w:color w:val="000000"/>
                <w:sz w:val="21"/>
                <w:szCs w:val="21"/>
                <w:rtl w:val="0"/>
              </w:rPr>
              <w:t xml:space="preserve"> except two who are pregnant.</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pos="360"/>
              </w:tabs>
              <w:spacing w:after="0" w:line="240" w:lineRule="auto"/>
              <w:ind w:left="450" w:firstLine="0"/>
              <w:rPr>
                <w:rFonts w:ascii="Georgia" w:cs="Georgia" w:eastAsia="Georgia" w:hAnsi="Georgia"/>
                <w:color w:val="000000"/>
                <w:sz w:val="21"/>
                <w:szCs w:val="21"/>
              </w:rPr>
            </w:pPr>
            <w:r w:rsidDel="00000000" w:rsidR="00000000" w:rsidRPr="00000000">
              <w:rPr>
                <w:rtl w:val="0"/>
              </w:rPr>
            </w:r>
          </w:p>
          <w:p w:rsidR="00000000" w:rsidDel="00000000" w:rsidP="00000000" w:rsidRDefault="00000000" w:rsidRPr="00000000" w14:paraId="00000052">
            <w:pPr>
              <w:numPr>
                <w:ilvl w:val="0"/>
                <w:numId w:val="4"/>
              </w:numPr>
              <w:pBdr>
                <w:top w:space="0" w:sz="0" w:val="nil"/>
                <w:left w:space="0" w:sz="0" w:val="nil"/>
                <w:bottom w:space="0" w:sz="0" w:val="nil"/>
                <w:right w:space="0" w:sz="0" w:val="nil"/>
                <w:between w:space="0" w:sz="0" w:val="nil"/>
              </w:pBdr>
              <w:tabs>
                <w:tab w:val="left" w:pos="360"/>
              </w:tabs>
              <w:spacing w:after="0" w:line="240" w:lineRule="auto"/>
              <w:ind w:left="720" w:hanging="360"/>
              <w:rPr>
                <w:rFonts w:ascii="Georgia" w:cs="Georgia" w:eastAsia="Georgia" w:hAnsi="Georgia"/>
                <w:color w:val="000000"/>
                <w:sz w:val="21"/>
                <w:szCs w:val="21"/>
              </w:rPr>
            </w:pPr>
            <w:r w:rsidDel="00000000" w:rsidR="00000000" w:rsidRPr="00000000">
              <w:rPr>
                <w:rFonts w:ascii="Georgia" w:cs="Georgia" w:eastAsia="Georgia" w:hAnsi="Georgia"/>
                <w:b w:val="1"/>
                <w:color w:val="000000"/>
                <w:sz w:val="21"/>
                <w:szCs w:val="21"/>
                <w:u w:val="single"/>
                <w:rtl w:val="0"/>
              </w:rPr>
              <w:t xml:space="preserve">IRC, UNFPA camp coordinator in Azraq</w:t>
            </w:r>
            <w:r w:rsidDel="00000000" w:rsidR="00000000" w:rsidRPr="00000000">
              <w:rPr>
                <w:rFonts w:ascii="Georgia" w:cs="Georgia" w:eastAsia="Georgia" w:hAnsi="Georgia"/>
                <w:color w:val="000000"/>
                <w:sz w:val="21"/>
                <w:szCs w:val="21"/>
                <w:rtl w:val="0"/>
              </w:rPr>
              <w:t xml:space="preserve">, </w:t>
            </w:r>
          </w:p>
          <w:p w:rsidR="00000000" w:rsidDel="00000000" w:rsidP="00000000" w:rsidRDefault="00000000" w:rsidRPr="00000000" w14:paraId="00000053">
            <w:pPr>
              <w:numPr>
                <w:ilvl w:val="1"/>
                <w:numId w:val="1"/>
              </w:numPr>
              <w:pBdr>
                <w:top w:space="0" w:sz="0" w:val="nil"/>
                <w:left w:space="0" w:sz="0" w:val="nil"/>
                <w:bottom w:space="0" w:sz="0" w:val="nil"/>
                <w:right w:space="0" w:sz="0" w:val="nil"/>
                <w:between w:space="0" w:sz="0" w:val="nil"/>
              </w:pBdr>
              <w:tabs>
                <w:tab w:val="left" w:pos="360"/>
              </w:tabs>
              <w:spacing w:after="0" w:line="240" w:lineRule="auto"/>
              <w:ind w:left="450" w:hanging="36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Members reported high COVID-19 vaccination rates amongst staff.</w:t>
            </w:r>
          </w:p>
          <w:p w:rsidR="00000000" w:rsidDel="00000000" w:rsidP="00000000" w:rsidRDefault="00000000" w:rsidRPr="00000000" w14:paraId="00000054">
            <w:pPr>
              <w:numPr>
                <w:ilvl w:val="1"/>
                <w:numId w:val="1"/>
              </w:numPr>
              <w:pBdr>
                <w:top w:space="0" w:sz="0" w:val="nil"/>
                <w:left w:space="0" w:sz="0" w:val="nil"/>
                <w:bottom w:space="0" w:sz="0" w:val="nil"/>
                <w:right w:space="0" w:sz="0" w:val="nil"/>
                <w:between w:space="0" w:sz="0" w:val="nil"/>
              </w:pBdr>
              <w:tabs>
                <w:tab w:val="left" w:pos="360"/>
              </w:tabs>
              <w:spacing w:after="0" w:line="240" w:lineRule="auto"/>
              <w:ind w:left="450" w:hanging="36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Breastfeeding, family planning sessions are offered to beneficiaries.</w:t>
            </w:r>
          </w:p>
          <w:p w:rsidR="00000000" w:rsidDel="00000000" w:rsidP="00000000" w:rsidRDefault="00000000" w:rsidRPr="00000000" w14:paraId="00000055">
            <w:pPr>
              <w:numPr>
                <w:ilvl w:val="1"/>
                <w:numId w:val="1"/>
              </w:numPr>
              <w:pBdr>
                <w:top w:space="0" w:sz="0" w:val="nil"/>
                <w:left w:space="0" w:sz="0" w:val="nil"/>
                <w:bottom w:space="0" w:sz="0" w:val="nil"/>
                <w:right w:space="0" w:sz="0" w:val="nil"/>
                <w:between w:space="0" w:sz="0" w:val="nil"/>
              </w:pBdr>
              <w:tabs>
                <w:tab w:val="left" w:pos="360"/>
              </w:tabs>
              <w:spacing w:after="0" w:line="240" w:lineRule="auto"/>
              <w:ind w:left="450" w:hanging="36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New services are offered to address gender-based violence, mental health dimensions of SRH, safe referrals, and offer disability services.</w:t>
            </w:r>
          </w:p>
          <w:p w:rsidR="00000000" w:rsidDel="00000000" w:rsidP="00000000" w:rsidRDefault="00000000" w:rsidRPr="00000000" w14:paraId="00000056">
            <w:pPr>
              <w:numPr>
                <w:ilvl w:val="1"/>
                <w:numId w:val="1"/>
              </w:numPr>
              <w:pBdr>
                <w:top w:space="0" w:sz="0" w:val="nil"/>
                <w:left w:space="0" w:sz="0" w:val="nil"/>
                <w:bottom w:space="0" w:sz="0" w:val="nil"/>
                <w:right w:space="0" w:sz="0" w:val="nil"/>
                <w:between w:space="0" w:sz="0" w:val="nil"/>
              </w:pBdr>
              <w:tabs>
                <w:tab w:val="left" w:pos="360"/>
              </w:tabs>
              <w:spacing w:after="0" w:line="240" w:lineRule="auto"/>
              <w:ind w:left="450" w:hanging="36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For more info. Please refer to the IRC presentation:</w:t>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pos="360"/>
              </w:tabs>
              <w:spacing w:after="0" w:line="240" w:lineRule="auto"/>
              <w:ind w:left="450" w:firstLine="0"/>
              <w:rPr>
                <w:rFonts w:ascii="Georgia" w:cs="Georgia" w:eastAsia="Georgia" w:hAnsi="Georgia"/>
                <w:color w:val="000000"/>
                <w:sz w:val="21"/>
                <w:szCs w:val="21"/>
              </w:rPr>
            </w:pPr>
            <w:hyperlink r:id="rId10">
              <w:r w:rsidDel="00000000" w:rsidR="00000000" w:rsidRPr="00000000">
                <w:rPr>
                  <w:rFonts w:ascii="Georgia" w:cs="Georgia" w:eastAsia="Georgia" w:hAnsi="Georgia"/>
                  <w:color w:val="0563c1"/>
                  <w:sz w:val="21"/>
                  <w:szCs w:val="21"/>
                  <w:u w:val="single"/>
                  <w:rtl w:val="0"/>
                </w:rPr>
                <w:t xml:space="preserve">https://drive.google.com/file/d/1IRwXaFgqd6PQytoBmAQNNTdevjZotE3q/view?usp=sharing</w:t>
              </w:r>
            </w:hyperlink>
            <w:r w:rsidDel="00000000" w:rsidR="00000000" w:rsidRPr="00000000">
              <w:rPr>
                <w:rFonts w:ascii="Georgia" w:cs="Georgia" w:eastAsia="Georgia" w:hAnsi="Georgia"/>
                <w:color w:val="000000"/>
                <w:sz w:val="21"/>
                <w:szCs w:val="21"/>
                <w:rtl w:val="0"/>
              </w:rPr>
              <w:t xml:space="preserve"> </w:t>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pos="360"/>
              </w:tabs>
              <w:spacing w:after="0" w:line="240" w:lineRule="auto"/>
              <w:ind w:left="450" w:firstLine="0"/>
              <w:rPr>
                <w:rFonts w:ascii="Georgia" w:cs="Georgia" w:eastAsia="Georgia" w:hAnsi="Georgia"/>
                <w:color w:val="000000"/>
                <w:sz w:val="21"/>
                <w:szCs w:val="21"/>
              </w:rPr>
            </w:pPr>
            <w:r w:rsidDel="00000000" w:rsidR="00000000" w:rsidRPr="00000000">
              <w:rPr>
                <w:rtl w:val="0"/>
              </w:rPr>
            </w:r>
          </w:p>
          <w:p w:rsidR="00000000" w:rsidDel="00000000" w:rsidP="00000000" w:rsidRDefault="00000000" w:rsidRPr="00000000" w14:paraId="00000059">
            <w:pPr>
              <w:numPr>
                <w:ilvl w:val="0"/>
                <w:numId w:val="4"/>
              </w:numPr>
              <w:pBdr>
                <w:top w:space="0" w:sz="0" w:val="nil"/>
                <w:left w:space="0" w:sz="0" w:val="nil"/>
                <w:bottom w:space="0" w:sz="0" w:val="nil"/>
                <w:right w:space="0" w:sz="0" w:val="nil"/>
                <w:between w:space="0" w:sz="0" w:val="nil"/>
              </w:pBdr>
              <w:tabs>
                <w:tab w:val="left" w:pos="360"/>
              </w:tabs>
              <w:spacing w:after="0" w:line="240" w:lineRule="auto"/>
              <w:ind w:left="720" w:hanging="360"/>
              <w:rPr>
                <w:rFonts w:ascii="Georgia" w:cs="Georgia" w:eastAsia="Georgia" w:hAnsi="Georgia"/>
                <w:b w:val="1"/>
                <w:color w:val="000000"/>
                <w:sz w:val="21"/>
                <w:szCs w:val="21"/>
                <w:u w:val="single"/>
              </w:rPr>
            </w:pPr>
            <w:r w:rsidDel="00000000" w:rsidR="00000000" w:rsidRPr="00000000">
              <w:rPr>
                <w:rFonts w:ascii="Georgia" w:cs="Georgia" w:eastAsia="Georgia" w:hAnsi="Georgia"/>
                <w:b w:val="1"/>
                <w:color w:val="000000"/>
                <w:sz w:val="21"/>
                <w:szCs w:val="21"/>
                <w:u w:val="single"/>
                <w:rtl w:val="0"/>
              </w:rPr>
              <w:t xml:space="preserve">IFH: </w:t>
            </w:r>
          </w:p>
          <w:p w:rsidR="00000000" w:rsidDel="00000000" w:rsidP="00000000" w:rsidRDefault="00000000" w:rsidRPr="00000000" w14:paraId="0000005A">
            <w:pPr>
              <w:numPr>
                <w:ilvl w:val="1"/>
                <w:numId w:val="1"/>
              </w:numPr>
              <w:pBdr>
                <w:top w:space="0" w:sz="0" w:val="nil"/>
                <w:left w:space="0" w:sz="0" w:val="nil"/>
                <w:bottom w:space="0" w:sz="0" w:val="nil"/>
                <w:right w:space="0" w:sz="0" w:val="nil"/>
                <w:between w:space="0" w:sz="0" w:val="nil"/>
              </w:pBdr>
              <w:tabs>
                <w:tab w:val="left" w:pos="360"/>
              </w:tabs>
              <w:spacing w:after="0" w:line="240" w:lineRule="auto"/>
              <w:ind w:left="450" w:hanging="36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Reports on the improvements in SRH services resulting from receiving the required lab kits provided by the UNFPA SRH team.</w:t>
            </w:r>
          </w:p>
          <w:p w:rsidR="00000000" w:rsidDel="00000000" w:rsidP="00000000" w:rsidRDefault="00000000" w:rsidRPr="00000000" w14:paraId="0000005B">
            <w:pPr>
              <w:numPr>
                <w:ilvl w:val="1"/>
                <w:numId w:val="1"/>
              </w:numPr>
              <w:pBdr>
                <w:top w:space="0" w:sz="0" w:val="nil"/>
                <w:left w:space="0" w:sz="0" w:val="nil"/>
                <w:bottom w:space="0" w:sz="0" w:val="nil"/>
                <w:right w:space="0" w:sz="0" w:val="nil"/>
                <w:between w:space="0" w:sz="0" w:val="nil"/>
              </w:pBdr>
              <w:tabs>
                <w:tab w:val="left" w:pos="360"/>
              </w:tabs>
              <w:spacing w:after="0" w:line="240" w:lineRule="auto"/>
              <w:ind w:left="450" w:hanging="36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In celebration of International Youth Day, IFH announced its plan to make </w:t>
            </w:r>
            <w:r w:rsidDel="00000000" w:rsidR="00000000" w:rsidRPr="00000000">
              <w:rPr>
                <w:rFonts w:ascii="Georgia" w:cs="Georgia" w:eastAsia="Georgia" w:hAnsi="Georgia"/>
                <w:sz w:val="21"/>
                <w:szCs w:val="21"/>
                <w:rtl w:val="0"/>
              </w:rPr>
              <w:t xml:space="preserve">its</w:t>
            </w:r>
            <w:r w:rsidDel="00000000" w:rsidR="00000000" w:rsidRPr="00000000">
              <w:rPr>
                <w:rFonts w:ascii="Georgia" w:cs="Georgia" w:eastAsia="Georgia" w:hAnsi="Georgia"/>
                <w:color w:val="000000"/>
                <w:sz w:val="21"/>
                <w:szCs w:val="21"/>
                <w:rtl w:val="0"/>
              </w:rPr>
              <w:t xml:space="preserve"> centers more </w:t>
            </w:r>
            <w:r w:rsidDel="00000000" w:rsidR="00000000" w:rsidRPr="00000000">
              <w:rPr>
                <w:rFonts w:ascii="Georgia" w:cs="Georgia" w:eastAsia="Georgia" w:hAnsi="Georgia"/>
                <w:sz w:val="21"/>
                <w:szCs w:val="21"/>
                <w:rtl w:val="0"/>
              </w:rPr>
              <w:t xml:space="preserve">youth-friendly</w:t>
            </w:r>
            <w:r w:rsidDel="00000000" w:rsidR="00000000" w:rsidRPr="00000000">
              <w:rPr>
                <w:rFonts w:ascii="Georgia" w:cs="Georgia" w:eastAsia="Georgia" w:hAnsi="Georgia"/>
                <w:color w:val="000000"/>
                <w:sz w:val="21"/>
                <w:szCs w:val="21"/>
                <w:rtl w:val="0"/>
              </w:rPr>
              <w:t xml:space="preserve"> centers </w:t>
            </w:r>
            <w:r w:rsidDel="00000000" w:rsidR="00000000" w:rsidRPr="00000000">
              <w:rPr>
                <w:rFonts w:ascii="Georgia" w:cs="Georgia" w:eastAsia="Georgia" w:hAnsi="Georgia"/>
                <w:sz w:val="21"/>
                <w:szCs w:val="21"/>
                <w:rtl w:val="0"/>
              </w:rPr>
              <w:t xml:space="preserve">where</w:t>
            </w:r>
            <w:r w:rsidDel="00000000" w:rsidR="00000000" w:rsidRPr="00000000">
              <w:rPr>
                <w:rFonts w:ascii="Georgia" w:cs="Georgia" w:eastAsia="Georgia" w:hAnsi="Georgia"/>
                <w:color w:val="000000"/>
                <w:sz w:val="21"/>
                <w:szCs w:val="21"/>
                <w:rtl w:val="0"/>
              </w:rPr>
              <w:t xml:space="preserve"> young people can have free access to quality SRH services and rights. </w:t>
            </w:r>
            <w:r w:rsidDel="00000000" w:rsidR="00000000" w:rsidRPr="00000000">
              <w:rPr>
                <w:rFonts w:ascii="Georgia" w:cs="Georgia" w:eastAsia="Georgia" w:hAnsi="Georgia"/>
                <w:sz w:val="21"/>
                <w:szCs w:val="21"/>
                <w:rtl w:val="0"/>
              </w:rPr>
              <w:t xml:space="preserve">Different </w:t>
            </w:r>
            <w:r w:rsidDel="00000000" w:rsidR="00000000" w:rsidRPr="00000000">
              <w:rPr>
                <w:rFonts w:ascii="Georgia" w:cs="Georgia" w:eastAsia="Georgia" w:hAnsi="Georgia"/>
                <w:color w:val="000000"/>
                <w:sz w:val="21"/>
                <w:szCs w:val="21"/>
                <w:rtl w:val="0"/>
              </w:rPr>
              <w:t xml:space="preserve">awareness </w:t>
            </w:r>
            <w:r w:rsidDel="00000000" w:rsidR="00000000" w:rsidRPr="00000000">
              <w:rPr>
                <w:rFonts w:ascii="Georgia" w:cs="Georgia" w:eastAsia="Georgia" w:hAnsi="Georgia"/>
                <w:sz w:val="21"/>
                <w:szCs w:val="21"/>
                <w:rtl w:val="0"/>
              </w:rPr>
              <w:t xml:space="preserve">sessions</w:t>
            </w:r>
            <w:r w:rsidDel="00000000" w:rsidR="00000000" w:rsidRPr="00000000">
              <w:rPr>
                <w:rFonts w:ascii="Georgia" w:cs="Georgia" w:eastAsia="Georgia" w:hAnsi="Georgia"/>
                <w:color w:val="000000"/>
                <w:sz w:val="21"/>
                <w:szCs w:val="21"/>
                <w:rtl w:val="0"/>
              </w:rPr>
              <w:t xml:space="preserve"> targeted young people were held, and a big celebration was held in the National center of culture and arts.</w:t>
            </w:r>
          </w:p>
          <w:p w:rsidR="00000000" w:rsidDel="00000000" w:rsidP="00000000" w:rsidRDefault="00000000" w:rsidRPr="00000000" w14:paraId="0000005C">
            <w:pPr>
              <w:numPr>
                <w:ilvl w:val="1"/>
                <w:numId w:val="1"/>
              </w:numPr>
              <w:pBdr>
                <w:top w:space="0" w:sz="0" w:val="nil"/>
                <w:left w:space="0" w:sz="0" w:val="nil"/>
                <w:bottom w:space="0" w:sz="0" w:val="nil"/>
                <w:right w:space="0" w:sz="0" w:val="nil"/>
                <w:between w:space="0" w:sz="0" w:val="nil"/>
              </w:pBdr>
              <w:tabs>
                <w:tab w:val="left" w:pos="360"/>
              </w:tabs>
              <w:spacing w:after="0" w:line="240" w:lineRule="auto"/>
              <w:ind w:left="450" w:hanging="36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In celebration of World breastfeeding week, IFH conducted many awareness sessions to encourage women to breastfeed their babies. </w:t>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pos="360"/>
              </w:tabs>
              <w:spacing w:after="0" w:line="240" w:lineRule="auto"/>
              <w:ind w:left="450" w:firstLine="0"/>
              <w:rPr>
                <w:rFonts w:ascii="Georgia" w:cs="Georgia" w:eastAsia="Georgia" w:hAnsi="Georgia"/>
                <w:color w:val="000000"/>
                <w:sz w:val="21"/>
                <w:szCs w:val="21"/>
              </w:rPr>
            </w:pPr>
            <w:r w:rsidDel="00000000" w:rsidR="00000000" w:rsidRPr="00000000">
              <w:rPr>
                <w:rtl w:val="0"/>
              </w:rPr>
            </w:r>
          </w:p>
          <w:p w:rsidR="00000000" w:rsidDel="00000000" w:rsidP="00000000" w:rsidRDefault="00000000" w:rsidRPr="00000000" w14:paraId="0000005E">
            <w:pPr>
              <w:numPr>
                <w:ilvl w:val="0"/>
                <w:numId w:val="4"/>
              </w:numPr>
              <w:pBdr>
                <w:top w:space="0" w:sz="0" w:val="nil"/>
                <w:left w:space="0" w:sz="0" w:val="nil"/>
                <w:bottom w:space="0" w:sz="0" w:val="nil"/>
                <w:right w:space="0" w:sz="0" w:val="nil"/>
                <w:between w:space="0" w:sz="0" w:val="nil"/>
              </w:pBdr>
              <w:tabs>
                <w:tab w:val="left" w:pos="360"/>
              </w:tabs>
              <w:spacing w:after="0" w:line="240" w:lineRule="auto"/>
              <w:ind w:left="720" w:hanging="360"/>
              <w:rPr>
                <w:rFonts w:ascii="Georgia" w:cs="Georgia" w:eastAsia="Georgia" w:hAnsi="Georgia"/>
                <w:b w:val="1"/>
                <w:color w:val="000000"/>
                <w:sz w:val="21"/>
                <w:szCs w:val="21"/>
                <w:u w:val="single"/>
              </w:rPr>
            </w:pPr>
            <w:r w:rsidDel="00000000" w:rsidR="00000000" w:rsidRPr="00000000">
              <w:rPr>
                <w:rFonts w:ascii="Georgia" w:cs="Georgia" w:eastAsia="Georgia" w:hAnsi="Georgia"/>
                <w:b w:val="1"/>
                <w:color w:val="000000"/>
                <w:sz w:val="21"/>
                <w:szCs w:val="21"/>
                <w:u w:val="single"/>
                <w:rtl w:val="0"/>
              </w:rPr>
              <w:t xml:space="preserve">HCAC:</w:t>
            </w:r>
          </w:p>
          <w:p w:rsidR="00000000" w:rsidDel="00000000" w:rsidP="00000000" w:rsidRDefault="00000000" w:rsidRPr="00000000" w14:paraId="0000005F">
            <w:pPr>
              <w:numPr>
                <w:ilvl w:val="1"/>
                <w:numId w:val="1"/>
              </w:numPr>
              <w:pBdr>
                <w:top w:space="0" w:sz="0" w:val="nil"/>
                <w:left w:space="0" w:sz="0" w:val="nil"/>
                <w:bottom w:space="0" w:sz="0" w:val="nil"/>
                <w:right w:space="0" w:sz="0" w:val="nil"/>
                <w:between w:space="0" w:sz="0" w:val="nil"/>
              </w:pBdr>
              <w:tabs>
                <w:tab w:val="left" w:pos="360"/>
              </w:tabs>
              <w:spacing w:after="0" w:line="240" w:lineRule="auto"/>
              <w:ind w:left="450" w:hanging="36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HCAC will launch a “</w:t>
            </w:r>
            <w:r w:rsidDel="00000000" w:rsidR="00000000" w:rsidRPr="00000000">
              <w:rPr>
                <w:rFonts w:ascii="Georgia" w:cs="Georgia" w:eastAsia="Georgia" w:hAnsi="Georgia"/>
                <w:i w:val="1"/>
                <w:color w:val="000000"/>
                <w:sz w:val="21"/>
                <w:szCs w:val="21"/>
                <w:rtl w:val="0"/>
              </w:rPr>
              <w:t xml:space="preserve">Change Day “on </w:t>
            </w:r>
            <w:r w:rsidDel="00000000" w:rsidR="00000000" w:rsidRPr="00000000">
              <w:rPr>
                <w:rFonts w:ascii="Georgia" w:cs="Georgia" w:eastAsia="Georgia" w:hAnsi="Georgia"/>
                <w:color w:val="000000"/>
                <w:sz w:val="21"/>
                <w:szCs w:val="21"/>
                <w:rtl w:val="0"/>
              </w:rPr>
              <w:t xml:space="preserve">September 16</w:t>
            </w:r>
            <w:r w:rsidDel="00000000" w:rsidR="00000000" w:rsidRPr="00000000">
              <w:rPr>
                <w:rFonts w:ascii="Georgia" w:cs="Georgia" w:eastAsia="Georgia" w:hAnsi="Georgia"/>
                <w:color w:val="000000"/>
                <w:sz w:val="21"/>
                <w:szCs w:val="21"/>
                <w:vertAlign w:val="superscript"/>
                <w:rtl w:val="0"/>
              </w:rPr>
              <w:t xml:space="preserve">th</w:t>
            </w:r>
            <w:r w:rsidDel="00000000" w:rsidR="00000000" w:rsidRPr="00000000">
              <w:rPr>
                <w:rFonts w:ascii="Georgia" w:cs="Georgia" w:eastAsia="Georgia" w:hAnsi="Georgia"/>
                <w:color w:val="000000"/>
                <w:sz w:val="21"/>
                <w:szCs w:val="21"/>
                <w:rtl w:val="0"/>
              </w:rPr>
              <w:t xml:space="preserve">; all SRH SWG members are encouraged to pledge for pledging for the change day.</w:t>
            </w:r>
          </w:p>
          <w:p w:rsidR="00000000" w:rsidDel="00000000" w:rsidP="00000000" w:rsidRDefault="00000000" w:rsidRPr="00000000" w14:paraId="00000060">
            <w:pPr>
              <w:numPr>
                <w:ilvl w:val="1"/>
                <w:numId w:val="1"/>
              </w:numPr>
              <w:pBdr>
                <w:top w:space="0" w:sz="0" w:val="nil"/>
                <w:left w:space="0" w:sz="0" w:val="nil"/>
                <w:bottom w:space="0" w:sz="0" w:val="nil"/>
                <w:right w:space="0" w:sz="0" w:val="nil"/>
                <w:between w:space="0" w:sz="0" w:val="nil"/>
              </w:pBdr>
              <w:tabs>
                <w:tab w:val="left" w:pos="360"/>
              </w:tabs>
              <w:spacing w:after="0" w:line="240" w:lineRule="auto"/>
              <w:ind w:left="450" w:hanging="36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For those who are interested, HCAC can conduct an information session on the change day and how one can pledge their support.</w:t>
            </w:r>
          </w:p>
          <w:p w:rsidR="00000000" w:rsidDel="00000000" w:rsidP="00000000" w:rsidRDefault="00000000" w:rsidRPr="00000000" w14:paraId="00000061">
            <w:pPr>
              <w:numPr>
                <w:ilvl w:val="1"/>
                <w:numId w:val="1"/>
              </w:numPr>
              <w:pBdr>
                <w:top w:space="0" w:sz="0" w:val="nil"/>
                <w:left w:space="0" w:sz="0" w:val="nil"/>
                <w:bottom w:space="0" w:sz="0" w:val="nil"/>
                <w:right w:space="0" w:sz="0" w:val="nil"/>
                <w:between w:space="0" w:sz="0" w:val="nil"/>
              </w:pBdr>
              <w:tabs>
                <w:tab w:val="left" w:pos="360"/>
              </w:tabs>
              <w:spacing w:after="0" w:line="240" w:lineRule="auto"/>
              <w:ind w:left="450" w:hanging="360"/>
              <w:rPr>
                <w:rFonts w:ascii="Georgia" w:cs="Georgia" w:eastAsia="Georgia" w:hAnsi="Georgia"/>
                <w:color w:val="000000"/>
                <w:sz w:val="21"/>
                <w:szCs w:val="21"/>
              </w:rPr>
            </w:pPr>
            <w:bookmarkStart w:colFirst="0" w:colLast="0" w:name="_heading=h.gjdgxs" w:id="0"/>
            <w:bookmarkEnd w:id="0"/>
            <w:r w:rsidDel="00000000" w:rsidR="00000000" w:rsidRPr="00000000">
              <w:rPr>
                <w:rFonts w:ascii="Georgia" w:cs="Georgia" w:eastAsia="Georgia" w:hAnsi="Georgia"/>
                <w:color w:val="000000"/>
                <w:sz w:val="21"/>
                <w:szCs w:val="21"/>
                <w:rtl w:val="0"/>
              </w:rPr>
              <w:t xml:space="preserve">This activity covers all the health sectors across Jordan by targeting different entities such as RMS, MOH, NGOs, and the private sector to improve the health services provided all over the kingdom.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pos="360"/>
              </w:tabs>
              <w:spacing w:after="0" w:line="240" w:lineRule="auto"/>
              <w:rPr>
                <w:rFonts w:ascii="Georgia" w:cs="Georgia" w:eastAsia="Georgia" w:hAnsi="Georgia"/>
                <w:i w:val="1"/>
                <w:sz w:val="21"/>
                <w:szCs w:val="21"/>
              </w:rPr>
            </w:pPr>
            <w:r w:rsidDel="00000000" w:rsidR="00000000" w:rsidRPr="00000000">
              <w:rPr>
                <w:rFonts w:ascii="Georgia" w:cs="Georgia" w:eastAsia="Georgia" w:hAnsi="Georgia"/>
                <w:sz w:val="21"/>
                <w:szCs w:val="21"/>
                <w:rtl w:val="0"/>
              </w:rPr>
              <w:t xml:space="preserve">A call for an information-sharing session on the HCAC’s </w:t>
            </w:r>
            <w:r w:rsidDel="00000000" w:rsidR="00000000" w:rsidRPr="00000000">
              <w:rPr>
                <w:rFonts w:ascii="Georgia" w:cs="Georgia" w:eastAsia="Georgia" w:hAnsi="Georgia"/>
                <w:i w:val="1"/>
                <w:sz w:val="21"/>
                <w:szCs w:val="21"/>
                <w:rtl w:val="0"/>
              </w:rPr>
              <w:t xml:space="preserve">Change Day.</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3">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7.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4">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AOB</w:t>
            </w:r>
          </w:p>
          <w:p w:rsidR="00000000" w:rsidDel="00000000" w:rsidP="00000000" w:rsidRDefault="00000000" w:rsidRPr="00000000" w14:paraId="00000065">
            <w:pPr>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COVID-19 and pregnancy</w:t>
            </w:r>
          </w:p>
          <w:p w:rsidR="00000000" w:rsidDel="00000000" w:rsidP="00000000" w:rsidRDefault="00000000" w:rsidRPr="00000000" w14:paraId="00000066">
            <w:pPr>
              <w:tabs>
                <w:tab w:val="left" w:pos="360"/>
              </w:tabs>
              <w:spacing w:after="0" w:line="240" w:lineRule="auto"/>
              <w:rPr>
                <w:rFonts w:ascii="Georgia" w:cs="Georgia" w:eastAsia="Georgia" w:hAnsi="Georgia"/>
                <w:b w:val="1"/>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pos="360"/>
              </w:tabs>
              <w:spacing w:after="0" w:line="240" w:lineRule="auto"/>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A study “</w:t>
            </w:r>
            <w:r w:rsidDel="00000000" w:rsidR="00000000" w:rsidRPr="00000000">
              <w:rPr>
                <w:rFonts w:ascii="Georgia" w:cs="Georgia" w:eastAsia="Georgia" w:hAnsi="Georgia"/>
                <w:i w:val="1"/>
                <w:sz w:val="21"/>
                <w:szCs w:val="21"/>
                <w:rtl w:val="0"/>
              </w:rPr>
              <w:t xml:space="preserve">Maternal and Neonatal Mobility and Mortality Among Pregnant Women with and Without Covid-19 Infection.</w:t>
            </w:r>
            <w:r w:rsidDel="00000000" w:rsidR="00000000" w:rsidRPr="00000000">
              <w:rPr>
                <w:rtl w:val="0"/>
              </w:rPr>
            </w:r>
          </w:p>
          <w:p w:rsidR="00000000" w:rsidDel="00000000" w:rsidP="00000000" w:rsidRDefault="00000000" w:rsidRPr="00000000" w14:paraId="00000068">
            <w:pPr>
              <w:numPr>
                <w:ilvl w:val="0"/>
                <w:numId w:val="2"/>
              </w:numPr>
              <w:pBdr>
                <w:top w:space="0" w:sz="0" w:val="nil"/>
                <w:left w:space="0" w:sz="0" w:val="nil"/>
                <w:bottom w:space="0" w:sz="0" w:val="nil"/>
                <w:right w:space="0" w:sz="0" w:val="nil"/>
                <w:between w:space="0" w:sz="0" w:val="nil"/>
              </w:pBdr>
              <w:tabs>
                <w:tab w:val="left" w:pos="360"/>
              </w:tabs>
              <w:spacing w:after="0" w:line="240" w:lineRule="auto"/>
              <w:ind w:left="720" w:hanging="36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The study confirms that infection with Covid-19 during pregnancy is heavily linked to complications during pregnancy and birth. </w:t>
            </w:r>
          </w:p>
          <w:p w:rsidR="00000000" w:rsidDel="00000000" w:rsidP="00000000" w:rsidRDefault="00000000" w:rsidRPr="00000000" w14:paraId="00000069">
            <w:pPr>
              <w:numPr>
                <w:ilvl w:val="0"/>
                <w:numId w:val="2"/>
              </w:numPr>
              <w:pBdr>
                <w:top w:space="0" w:sz="0" w:val="nil"/>
                <w:left w:space="0" w:sz="0" w:val="nil"/>
                <w:bottom w:space="0" w:sz="0" w:val="nil"/>
                <w:right w:space="0" w:sz="0" w:val="nil"/>
                <w:between w:space="0" w:sz="0" w:val="nil"/>
              </w:pBdr>
              <w:tabs>
                <w:tab w:val="left" w:pos="360"/>
              </w:tabs>
              <w:spacing w:after="0" w:line="240" w:lineRule="auto"/>
              <w:ind w:left="720" w:hanging="360"/>
              <w:rPr>
                <w:rFonts w:ascii="Georgia" w:cs="Georgia" w:eastAsia="Georgia" w:hAnsi="Georgia"/>
                <w:color w:val="000000"/>
                <w:sz w:val="21"/>
                <w:szCs w:val="21"/>
              </w:rPr>
            </w:pPr>
            <w:bookmarkStart w:colFirst="0" w:colLast="0" w:name="_heading=h.30j0zll" w:id="1"/>
            <w:bookmarkEnd w:id="1"/>
            <w:r w:rsidDel="00000000" w:rsidR="00000000" w:rsidRPr="00000000">
              <w:rPr>
                <w:rFonts w:ascii="Georgia" w:cs="Georgia" w:eastAsia="Georgia" w:hAnsi="Georgia"/>
                <w:color w:val="000000"/>
                <w:sz w:val="21"/>
                <w:szCs w:val="21"/>
                <w:rtl w:val="0"/>
              </w:rPr>
              <w:t xml:space="preserve">COVID-19 in pregnancy was associated with consistent and substantial increases in severe maternal morbidity and mortality and neonatal complications when pregnant women with and without COVID-19 diagnosis were compared. The findings should alert pregnant individuals and clinicians to strictly implement all the recommended COVID-19 preventive measures all the recommended COVID-19 preventive measures.</w:t>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pos="360"/>
              </w:tabs>
              <w:spacing w:after="0" w:line="240" w:lineRule="auto"/>
              <w:ind w:left="271" w:firstLine="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For more information, please check the link below:</w:t>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pos="360"/>
              </w:tabs>
              <w:spacing w:after="0" w:line="240" w:lineRule="auto"/>
              <w:ind w:left="720" w:firstLine="0"/>
              <w:rPr>
                <w:rFonts w:ascii="Georgia" w:cs="Georgia" w:eastAsia="Georgia" w:hAnsi="Georgia"/>
                <w:color w:val="000000"/>
                <w:sz w:val="21"/>
                <w:szCs w:val="21"/>
              </w:rPr>
            </w:pPr>
            <w:hyperlink r:id="rId11">
              <w:r w:rsidDel="00000000" w:rsidR="00000000" w:rsidRPr="00000000">
                <w:rPr>
                  <w:rFonts w:ascii="Georgia" w:cs="Georgia" w:eastAsia="Georgia" w:hAnsi="Georgia"/>
                  <w:color w:val="0563c1"/>
                  <w:sz w:val="21"/>
                  <w:szCs w:val="21"/>
                  <w:u w:val="single"/>
                  <w:rtl w:val="0"/>
                </w:rPr>
                <w:t xml:space="preserve">https://drive.google.com/file/d/1xyKUUXMwS5ogOj6QVsUvnARY8LqS3LgS/view?usp=sharing</w:t>
              </w:r>
            </w:hyperlink>
            <w:r w:rsidDel="00000000" w:rsidR="00000000" w:rsidRPr="00000000">
              <w:rPr>
                <w:rFonts w:ascii="Georgia" w:cs="Georgia" w:eastAsia="Georgia" w:hAnsi="Georgia"/>
                <w:color w:val="000000"/>
                <w:sz w:val="21"/>
                <w:szCs w:val="2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C">
            <w:pPr>
              <w:tabs>
                <w:tab w:val="left" w:pos="360"/>
              </w:tabs>
              <w:spacing w:after="0" w:line="240" w:lineRule="auto"/>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 A call for: Increasing the advocacy and dialogue around this topic, influencing protective policies, and increasing Covid0-19 awareness within communities.</w:t>
            </w:r>
          </w:p>
        </w:tc>
      </w:tr>
      <w:tr>
        <w:trPr>
          <w:cantSplit w:val="0"/>
          <w:trHeight w:val="18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D">
            <w:pPr>
              <w:tabs>
                <w:tab w:val="left" w:pos="360"/>
              </w:tabs>
              <w:spacing w:after="0" w:line="240" w:lineRule="auto"/>
              <w:rPr>
                <w:rFonts w:ascii="Georgia" w:cs="Georgia" w:eastAsia="Georgia" w:hAnsi="Georgia"/>
                <w:b w:val="1"/>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ind w:left="720" w:firstLine="0"/>
              <w:rPr>
                <w:rFonts w:ascii="Georgia" w:cs="Georgia" w:eastAsia="Georgia" w:hAnsi="Georgia"/>
                <w:b w:val="1"/>
                <w:color w:val="000000"/>
                <w:sz w:val="21"/>
                <w:szCs w:val="21"/>
              </w:rPr>
            </w:pPr>
            <w:r w:rsidDel="00000000" w:rsidR="00000000" w:rsidRPr="00000000">
              <w:rPr>
                <w:rFonts w:ascii="Georgia" w:cs="Georgia" w:eastAsia="Georgia" w:hAnsi="Georgia"/>
                <w:b w:val="1"/>
                <w:color w:val="000000"/>
                <w:sz w:val="21"/>
                <w:szCs w:val="21"/>
                <w:rtl w:val="0"/>
              </w:rPr>
              <w:t xml:space="preserve">SRHR Self-Care (IAWG)</w:t>
            </w:r>
          </w:p>
          <w:p w:rsidR="00000000" w:rsidDel="00000000" w:rsidP="00000000" w:rsidRDefault="00000000" w:rsidRPr="00000000" w14:paraId="0000006F">
            <w:pPr>
              <w:tabs>
                <w:tab w:val="left" w:pos="360"/>
              </w:tabs>
              <w:spacing w:after="0" w:line="240" w:lineRule="auto"/>
              <w:rPr>
                <w:rFonts w:ascii="Georgia" w:cs="Georgia" w:eastAsia="Georgia" w:hAnsi="Georgia"/>
                <w:b w:val="1"/>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0">
            <w:pPr>
              <w:spacing w:after="0" w:line="240" w:lineRule="auto"/>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A session titled </w:t>
            </w:r>
            <w:r w:rsidDel="00000000" w:rsidR="00000000" w:rsidRPr="00000000">
              <w:rPr>
                <w:rFonts w:ascii="Georgia" w:cs="Georgia" w:eastAsia="Georgia" w:hAnsi="Georgia"/>
                <w:i w:val="1"/>
                <w:sz w:val="21"/>
                <w:szCs w:val="21"/>
                <w:rtl w:val="0"/>
              </w:rPr>
              <w:t xml:space="preserve">Self-care Everywhere</w:t>
            </w:r>
            <w:r w:rsidDel="00000000" w:rsidR="00000000" w:rsidRPr="00000000">
              <w:rPr>
                <w:rFonts w:ascii="Georgia" w:cs="Georgia" w:eastAsia="Georgia" w:hAnsi="Georgia"/>
                <w:sz w:val="21"/>
                <w:szCs w:val="21"/>
                <w:rtl w:val="0"/>
              </w:rPr>
              <w:t xml:space="preserve">, regarding self-care in humanitarian and fragile settings conducted </w:t>
            </w:r>
          </w:p>
          <w:p w:rsidR="00000000" w:rsidDel="00000000" w:rsidP="00000000" w:rsidRDefault="00000000" w:rsidRPr="00000000" w14:paraId="00000071">
            <w:pPr>
              <w:numPr>
                <w:ilvl w:val="0"/>
                <w:numId w:val="4"/>
              </w:numPr>
              <w:pBdr>
                <w:top w:space="0" w:sz="0" w:val="nil"/>
                <w:left w:space="0" w:sz="0" w:val="nil"/>
                <w:bottom w:space="0" w:sz="0" w:val="nil"/>
                <w:right w:space="0" w:sz="0" w:val="nil"/>
                <w:between w:space="0" w:sz="0" w:val="nil"/>
              </w:pBdr>
              <w:spacing w:after="0" w:line="240" w:lineRule="auto"/>
              <w:ind w:left="720" w:firstLine="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The session aimed to increase access to sexual reproductive health and supports in fragile settings.</w:t>
            </w:r>
          </w:p>
          <w:p w:rsidR="00000000" w:rsidDel="00000000" w:rsidP="00000000" w:rsidRDefault="00000000" w:rsidRPr="00000000" w14:paraId="00000072">
            <w:pPr>
              <w:numPr>
                <w:ilvl w:val="0"/>
                <w:numId w:val="4"/>
              </w:numPr>
              <w:pBdr>
                <w:top w:space="0" w:sz="0" w:val="nil"/>
                <w:left w:space="0" w:sz="0" w:val="nil"/>
                <w:bottom w:space="0" w:sz="0" w:val="nil"/>
                <w:right w:space="0" w:sz="0" w:val="nil"/>
                <w:between w:space="0" w:sz="0" w:val="nil"/>
              </w:pBdr>
              <w:spacing w:after="0" w:line="240" w:lineRule="auto"/>
              <w:ind w:left="720" w:firstLine="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During the session, participants evaluated strategies for offering SRHR supports in fragile settings.</w:t>
            </w:r>
          </w:p>
          <w:p w:rsidR="00000000" w:rsidDel="00000000" w:rsidP="00000000" w:rsidRDefault="00000000" w:rsidRPr="00000000" w14:paraId="00000073">
            <w:pPr>
              <w:numPr>
                <w:ilvl w:val="0"/>
                <w:numId w:val="4"/>
              </w:numPr>
              <w:pBdr>
                <w:top w:space="0" w:sz="0" w:val="nil"/>
                <w:left w:space="0" w:sz="0" w:val="nil"/>
                <w:bottom w:space="0" w:sz="0" w:val="nil"/>
                <w:right w:space="0" w:sz="0" w:val="nil"/>
                <w:between w:space="0" w:sz="0" w:val="nil"/>
              </w:pBdr>
              <w:spacing w:after="0" w:line="240" w:lineRule="auto"/>
              <w:ind w:left="720" w:firstLine="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The event showcased innovative ways to introduce SRHR supports into fragile settings.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4">
            <w:pPr>
              <w:tabs>
                <w:tab w:val="left" w:pos="360"/>
              </w:tabs>
              <w:spacing w:after="0" w:line="240" w:lineRule="auto"/>
              <w:rPr>
                <w:rFonts w:ascii="Georgia" w:cs="Georgia" w:eastAsia="Georgia" w:hAnsi="Georgia"/>
                <w:sz w:val="21"/>
                <w:szCs w:val="21"/>
              </w:rPr>
            </w:pPr>
            <w:r w:rsidDel="00000000" w:rsidR="00000000" w:rsidRPr="00000000">
              <w:rPr>
                <w:rtl w:val="0"/>
              </w:rPr>
            </w:r>
          </w:p>
        </w:tc>
      </w:tr>
    </w:tbl>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pos="360"/>
        </w:tabs>
        <w:spacing w:after="0" w:line="240" w:lineRule="auto"/>
        <w:ind w:left="360" w:firstLine="0"/>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pos="360"/>
        </w:tabs>
        <w:spacing w:after="0" w:line="240" w:lineRule="auto"/>
        <w:ind w:left="360" w:firstLine="0"/>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pos="360"/>
        </w:tabs>
        <w:spacing w:after="0" w:line="240" w:lineRule="auto"/>
        <w:ind w:left="360" w:firstLine="0"/>
        <w:rPr>
          <w:rFonts w:ascii="Georgia" w:cs="Georgia" w:eastAsia="Georgia" w:hAnsi="Georgia"/>
          <w:b w:val="1"/>
          <w:sz w:val="21"/>
          <w:szCs w:val="21"/>
          <w:u w:val="single"/>
        </w:rPr>
      </w:pPr>
      <w:r w:rsidDel="00000000" w:rsidR="00000000" w:rsidRPr="00000000">
        <w:rPr>
          <w:rFonts w:ascii="Georgia" w:cs="Georgia" w:eastAsia="Georgia" w:hAnsi="Georgia"/>
          <w:b w:val="1"/>
          <w:sz w:val="21"/>
          <w:szCs w:val="21"/>
          <w:u w:val="single"/>
          <w:rtl w:val="0"/>
        </w:rPr>
        <w:t xml:space="preserve">The next SRH SWG meeting will be on September 29th, 2021, from 10 to 11:30</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after="0" w:line="240" w:lineRule="auto"/>
        <w:ind w:left="1440" w:firstLine="0"/>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pos="360"/>
        </w:tabs>
        <w:spacing w:after="0" w:line="240" w:lineRule="auto"/>
        <w:ind w:left="360" w:firstLine="0"/>
        <w:rPr>
          <w:rFonts w:ascii="Georgia" w:cs="Georgia" w:eastAsia="Georgia" w:hAnsi="Georgia"/>
          <w:b w:val="1"/>
          <w:sz w:val="21"/>
          <w:szCs w:val="21"/>
          <w:u w:val="single"/>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Georgia" w:cs="Georgia" w:eastAsia="Georgia" w:hAnsi="Georgia"/>
        <w:u w:val="none"/>
      </w:rPr>
    </w:lvl>
    <w:lvl w:ilvl="1">
      <w:start w:val="1"/>
      <w:numFmt w:val="bullet"/>
      <w:lvlText w:val="-"/>
      <w:lvlJc w:val="left"/>
      <w:pPr>
        <w:ind w:left="45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202124"/>
        <w:sz w:val="33"/>
        <w:szCs w:val="33"/>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781C69"/>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2C3C0A"/>
    <w:pPr>
      <w:ind w:left="720"/>
      <w:contextualSpacing w:val="1"/>
    </w:pPr>
  </w:style>
  <w:style w:type="character" w:styleId="Hyperlink">
    <w:name w:val="Hyperlink"/>
    <w:basedOn w:val="DefaultParagraphFont"/>
    <w:uiPriority w:val="99"/>
    <w:unhideWhenUsed w:val="1"/>
    <w:rsid w:val="00132626"/>
    <w:rPr>
      <w:color w:val="0563c1" w:themeColor="hyperlink"/>
      <w:u w:val="single"/>
    </w:rPr>
  </w:style>
  <w:style w:type="character" w:styleId="hgkelc" w:customStyle="1">
    <w:name w:val="hgkelc"/>
    <w:basedOn w:val="DefaultParagraphFont"/>
    <w:rsid w:val="0040035A"/>
  </w:style>
  <w:style w:type="paragraph" w:styleId="NormalWeb">
    <w:name w:val="Normal (Web)"/>
    <w:basedOn w:val="Normal"/>
    <w:uiPriority w:val="99"/>
    <w:unhideWhenUsed w:val="1"/>
    <w:rsid w:val="00B312D7"/>
    <w:pPr>
      <w:spacing w:after="100" w:afterAutospacing="1" w:before="100" w:beforeAutospacing="1" w:line="240" w:lineRule="auto"/>
    </w:pPr>
    <w:rPr>
      <w:rFonts w:ascii="Times New Roman" w:cs="Times New Roman" w:hAnsi="Times New Roman"/>
      <w:sz w:val="24"/>
      <w:szCs w:val="24"/>
    </w:rPr>
  </w:style>
  <w:style w:type="character" w:styleId="CommentReference">
    <w:name w:val="annotation reference"/>
    <w:basedOn w:val="DefaultParagraphFont"/>
    <w:uiPriority w:val="99"/>
    <w:semiHidden w:val="1"/>
    <w:unhideWhenUsed w:val="1"/>
    <w:rsid w:val="00E31F05"/>
    <w:rPr>
      <w:sz w:val="16"/>
      <w:szCs w:val="16"/>
    </w:rPr>
  </w:style>
  <w:style w:type="paragraph" w:styleId="CommentText">
    <w:name w:val="annotation text"/>
    <w:basedOn w:val="Normal"/>
    <w:link w:val="CommentTextChar"/>
    <w:uiPriority w:val="99"/>
    <w:semiHidden w:val="1"/>
    <w:unhideWhenUsed w:val="1"/>
    <w:rsid w:val="00E31F05"/>
    <w:pPr>
      <w:spacing w:line="240" w:lineRule="auto"/>
    </w:pPr>
    <w:rPr>
      <w:sz w:val="20"/>
      <w:szCs w:val="20"/>
    </w:rPr>
  </w:style>
  <w:style w:type="character" w:styleId="CommentTextChar" w:customStyle="1">
    <w:name w:val="Comment Text Char"/>
    <w:basedOn w:val="DefaultParagraphFont"/>
    <w:link w:val="CommentText"/>
    <w:uiPriority w:val="99"/>
    <w:semiHidden w:val="1"/>
    <w:rsid w:val="00E31F05"/>
    <w:rPr>
      <w:sz w:val="20"/>
      <w:szCs w:val="20"/>
    </w:rPr>
  </w:style>
  <w:style w:type="paragraph" w:styleId="CommentSubject">
    <w:name w:val="annotation subject"/>
    <w:basedOn w:val="CommentText"/>
    <w:next w:val="CommentText"/>
    <w:link w:val="CommentSubjectChar"/>
    <w:uiPriority w:val="99"/>
    <w:semiHidden w:val="1"/>
    <w:unhideWhenUsed w:val="1"/>
    <w:rsid w:val="00E31F05"/>
    <w:rPr>
      <w:b w:val="1"/>
      <w:bCs w:val="1"/>
    </w:rPr>
  </w:style>
  <w:style w:type="character" w:styleId="CommentSubjectChar" w:customStyle="1">
    <w:name w:val="Comment Subject Char"/>
    <w:basedOn w:val="CommentTextChar"/>
    <w:link w:val="CommentSubject"/>
    <w:uiPriority w:val="99"/>
    <w:semiHidden w:val="1"/>
    <w:rsid w:val="00E31F05"/>
    <w:rPr>
      <w:b w:val="1"/>
      <w:bCs w:val="1"/>
      <w:sz w:val="20"/>
      <w:szCs w:val="20"/>
    </w:rPr>
  </w:style>
  <w:style w:type="paragraph" w:styleId="BalloonText">
    <w:name w:val="Balloon Text"/>
    <w:basedOn w:val="Normal"/>
    <w:link w:val="BalloonTextChar"/>
    <w:uiPriority w:val="99"/>
    <w:semiHidden w:val="1"/>
    <w:unhideWhenUsed w:val="1"/>
    <w:rsid w:val="005E5BF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E5BF5"/>
    <w:rPr>
      <w:rFonts w:ascii="Segoe UI" w:cs="Segoe UI" w:hAnsi="Segoe UI"/>
      <w:sz w:val="18"/>
      <w:szCs w:val="18"/>
    </w:rPr>
  </w:style>
  <w:style w:type="character" w:styleId="FollowedHyperlink">
    <w:name w:val="FollowedHyperlink"/>
    <w:basedOn w:val="DefaultParagraphFont"/>
    <w:uiPriority w:val="99"/>
    <w:semiHidden w:val="1"/>
    <w:unhideWhenUsed w:val="1"/>
    <w:rsid w:val="00781C69"/>
    <w:rPr>
      <w:color w:val="954f72" w:themeColor="followedHyperlink"/>
      <w:u w:val="single"/>
    </w:rPr>
  </w:style>
  <w:style w:type="character" w:styleId="Heading1Char" w:customStyle="1">
    <w:name w:val="Heading 1 Char"/>
    <w:basedOn w:val="DefaultParagraphFont"/>
    <w:link w:val="Heading1"/>
    <w:uiPriority w:val="9"/>
    <w:rsid w:val="00781C69"/>
    <w:rPr>
      <w:rFonts w:ascii="Times New Roman" w:cs="Times New Roman" w:eastAsia="Times New Roman" w:hAnsi="Times New Roman"/>
      <w:b w:val="1"/>
      <w:bCs w:val="1"/>
      <w:kern w:val="36"/>
      <w:sz w:val="48"/>
      <w:szCs w:val="48"/>
    </w:rPr>
  </w:style>
  <w:style w:type="character" w:styleId="Strong">
    <w:name w:val="Strong"/>
    <w:basedOn w:val="DefaultParagraphFont"/>
    <w:uiPriority w:val="22"/>
    <w:qFormat w:val="1"/>
    <w:rsid w:val="00287BA2"/>
    <w:rPr>
      <w:b w:val="1"/>
      <w:bCs w:val="1"/>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2" w:customStyle="1">
    <w:name w:val="2"/>
    <w:basedOn w:val="TableNormal"/>
    <w:tblPr>
      <w:tblStyleRowBandSize w:val="1"/>
      <w:tblStyleColBandSize w:val="1"/>
      <w:tblCellMar>
        <w:top w:w="100.0" w:type="dxa"/>
        <w:left w:w="100.0" w:type="dxa"/>
        <w:bottom w:w="100.0" w:type="dxa"/>
        <w:right w:w="100.0" w:type="dxa"/>
      </w:tblCellMar>
    </w:tblPr>
  </w:style>
  <w:style w:type="table" w:styleId="1" w:customStyle="1">
    <w:name w:val="1"/>
    <w:basedOn w:val="TableNormal"/>
    <w:tblPr>
      <w:tblStyleRowBandSize w:val="1"/>
      <w:tblStyleColBandSize w:val="1"/>
      <w:tblCellMar>
        <w:top w:w="100.0" w:type="dxa"/>
        <w:left w:w="100.0" w:type="dxa"/>
        <w:bottom w:w="100.0" w:type="dxa"/>
        <w:right w:w="100.0" w:type="dxa"/>
      </w:tblCellMar>
    </w:tblPr>
  </w:style>
  <w:style w:type="character" w:styleId="a" w:customStyle="1">
    <w:name w:val="_"/>
    <w:basedOn w:val="DefaultParagraphFont"/>
    <w:rsid w:val="00027687"/>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Revision">
    <w:name w:val="Revision"/>
    <w:hidden w:val="1"/>
    <w:uiPriority w:val="99"/>
    <w:semiHidden w:val="1"/>
    <w:rsid w:val="00C00385"/>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rive.google.com/file/d/1xyKUUXMwS5ogOj6QVsUvnARY8LqS3LgS/view?usp=sharing" TargetMode="External"/><Relationship Id="rId10" Type="http://schemas.openxmlformats.org/officeDocument/2006/relationships/hyperlink" Target="https://drive.google.com/file/d/1IRwXaFgqd6PQytoBmAQNNTdevjZotE3q/view?usp=sharing" TargetMode="External"/><Relationship Id="rId9" Type="http://schemas.openxmlformats.org/officeDocument/2006/relationships/hyperlink" Target="https://docs.google.com/presentation/d/1T2OEMdckTGRmYKAQqlRpE-Rl9R9cef2F/edit?usp=sharing&amp;ouid=108410498961458072288&amp;rtpof=true&amp;sd=tr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odIUyUFzQSDSjk1qTyYme_HtHUp1DDZQ/view?usp=sharing" TargetMode="External"/><Relationship Id="rId8" Type="http://schemas.openxmlformats.org/officeDocument/2006/relationships/hyperlink" Target="https://docs.google.com/presentation/d/1WTk8NpMssqvLh73cVeoYq0TgpDXzDQ1B/edit#slide=id.p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QVAvdbSBIuPCTWRJCVFt67xAlQ==">AMUW2mUhuZKKhpHtDgG/+O80CGGhxPvmaYdrNGqv3EsU/vmzsovU9mNVx/LnzOnELZbq9nbvSAYRmckEB+MvU9ZQ6GFpi0SsTCDLck4NRJVEQ7vklvp7WfFpZuTp9wepRZOanDzUkslplEam0Wt7gxcOSMSoI3rqayUxEjA/k/FrcR6522dTdScZ8DR8VNrDRHA21rLj2U+wkOSlF447rXZprtndFr3J4g==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2021-09-23T09:42:00Z</dcterms:created>
  <dc:creator>Dima Hamasha</dc:creator>
</cp:coreProperties>
</file>