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pos="360"/>
        </w:tabs>
        <w:ind w:left="360" w:firstLine="0"/>
        <w:rPr>
          <w:rFonts w:ascii="Georgia" w:cs="Georgia" w:eastAsia="Georgia" w:hAnsi="Georgia"/>
        </w:rPr>
      </w:pPr>
      <w:r w:rsidDel="00000000" w:rsidR="00000000" w:rsidRPr="00000000">
        <w:rPr>
          <w:rtl w:val="0"/>
        </w:rPr>
      </w:r>
    </w:p>
    <w:tbl>
      <w:tblPr>
        <w:tblStyle w:val="Table1"/>
        <w:tblW w:w="14385.0" w:type="dxa"/>
        <w:jc w:val="left"/>
        <w:tblInd w:w="-7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
        <w:gridCol w:w="2050"/>
        <w:gridCol w:w="7200"/>
        <w:gridCol w:w="4235"/>
        <w:tblGridChange w:id="0">
          <w:tblGrid>
            <w:gridCol w:w="900"/>
            <w:gridCol w:w="2050"/>
            <w:gridCol w:w="7200"/>
            <w:gridCol w:w="4235"/>
          </w:tblGrid>
        </w:tblGridChange>
      </w:tblGrid>
      <w:tr>
        <w:trPr>
          <w:cantSplit w:val="0"/>
          <w:trHeight w:val="1726"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2">
            <w:pPr>
              <w:tabs>
                <w:tab w:val="left" w:pos="360"/>
              </w:tabs>
              <w:spacing w:after="0"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National Sexual and Reproductive Health Sub-Working Group meeting</w:t>
            </w:r>
          </w:p>
          <w:p w:rsidR="00000000" w:rsidDel="00000000" w:rsidP="00000000" w:rsidRDefault="00000000" w:rsidRPr="00000000" w14:paraId="00000003">
            <w:pPr>
              <w:tabs>
                <w:tab w:val="left" w:pos="360"/>
              </w:tabs>
              <w:spacing w:after="0"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November 29, 2021</w:t>
            </w:r>
          </w:p>
          <w:p w:rsidR="00000000" w:rsidDel="00000000" w:rsidP="00000000" w:rsidRDefault="00000000" w:rsidRPr="00000000" w14:paraId="00000004">
            <w:pPr>
              <w:tabs>
                <w:tab w:val="left" w:pos="360"/>
              </w:tabs>
              <w:spacing w:after="0"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SRH SW Coordinator: Ms. Jihan Salad </w:t>
            </w:r>
          </w:p>
          <w:p w:rsidR="00000000" w:rsidDel="00000000" w:rsidP="00000000" w:rsidRDefault="00000000" w:rsidRPr="00000000" w14:paraId="00000005">
            <w:pPr>
              <w:tabs>
                <w:tab w:val="left" w:pos="360"/>
              </w:tabs>
              <w:spacing w:after="0"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SRH SWG minutes taker: Ms. Dima Hamasha </w:t>
            </w:r>
          </w:p>
          <w:p w:rsidR="00000000" w:rsidDel="00000000" w:rsidP="00000000" w:rsidRDefault="00000000" w:rsidRPr="00000000" w14:paraId="00000006">
            <w:pPr>
              <w:tabs>
                <w:tab w:val="left" w:pos="360"/>
              </w:tabs>
              <w:spacing w:after="0"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List of partner organizations who attended the meeting: UNFPA, IFH, JHASI, JBCP, IMC, Soldiers families welfare society (</w:t>
            </w:r>
            <w:r w:rsidDel="00000000" w:rsidR="00000000" w:rsidRPr="00000000">
              <w:rPr>
                <w:rFonts w:ascii="Roboto" w:cs="Roboto" w:eastAsia="Roboto" w:hAnsi="Roboto"/>
                <w:b w:val="1"/>
                <w:color w:val="000000"/>
                <w:sz w:val="20"/>
                <w:szCs w:val="20"/>
                <w:highlight w:val="white"/>
                <w:rtl w:val="0"/>
              </w:rPr>
              <w:t xml:space="preserve">SFWS</w:t>
            </w:r>
            <w:r w:rsidDel="00000000" w:rsidR="00000000" w:rsidRPr="00000000">
              <w:rPr>
                <w:rFonts w:ascii="Roboto" w:cs="Roboto" w:eastAsia="Roboto" w:hAnsi="Roboto"/>
                <w:color w:val="000000"/>
                <w:sz w:val="20"/>
                <w:szCs w:val="20"/>
                <w:highlight w:val="white"/>
                <w:rtl w:val="0"/>
              </w:rPr>
              <w:t xml:space="preserve">)</w:t>
            </w:r>
            <w:r w:rsidDel="00000000" w:rsidR="00000000" w:rsidRPr="00000000">
              <w:rPr>
                <w:rFonts w:ascii="Georgia" w:cs="Georgia" w:eastAsia="Georgia" w:hAnsi="Georgia"/>
                <w:b w:val="1"/>
                <w:rtl w:val="0"/>
              </w:rPr>
              <w:t xml:space="preserve">, UNHCR, Caritas, Medair, IRC, SCJ, UNICEF, JPS, Plan international, HPC</w:t>
            </w:r>
          </w:p>
        </w:tc>
      </w:tr>
      <w:tr>
        <w:trPr>
          <w:cantSplit w:val="0"/>
          <w:trHeight w:val="60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Item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Agenda Item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Description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Action point</w:t>
            </w:r>
          </w:p>
        </w:tc>
      </w:tr>
      <w:tr>
        <w:trPr>
          <w:cantSplit w:val="0"/>
          <w:trHeight w:val="19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Review of the last meeting action points and meeting minutes: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i w:val="0"/>
                <w:smallCaps w:val="0"/>
                <w:strike w:val="0"/>
                <w:color w:val="000000"/>
                <w:sz w:val="21"/>
                <w:szCs w:val="21"/>
                <w:u w:val="none"/>
                <w:shd w:fill="auto" w:val="clear"/>
                <w:vertAlign w:val="baseline"/>
                <w:rtl w:val="0"/>
              </w:rPr>
              <w:t xml:space="preserve">Introduction of new members.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60"/>
              </w:tabs>
              <w:spacing w:after="0" w:before="0" w:line="240" w:lineRule="auto"/>
              <w:ind w:left="1440" w:right="0" w:hanging="360"/>
              <w:jc w:val="left"/>
              <w:rPr>
                <w:rFonts w:ascii="Georgia" w:cs="Georgia" w:eastAsia="Georgia" w:hAnsi="Georgia"/>
                <w:u w:val="none"/>
              </w:rPr>
            </w:pPr>
            <w:r w:rsidDel="00000000" w:rsidR="00000000" w:rsidRPr="00000000">
              <w:rPr>
                <w:rFonts w:ascii="Georgia" w:cs="Georgia" w:eastAsia="Georgia" w:hAnsi="Georgia"/>
                <w:sz w:val="21"/>
                <w:szCs w:val="21"/>
                <w:rtl w:val="0"/>
              </w:rPr>
              <w:t xml:space="preserve">Suhad, General Manager for </w:t>
            </w:r>
            <w:r w:rsidDel="00000000" w:rsidR="00000000" w:rsidRPr="00000000">
              <w:rPr>
                <w:rFonts w:ascii="Georgia" w:cs="Georgia" w:eastAsia="Georgia" w:hAnsi="Georgia"/>
                <w:sz w:val="21"/>
                <w:szCs w:val="21"/>
                <w:rtl w:val="0"/>
              </w:rPr>
              <w:t xml:space="preserve">Soldiers families welfare society</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sz w:val="21"/>
                <w:szCs w:val="21"/>
                <w:rtl w:val="0"/>
              </w:rPr>
              <w:t xml:space="preserve">SFWS”, and currently project Manager for "capacity building for integrated psychological and psychosocial services to serve vulnerable target groups from refugee and host communities in Zarqa Governorate.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60"/>
              </w:tabs>
              <w:spacing w:after="0" w:before="0" w:line="240" w:lineRule="auto"/>
              <w:ind w:left="1440" w:right="0" w:hanging="360"/>
              <w:jc w:val="left"/>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Dr. </w:t>
            </w:r>
            <w:hyperlink r:id="rId7">
              <w:r w:rsidDel="00000000" w:rsidR="00000000" w:rsidRPr="00000000">
                <w:rPr>
                  <w:color w:val="0000ee"/>
                  <w:u w:val="single"/>
                  <w:shd w:fill="auto" w:val="clear"/>
                  <w:rtl w:val="0"/>
                </w:rPr>
                <w:t xml:space="preserve">Uday Raj Naidu Canchi Bhoopal</w:t>
              </w:r>
            </w:hyperlink>
            <w:r w:rsidDel="00000000" w:rsidR="00000000" w:rsidRPr="00000000">
              <w:rPr>
                <w:rFonts w:ascii="Georgia" w:cs="Georgia" w:eastAsia="Georgia" w:hAnsi="Georgia"/>
                <w:sz w:val="21"/>
                <w:szCs w:val="21"/>
                <w:rtl w:val="0"/>
              </w:rPr>
              <w:t xml:space="preserve">the medical coordinator for IMC International Medical Corps.</w:t>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Fonts w:ascii="Georgia" w:cs="Georgia" w:eastAsia="Georgia" w:hAnsi="Georgia"/>
                <w:sz w:val="21"/>
                <w:szCs w:val="2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tabs>
                <w:tab w:val="left" w:pos="360"/>
              </w:tabs>
              <w:spacing w:after="0" w:line="240" w:lineRule="auto"/>
              <w:rPr>
                <w:rFonts w:ascii="Georgia" w:cs="Georgia" w:eastAsia="Georgia" w:hAnsi="Georgia"/>
                <w:sz w:val="21"/>
                <w:szCs w:val="21"/>
              </w:rPr>
            </w:pPr>
            <w:r w:rsidDel="00000000" w:rsidR="00000000" w:rsidRPr="00000000">
              <w:rPr>
                <w:rtl w:val="0"/>
              </w:rPr>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Jordan Breast Cancer Programme (10 min) </w:t>
            </w:r>
          </w:p>
          <w:p w:rsidR="00000000" w:rsidDel="00000000" w:rsidP="00000000" w:rsidRDefault="00000000" w:rsidRPr="00000000" w14:paraId="00000017">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numPr>
                <w:ilvl w:val="0"/>
                <w:numId w:val="8"/>
              </w:numPr>
              <w:tabs>
                <w:tab w:val="left" w:pos="360"/>
              </w:tabs>
              <w:spacing w:after="0" w:line="240" w:lineRule="auto"/>
              <w:ind w:left="720" w:hanging="360"/>
              <w:rPr>
                <w:sz w:val="21"/>
                <w:szCs w:val="21"/>
              </w:rPr>
            </w:pPr>
            <w:r w:rsidDel="00000000" w:rsidR="00000000" w:rsidRPr="00000000">
              <w:rPr>
                <w:rFonts w:ascii="Georgia" w:cs="Georgia" w:eastAsia="Georgia" w:hAnsi="Georgia"/>
                <w:sz w:val="21"/>
                <w:szCs w:val="21"/>
                <w:rtl w:val="0"/>
              </w:rPr>
              <w:t xml:space="preserve">It is a nationwide program led and supported by the King Hussein Cancer Foundation and Center and the Ministry of Health for the development and provision of comprehensive services for the early detection and screening of breast cancer for all women in Jordan. It was established in 2007.</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sz w:val="21"/>
                <w:szCs w:val="21"/>
              </w:rPr>
            </w:pPr>
            <w:r w:rsidDel="00000000" w:rsidR="00000000" w:rsidRPr="00000000">
              <w:rPr>
                <w:rFonts w:ascii="Georgia" w:cs="Georgia" w:eastAsia="Georgia" w:hAnsi="Georgia"/>
                <w:sz w:val="21"/>
                <w:szCs w:val="21"/>
                <w:rtl w:val="0"/>
              </w:rPr>
              <w:t xml:space="preserve">Breast cancer is the most commonly diagnosed cancer with more than 2.3 million women diagnosed globally in 2020 and 44,849 new BC cases diagnosed in the Middle East in 2020.</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sz w:val="21"/>
                <w:szCs w:val="21"/>
              </w:rPr>
            </w:pPr>
            <w:r w:rsidDel="00000000" w:rsidR="00000000" w:rsidRPr="00000000">
              <w:rPr>
                <w:rFonts w:ascii="Georgia" w:cs="Georgia" w:eastAsia="Georgia" w:hAnsi="Georgia"/>
                <w:sz w:val="21"/>
                <w:szCs w:val="21"/>
                <w:rtl w:val="0"/>
              </w:rPr>
              <w:t xml:space="preserve">Early detection is becoming a reality day after day and we started to see stage zero, which is the stage that has usually no signs and symptoms.</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sz w:val="21"/>
                <w:szCs w:val="21"/>
              </w:rPr>
            </w:pPr>
            <w:r w:rsidDel="00000000" w:rsidR="00000000" w:rsidRPr="00000000">
              <w:rPr>
                <w:rFonts w:ascii="Georgia" w:cs="Georgia" w:eastAsia="Georgia" w:hAnsi="Georgia"/>
                <w:sz w:val="21"/>
                <w:szCs w:val="21"/>
                <w:rtl w:val="0"/>
              </w:rPr>
              <w:t xml:space="preserve">In the last decade a lot of improvements happened to breast cancer mortality and morbidity, particularly with early detection and these major global improvements including in Jordan, are attributed to the health promotion for early detection, encouraging early detection. </w:t>
            </w:r>
          </w:p>
          <w:p w:rsidR="00000000" w:rsidDel="00000000" w:rsidP="00000000" w:rsidRDefault="00000000" w:rsidRPr="00000000" w14:paraId="0000001C">
            <w:pPr>
              <w:numPr>
                <w:ilvl w:val="0"/>
                <w:numId w:val="8"/>
              </w:numPr>
              <w:tabs>
                <w:tab w:val="left" w:pos="360"/>
              </w:tabs>
              <w:spacing w:after="0" w:line="240" w:lineRule="auto"/>
              <w:ind w:left="720" w:hanging="360"/>
              <w:rPr>
                <w:sz w:val="21"/>
                <w:szCs w:val="21"/>
              </w:rPr>
            </w:pPr>
            <w:r w:rsidDel="00000000" w:rsidR="00000000" w:rsidRPr="00000000">
              <w:rPr>
                <w:rFonts w:ascii="Georgia" w:cs="Georgia" w:eastAsia="Georgia" w:hAnsi="Georgia"/>
                <w:sz w:val="21"/>
                <w:szCs w:val="21"/>
                <w:rtl w:val="0"/>
              </w:rPr>
              <w:t xml:space="preserve">The JBCP conducted a situation analysis and many challenges were identified such as fragmented health system, the availability of trained health care providers, the infrastructure, the community (misconception about cancer as cancer considered a taboo) challenges related to the community. All of these challenges combined urged the need for a country-based action against breast cancer and Jordan's early detection strategy to fight breast cancer was the early diagnosis strategy. </w:t>
            </w:r>
          </w:p>
          <w:p w:rsidR="00000000" w:rsidDel="00000000" w:rsidP="00000000" w:rsidRDefault="00000000" w:rsidRPr="00000000" w14:paraId="0000001D">
            <w:pPr>
              <w:numPr>
                <w:ilvl w:val="0"/>
                <w:numId w:val="8"/>
              </w:numPr>
              <w:tabs>
                <w:tab w:val="left" w:pos="360"/>
              </w:tabs>
              <w:spacing w:after="0" w:before="20" w:line="276" w:lineRule="auto"/>
              <w:ind w:left="720" w:right="20" w:hanging="360"/>
              <w:rPr>
                <w:sz w:val="21"/>
                <w:szCs w:val="21"/>
              </w:rPr>
            </w:pPr>
            <w:r w:rsidDel="00000000" w:rsidR="00000000" w:rsidRPr="00000000">
              <w:rPr>
                <w:rFonts w:ascii="Georgia" w:cs="Georgia" w:eastAsia="Georgia" w:hAnsi="Georgia"/>
                <w:sz w:val="21"/>
                <w:szCs w:val="21"/>
                <w:rtl w:val="0"/>
              </w:rPr>
              <w:t xml:space="preserve">JBCP approach is establishing partnerships across the healthcare spectrum to make a sustainable difference to Breast  Cancer early detection when and where they need it.</w:t>
            </w:r>
          </w:p>
          <w:p w:rsidR="00000000" w:rsidDel="00000000" w:rsidP="00000000" w:rsidRDefault="00000000" w:rsidRPr="00000000" w14:paraId="0000001E">
            <w:pPr>
              <w:numPr>
                <w:ilvl w:val="0"/>
                <w:numId w:val="8"/>
              </w:numPr>
              <w:tabs>
                <w:tab w:val="left" w:pos="360"/>
              </w:tabs>
              <w:spacing w:after="0" w:line="240" w:lineRule="auto"/>
              <w:ind w:left="720" w:hanging="360"/>
              <w:rPr>
                <w:sz w:val="21"/>
                <w:szCs w:val="21"/>
              </w:rPr>
            </w:pPr>
            <w:r w:rsidDel="00000000" w:rsidR="00000000" w:rsidRPr="00000000">
              <w:rPr>
                <w:rFonts w:ascii="Georgia" w:cs="Georgia" w:eastAsia="Georgia" w:hAnsi="Georgia"/>
                <w:sz w:val="21"/>
                <w:szCs w:val="21"/>
                <w:rtl w:val="0"/>
              </w:rPr>
              <w:t xml:space="preserve">The program has two main objectives: Reducing morbidity and mortality; and, Shifting the current state of diagnosis of breast cancer.</w:t>
            </w:r>
          </w:p>
          <w:p w:rsidR="00000000" w:rsidDel="00000000" w:rsidP="00000000" w:rsidRDefault="00000000" w:rsidRPr="00000000" w14:paraId="0000001F">
            <w:pPr>
              <w:numPr>
                <w:ilvl w:val="0"/>
                <w:numId w:val="8"/>
              </w:numPr>
              <w:tabs>
                <w:tab w:val="left" w:pos="360"/>
              </w:tabs>
              <w:spacing w:after="0" w:line="240" w:lineRule="auto"/>
              <w:ind w:left="720" w:hanging="360"/>
              <w:rPr>
                <w:sz w:val="21"/>
                <w:szCs w:val="21"/>
              </w:rPr>
            </w:pPr>
            <w:r w:rsidDel="00000000" w:rsidR="00000000" w:rsidRPr="00000000">
              <w:rPr>
                <w:rFonts w:ascii="Georgia" w:cs="Georgia" w:eastAsia="Georgia" w:hAnsi="Georgia"/>
                <w:sz w:val="21"/>
                <w:szCs w:val="21"/>
                <w:rtl w:val="0"/>
              </w:rPr>
              <w:t xml:space="preserve">There are 2 mobile mammography units deployed to hard-to-reach areas, currently deployed to Madaba and Deir Alla. Then they will be moved to Zarqa. JBCP and SFWS can collaborate to provide screening services in Zarqa using their mobile units.</w:t>
            </w:r>
          </w:p>
          <w:p w:rsidR="00000000" w:rsidDel="00000000" w:rsidP="00000000" w:rsidRDefault="00000000" w:rsidRPr="00000000" w14:paraId="00000020">
            <w:pPr>
              <w:numPr>
                <w:ilvl w:val="0"/>
                <w:numId w:val="8"/>
              </w:numPr>
              <w:tabs>
                <w:tab w:val="left" w:pos="360"/>
              </w:tabs>
              <w:spacing w:after="0" w:line="240" w:lineRule="auto"/>
              <w:ind w:left="720" w:hanging="360"/>
              <w:rPr>
                <w:sz w:val="21"/>
                <w:szCs w:val="21"/>
              </w:rPr>
            </w:pPr>
            <w:r w:rsidDel="00000000" w:rsidR="00000000" w:rsidRPr="00000000">
              <w:rPr>
                <w:rFonts w:ascii="Georgia" w:cs="Georgia" w:eastAsia="Georgia" w:hAnsi="Georgia"/>
                <w:sz w:val="21"/>
                <w:szCs w:val="21"/>
                <w:rtl w:val="0"/>
              </w:rPr>
              <w:t xml:space="preserve">22% is the mortality rate of breast carcinoma. </w:t>
            </w:r>
          </w:p>
          <w:p w:rsidR="00000000" w:rsidDel="00000000" w:rsidP="00000000" w:rsidRDefault="00000000" w:rsidRPr="00000000" w14:paraId="00000021">
            <w:pPr>
              <w:tabs>
                <w:tab w:val="left" w:pos="360"/>
              </w:tabs>
              <w:spacing w:after="0" w:line="240" w:lineRule="auto"/>
              <w:ind w:left="0" w:firstLine="0"/>
              <w:rPr>
                <w:rFonts w:ascii="Georgia" w:cs="Georgia" w:eastAsia="Georgia" w:hAnsi="Georgia"/>
                <w:b w:val="1"/>
                <w:sz w:val="21"/>
                <w:szCs w:val="21"/>
                <w:u w:val="single"/>
              </w:rPr>
            </w:pP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b w:val="1"/>
                <w:sz w:val="21"/>
                <w:szCs w:val="21"/>
                <w:u w:val="single"/>
                <w:rtl w:val="0"/>
              </w:rPr>
              <w:t xml:space="preserve">Discussion: </w:t>
            </w:r>
          </w:p>
          <w:p w:rsidR="00000000" w:rsidDel="00000000" w:rsidP="00000000" w:rsidRDefault="00000000" w:rsidRPr="00000000" w14:paraId="00000022">
            <w:pPr>
              <w:numPr>
                <w:ilvl w:val="0"/>
                <w:numId w:val="8"/>
              </w:numPr>
              <w:tabs>
                <w:tab w:val="left" w:pos="360"/>
              </w:tabs>
              <w:spacing w:after="0" w:line="240" w:lineRule="auto"/>
              <w:ind w:left="720" w:hanging="360"/>
              <w:rPr>
                <w:sz w:val="21"/>
                <w:szCs w:val="21"/>
              </w:rPr>
            </w:pPr>
            <w:r w:rsidDel="00000000" w:rsidR="00000000" w:rsidRPr="00000000">
              <w:rPr>
                <w:rFonts w:ascii="Georgia" w:cs="Georgia" w:eastAsia="Georgia" w:hAnsi="Georgia"/>
                <w:sz w:val="21"/>
                <w:szCs w:val="21"/>
                <w:rtl w:val="0"/>
              </w:rPr>
              <w:t xml:space="preserve">For uninsured Jordanians, the JBCP,  provides screening, early detection, and awareness-raising in different ways and provides them with the service as free services. For the migrants and refugees, it is considered unethical to provide screening services without offering treatment for cases diagnosed with breast cancer. the treatment is not offered as no donor interest in BC treatment and the treatment is considered very costly. The King Hussein Cancer Foundation trying to have goodwill funds to support the treatment of positive BC cases among migrants and refugees.  </w:t>
            </w:r>
          </w:p>
          <w:p w:rsidR="00000000" w:rsidDel="00000000" w:rsidP="00000000" w:rsidRDefault="00000000" w:rsidRPr="00000000" w14:paraId="00000023">
            <w:pPr>
              <w:numPr>
                <w:ilvl w:val="0"/>
                <w:numId w:val="8"/>
              </w:numPr>
              <w:tabs>
                <w:tab w:val="left" w:pos="360"/>
              </w:tabs>
              <w:spacing w:after="0" w:line="240" w:lineRule="auto"/>
              <w:ind w:left="720" w:hanging="360"/>
              <w:rPr>
                <w:sz w:val="21"/>
                <w:szCs w:val="21"/>
              </w:rPr>
            </w:pPr>
            <w:r w:rsidDel="00000000" w:rsidR="00000000" w:rsidRPr="00000000">
              <w:rPr>
                <w:rFonts w:ascii="Georgia" w:cs="Georgia" w:eastAsia="Georgia" w:hAnsi="Georgia"/>
                <w:sz w:val="21"/>
                <w:szCs w:val="21"/>
                <w:rtl w:val="0"/>
              </w:rPr>
              <w:t xml:space="preserve">UNHCR: In the Zaatari camp, UNHCR and JBCP, and Qatari clinic will work on early detection, screening, and treatment of selected cases.  </w:t>
            </w:r>
          </w:p>
          <w:p w:rsidR="00000000" w:rsidDel="00000000" w:rsidP="00000000" w:rsidRDefault="00000000" w:rsidRPr="00000000" w14:paraId="00000024">
            <w:pPr>
              <w:numPr>
                <w:ilvl w:val="0"/>
                <w:numId w:val="8"/>
              </w:numPr>
              <w:tabs>
                <w:tab w:val="left" w:pos="360"/>
              </w:tabs>
              <w:spacing w:after="0" w:line="240" w:lineRule="auto"/>
              <w:ind w:left="720" w:hanging="360"/>
              <w:rPr>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5">
            <w:pPr>
              <w:tabs>
                <w:tab w:val="left" w:pos="360"/>
              </w:tabs>
              <w:spacing w:after="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For more info.: please check the below link </w:t>
            </w:r>
            <w:hyperlink r:id="rId8">
              <w:r w:rsidDel="00000000" w:rsidR="00000000" w:rsidRPr="00000000">
                <w:rPr>
                  <w:rFonts w:ascii="Georgia" w:cs="Georgia" w:eastAsia="Georgia" w:hAnsi="Georgia"/>
                  <w:color w:val="1155cc"/>
                  <w:sz w:val="21"/>
                  <w:szCs w:val="21"/>
                  <w:u w:val="single"/>
                  <w:rtl w:val="0"/>
                </w:rPr>
                <w:t xml:space="preserve">https://drive.google.com/file/d/1HNRZQV7JyRK5JH-_EMoLXNOlcat54MmA/view?usp=sharing</w:t>
              </w:r>
            </w:hyperlink>
            <w:r w:rsidDel="00000000" w:rsidR="00000000" w:rsidRPr="00000000">
              <w:rPr>
                <w:rFonts w:ascii="Georgia" w:cs="Georgia" w:eastAsia="Georgia" w:hAnsi="Georgia"/>
                <w:sz w:val="21"/>
                <w:szCs w:val="21"/>
                <w:rtl w:val="0"/>
              </w:rPr>
              <w:t xml:space="preserve"> </w:t>
            </w:r>
          </w:p>
          <w:p w:rsidR="00000000" w:rsidDel="00000000" w:rsidP="00000000" w:rsidRDefault="00000000" w:rsidRPr="00000000" w14:paraId="00000026">
            <w:pPr>
              <w:tabs>
                <w:tab w:val="left" w:pos="360"/>
              </w:tabs>
              <w:spacing w:after="0" w:line="240" w:lineRule="auto"/>
              <w:rPr>
                <w:rFonts w:ascii="Georgia" w:cs="Georgia" w:eastAsia="Georgia" w:hAnsi="Georgia"/>
                <w:sz w:val="21"/>
                <w:szCs w:val="21"/>
              </w:rPr>
            </w:pPr>
            <w:r w:rsidDel="00000000" w:rsidR="00000000" w:rsidRPr="00000000">
              <w:rPr>
                <w:rtl w:val="0"/>
              </w:rPr>
            </w:r>
          </w:p>
        </w:tc>
      </w:tr>
      <w:tr>
        <w:trPr>
          <w:cantSplit w:val="0"/>
          <w:trHeight w:val="17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7">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3.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8">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EmONC Assessment in Jordan (10 min)</w:t>
            </w:r>
          </w:p>
          <w:p w:rsidR="00000000" w:rsidDel="00000000" w:rsidP="00000000" w:rsidRDefault="00000000" w:rsidRPr="00000000" w14:paraId="00000029">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sz w:val="21"/>
                <w:szCs w:val="21"/>
              </w:rPr>
            </w:pPr>
            <w:r w:rsidDel="00000000" w:rsidR="00000000" w:rsidRPr="00000000">
              <w:rPr>
                <w:rFonts w:ascii="Georgia" w:cs="Georgia" w:eastAsia="Georgia" w:hAnsi="Georgia"/>
                <w:sz w:val="21"/>
                <w:szCs w:val="21"/>
                <w:rtl w:val="0"/>
              </w:rPr>
              <w:t xml:space="preserve">UNFPA is planning to conduct an Emergency Obstetric and Newborn care assessment to health facilities in Jordan. </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sz w:val="21"/>
                <w:szCs w:val="21"/>
              </w:rPr>
            </w:pPr>
            <w:r w:rsidDel="00000000" w:rsidR="00000000" w:rsidRPr="00000000">
              <w:rPr>
                <w:rFonts w:ascii="Georgia" w:cs="Georgia" w:eastAsia="Georgia" w:hAnsi="Georgia"/>
                <w:sz w:val="21"/>
                <w:szCs w:val="21"/>
                <w:rtl w:val="0"/>
              </w:rPr>
              <w:t xml:space="preserve">The facilities will be included MOH, RMS, universities, and the Private sector.</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The EmONC assessment aims to ensure availability, accessibility, acceptability, and most important utilization of essential and emergency obstetric and newborn care services. also having  skilled, competent birth attendants in clinics. And making sure that there is a 24/7 referral system established within those clinics. </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There is a separate module to check the referral systems in place for the assessment modules.</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left"/>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On Thursday, UNFPA is conducting the second EmONC assessment with concerned governmental and non-governmental entities.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F">
            <w:pPr>
              <w:tabs>
                <w:tab w:val="left" w:pos="360"/>
              </w:tabs>
              <w:spacing w:after="0" w:line="240" w:lineRule="auto"/>
              <w:ind w:left="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For more info.: please check the below link</w:t>
            </w:r>
          </w:p>
          <w:p w:rsidR="00000000" w:rsidDel="00000000" w:rsidP="00000000" w:rsidRDefault="00000000" w:rsidRPr="00000000" w14:paraId="00000030">
            <w:pPr>
              <w:tabs>
                <w:tab w:val="left" w:pos="360"/>
              </w:tabs>
              <w:spacing w:after="0" w:line="240" w:lineRule="auto"/>
              <w:ind w:left="0" w:firstLine="0"/>
              <w:rPr>
                <w:rFonts w:ascii="Georgia" w:cs="Georgia" w:eastAsia="Georgia" w:hAnsi="Georgia"/>
                <w:sz w:val="21"/>
                <w:szCs w:val="21"/>
              </w:rPr>
            </w:pPr>
            <w:hyperlink r:id="rId9">
              <w:r w:rsidDel="00000000" w:rsidR="00000000" w:rsidRPr="00000000">
                <w:rPr>
                  <w:rFonts w:ascii="Georgia" w:cs="Georgia" w:eastAsia="Georgia" w:hAnsi="Georgia"/>
                  <w:color w:val="1155cc"/>
                  <w:sz w:val="21"/>
                  <w:szCs w:val="21"/>
                  <w:u w:val="single"/>
                  <w:rtl w:val="0"/>
                </w:rPr>
                <w:t xml:space="preserve">https://docs.google.com/presentation/d/182nQBv3NEMAiLCoIbIZeKw53apluMQBo/edit?usp=sharing&amp;ouid=108410498961458072288&amp;rtpof=true&amp;sd=true</w:t>
              </w:r>
            </w:hyperlink>
            <w:r w:rsidDel="00000000" w:rsidR="00000000" w:rsidRPr="00000000">
              <w:rPr>
                <w:rFonts w:ascii="Georgia" w:cs="Georgia" w:eastAsia="Georgia" w:hAnsi="Georgia"/>
                <w:sz w:val="21"/>
                <w:szCs w:val="21"/>
                <w:rtl w:val="0"/>
              </w:rPr>
              <w:t xml:space="preserve">  </w:t>
            </w:r>
            <w:r w:rsidDel="00000000" w:rsidR="00000000" w:rsidRPr="00000000">
              <w:rPr>
                <w:rtl w:val="0"/>
              </w:rPr>
            </w:r>
          </w:p>
        </w:tc>
      </w:tr>
      <w:tr>
        <w:trPr>
          <w:cantSplit w:val="0"/>
          <w:trHeight w:val="26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1">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4.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2">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SRH SWG members Updates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3">
            <w:pPr>
              <w:tabs>
                <w:tab w:val="left" w:pos="360"/>
              </w:tabs>
              <w:spacing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Updates offered from</w:t>
            </w:r>
          </w:p>
          <w:p w:rsidR="00000000" w:rsidDel="00000000" w:rsidP="00000000" w:rsidRDefault="00000000" w:rsidRPr="00000000" w14:paraId="00000034">
            <w:pPr>
              <w:numPr>
                <w:ilvl w:val="0"/>
                <w:numId w:val="3"/>
              </w:numPr>
              <w:tabs>
                <w:tab w:val="left" w:pos="360"/>
              </w:tabs>
              <w:spacing w:after="0" w:afterAutospacing="0"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u w:val="single"/>
                <w:rtl w:val="0"/>
              </w:rPr>
              <w:t xml:space="preserve">HPC- Share-Net Jordan: </w:t>
            </w:r>
          </w:p>
          <w:p w:rsidR="00000000" w:rsidDel="00000000" w:rsidP="00000000" w:rsidRDefault="00000000" w:rsidRPr="00000000" w14:paraId="00000035">
            <w:pPr>
              <w:numPr>
                <w:ilvl w:val="0"/>
                <w:numId w:val="6"/>
              </w:numPr>
              <w:tabs>
                <w:tab w:val="left" w:pos="360"/>
              </w:tabs>
              <w:spacing w:after="0" w:afterAutospacing="0" w:line="240" w:lineRule="auto"/>
              <w:ind w:left="630" w:hanging="990"/>
            </w:pPr>
            <w:r w:rsidDel="00000000" w:rsidR="00000000" w:rsidRPr="00000000">
              <w:rPr>
                <w:rFonts w:ascii="Georgia" w:cs="Georgia" w:eastAsia="Georgia" w:hAnsi="Georgia"/>
                <w:sz w:val="21"/>
                <w:szCs w:val="21"/>
                <w:rtl w:val="0"/>
              </w:rPr>
              <w:t xml:space="preserve">Many studies were finished such as</w:t>
            </w:r>
            <w:r w:rsidDel="00000000" w:rsidR="00000000" w:rsidRPr="00000000">
              <w:rPr>
                <w:rFonts w:ascii="Georgia" w:cs="Georgia" w:eastAsia="Georgia" w:hAnsi="Georgia"/>
                <w:b w:val="1"/>
                <w:sz w:val="21"/>
                <w:szCs w:val="21"/>
                <w:u w:val="single"/>
                <w:rtl w:val="0"/>
              </w:rPr>
              <w:t xml:space="preserve"> a </w:t>
            </w:r>
            <w:r w:rsidDel="00000000" w:rsidR="00000000" w:rsidRPr="00000000">
              <w:rPr>
                <w:rFonts w:ascii="Georgia" w:cs="Georgia" w:eastAsia="Georgia" w:hAnsi="Georgia"/>
                <w:sz w:val="21"/>
                <w:szCs w:val="21"/>
                <w:rtl w:val="0"/>
              </w:rPr>
              <w:t xml:space="preserve">study and policy brief on the effect of gender on SRHR on Jarash Governorate. A study and policy brief about the impact of COVID-19 Pandemic on the usage of family planning methods. </w:t>
            </w:r>
          </w:p>
          <w:p w:rsidR="00000000" w:rsidDel="00000000" w:rsidP="00000000" w:rsidRDefault="00000000" w:rsidRPr="00000000" w14:paraId="00000036">
            <w:pPr>
              <w:numPr>
                <w:ilvl w:val="0"/>
                <w:numId w:val="6"/>
              </w:numPr>
              <w:tabs>
                <w:tab w:val="left" w:pos="360"/>
              </w:tabs>
              <w:spacing w:after="0" w:afterAutospacing="0" w:line="240" w:lineRule="auto"/>
              <w:ind w:left="630" w:hanging="990"/>
            </w:pPr>
            <w:r w:rsidDel="00000000" w:rsidR="00000000" w:rsidRPr="00000000">
              <w:rPr>
                <w:rFonts w:ascii="Georgia" w:cs="Georgia" w:eastAsia="Georgia" w:hAnsi="Georgia"/>
                <w:sz w:val="21"/>
                <w:szCs w:val="21"/>
                <w:rtl w:val="0"/>
              </w:rPr>
              <w:t xml:space="preserve">- Share-Net Jordan has finished a fact sheet one about the relationship between migration and gender and one about the linkages between population dynamics and gender. </w:t>
            </w:r>
          </w:p>
          <w:p w:rsidR="00000000" w:rsidDel="00000000" w:rsidP="00000000" w:rsidRDefault="00000000" w:rsidRPr="00000000" w14:paraId="00000037">
            <w:pPr>
              <w:numPr>
                <w:ilvl w:val="0"/>
                <w:numId w:val="6"/>
              </w:numPr>
              <w:tabs>
                <w:tab w:val="left" w:pos="360"/>
              </w:tabs>
              <w:spacing w:after="0" w:afterAutospacing="0" w:line="240" w:lineRule="auto"/>
              <w:ind w:left="630" w:hanging="990"/>
            </w:pPr>
            <w:r w:rsidDel="00000000" w:rsidR="00000000" w:rsidRPr="00000000">
              <w:rPr>
                <w:rFonts w:ascii="Georgia" w:cs="Georgia" w:eastAsia="Georgia" w:hAnsi="Georgia"/>
                <w:sz w:val="21"/>
                <w:szCs w:val="21"/>
                <w:rtl w:val="0"/>
              </w:rPr>
              <w:t xml:space="preserve">- Share-Net Jordan finished a study to assess and examine the role of Share-Net Jordan and its added value for expanding Share-net Jordan in the region ( to start working regionally).</w:t>
            </w:r>
            <w:r w:rsidDel="00000000" w:rsidR="00000000" w:rsidRPr="00000000">
              <w:rPr>
                <w:b w:val="1"/>
                <w:u w:val="single"/>
                <w:rtl w:val="0"/>
              </w:rPr>
              <w:t xml:space="preserve"> </w:t>
            </w:r>
          </w:p>
          <w:p w:rsidR="00000000" w:rsidDel="00000000" w:rsidP="00000000" w:rsidRDefault="00000000" w:rsidRPr="00000000" w14:paraId="00000038">
            <w:pPr>
              <w:numPr>
                <w:ilvl w:val="0"/>
                <w:numId w:val="6"/>
              </w:numPr>
              <w:tabs>
                <w:tab w:val="left" w:pos="360"/>
              </w:tabs>
              <w:spacing w:after="0" w:afterAutospacing="0" w:line="240" w:lineRule="auto"/>
              <w:ind w:left="630" w:hanging="990"/>
              <w:rPr>
                <w:b w:val="1"/>
              </w:rPr>
            </w:pPr>
            <w:r w:rsidDel="00000000" w:rsidR="00000000" w:rsidRPr="00000000">
              <w:rPr>
                <w:rFonts w:ascii="Georgia" w:cs="Georgia" w:eastAsia="Georgia" w:hAnsi="Georgia"/>
                <w:sz w:val="21"/>
                <w:szCs w:val="21"/>
                <w:rtl w:val="0"/>
              </w:rPr>
              <w:t xml:space="preserve">- Share-Net Jordan finalized its communication strategy 2022-2024.</w:t>
            </w:r>
          </w:p>
          <w:p w:rsidR="00000000" w:rsidDel="00000000" w:rsidP="00000000" w:rsidRDefault="00000000" w:rsidRPr="00000000" w14:paraId="00000039">
            <w:pPr>
              <w:numPr>
                <w:ilvl w:val="0"/>
                <w:numId w:val="6"/>
              </w:numPr>
              <w:tabs>
                <w:tab w:val="left" w:pos="360"/>
              </w:tabs>
              <w:spacing w:after="0" w:afterAutospacing="0" w:line="240" w:lineRule="auto"/>
              <w:ind w:left="630" w:hanging="990"/>
              <w:rPr>
                <w:b w:val="1"/>
              </w:rPr>
            </w:pPr>
            <w:r w:rsidDel="00000000" w:rsidR="00000000" w:rsidRPr="00000000">
              <w:rPr>
                <w:rFonts w:ascii="Georgia" w:cs="Georgia" w:eastAsia="Georgia" w:hAnsi="Georgia"/>
                <w:sz w:val="21"/>
                <w:szCs w:val="21"/>
                <w:rtl w:val="0"/>
              </w:rPr>
              <w:t xml:space="preserve">- Share-Net Jordan completed the pre-assessment for four Medical centers in Zarqa, Tafila, Swelieh, and East Amman. The project was funded by the Dutch embassy.</w:t>
            </w:r>
          </w:p>
          <w:p w:rsidR="00000000" w:rsidDel="00000000" w:rsidP="00000000" w:rsidRDefault="00000000" w:rsidRPr="00000000" w14:paraId="0000003A">
            <w:pPr>
              <w:numPr>
                <w:ilvl w:val="0"/>
                <w:numId w:val="6"/>
              </w:numPr>
              <w:tabs>
                <w:tab w:val="left" w:pos="360"/>
              </w:tabs>
              <w:spacing w:after="0" w:afterAutospacing="0" w:line="240" w:lineRule="auto"/>
              <w:ind w:left="630" w:hanging="99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Share-NEt Jordan conducted its annual meeting.</w:t>
            </w:r>
          </w:p>
          <w:p w:rsidR="00000000" w:rsidDel="00000000" w:rsidP="00000000" w:rsidRDefault="00000000" w:rsidRPr="00000000" w14:paraId="0000003B">
            <w:pPr>
              <w:numPr>
                <w:ilvl w:val="0"/>
                <w:numId w:val="6"/>
              </w:numPr>
              <w:tabs>
                <w:tab w:val="left" w:pos="360"/>
              </w:tabs>
              <w:spacing w:after="0" w:afterAutospacing="0" w:line="240" w:lineRule="auto"/>
              <w:ind w:left="630" w:hanging="990"/>
              <w:rPr>
                <w:b w:val="1"/>
              </w:rPr>
            </w:pPr>
            <w:r w:rsidDel="00000000" w:rsidR="00000000" w:rsidRPr="00000000">
              <w:rPr>
                <w:rFonts w:ascii="Georgia" w:cs="Georgia" w:eastAsia="Georgia" w:hAnsi="Georgia"/>
                <w:sz w:val="21"/>
                <w:szCs w:val="21"/>
                <w:rtl w:val="0"/>
              </w:rPr>
              <w:t xml:space="preserve">- Share-Net Jordan working on a project funded by UNFPA to establish an electronic platform to provide SRHR information attractively.</w:t>
            </w:r>
          </w:p>
          <w:p w:rsidR="00000000" w:rsidDel="00000000" w:rsidP="00000000" w:rsidRDefault="00000000" w:rsidRPr="00000000" w14:paraId="0000003C">
            <w:pPr>
              <w:numPr>
                <w:ilvl w:val="0"/>
                <w:numId w:val="6"/>
              </w:numPr>
              <w:tabs>
                <w:tab w:val="left" w:pos="360"/>
              </w:tabs>
              <w:spacing w:after="0" w:afterAutospacing="0" w:line="240" w:lineRule="auto"/>
              <w:ind w:left="630" w:hanging="99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Share-Net Jordan conducted a workshop with experts on SRHR to discuss the role of knowledge sharing and online information in raising the awareness of youth and adolescents about SRHR.</w:t>
            </w:r>
          </w:p>
          <w:p w:rsidR="00000000" w:rsidDel="00000000" w:rsidP="00000000" w:rsidRDefault="00000000" w:rsidRPr="00000000" w14:paraId="0000003D">
            <w:pPr>
              <w:numPr>
                <w:ilvl w:val="0"/>
                <w:numId w:val="6"/>
              </w:numPr>
              <w:tabs>
                <w:tab w:val="left" w:pos="360"/>
              </w:tabs>
              <w:spacing w:after="0" w:afterAutospacing="0" w:line="240" w:lineRule="auto"/>
              <w:ind w:left="630" w:hanging="99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 Next year, Share-Net Jordan will participate in the annual international conference- in Colombia in July. This Conference will be about access to quality sexual and reproductive health and rights information and technologies, accessibility, cultural translation, and new challenges.</w:t>
            </w:r>
          </w:p>
          <w:p w:rsidR="00000000" w:rsidDel="00000000" w:rsidP="00000000" w:rsidRDefault="00000000" w:rsidRPr="00000000" w14:paraId="0000003E">
            <w:pPr>
              <w:numPr>
                <w:ilvl w:val="0"/>
                <w:numId w:val="6"/>
              </w:numPr>
              <w:tabs>
                <w:tab w:val="left" w:pos="360"/>
              </w:tabs>
              <w:spacing w:after="0" w:afterAutospacing="0" w:line="240" w:lineRule="auto"/>
              <w:ind w:left="630" w:hanging="99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 Next year, Share-Net Jordan will work on SHIRM (Share-Net International Module). Dr. Ali will share an email to the SRH SWG members to vote about the proposed topic:</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s>
              <w:spacing w:after="0" w:afterAutospacing="0" w:before="0" w:line="240" w:lineRule="auto"/>
              <w:ind w:left="630" w:right="0" w:hanging="99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color w:val="980000"/>
                <w:sz w:val="21"/>
                <w:szCs w:val="21"/>
                <w:u w:val="single"/>
                <w:rtl w:val="0"/>
              </w:rPr>
              <w:t xml:space="preserve"> Addressing SRHR information and education needs of persons with disabilities from  HRBA</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s>
              <w:spacing w:after="0" w:afterAutospacing="0" w:before="0" w:line="240" w:lineRule="auto"/>
              <w:ind w:left="630" w:right="0" w:hanging="990"/>
              <w:jc w:val="left"/>
              <w:rPr>
                <w:rFonts w:ascii="Georgia" w:cs="Georgia" w:eastAsia="Georgia" w:hAnsi="Georgia"/>
                <w:color w:val="980000"/>
                <w:sz w:val="21"/>
                <w:szCs w:val="21"/>
              </w:rPr>
            </w:pPr>
            <w:r w:rsidDel="00000000" w:rsidR="00000000" w:rsidRPr="00000000">
              <w:rPr>
                <w:rFonts w:ascii="Georgia" w:cs="Georgia" w:eastAsia="Georgia" w:hAnsi="Georgia"/>
                <w:color w:val="980000"/>
                <w:sz w:val="21"/>
                <w:szCs w:val="21"/>
                <w:u w:val="single"/>
                <w:rtl w:val="0"/>
              </w:rPr>
              <w:t xml:space="preserve">•   Improving SRHR information and education through digital media and the internet to reduce/address cyber harassment and abuse</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s>
              <w:spacing w:after="0" w:afterAutospacing="0" w:before="0" w:line="240" w:lineRule="auto"/>
              <w:ind w:left="630" w:right="0" w:hanging="990"/>
              <w:jc w:val="left"/>
              <w:rPr>
                <w:rFonts w:ascii="Georgia" w:cs="Georgia" w:eastAsia="Georgia" w:hAnsi="Georgia"/>
                <w:color w:val="980000"/>
                <w:sz w:val="21"/>
                <w:szCs w:val="21"/>
              </w:rPr>
            </w:pPr>
            <w:r w:rsidDel="00000000" w:rsidR="00000000" w:rsidRPr="00000000">
              <w:rPr>
                <w:rFonts w:ascii="Georgia" w:cs="Georgia" w:eastAsia="Georgia" w:hAnsi="Georgia"/>
                <w:color w:val="980000"/>
                <w:sz w:val="21"/>
                <w:szCs w:val="21"/>
                <w:u w:val="single"/>
                <w:rtl w:val="0"/>
              </w:rPr>
              <w:t xml:space="preserve">•   Improving parent-adolescent SRHR information and education</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360"/>
              </w:tabs>
              <w:spacing w:after="0" w:afterAutospacing="0" w:before="0" w:line="240" w:lineRule="auto"/>
              <w:ind w:left="630" w:right="0" w:hanging="990"/>
              <w:jc w:val="left"/>
              <w:rPr>
                <w:rFonts w:ascii="Georgia" w:cs="Georgia" w:eastAsia="Georgia" w:hAnsi="Georgia"/>
                <w:color w:val="980000"/>
                <w:sz w:val="21"/>
                <w:szCs w:val="21"/>
              </w:rPr>
            </w:pPr>
            <w:r w:rsidDel="00000000" w:rsidR="00000000" w:rsidRPr="00000000">
              <w:rPr>
                <w:rFonts w:ascii="Georgia" w:cs="Georgia" w:eastAsia="Georgia" w:hAnsi="Georgia"/>
                <w:color w:val="980000"/>
                <w:sz w:val="21"/>
                <w:szCs w:val="21"/>
                <w:u w:val="single"/>
                <w:rtl w:val="0"/>
              </w:rPr>
              <w:t xml:space="preserve">•   Promote innovative SRHR information and education communication technologies (digitization of SRHR information and education)</w:t>
            </w:r>
            <w:r w:rsidDel="00000000" w:rsidR="00000000" w:rsidRPr="00000000">
              <w:rPr>
                <w:rtl w:val="0"/>
              </w:rPr>
            </w:r>
          </w:p>
          <w:p w:rsidR="00000000" w:rsidDel="00000000" w:rsidP="00000000" w:rsidRDefault="00000000" w:rsidRPr="00000000" w14:paraId="00000043">
            <w:pPr>
              <w:numPr>
                <w:ilvl w:val="0"/>
                <w:numId w:val="6"/>
              </w:numPr>
              <w:tabs>
                <w:tab w:val="left" w:pos="360"/>
              </w:tabs>
              <w:spacing w:after="0" w:afterAutospacing="0" w:line="240" w:lineRule="auto"/>
              <w:ind w:left="630" w:hanging="990"/>
              <w:rPr>
                <w:rFonts w:ascii="Georgia" w:cs="Georgia" w:eastAsia="Georgia" w:hAnsi="Georgia"/>
                <w:sz w:val="21"/>
                <w:szCs w:val="21"/>
                <w:u w:val="no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4">
            <w:pPr>
              <w:numPr>
                <w:ilvl w:val="0"/>
                <w:numId w:val="3"/>
              </w:numPr>
              <w:tabs>
                <w:tab w:val="left" w:pos="360"/>
              </w:tabs>
              <w:spacing w:after="0" w:afterAutospacing="0"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u w:val="single"/>
                <w:rtl w:val="0"/>
              </w:rPr>
              <w:t xml:space="preserve">IRC: </w:t>
            </w:r>
          </w:p>
          <w:p w:rsidR="00000000" w:rsidDel="00000000" w:rsidP="00000000" w:rsidRDefault="00000000" w:rsidRPr="00000000" w14:paraId="00000045">
            <w:pPr>
              <w:numPr>
                <w:ilvl w:val="0"/>
                <w:numId w:val="7"/>
              </w:numPr>
              <w:tabs>
                <w:tab w:val="left" w:pos="360"/>
              </w:tabs>
              <w:spacing w:after="0" w:afterAutospacing="0" w:line="240" w:lineRule="auto"/>
              <w:ind w:left="72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In November, IRC provided 2398 consultations including 920 ANC, 226 PNC, and 1075 family planning consultations. IRC provided 65 home visits.</w:t>
            </w:r>
          </w:p>
          <w:p w:rsidR="00000000" w:rsidDel="00000000" w:rsidP="00000000" w:rsidRDefault="00000000" w:rsidRPr="00000000" w14:paraId="00000046">
            <w:pPr>
              <w:numPr>
                <w:ilvl w:val="0"/>
                <w:numId w:val="7"/>
              </w:numPr>
              <w:tabs>
                <w:tab w:val="left" w:pos="360"/>
              </w:tabs>
              <w:spacing w:after="0" w:afterAutospacing="0" w:line="240" w:lineRule="auto"/>
              <w:ind w:left="72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 IRC provided 350 health education sessions about different RH topics and continued the coordination with partners in the camp. This Thursday IRC is planning to conduct a technical meeting between doctors and midwives to enhance the referrals.</w:t>
            </w:r>
          </w:p>
          <w:p w:rsidR="00000000" w:rsidDel="00000000" w:rsidP="00000000" w:rsidRDefault="00000000" w:rsidRPr="00000000" w14:paraId="00000047">
            <w:pPr>
              <w:numPr>
                <w:ilvl w:val="0"/>
                <w:numId w:val="3"/>
              </w:numPr>
              <w:tabs>
                <w:tab w:val="left" w:pos="360"/>
              </w:tabs>
              <w:spacing w:line="240" w:lineRule="auto"/>
              <w:ind w:left="720" w:hanging="360"/>
              <w:rPr>
                <w:rFonts w:ascii="Georgia" w:cs="Georgia" w:eastAsia="Georgia" w:hAnsi="Georgia"/>
                <w:b w:val="1"/>
                <w:sz w:val="21"/>
                <w:szCs w:val="21"/>
                <w:u w:val="none"/>
              </w:rPr>
            </w:pPr>
            <w:r w:rsidDel="00000000" w:rsidR="00000000" w:rsidRPr="00000000">
              <w:rPr>
                <w:rFonts w:ascii="Georgia" w:cs="Georgia" w:eastAsia="Georgia" w:hAnsi="Georgia"/>
                <w:b w:val="1"/>
                <w:sz w:val="21"/>
                <w:szCs w:val="21"/>
                <w:u w:val="single"/>
                <w:rtl w:val="0"/>
              </w:rPr>
              <w:t xml:space="preserve">IFH: </w:t>
            </w:r>
          </w:p>
          <w:p w:rsidR="00000000" w:rsidDel="00000000" w:rsidP="00000000" w:rsidRDefault="00000000" w:rsidRPr="00000000" w14:paraId="00000048">
            <w:pPr>
              <w:tabs>
                <w:tab w:val="left" w:pos="360"/>
              </w:tabs>
              <w:spacing w:line="240" w:lineRule="auto"/>
              <w:ind w:left="36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•IFH continues providing SRH services as approximately 4,000 services were provided at our clinics including family planning, ANC, PNC, Anemia screening, STI, laboratory tests, and UTI to approximately 2,318 beneficiaries. The total number of beneficiaries who used modern family planning methods was around 350.</w:t>
            </w:r>
          </w:p>
          <w:p w:rsidR="00000000" w:rsidDel="00000000" w:rsidP="00000000" w:rsidRDefault="00000000" w:rsidRPr="00000000" w14:paraId="00000049">
            <w:pPr>
              <w:tabs>
                <w:tab w:val="left" w:pos="360"/>
              </w:tabs>
              <w:spacing w:line="240" w:lineRule="auto"/>
              <w:ind w:left="36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•On the other hand, IFH / Sweileh center was grunted the Family Friendly Institutions Award in the Arab Region for the year 2021 for the Hashemite Kingdom of Jordan with the first rank and we will be awarded a certificate from the General Secretariat of the League of Arab States in appreciation of these national efforts</w:t>
            </w:r>
          </w:p>
          <w:p w:rsidR="00000000" w:rsidDel="00000000" w:rsidP="00000000" w:rsidRDefault="00000000" w:rsidRPr="00000000" w14:paraId="0000004A">
            <w:pPr>
              <w:tabs>
                <w:tab w:val="left" w:pos="360"/>
              </w:tabs>
              <w:spacing w:line="240" w:lineRule="auto"/>
              <w:ind w:left="36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Under the umbrella of the Higher Population Council, Sweileh Center, in addition to Zarqa Center, Karak Center, and East Amman Center achieved the requirements of the national standards for reproductive and sexual youth-friendly health services.</w:t>
            </w:r>
          </w:p>
          <w:p w:rsidR="00000000" w:rsidDel="00000000" w:rsidP="00000000" w:rsidRDefault="00000000" w:rsidRPr="00000000" w14:paraId="0000004B">
            <w:pPr>
              <w:numPr>
                <w:ilvl w:val="0"/>
                <w:numId w:val="3"/>
              </w:numPr>
              <w:tabs>
                <w:tab w:val="left" w:pos="360"/>
              </w:tabs>
              <w:spacing w:after="0" w:afterAutospacing="0"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u w:val="single"/>
                <w:rtl w:val="0"/>
              </w:rPr>
              <w:t xml:space="preserve">JHASI:</w:t>
            </w:r>
          </w:p>
          <w:p w:rsidR="00000000" w:rsidDel="00000000" w:rsidP="00000000" w:rsidRDefault="00000000" w:rsidRPr="00000000" w14:paraId="0000004C">
            <w:pPr>
              <w:numPr>
                <w:ilvl w:val="1"/>
                <w:numId w:val="9"/>
              </w:numPr>
              <w:tabs>
                <w:tab w:val="left" w:pos="360"/>
              </w:tabs>
              <w:spacing w:after="0" w:line="240" w:lineRule="auto"/>
              <w:ind w:left="526" w:hanging="27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Total deliveries till today: 14717</w:t>
            </w:r>
          </w:p>
          <w:p w:rsidR="00000000" w:rsidDel="00000000" w:rsidP="00000000" w:rsidRDefault="00000000" w:rsidRPr="00000000" w14:paraId="0000004D">
            <w:pPr>
              <w:numPr>
                <w:ilvl w:val="1"/>
                <w:numId w:val="9"/>
              </w:numPr>
              <w:tabs>
                <w:tab w:val="left" w:pos="360"/>
              </w:tabs>
              <w:spacing w:after="0" w:line="240" w:lineRule="auto"/>
              <w:ind w:left="526" w:hanging="27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October deliveries: 258 NVDs inside clinics:156</w:t>
            </w:r>
          </w:p>
          <w:p w:rsidR="00000000" w:rsidDel="00000000" w:rsidP="00000000" w:rsidRDefault="00000000" w:rsidRPr="00000000" w14:paraId="0000004E">
            <w:pPr>
              <w:numPr>
                <w:ilvl w:val="1"/>
                <w:numId w:val="9"/>
              </w:numPr>
              <w:tabs>
                <w:tab w:val="left" w:pos="360"/>
              </w:tabs>
              <w:spacing w:after="0" w:line="240" w:lineRule="auto"/>
              <w:ind w:left="526" w:hanging="27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Total beneficiaries during October: 4989 </w:t>
            </w:r>
          </w:p>
          <w:p w:rsidR="00000000" w:rsidDel="00000000" w:rsidP="00000000" w:rsidRDefault="00000000" w:rsidRPr="00000000" w14:paraId="0000004F">
            <w:pPr>
              <w:numPr>
                <w:ilvl w:val="1"/>
                <w:numId w:val="9"/>
              </w:numPr>
              <w:tabs>
                <w:tab w:val="left" w:pos="360"/>
              </w:tabs>
              <w:spacing w:after="0" w:line="240" w:lineRule="auto"/>
              <w:ind w:left="526" w:hanging="27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Total FP Beneficiaries for October: 705</w:t>
            </w:r>
          </w:p>
          <w:p w:rsidR="00000000" w:rsidDel="00000000" w:rsidP="00000000" w:rsidRDefault="00000000" w:rsidRPr="00000000" w14:paraId="00000050">
            <w:pPr>
              <w:numPr>
                <w:ilvl w:val="1"/>
                <w:numId w:val="9"/>
              </w:numPr>
              <w:tabs>
                <w:tab w:val="left" w:pos="360"/>
              </w:tabs>
              <w:spacing w:after="0" w:line="240" w:lineRule="auto"/>
              <w:ind w:left="526" w:hanging="27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Lab tests for October: 2391</w:t>
            </w:r>
          </w:p>
          <w:p w:rsidR="00000000" w:rsidDel="00000000" w:rsidP="00000000" w:rsidRDefault="00000000" w:rsidRPr="00000000" w14:paraId="00000051">
            <w:pPr>
              <w:numPr>
                <w:ilvl w:val="1"/>
                <w:numId w:val="9"/>
              </w:numPr>
              <w:tabs>
                <w:tab w:val="left" w:pos="360"/>
              </w:tabs>
              <w:spacing w:line="240" w:lineRule="auto"/>
              <w:ind w:left="436" w:hanging="18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Add for that during October we provide awareness sessions about breast cancer and self-breast exam, and during November the awareness sessions focused on DM and DM with pregnancy (detection, prevention, diagnosis, and treatment). </w:t>
            </w:r>
            <w:r w:rsidDel="00000000" w:rsidR="00000000" w:rsidRPr="00000000">
              <w:rPr>
                <w:rtl w:val="0"/>
              </w:rPr>
            </w:r>
          </w:p>
          <w:p w:rsidR="00000000" w:rsidDel="00000000" w:rsidP="00000000" w:rsidRDefault="00000000" w:rsidRPr="00000000" w14:paraId="00000052">
            <w:pPr>
              <w:numPr>
                <w:ilvl w:val="0"/>
                <w:numId w:val="3"/>
              </w:numPr>
              <w:tabs>
                <w:tab w:val="left" w:pos="360"/>
              </w:tabs>
              <w:spacing w:line="240" w:lineRule="auto"/>
              <w:ind w:left="720" w:hanging="360"/>
              <w:rPr>
                <w:rFonts w:ascii="Georgia" w:cs="Georgia" w:eastAsia="Georgia" w:hAnsi="Georgia"/>
                <w:b w:val="1"/>
                <w:sz w:val="21"/>
                <w:szCs w:val="21"/>
                <w:u w:val="none"/>
              </w:rPr>
            </w:pPr>
            <w:r w:rsidDel="00000000" w:rsidR="00000000" w:rsidRPr="00000000">
              <w:rPr>
                <w:rFonts w:ascii="Georgia" w:cs="Georgia" w:eastAsia="Georgia" w:hAnsi="Georgia"/>
                <w:b w:val="1"/>
                <w:sz w:val="21"/>
                <w:szCs w:val="21"/>
                <w:u w:val="single"/>
                <w:rtl w:val="0"/>
              </w:rPr>
              <w:t xml:space="preserve">SFWS:</w:t>
            </w:r>
          </w:p>
          <w:p w:rsidR="00000000" w:rsidDel="00000000" w:rsidP="00000000" w:rsidRDefault="00000000" w:rsidRPr="00000000" w14:paraId="00000053">
            <w:pPr>
              <w:tabs>
                <w:tab w:val="left" w:pos="360"/>
              </w:tabs>
              <w:spacing w:line="240" w:lineRule="auto"/>
              <w:ind w:left="720" w:firstLine="0"/>
              <w:rPr>
                <w:rFonts w:ascii="Georgia" w:cs="Georgia" w:eastAsia="Georgia" w:hAnsi="Georgia"/>
                <w:sz w:val="21"/>
                <w:szCs w:val="21"/>
              </w:rPr>
            </w:pPr>
            <w:r w:rsidDel="00000000" w:rsidR="00000000" w:rsidRPr="00000000">
              <w:rPr>
                <w:rFonts w:ascii="Georgia" w:cs="Georgia" w:eastAsia="Georgia" w:hAnsi="Georgia"/>
                <w:b w:val="1"/>
                <w:sz w:val="21"/>
                <w:szCs w:val="21"/>
                <w:u w:val="single"/>
                <w:rtl w:val="0"/>
              </w:rPr>
              <w:t xml:space="preserve"> </w:t>
            </w:r>
            <w:r w:rsidDel="00000000" w:rsidR="00000000" w:rsidRPr="00000000">
              <w:rPr>
                <w:rFonts w:ascii="Georgia" w:cs="Georgia" w:eastAsia="Georgia" w:hAnsi="Georgia"/>
                <w:sz w:val="21"/>
                <w:szCs w:val="21"/>
                <w:rtl w:val="0"/>
              </w:rPr>
              <w:t xml:space="preserve">SFWS is a community-based organization (CBO) registered under (MOSD) since 1971, SFWS provided a lot of services to the vulnerabilities in the community (antenatal and postnatal examinations for women and girls, pediatric visits for girls and boys, counseling on family planning and provision of a specific method, basic laboratory test, referral to other agencies, awareness activities related to reproductive and maternal health. Moreover, SFWS is providing livelihood opportunities for more than 100 women in income-generating activities working in agriculture, food production, textiles, herbal plant, and sewing. The Project period is 3 years (from August 2021, till August 2024). The target for Project will be 30000 beneficiaries.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4">
            <w:pPr>
              <w:tabs>
                <w:tab w:val="left" w:pos="360"/>
              </w:tabs>
              <w:spacing w:after="0"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55">
            <w:pPr>
              <w:tabs>
                <w:tab w:val="left" w:pos="360"/>
              </w:tabs>
              <w:spacing w:after="0"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56">
            <w:pPr>
              <w:numPr>
                <w:ilvl w:val="0"/>
                <w:numId w:val="5"/>
              </w:numPr>
              <w:tabs>
                <w:tab w:val="left" w:pos="360"/>
              </w:tabs>
              <w:spacing w:after="0" w:line="240" w:lineRule="auto"/>
              <w:ind w:left="72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SHR SWG members requested to select one of the proposed topics shared by Share-Net Jordan and share it with Dr. Ali Al-Metleq (HPC- Share-Net Jordan) using the below email: </w:t>
            </w:r>
          </w:p>
          <w:p w:rsidR="00000000" w:rsidDel="00000000" w:rsidP="00000000" w:rsidRDefault="00000000" w:rsidRPr="00000000" w14:paraId="00000057">
            <w:pPr>
              <w:tabs>
                <w:tab w:val="left" w:pos="360"/>
              </w:tabs>
              <w:spacing w:after="0" w:line="240" w:lineRule="auto"/>
              <w:ind w:left="720"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Ali AL-Metleq </w:t>
            </w:r>
            <w:hyperlink r:id="rId10">
              <w:r w:rsidDel="00000000" w:rsidR="00000000" w:rsidRPr="00000000">
                <w:rPr>
                  <w:rFonts w:ascii="Georgia" w:cs="Georgia" w:eastAsia="Georgia" w:hAnsi="Georgia"/>
                  <w:color w:val="1155cc"/>
                  <w:sz w:val="21"/>
                  <w:szCs w:val="21"/>
                  <w:u w:val="single"/>
                  <w:rtl w:val="0"/>
                </w:rPr>
                <w:t xml:space="preserve">ali.almetleq@hpc.org.jo</w:t>
              </w:r>
            </w:hyperlink>
            <w:r w:rsidDel="00000000" w:rsidR="00000000" w:rsidRPr="00000000">
              <w:rPr>
                <w:rFonts w:ascii="Georgia" w:cs="Georgia" w:eastAsia="Georgia" w:hAnsi="Georgia"/>
                <w:sz w:val="21"/>
                <w:szCs w:val="21"/>
                <w:rtl w:val="0"/>
              </w:rPr>
              <w:t xml:space="preserve"> </w:t>
            </w:r>
            <w:r w:rsidDel="00000000" w:rsidR="00000000" w:rsidRPr="00000000">
              <w:rPr>
                <w:rtl w:val="0"/>
              </w:rPr>
            </w:r>
          </w:p>
        </w:tc>
      </w:tr>
      <w:tr>
        <w:trPr>
          <w:cantSplit w:val="0"/>
          <w:trHeight w:val="23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8">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9">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SGFPN update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A">
            <w:pPr>
              <w:numPr>
                <w:ilvl w:val="1"/>
                <w:numId w:val="9"/>
              </w:numPr>
              <w:tabs>
                <w:tab w:val="left" w:pos="360"/>
              </w:tabs>
              <w:spacing w:after="0" w:line="240" w:lineRule="auto"/>
              <w:ind w:left="436" w:hanging="180"/>
              <w:rPr>
                <w:rFonts w:ascii="Georgia" w:cs="Georgia" w:eastAsia="Georgia" w:hAnsi="Georgia"/>
                <w:sz w:val="21"/>
                <w:szCs w:val="21"/>
              </w:rPr>
            </w:pPr>
            <w:bookmarkStart w:colFirst="0" w:colLast="0" w:name="_heading=h.gjdgxs" w:id="0"/>
            <w:bookmarkEnd w:id="0"/>
            <w:r w:rsidDel="00000000" w:rsidR="00000000" w:rsidRPr="00000000">
              <w:rPr>
                <w:rFonts w:ascii="Georgia" w:cs="Georgia" w:eastAsia="Georgia" w:hAnsi="Georgia"/>
                <w:sz w:val="21"/>
                <w:szCs w:val="21"/>
                <w:rtl w:val="0"/>
              </w:rPr>
              <w:t xml:space="preserve">The UNHCR focal point introduced the Gender monitoring dashboard (GMD) for all SGFPN. a template shared to fill the SRH component to the GMD. The main aim is to monitor and report on gender mainstreaming efforts in the sectoral response to the Syria crisis in Jordan. </w:t>
            </w:r>
          </w:p>
          <w:p w:rsidR="00000000" w:rsidDel="00000000" w:rsidP="00000000" w:rsidRDefault="00000000" w:rsidRPr="00000000" w14:paraId="0000005B">
            <w:pPr>
              <w:numPr>
                <w:ilvl w:val="1"/>
                <w:numId w:val="9"/>
              </w:numPr>
              <w:tabs>
                <w:tab w:val="left" w:pos="360"/>
              </w:tabs>
              <w:spacing w:after="0" w:line="240" w:lineRule="auto"/>
              <w:ind w:left="436" w:hanging="18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The activity info data were used to fill the GMD. it is recommended to disaggregate all indicators in the Activity -info in the future to be analyzed, especially that most indicators such as awareness sessions are provided to WGBM, in addition, that family planning methods are provided to men in some cases, as deciding the family planning requires both partners.</w:t>
            </w:r>
          </w:p>
          <w:p w:rsidR="00000000" w:rsidDel="00000000" w:rsidP="00000000" w:rsidRDefault="00000000" w:rsidRPr="00000000" w14:paraId="0000005C">
            <w:pPr>
              <w:tabs>
                <w:tab w:val="left" w:pos="360"/>
              </w:tabs>
              <w:spacing w:after="0" w:line="240" w:lineRule="auto"/>
              <w:ind w:left="436" w:hanging="18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Two SRH indicators are related only to females (Antenatal and delivery indicators)</w:t>
            </w:r>
          </w:p>
          <w:p w:rsidR="00000000" w:rsidDel="00000000" w:rsidP="00000000" w:rsidRDefault="00000000" w:rsidRPr="00000000" w14:paraId="0000005D">
            <w:pPr>
              <w:numPr>
                <w:ilvl w:val="0"/>
                <w:numId w:val="4"/>
              </w:numPr>
              <w:tabs>
                <w:tab w:val="left" w:pos="360"/>
              </w:tabs>
              <w:spacing w:after="0" w:line="240" w:lineRule="auto"/>
              <w:ind w:left="450" w:hanging="117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 On the occasion of the 16 days of activism under the national theme “Combating political violence against women” and sub-theme “Controlling behaviors: limiting my choices, my power”, Mrs. Pamela, the co-chair of the GBV sub-working group shared the 16 days of activism key messages document with SGFPN. </w:t>
            </w:r>
          </w:p>
          <w:p w:rsidR="00000000" w:rsidDel="00000000" w:rsidP="00000000" w:rsidRDefault="00000000" w:rsidRPr="00000000" w14:paraId="0000005E">
            <w:pPr>
              <w:numPr>
                <w:ilvl w:val="0"/>
                <w:numId w:val="4"/>
              </w:numPr>
              <w:tabs>
                <w:tab w:val="left" w:pos="360"/>
              </w:tabs>
              <w:spacing w:after="0" w:line="240" w:lineRule="auto"/>
              <w:ind w:left="450" w:hanging="117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  Regional GiHA (gender mainstreaming in health in humanitarian action) Training of Trainers will be held in December for candidates from the Jordan SGFPN.</w:t>
            </w:r>
          </w:p>
          <w:p w:rsidR="00000000" w:rsidDel="00000000" w:rsidP="00000000" w:rsidRDefault="00000000" w:rsidRPr="00000000" w14:paraId="0000005F">
            <w:pPr>
              <w:tabs>
                <w:tab w:val="left" w:pos="360"/>
              </w:tabs>
              <w:spacing w:after="0" w:line="240" w:lineRule="auto"/>
              <w:ind w:left="436" w:hanging="180"/>
              <w:rPr>
                <w:rFonts w:ascii="Georgia" w:cs="Georgia" w:eastAsia="Georgia" w:hAnsi="Georgia"/>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pos="360"/>
              </w:tabs>
              <w:spacing w:after="0" w:before="0" w:line="240" w:lineRule="auto"/>
              <w:ind w:left="1170" w:right="0" w:hanging="36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1">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6.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SRH WG – Overview Monthly Data &amp; Service Uptake </w:t>
            </w:r>
          </w:p>
          <w:p w:rsidR="00000000" w:rsidDel="00000000" w:rsidP="00000000" w:rsidRDefault="00000000" w:rsidRPr="00000000" w14:paraId="00000063">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numPr>
                <w:ilvl w:val="0"/>
                <w:numId w:val="1"/>
              </w:numPr>
              <w:tabs>
                <w:tab w:val="left" w:pos="360"/>
              </w:tabs>
              <w:spacing w:after="0" w:line="240" w:lineRule="auto"/>
              <w:ind w:left="720" w:hanging="27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For November 12 agencies have entered their data to the Activity- info. </w:t>
            </w:r>
          </w:p>
          <w:p w:rsidR="00000000" w:rsidDel="00000000" w:rsidP="00000000" w:rsidRDefault="00000000" w:rsidRPr="00000000" w14:paraId="00000065">
            <w:pPr>
              <w:numPr>
                <w:ilvl w:val="0"/>
                <w:numId w:val="1"/>
              </w:numPr>
              <w:tabs>
                <w:tab w:val="left" w:pos="360"/>
              </w:tabs>
              <w:spacing w:after="0" w:line="240" w:lineRule="auto"/>
              <w:ind w:left="720" w:hanging="27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For the awareness sessions indicators, it is recommended that next year, to increase the target.  </w:t>
            </w:r>
          </w:p>
          <w:p w:rsidR="00000000" w:rsidDel="00000000" w:rsidP="00000000" w:rsidRDefault="00000000" w:rsidRPr="00000000" w14:paraId="00000066">
            <w:pPr>
              <w:numPr>
                <w:ilvl w:val="0"/>
                <w:numId w:val="1"/>
              </w:numPr>
              <w:tabs>
                <w:tab w:val="left" w:pos="360"/>
              </w:tabs>
              <w:spacing w:after="0" w:line="240" w:lineRule="auto"/>
              <w:ind w:left="720" w:hanging="27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Discussion: </w:t>
            </w:r>
          </w:p>
          <w:p w:rsidR="00000000" w:rsidDel="00000000" w:rsidP="00000000" w:rsidRDefault="00000000" w:rsidRPr="00000000" w14:paraId="00000067">
            <w:pPr>
              <w:numPr>
                <w:ilvl w:val="0"/>
                <w:numId w:val="10"/>
              </w:numPr>
              <w:tabs>
                <w:tab w:val="left" w:pos="360"/>
              </w:tabs>
              <w:spacing w:after="0" w:line="240" w:lineRule="auto"/>
              <w:ind w:left="990" w:hanging="18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The FP implants are provided among the FP method mix in the host community. </w:t>
            </w:r>
          </w:p>
          <w:p w:rsidR="00000000" w:rsidDel="00000000" w:rsidP="00000000" w:rsidRDefault="00000000" w:rsidRPr="00000000" w14:paraId="00000068">
            <w:pPr>
              <w:numPr>
                <w:ilvl w:val="0"/>
                <w:numId w:val="10"/>
              </w:numPr>
              <w:tabs>
                <w:tab w:val="left" w:pos="360"/>
              </w:tabs>
              <w:spacing w:after="0" w:line="240" w:lineRule="auto"/>
              <w:ind w:left="990" w:hanging="18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 The majority of SGBV cases were presented after 72 hours. There are many awareness session conducted in the camps and the host community. Currently, the CMR services are provided 24/7 in three main MOH hospitals.</w:t>
            </w:r>
          </w:p>
          <w:p w:rsidR="00000000" w:rsidDel="00000000" w:rsidP="00000000" w:rsidRDefault="00000000" w:rsidRPr="00000000" w14:paraId="00000069">
            <w:pPr>
              <w:numPr>
                <w:ilvl w:val="0"/>
                <w:numId w:val="10"/>
              </w:numPr>
              <w:tabs>
                <w:tab w:val="left" w:pos="360"/>
              </w:tabs>
              <w:spacing w:after="0" w:line="240" w:lineRule="auto"/>
              <w:ind w:left="990" w:hanging="18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 The SGBV indicator is recommended to be segregated to show the number of survivors accessing CMR services within 72 hours or after 72 hours. For more info. about accessing services for SGBV within 72 hours can be found on the HIS data.</w:t>
            </w:r>
          </w:p>
          <w:p w:rsidR="00000000" w:rsidDel="00000000" w:rsidP="00000000" w:rsidRDefault="00000000" w:rsidRPr="00000000" w14:paraId="0000006A">
            <w:pPr>
              <w:numPr>
                <w:ilvl w:val="0"/>
                <w:numId w:val="10"/>
              </w:numPr>
              <w:tabs>
                <w:tab w:val="left" w:pos="360"/>
              </w:tabs>
              <w:spacing w:after="0" w:line="240" w:lineRule="auto"/>
              <w:ind w:left="990" w:hanging="18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 There is no indicator about the Post-abortion care (PAC) that provided by different agencies. There is a situation analysis led by WHO.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Fonts w:ascii="Georgia" w:cs="Georgia" w:eastAsia="Georgia" w:hAnsi="Georgia"/>
                <w:sz w:val="21"/>
                <w:szCs w:val="21"/>
                <w:rtl w:val="0"/>
              </w:rPr>
              <w:t xml:space="preserve">For more info.: please check the below link </w:t>
            </w:r>
            <w:hyperlink r:id="rId11">
              <w:r w:rsidDel="00000000" w:rsidR="00000000" w:rsidRPr="00000000">
                <w:rPr>
                  <w:rFonts w:ascii="Georgia" w:cs="Georgia" w:eastAsia="Georgia" w:hAnsi="Georgia"/>
                  <w:color w:val="1155cc"/>
                  <w:sz w:val="21"/>
                  <w:szCs w:val="21"/>
                  <w:u w:val="single"/>
                  <w:rtl w:val="0"/>
                </w:rPr>
                <w:t xml:space="preserve">https://docs.google.com/presentation/d/1kWzEP5UvXgRB_IxAUaZb5_wuaiXyoik5/edit?usp=sharing&amp;ouid=108410498961458072288&amp;rtpof=true&amp;sd=true</w:t>
              </w:r>
            </w:hyperlink>
            <w:r w:rsidDel="00000000" w:rsidR="00000000" w:rsidRPr="00000000">
              <w:rPr>
                <w:rFonts w:ascii="Georgia" w:cs="Georgia" w:eastAsia="Georgia" w:hAnsi="Georgia"/>
                <w:sz w:val="21"/>
                <w:szCs w:val="21"/>
                <w:rtl w:val="0"/>
              </w:rPr>
              <w:t xml:space="preserve"> </w:t>
            </w:r>
            <w:r w:rsidDel="00000000" w:rsidR="00000000" w:rsidRPr="00000000">
              <w:rPr>
                <w:rtl w:val="0"/>
              </w:rPr>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C">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7.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AOB </w:t>
            </w:r>
          </w:p>
          <w:p w:rsidR="00000000" w:rsidDel="00000000" w:rsidP="00000000" w:rsidRDefault="00000000" w:rsidRPr="00000000" w14:paraId="0000006E">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World Prematurity Day 2021</w:t>
            </w:r>
          </w:p>
          <w:p w:rsidR="00000000" w:rsidDel="00000000" w:rsidP="00000000" w:rsidRDefault="00000000" w:rsidRPr="00000000" w14:paraId="0000006F">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numPr>
                <w:ilvl w:val="1"/>
                <w:numId w:val="9"/>
              </w:numPr>
              <w:tabs>
                <w:tab w:val="left" w:pos="360"/>
              </w:tabs>
              <w:spacing w:after="0" w:line="240" w:lineRule="auto"/>
              <w:ind w:left="117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On the 17th of November was World Prematurity Day and it is one of the most important days in the year to raise awareness on the challenges and the burden of preterm birth globally. Prematurity is the leading cause of death in children under the age of 5 worldwide.</w:t>
            </w:r>
          </w:p>
          <w:p w:rsidR="00000000" w:rsidDel="00000000" w:rsidP="00000000" w:rsidRDefault="00000000" w:rsidRPr="00000000" w14:paraId="00000071">
            <w:pPr>
              <w:numPr>
                <w:ilvl w:val="1"/>
                <w:numId w:val="9"/>
              </w:numPr>
              <w:tabs>
                <w:tab w:val="left" w:pos="360"/>
              </w:tabs>
              <w:spacing w:after="0" w:line="240" w:lineRule="auto"/>
              <w:ind w:left="117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Preterm birth rates are increasing globally. There's an estimation of 50 million babies that are born too early every year, and that's more than one in 10 babies and approximately 1,000,000 children die each year due to complications of preterm birth. </w:t>
            </w:r>
          </w:p>
          <w:p w:rsidR="00000000" w:rsidDel="00000000" w:rsidP="00000000" w:rsidRDefault="00000000" w:rsidRPr="00000000" w14:paraId="00000072">
            <w:pPr>
              <w:numPr>
                <w:ilvl w:val="1"/>
                <w:numId w:val="9"/>
              </w:numPr>
              <w:tabs>
                <w:tab w:val="left" w:pos="360"/>
              </w:tabs>
              <w:spacing w:after="0" w:line="240" w:lineRule="auto"/>
              <w:ind w:left="117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More than three-quarters of premature babies can be saved with feasible cost-effectiveness. Care such as essential care during childbirth and the post-Natal period for every mother and baby. The provision of antenatal steroid injections, kangaroo mother care, and antibiotics to treat newborns. </w:t>
            </w:r>
          </w:p>
          <w:p w:rsidR="00000000" w:rsidDel="00000000" w:rsidP="00000000" w:rsidRDefault="00000000" w:rsidRPr="00000000" w14:paraId="00000073">
            <w:pPr>
              <w:tabs>
                <w:tab w:val="left" w:pos="360"/>
              </w:tabs>
              <w:spacing w:after="0" w:line="240" w:lineRule="auto"/>
              <w:rPr>
                <w:rFonts w:ascii="Georgia" w:cs="Georgia" w:eastAsia="Georgia" w:hAnsi="Georgia"/>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pos="360"/>
              </w:tabs>
              <w:spacing w:after="0" w:before="0" w:line="240" w:lineRule="auto"/>
              <w:ind w:left="1170" w:right="0" w:hanging="36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16 Days of Activism</w:t>
            </w:r>
          </w:p>
          <w:p w:rsidR="00000000" w:rsidDel="00000000" w:rsidP="00000000" w:rsidRDefault="00000000" w:rsidRPr="00000000" w14:paraId="00000077">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numPr>
                <w:ilvl w:val="1"/>
                <w:numId w:val="9"/>
              </w:numPr>
              <w:tabs>
                <w:tab w:val="left" w:pos="360"/>
              </w:tabs>
              <w:spacing w:after="0" w:line="240" w:lineRule="auto"/>
              <w:ind w:left="436" w:hanging="18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The 16 days of activism against gender-based violence, this is an annual international campaign that starts on the 25th of November during the International Day for the Elimination of Violence against Women and runs until the 10th of December, which is human rights. </w:t>
            </w:r>
          </w:p>
          <w:p w:rsidR="00000000" w:rsidDel="00000000" w:rsidP="00000000" w:rsidRDefault="00000000" w:rsidRPr="00000000" w14:paraId="00000079">
            <w:pPr>
              <w:numPr>
                <w:ilvl w:val="1"/>
                <w:numId w:val="9"/>
              </w:numPr>
              <w:tabs>
                <w:tab w:val="left" w:pos="360"/>
              </w:tabs>
              <w:spacing w:after="0" w:line="240" w:lineRule="auto"/>
              <w:ind w:left="436" w:hanging="18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So globally one in three women face physical or sexual violence during her lifetime, and since the pandemic started violence against women, especially, domestic violence has only intensified and health care providers act as a frontline to identify the cases and provide the necessary support  </w:t>
            </w:r>
          </w:p>
          <w:p w:rsidR="00000000" w:rsidDel="00000000" w:rsidP="00000000" w:rsidRDefault="00000000" w:rsidRPr="00000000" w14:paraId="0000007A">
            <w:pPr>
              <w:tabs>
                <w:tab w:val="left" w:pos="360"/>
              </w:tabs>
              <w:spacing w:after="0" w:line="240" w:lineRule="auto"/>
              <w:ind w:left="436" w:firstLine="0"/>
              <w:rPr>
                <w:rFonts w:ascii="Georgia" w:cs="Georgia" w:eastAsia="Georgia" w:hAnsi="Georgia"/>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pos="360"/>
              </w:tabs>
              <w:spacing w:after="0" w:before="0" w:line="240" w:lineRule="auto"/>
              <w:ind w:left="1170" w:right="0" w:hanging="360"/>
              <w:jc w:val="left"/>
              <w:rPr>
                <w:rFonts w:ascii="Georgia" w:cs="Georgia" w:eastAsia="Georgia" w:hAnsi="Georgia"/>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8.</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Maternal Mortality guidelines endorsement</w:t>
            </w:r>
          </w:p>
          <w:p w:rsidR="00000000" w:rsidDel="00000000" w:rsidP="00000000" w:rsidRDefault="00000000" w:rsidRPr="00000000" w14:paraId="0000007E">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numPr>
                <w:ilvl w:val="1"/>
                <w:numId w:val="9"/>
              </w:numPr>
              <w:tabs>
                <w:tab w:val="left" w:pos="360"/>
              </w:tabs>
              <w:spacing w:after="0" w:line="240" w:lineRule="auto"/>
              <w:ind w:left="436" w:hanging="18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Maternal mortality guidelines Workshop conducted between the 11th and the 12th of November. The Maternal mortality guidelines were nationally endorsed by the National Advisory Group, consisting of senior obstetrics and gynecologist from the different health Sectors in Jordan. </w:t>
            </w:r>
          </w:p>
          <w:p w:rsidR="00000000" w:rsidDel="00000000" w:rsidP="00000000" w:rsidRDefault="00000000" w:rsidRPr="00000000" w14:paraId="00000080">
            <w:pPr>
              <w:numPr>
                <w:ilvl w:val="1"/>
                <w:numId w:val="9"/>
              </w:numPr>
              <w:tabs>
                <w:tab w:val="left" w:pos="360"/>
              </w:tabs>
              <w:spacing w:after="0" w:line="240" w:lineRule="auto"/>
              <w:ind w:left="436" w:hanging="18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These guidelines aim to provide an evidence-based summary of the best practices in addressing maternal mortality. </w:t>
            </w:r>
          </w:p>
          <w:p w:rsidR="00000000" w:rsidDel="00000000" w:rsidP="00000000" w:rsidRDefault="00000000" w:rsidRPr="00000000" w14:paraId="00000081">
            <w:pPr>
              <w:numPr>
                <w:ilvl w:val="1"/>
                <w:numId w:val="9"/>
              </w:numPr>
              <w:tabs>
                <w:tab w:val="left" w:pos="360"/>
              </w:tabs>
              <w:spacing w:after="0" w:line="240" w:lineRule="auto"/>
              <w:ind w:left="436" w:hanging="18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After this endorsement, the guidelines will be designed, and disseminated to hospitals and among SRH working group members, SRH stakeholders.</w:t>
            </w:r>
          </w:p>
          <w:p w:rsidR="00000000" w:rsidDel="00000000" w:rsidP="00000000" w:rsidRDefault="00000000" w:rsidRPr="00000000" w14:paraId="00000082">
            <w:pPr>
              <w:tabs>
                <w:tab w:val="left" w:pos="360"/>
              </w:tabs>
              <w:spacing w:after="0" w:line="240" w:lineRule="auto"/>
              <w:ind w:left="436" w:firstLine="0"/>
              <w:rPr>
                <w:rFonts w:ascii="Georgia" w:cs="Georgia" w:eastAsia="Georgia" w:hAnsi="Georgia"/>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numPr>
                <w:ilvl w:val="1"/>
                <w:numId w:val="9"/>
              </w:numPr>
              <w:pBdr>
                <w:top w:space="0" w:sz="0" w:val="nil"/>
                <w:left w:space="0" w:sz="0" w:val="nil"/>
                <w:bottom w:space="0" w:sz="0" w:val="nil"/>
                <w:right w:space="0" w:sz="0" w:val="nil"/>
                <w:between w:space="0" w:sz="0" w:val="nil"/>
              </w:pBdr>
              <w:tabs>
                <w:tab w:val="left" w:pos="360"/>
              </w:tabs>
              <w:spacing w:after="0" w:line="240" w:lineRule="auto"/>
              <w:ind w:left="1170" w:hanging="360"/>
              <w:rPr>
                <w:rFonts w:ascii="Georgia" w:cs="Georgia" w:eastAsia="Georgia" w:hAnsi="Georgia"/>
                <w:color w:val="000000"/>
                <w:sz w:val="21"/>
                <w:szCs w:val="21"/>
              </w:rPr>
            </w:pPr>
            <w:r w:rsidDel="00000000" w:rsidR="00000000" w:rsidRPr="00000000">
              <w:rPr>
                <w:rtl w:val="0"/>
              </w:rPr>
            </w:r>
          </w:p>
        </w:tc>
      </w:tr>
      <w:tr>
        <w:trPr>
          <w:cantSplit w:val="0"/>
          <w:trHeight w:val="1160" w:hRule="atLeast"/>
          <w:tblHeader w:val="0"/>
        </w:trPr>
        <w:tc>
          <w:tcPr>
            <w:tcBorders>
              <w:top w:color="000000" w:space="0" w:sz="0" w:val="nil"/>
              <w:left w:color="000000" w:space="0" w:sz="8" w:val="single"/>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85">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SRH Two-Day Symposium (12 – 13 December 2021)</w:t>
            </w:r>
          </w:p>
          <w:p w:rsidR="00000000" w:rsidDel="00000000" w:rsidP="00000000" w:rsidRDefault="00000000" w:rsidRPr="00000000" w14:paraId="00000086">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87">
            <w:pPr>
              <w:numPr>
                <w:ilvl w:val="1"/>
                <w:numId w:val="9"/>
              </w:numPr>
              <w:tabs>
                <w:tab w:val="left" w:pos="360"/>
              </w:tabs>
              <w:spacing w:after="0" w:line="240" w:lineRule="auto"/>
              <w:ind w:left="436" w:hanging="18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On the 12thof December the launching event for the National SRH strategy will be held in Landmark Amman Hotel. and on the 13th of December, UNFPA will conduct the SRH symposium where the comprehensive sexuality education policy paper will be launched in addition to other panel discussions about SRHR and GBV.</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tabs>
                <w:tab w:val="left" w:pos="360"/>
              </w:tabs>
              <w:spacing w:after="0" w:line="240" w:lineRule="auto"/>
              <w:rPr>
                <w:rFonts w:ascii="Georgia" w:cs="Georgia" w:eastAsia="Georgia" w:hAnsi="Georgia"/>
                <w:sz w:val="21"/>
                <w:szCs w:val="21"/>
              </w:rPr>
            </w:pPr>
            <w:r w:rsidDel="00000000" w:rsidR="00000000" w:rsidRPr="00000000">
              <w:rPr>
                <w:rtl w:val="0"/>
              </w:rPr>
            </w:r>
          </w:p>
        </w:tc>
      </w:tr>
      <w:tr>
        <w:trPr>
          <w:cantSplit w:val="0"/>
          <w:trHeight w:val="86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89">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8A">
            <w:pPr>
              <w:tabs>
                <w:tab w:val="left" w:pos="360"/>
              </w:tabs>
              <w:spacing w:after="0" w:line="240" w:lineRule="auto"/>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Universal Health Coverage Day (12 December 2021)</w:t>
            </w:r>
          </w:p>
          <w:p w:rsidR="00000000" w:rsidDel="00000000" w:rsidP="00000000" w:rsidRDefault="00000000" w:rsidRPr="00000000" w14:paraId="0000008B">
            <w:pPr>
              <w:tabs>
                <w:tab w:val="left" w:pos="360"/>
              </w:tabs>
              <w:spacing w:after="0" w:line="240" w:lineRule="auto"/>
              <w:rPr>
                <w:rFonts w:ascii="Georgia" w:cs="Georgia" w:eastAsia="Georgia" w:hAnsi="Georgia"/>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8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pos="360"/>
              </w:tabs>
              <w:spacing w:after="0" w:before="0" w:line="240" w:lineRule="auto"/>
              <w:ind w:left="436" w:right="0" w:hanging="18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Universal Health Coverage Day on 12 December marks the anniversary of the United Nations’ historic and unanimous endorsement of universal health coverage in 2012.</w:t>
            </w:r>
          </w:p>
          <w:p w:rsidR="00000000" w:rsidDel="00000000" w:rsidP="00000000" w:rsidRDefault="00000000" w:rsidRPr="00000000" w14:paraId="0000008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pos="360"/>
              </w:tabs>
              <w:spacing w:after="0" w:before="0" w:line="240" w:lineRule="auto"/>
              <w:ind w:left="436" w:right="0" w:hanging="18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Universal health coverage means that all people have access to health services they need when and where they need them without any financial hardships.</w:t>
            </w:r>
          </w:p>
          <w:p w:rsidR="00000000" w:rsidDel="00000000" w:rsidP="00000000" w:rsidRDefault="00000000" w:rsidRPr="00000000" w14:paraId="0000008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pos="360"/>
              </w:tabs>
              <w:spacing w:after="0" w:before="0" w:line="240" w:lineRule="auto"/>
              <w:ind w:left="436" w:right="0" w:hanging="180"/>
              <w:jc w:val="left"/>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SRH SWG members are encouraged to participate in this campaign and to share the knowledge and raise awareness about the importance of universal health coverage. </w:t>
            </w:r>
          </w:p>
          <w:p w:rsidR="00000000" w:rsidDel="00000000" w:rsidP="00000000" w:rsidRDefault="00000000" w:rsidRPr="00000000" w14:paraId="0000008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pos="360"/>
              </w:tabs>
              <w:spacing w:after="0" w:before="0" w:line="240" w:lineRule="auto"/>
              <w:ind w:left="436" w:right="0" w:hanging="180"/>
              <w:jc w:val="left"/>
              <w:rPr>
                <w:rFonts w:ascii="Georgia" w:cs="Georgia" w:eastAsia="Georgia" w:hAnsi="Georgia"/>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0">
            <w:pPr>
              <w:tabs>
                <w:tab w:val="left" w:pos="360"/>
              </w:tabs>
              <w:spacing w:after="0" w:line="240" w:lineRule="auto"/>
              <w:rPr>
                <w:rFonts w:ascii="Georgia" w:cs="Georgia" w:eastAsia="Georgia" w:hAnsi="Georgia"/>
                <w:sz w:val="21"/>
                <w:szCs w:val="21"/>
              </w:rPr>
            </w:pPr>
            <w:r w:rsidDel="00000000" w:rsidR="00000000" w:rsidRPr="00000000">
              <w:rPr>
                <w:rtl w:val="0"/>
              </w:rPr>
            </w:r>
          </w:p>
        </w:tc>
      </w:tr>
    </w:tbl>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pos="360"/>
        </w:tabs>
        <w:spacing w:after="0" w:line="240" w:lineRule="auto"/>
        <w:ind w:left="36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pos="360"/>
        </w:tabs>
        <w:spacing w:after="0" w:line="240" w:lineRule="auto"/>
        <w:ind w:left="36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pos="360"/>
        </w:tabs>
        <w:spacing w:after="0" w:line="240" w:lineRule="auto"/>
        <w:ind w:left="360" w:firstLine="0"/>
        <w:rPr>
          <w:rFonts w:ascii="Georgia" w:cs="Georgia" w:eastAsia="Georgia" w:hAnsi="Georgia"/>
          <w:b w:val="1"/>
          <w:sz w:val="21"/>
          <w:szCs w:val="21"/>
          <w:u w:val="single"/>
        </w:rPr>
      </w:pPr>
      <w:r w:rsidDel="00000000" w:rsidR="00000000" w:rsidRPr="00000000">
        <w:rPr>
          <w:rFonts w:ascii="Georgia" w:cs="Georgia" w:eastAsia="Georgia" w:hAnsi="Georgia"/>
          <w:b w:val="1"/>
          <w:sz w:val="21"/>
          <w:szCs w:val="21"/>
          <w:u w:val="single"/>
          <w:rtl w:val="0"/>
        </w:rPr>
        <w:t xml:space="preserve">The next SRH SWG meeting will be on December 15, 2021, from 10 to 11:30</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line="240" w:lineRule="auto"/>
        <w:ind w:left="1440"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95">
      <w:pPr>
        <w:spacing w:after="0" w:line="240" w:lineRule="auto"/>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pos="360"/>
        </w:tabs>
        <w:spacing w:after="0" w:line="240" w:lineRule="auto"/>
        <w:ind w:left="360" w:firstLine="0"/>
        <w:rPr>
          <w:rFonts w:ascii="Georgia" w:cs="Georgia" w:eastAsia="Georgia" w:hAnsi="Georgia"/>
          <w:b w:val="1"/>
          <w:sz w:val="21"/>
          <w:szCs w:val="21"/>
          <w:u w:val="single"/>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27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630" w:hanging="99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4"/>
      <w:numFmt w:val="bullet"/>
      <w:lvlText w:val="-"/>
      <w:lvlJc w:val="left"/>
      <w:pPr>
        <w:ind w:left="720" w:hanging="360"/>
      </w:pPr>
      <w:rPr>
        <w:rFonts w:ascii="Georgia" w:cs="Georgia" w:eastAsia="Georgia" w:hAnsi="Georg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360" w:hanging="360"/>
      </w:pPr>
      <w:rPr>
        <w:rFonts w:ascii="Georgia" w:cs="Georgia" w:eastAsia="Georgia" w:hAnsi="Georgia"/>
        <w:u w:val="none"/>
      </w:rPr>
    </w:lvl>
    <w:lvl w:ilvl="1">
      <w:start w:val="1"/>
      <w:numFmt w:val="bullet"/>
      <w:lvlText w:val="-"/>
      <w:lvlJc w:val="left"/>
      <w:pPr>
        <w:ind w:left="117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lvl w:ilvl="0">
      <w:start w:val="1"/>
      <w:numFmt w:val="decimal"/>
      <w:lvlText w:val="%1."/>
      <w:lvlJc w:val="left"/>
      <w:pPr>
        <w:ind w:left="2160" w:hanging="144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B7AB8"/>
  </w:style>
  <w:style w:type="paragraph" w:styleId="Heading1">
    <w:name w:val="heading 1"/>
    <w:basedOn w:val="Normal"/>
    <w:link w:val="Heading1Char"/>
    <w:uiPriority w:val="9"/>
    <w:qFormat w:val="1"/>
    <w:rsid w:val="00781C69"/>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2C3C0A"/>
    <w:pPr>
      <w:ind w:left="720"/>
      <w:contextualSpacing w:val="1"/>
    </w:pPr>
  </w:style>
  <w:style w:type="character" w:styleId="Hyperlink">
    <w:name w:val="Hyperlink"/>
    <w:basedOn w:val="DefaultParagraphFont"/>
    <w:uiPriority w:val="99"/>
    <w:unhideWhenUsed w:val="1"/>
    <w:rsid w:val="00132626"/>
    <w:rPr>
      <w:color w:val="0563c1" w:themeColor="hyperlink"/>
      <w:u w:val="single"/>
    </w:rPr>
  </w:style>
  <w:style w:type="character" w:styleId="hgkelc" w:customStyle="1">
    <w:name w:val="hgkelc"/>
    <w:basedOn w:val="DefaultParagraphFont"/>
    <w:rsid w:val="0040035A"/>
  </w:style>
  <w:style w:type="paragraph" w:styleId="NormalWeb">
    <w:name w:val="Normal (Web)"/>
    <w:basedOn w:val="Normal"/>
    <w:uiPriority w:val="99"/>
    <w:unhideWhenUsed w:val="1"/>
    <w:rsid w:val="00B312D7"/>
    <w:pPr>
      <w:spacing w:after="100" w:afterAutospacing="1" w:before="100" w:beforeAutospacing="1" w:line="240" w:lineRule="auto"/>
    </w:pPr>
    <w:rPr>
      <w:rFonts w:ascii="Times New Roman" w:cs="Times New Roman" w:hAnsi="Times New Roman"/>
      <w:sz w:val="24"/>
      <w:szCs w:val="24"/>
    </w:rPr>
  </w:style>
  <w:style w:type="character" w:styleId="CommentReference">
    <w:name w:val="annotation reference"/>
    <w:basedOn w:val="DefaultParagraphFont"/>
    <w:uiPriority w:val="99"/>
    <w:semiHidden w:val="1"/>
    <w:unhideWhenUsed w:val="1"/>
    <w:rsid w:val="00E31F05"/>
    <w:rPr>
      <w:sz w:val="16"/>
      <w:szCs w:val="16"/>
    </w:rPr>
  </w:style>
  <w:style w:type="paragraph" w:styleId="CommentText">
    <w:name w:val="annotation text"/>
    <w:basedOn w:val="Normal"/>
    <w:link w:val="CommentTextChar"/>
    <w:uiPriority w:val="99"/>
    <w:semiHidden w:val="1"/>
    <w:unhideWhenUsed w:val="1"/>
    <w:rsid w:val="00E31F05"/>
    <w:pPr>
      <w:spacing w:line="240" w:lineRule="auto"/>
    </w:pPr>
    <w:rPr>
      <w:sz w:val="20"/>
      <w:szCs w:val="20"/>
    </w:rPr>
  </w:style>
  <w:style w:type="character" w:styleId="CommentTextChar" w:customStyle="1">
    <w:name w:val="Comment Text Char"/>
    <w:basedOn w:val="DefaultParagraphFont"/>
    <w:link w:val="CommentText"/>
    <w:uiPriority w:val="99"/>
    <w:semiHidden w:val="1"/>
    <w:rsid w:val="00E31F05"/>
    <w:rPr>
      <w:sz w:val="20"/>
      <w:szCs w:val="20"/>
    </w:rPr>
  </w:style>
  <w:style w:type="paragraph" w:styleId="CommentSubject">
    <w:name w:val="annotation subject"/>
    <w:basedOn w:val="CommentText"/>
    <w:next w:val="CommentText"/>
    <w:link w:val="CommentSubjectChar"/>
    <w:uiPriority w:val="99"/>
    <w:semiHidden w:val="1"/>
    <w:unhideWhenUsed w:val="1"/>
    <w:rsid w:val="00E31F05"/>
    <w:rPr>
      <w:b w:val="1"/>
      <w:bCs w:val="1"/>
    </w:rPr>
  </w:style>
  <w:style w:type="character" w:styleId="CommentSubjectChar" w:customStyle="1">
    <w:name w:val="Comment Subject Char"/>
    <w:basedOn w:val="CommentTextChar"/>
    <w:link w:val="CommentSubject"/>
    <w:uiPriority w:val="99"/>
    <w:semiHidden w:val="1"/>
    <w:rsid w:val="00E31F05"/>
    <w:rPr>
      <w:b w:val="1"/>
      <w:bCs w:val="1"/>
      <w:sz w:val="20"/>
      <w:szCs w:val="20"/>
    </w:rPr>
  </w:style>
  <w:style w:type="paragraph" w:styleId="BalloonText">
    <w:name w:val="Balloon Text"/>
    <w:basedOn w:val="Normal"/>
    <w:link w:val="BalloonTextChar"/>
    <w:uiPriority w:val="99"/>
    <w:semiHidden w:val="1"/>
    <w:unhideWhenUsed w:val="1"/>
    <w:rsid w:val="005E5BF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E5BF5"/>
    <w:rPr>
      <w:rFonts w:ascii="Segoe UI" w:cs="Segoe UI" w:hAnsi="Segoe UI"/>
      <w:sz w:val="18"/>
      <w:szCs w:val="18"/>
    </w:rPr>
  </w:style>
  <w:style w:type="character" w:styleId="FollowedHyperlink">
    <w:name w:val="FollowedHyperlink"/>
    <w:basedOn w:val="DefaultParagraphFont"/>
    <w:uiPriority w:val="99"/>
    <w:semiHidden w:val="1"/>
    <w:unhideWhenUsed w:val="1"/>
    <w:rsid w:val="00781C69"/>
    <w:rPr>
      <w:color w:val="954f72" w:themeColor="followedHyperlink"/>
      <w:u w:val="single"/>
    </w:rPr>
  </w:style>
  <w:style w:type="character" w:styleId="Heading1Char" w:customStyle="1">
    <w:name w:val="Heading 1 Char"/>
    <w:basedOn w:val="DefaultParagraphFont"/>
    <w:link w:val="Heading1"/>
    <w:uiPriority w:val="9"/>
    <w:rsid w:val="00781C69"/>
    <w:rPr>
      <w:rFonts w:ascii="Times New Roman" w:cs="Times New Roman" w:eastAsia="Times New Roman" w:hAnsi="Times New Roman"/>
      <w:b w:val="1"/>
      <w:bCs w:val="1"/>
      <w:kern w:val="36"/>
      <w:sz w:val="48"/>
      <w:szCs w:val="48"/>
    </w:rPr>
  </w:style>
  <w:style w:type="character" w:styleId="Strong">
    <w:name w:val="Strong"/>
    <w:basedOn w:val="DefaultParagraphFont"/>
    <w:uiPriority w:val="22"/>
    <w:qFormat w:val="1"/>
    <w:rsid w:val="00287BA2"/>
    <w:rPr>
      <w:b w:val="1"/>
      <w:b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2" w:customStyle="1">
    <w:name w:val="2"/>
    <w:basedOn w:val="TableNormal"/>
    <w:tblPr>
      <w:tblStyleRowBandSize w:val="1"/>
      <w:tblStyleColBandSize w:val="1"/>
      <w:tblCellMar>
        <w:top w:w="100.0" w:type="dxa"/>
        <w:left w:w="100.0" w:type="dxa"/>
        <w:bottom w:w="100.0" w:type="dxa"/>
        <w:right w:w="100.0" w:type="dxa"/>
      </w:tblCellMar>
    </w:tblPr>
  </w:style>
  <w:style w:type="table" w:styleId="1" w:customStyle="1">
    <w:name w:val="1"/>
    <w:basedOn w:val="TableNormal"/>
    <w:tblPr>
      <w:tblStyleRowBandSize w:val="1"/>
      <w:tblStyleColBandSize w:val="1"/>
      <w:tblCellMar>
        <w:top w:w="100.0" w:type="dxa"/>
        <w:left w:w="100.0" w:type="dxa"/>
        <w:bottom w:w="100.0" w:type="dxa"/>
        <w:right w:w="100.0" w:type="dxa"/>
      </w:tblCellMar>
    </w:tblPr>
  </w:style>
  <w:style w:type="character" w:styleId="a" w:customStyle="1">
    <w:name w:val="_"/>
    <w:basedOn w:val="DefaultParagraphFont"/>
    <w:rsid w:val="00027687"/>
  </w:style>
  <w:style w:type="table" w:styleId="4" w:customStyle="1">
    <w:name w:val="4"/>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C00385"/>
    <w:pPr>
      <w:spacing w:after="0" w:line="240" w:lineRule="auto"/>
    </w:pPr>
  </w:style>
  <w:style w:type="table" w:styleId="3" w:customStyle="1">
    <w:name w:val="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presentation/d/1kWzEP5UvXgRB_IxAUaZb5_wuaiXyoik5/edit?usp=sharing&amp;ouid=108410498961458072288&amp;rtpof=true&amp;sd=true" TargetMode="External"/><Relationship Id="rId10" Type="http://schemas.openxmlformats.org/officeDocument/2006/relationships/hyperlink" Target="mailto:ali.almetleq@hpc.org.jo" TargetMode="External"/><Relationship Id="rId9" Type="http://schemas.openxmlformats.org/officeDocument/2006/relationships/hyperlink" Target="https://docs.google.com/presentation/d/182nQBv3NEMAiLCoIbIZeKw53apluMQBo/edit?usp=sharing&amp;ouid=108410498961458072288&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ubhoopal@internationalmedicalcorps.org" TargetMode="External"/><Relationship Id="rId8" Type="http://schemas.openxmlformats.org/officeDocument/2006/relationships/hyperlink" Target="https://drive.google.com/file/d/1HNRZQV7JyRK5JH-_EMoLXNOlcat54MmA/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I4WpUehRjvdOQZdlEAEQ1nE6XQ==">AMUW2mXSMLjqcvUP13gcbMm3ydSYLV7zUljsp0hdcov/4dggsaDP0NnSDof52pyrPdaE67730HosBTiPilC+LGR4fbDzm6S+FPrV/+tueJYX9cmDzUS1tD7gRDimbh4jmGby06SiIqmT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2021-10-17T13:21:00Z</dcterms:created>
  <dc:creator>Dima Hamasha</dc:creator>
</cp:coreProperties>
</file>