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6F7D" w14:textId="11D15179" w:rsidR="00301D04" w:rsidRPr="00964A57" w:rsidRDefault="00301D04" w:rsidP="00166BD8">
      <w:pPr>
        <w:spacing w:after="0"/>
        <w:rPr>
          <w:rFonts w:ascii="Lato" w:hAnsi="Lato" w:cs="Calibri"/>
          <w:color w:val="0072BC"/>
          <w:sz w:val="56"/>
          <w:szCs w:val="56"/>
          <w:lang w:val="en-US"/>
        </w:rPr>
      </w:pPr>
      <w:r w:rsidRPr="00964A57">
        <w:rPr>
          <w:rFonts w:ascii="Lato" w:hAnsi="Lato" w:cs="Calibri"/>
          <w:color w:val="0072BC"/>
          <w:sz w:val="56"/>
          <w:szCs w:val="56"/>
          <w:lang w:val="en-US"/>
        </w:rPr>
        <w:t>Quick Guide</w:t>
      </w:r>
    </w:p>
    <w:p w14:paraId="67C25F46" w14:textId="5C0C74A9" w:rsidR="009A260D" w:rsidRPr="00301D04" w:rsidRDefault="00301D04" w:rsidP="00166BD8">
      <w:pPr>
        <w:spacing w:after="0"/>
        <w:rPr>
          <w:rFonts w:ascii="Lato" w:hAnsi="Lato" w:cs="Calibri"/>
          <w:b/>
          <w:bCs/>
          <w:sz w:val="36"/>
          <w:szCs w:val="36"/>
          <w:lang w:val="en-US"/>
        </w:rPr>
      </w:pPr>
      <w:r w:rsidRPr="00301D04">
        <w:rPr>
          <w:rFonts w:ascii="Lato" w:hAnsi="Lato" w:cs="Calibri"/>
          <w:b/>
          <w:bCs/>
          <w:sz w:val="36"/>
          <w:szCs w:val="36"/>
          <w:lang w:val="en-US"/>
        </w:rPr>
        <w:t>How to use the</w:t>
      </w:r>
      <w:r w:rsidR="00625102">
        <w:rPr>
          <w:rFonts w:ascii="Lato" w:hAnsi="Lato" w:cs="Calibri"/>
          <w:b/>
          <w:bCs/>
          <w:sz w:val="36"/>
          <w:szCs w:val="36"/>
          <w:lang w:val="en-US"/>
        </w:rPr>
        <w:t xml:space="preserve"> </w:t>
      </w:r>
      <w:hyperlink r:id="rId11" w:history="1">
        <w:r w:rsidRPr="00842C94">
          <w:rPr>
            <w:rStyle w:val="Hyperlink"/>
            <w:rFonts w:ascii="Lato" w:hAnsi="Lato" w:cs="Calibri"/>
            <w:b/>
            <w:bCs/>
            <w:sz w:val="36"/>
            <w:szCs w:val="36"/>
            <w:lang w:val="en-US"/>
          </w:rPr>
          <w:t>Stakeholder</w:t>
        </w:r>
        <w:r w:rsidR="00AE6646" w:rsidRPr="00842C94">
          <w:rPr>
            <w:rStyle w:val="Hyperlink"/>
            <w:rFonts w:ascii="Lato" w:hAnsi="Lato" w:cs="Calibri"/>
            <w:b/>
            <w:bCs/>
            <w:sz w:val="36"/>
            <w:szCs w:val="36"/>
            <w:lang w:val="en-US"/>
          </w:rPr>
          <w:t>s</w:t>
        </w:r>
        <w:r w:rsidRPr="00842C94">
          <w:rPr>
            <w:rStyle w:val="Hyperlink"/>
            <w:rFonts w:ascii="Lato" w:hAnsi="Lato" w:cs="Calibri"/>
            <w:b/>
            <w:bCs/>
            <w:sz w:val="36"/>
            <w:szCs w:val="36"/>
            <w:lang w:val="en-US"/>
          </w:rPr>
          <w:t xml:space="preserve"> </w:t>
        </w:r>
        <w:r w:rsidR="00964A57" w:rsidRPr="00842C94">
          <w:rPr>
            <w:rStyle w:val="Hyperlink"/>
            <w:rFonts w:ascii="Lato" w:hAnsi="Lato" w:cs="Calibri"/>
            <w:b/>
            <w:bCs/>
            <w:sz w:val="36"/>
            <w:szCs w:val="36"/>
            <w:lang w:val="en-US"/>
          </w:rPr>
          <w:t>Analysis</w:t>
        </w:r>
        <w:r w:rsidR="00625102" w:rsidRPr="00842C94">
          <w:rPr>
            <w:rStyle w:val="Hyperlink"/>
            <w:rFonts w:ascii="Lato" w:hAnsi="Lato" w:cs="Calibri"/>
            <w:b/>
            <w:bCs/>
            <w:sz w:val="36"/>
            <w:szCs w:val="36"/>
            <w:lang w:val="en-US"/>
          </w:rPr>
          <w:t xml:space="preserve"> M</w:t>
        </w:r>
        <w:r w:rsidRPr="00842C94">
          <w:rPr>
            <w:rStyle w:val="Hyperlink"/>
            <w:rFonts w:ascii="Lato" w:hAnsi="Lato" w:cs="Calibri"/>
            <w:b/>
            <w:bCs/>
            <w:sz w:val="36"/>
            <w:szCs w:val="36"/>
            <w:lang w:val="en-US"/>
          </w:rPr>
          <w:t>atrix</w:t>
        </w:r>
      </w:hyperlink>
    </w:p>
    <w:p w14:paraId="10606562" w14:textId="262F51F2" w:rsidR="00E8588F" w:rsidRPr="00AF0467" w:rsidRDefault="00E8588F" w:rsidP="007B49FE">
      <w:pPr>
        <w:spacing w:after="0"/>
        <w:rPr>
          <w:rFonts w:ascii="Lato" w:hAnsi="Lato" w:cs="Calibri"/>
          <w:sz w:val="22"/>
          <w:szCs w:val="22"/>
          <w:lang w:val="en-US"/>
        </w:rPr>
      </w:pPr>
    </w:p>
    <w:p w14:paraId="5849FF5A" w14:textId="239EDFC9" w:rsidR="00AF0467" w:rsidRPr="00AF0467" w:rsidRDefault="005D0DC5" w:rsidP="00BF6FB8">
      <w:pPr>
        <w:spacing w:after="0"/>
        <w:jc w:val="both"/>
        <w:rPr>
          <w:rFonts w:ascii="Lato" w:hAnsi="Lato" w:cs="Calibri"/>
          <w:sz w:val="22"/>
          <w:szCs w:val="22"/>
          <w:lang w:val="en-US"/>
        </w:rPr>
      </w:pPr>
      <w:r>
        <w:rPr>
          <w:rFonts w:ascii="Lato" w:hAnsi="Lato" w:cs="Calibri"/>
          <w:sz w:val="22"/>
          <w:szCs w:val="22"/>
          <w:lang w:val="en-US"/>
        </w:rPr>
        <w:t xml:space="preserve">The Stakeholder </w:t>
      </w:r>
      <w:r w:rsidR="00625102">
        <w:rPr>
          <w:rFonts w:ascii="Lato" w:hAnsi="Lato" w:cs="Calibri"/>
          <w:sz w:val="22"/>
          <w:szCs w:val="22"/>
          <w:lang w:val="en-US"/>
        </w:rPr>
        <w:t xml:space="preserve">Communication </w:t>
      </w:r>
      <w:r>
        <w:rPr>
          <w:rFonts w:ascii="Lato" w:hAnsi="Lato" w:cs="Calibri"/>
          <w:sz w:val="22"/>
          <w:szCs w:val="22"/>
          <w:lang w:val="en-US"/>
        </w:rPr>
        <w:t xml:space="preserve">matrix aims at helping UNHCR staff/partners implementing </w:t>
      </w:r>
      <w:r w:rsidR="00B846F5">
        <w:rPr>
          <w:rFonts w:ascii="Lato" w:hAnsi="Lato" w:cs="Calibri"/>
          <w:sz w:val="22"/>
          <w:szCs w:val="22"/>
          <w:lang w:val="en-US"/>
        </w:rPr>
        <w:t>outreach</w:t>
      </w:r>
      <w:r w:rsidR="00FA608E">
        <w:rPr>
          <w:rFonts w:ascii="Lato" w:hAnsi="Lato" w:cs="Calibri"/>
          <w:sz w:val="22"/>
          <w:szCs w:val="22"/>
          <w:lang w:val="en-US"/>
        </w:rPr>
        <w:t xml:space="preserve"> initiatives to identify key stakeholders </w:t>
      </w:r>
      <w:r w:rsidR="005B2EDD">
        <w:rPr>
          <w:rFonts w:ascii="Lato" w:hAnsi="Lato" w:cs="Calibri"/>
          <w:sz w:val="22"/>
          <w:szCs w:val="22"/>
          <w:lang w:val="en-US"/>
        </w:rPr>
        <w:t xml:space="preserve">before carrying out meaningful </w:t>
      </w:r>
      <w:r w:rsidR="00B44DD1">
        <w:rPr>
          <w:rFonts w:ascii="Lato" w:hAnsi="Lato" w:cs="Calibri"/>
          <w:sz w:val="22"/>
          <w:szCs w:val="22"/>
          <w:lang w:val="en-US"/>
        </w:rPr>
        <w:t>actions</w:t>
      </w:r>
      <w:r w:rsidR="00583FFA">
        <w:rPr>
          <w:rFonts w:ascii="Lato" w:hAnsi="Lato" w:cs="Calibri"/>
          <w:sz w:val="22"/>
          <w:szCs w:val="22"/>
          <w:lang w:val="en-US"/>
        </w:rPr>
        <w:t xml:space="preserve"> and ensuring the final messag</w:t>
      </w:r>
      <w:r w:rsidR="0048428C">
        <w:rPr>
          <w:rFonts w:ascii="Lato" w:hAnsi="Lato" w:cs="Calibri"/>
          <w:sz w:val="22"/>
          <w:szCs w:val="22"/>
          <w:lang w:val="en-US"/>
        </w:rPr>
        <w:t>ing</w:t>
      </w:r>
      <w:r w:rsidR="00583FFA">
        <w:rPr>
          <w:rFonts w:ascii="Lato" w:hAnsi="Lato" w:cs="Calibri"/>
          <w:sz w:val="22"/>
          <w:szCs w:val="22"/>
          <w:lang w:val="en-US"/>
        </w:rPr>
        <w:t xml:space="preserve"> is consistent to different communications needs</w:t>
      </w:r>
      <w:r w:rsidR="00FF438E">
        <w:rPr>
          <w:rFonts w:ascii="Lato" w:hAnsi="Lato" w:cs="Calibri"/>
          <w:sz w:val="22"/>
          <w:szCs w:val="22"/>
          <w:lang w:val="en-US"/>
        </w:rPr>
        <w:t xml:space="preserve">. </w:t>
      </w:r>
      <w:r w:rsidR="00AF0467" w:rsidRPr="00AF0467">
        <w:rPr>
          <w:rFonts w:ascii="Lato" w:hAnsi="Lato" w:cs="Calibri"/>
          <w:sz w:val="22"/>
          <w:szCs w:val="22"/>
          <w:lang w:val="en-US"/>
        </w:rPr>
        <w:t xml:space="preserve">The key </w:t>
      </w:r>
      <w:r w:rsidR="001672D2">
        <w:rPr>
          <w:rFonts w:ascii="Lato" w:hAnsi="Lato" w:cs="Calibri"/>
          <w:sz w:val="22"/>
          <w:szCs w:val="22"/>
          <w:lang w:val="en-US"/>
        </w:rPr>
        <w:t xml:space="preserve">to identify stakeholders </w:t>
      </w:r>
      <w:r w:rsidR="00AF0467" w:rsidRPr="00AF0467">
        <w:rPr>
          <w:rFonts w:ascii="Lato" w:hAnsi="Lato" w:cs="Calibri"/>
          <w:sz w:val="22"/>
          <w:szCs w:val="22"/>
          <w:lang w:val="en-US"/>
        </w:rPr>
        <w:t xml:space="preserve">is to widen </w:t>
      </w:r>
      <w:r w:rsidR="00D45B56">
        <w:rPr>
          <w:rFonts w:ascii="Lato" w:hAnsi="Lato" w:cs="Calibri"/>
          <w:sz w:val="22"/>
          <w:szCs w:val="22"/>
          <w:lang w:val="en-US"/>
        </w:rPr>
        <w:t>perspectives</w:t>
      </w:r>
      <w:r w:rsidR="00AF0467" w:rsidRPr="00AF0467">
        <w:rPr>
          <w:rFonts w:ascii="Lato" w:hAnsi="Lato" w:cs="Calibri"/>
          <w:sz w:val="22"/>
          <w:szCs w:val="22"/>
          <w:lang w:val="en-US"/>
        </w:rPr>
        <w:t xml:space="preserve">, not focusing solely on </w:t>
      </w:r>
      <w:r w:rsidR="00BD21D4">
        <w:rPr>
          <w:rFonts w:ascii="Lato" w:hAnsi="Lato" w:cs="Calibri"/>
          <w:sz w:val="22"/>
          <w:szCs w:val="22"/>
          <w:lang w:val="en-US"/>
        </w:rPr>
        <w:t xml:space="preserve">target populations </w:t>
      </w:r>
      <w:r w:rsidR="00C60B7F">
        <w:rPr>
          <w:rFonts w:ascii="Lato" w:hAnsi="Lato" w:cs="Calibri"/>
          <w:sz w:val="22"/>
          <w:szCs w:val="22"/>
          <w:lang w:val="en-US"/>
        </w:rPr>
        <w:t xml:space="preserve">and considering </w:t>
      </w:r>
      <w:r w:rsidR="00E244EB">
        <w:rPr>
          <w:rFonts w:ascii="Lato" w:hAnsi="Lato" w:cs="Calibri"/>
          <w:sz w:val="22"/>
          <w:szCs w:val="22"/>
          <w:lang w:val="en-US"/>
        </w:rPr>
        <w:t xml:space="preserve">the Organization’s </w:t>
      </w:r>
      <w:r w:rsidR="00AF0467" w:rsidRPr="00AF0467">
        <w:rPr>
          <w:rFonts w:ascii="Lato" w:hAnsi="Lato" w:cs="Calibri"/>
          <w:sz w:val="22"/>
          <w:szCs w:val="22"/>
          <w:lang w:val="en-US"/>
        </w:rPr>
        <w:t xml:space="preserve">reputation extends far beyond </w:t>
      </w:r>
      <w:r w:rsidR="005769DF">
        <w:rPr>
          <w:rFonts w:ascii="Lato" w:hAnsi="Lato" w:cs="Calibri"/>
          <w:sz w:val="22"/>
          <w:szCs w:val="22"/>
          <w:lang w:val="en-US"/>
        </w:rPr>
        <w:t>the people it serves</w:t>
      </w:r>
      <w:r w:rsidR="00AF0467" w:rsidRPr="00AF0467">
        <w:rPr>
          <w:rFonts w:ascii="Lato" w:hAnsi="Lato" w:cs="Calibri"/>
          <w:sz w:val="22"/>
          <w:szCs w:val="22"/>
          <w:lang w:val="en-US"/>
        </w:rPr>
        <w:t>.</w:t>
      </w:r>
    </w:p>
    <w:p w14:paraId="29D604B3" w14:textId="77777777" w:rsidR="00AF0467" w:rsidRPr="00AF0467" w:rsidRDefault="00AF0467" w:rsidP="00BF6FB8">
      <w:pPr>
        <w:spacing w:after="0"/>
        <w:jc w:val="both"/>
        <w:rPr>
          <w:rFonts w:ascii="Lato" w:hAnsi="Lato" w:cs="Calibri"/>
          <w:sz w:val="22"/>
          <w:szCs w:val="22"/>
          <w:lang w:val="en-US"/>
        </w:rPr>
      </w:pPr>
    </w:p>
    <w:p w14:paraId="423BDC69" w14:textId="06C07C28" w:rsidR="006E4490" w:rsidRDefault="00AE4168" w:rsidP="00BF6FB8">
      <w:pPr>
        <w:spacing w:after="0"/>
        <w:jc w:val="both"/>
        <w:rPr>
          <w:rFonts w:ascii="Lato" w:hAnsi="Lato" w:cs="Calibri"/>
          <w:sz w:val="22"/>
          <w:szCs w:val="22"/>
          <w:lang w:val="en-US"/>
        </w:rPr>
      </w:pPr>
      <w:r>
        <w:rPr>
          <w:rFonts w:ascii="Lato" w:hAnsi="Lato" w:cs="Calibri"/>
          <w:sz w:val="22"/>
          <w:szCs w:val="22"/>
          <w:lang w:val="en-US"/>
        </w:rPr>
        <w:t xml:space="preserve">This </w:t>
      </w:r>
      <w:r w:rsidRPr="00AE4168">
        <w:rPr>
          <w:rFonts w:ascii="Lato" w:hAnsi="Lato" w:cs="Calibri"/>
          <w:i/>
          <w:iCs/>
          <w:sz w:val="22"/>
          <w:szCs w:val="22"/>
          <w:lang w:val="en-US"/>
        </w:rPr>
        <w:t>two-by-two</w:t>
      </w:r>
      <w:r w:rsidRPr="00AF0467">
        <w:rPr>
          <w:rFonts w:ascii="Lato" w:hAnsi="Lato" w:cs="Calibri"/>
          <w:sz w:val="22"/>
          <w:szCs w:val="22"/>
          <w:lang w:val="en-US"/>
        </w:rPr>
        <w:t xml:space="preserve"> matrix </w:t>
      </w:r>
      <w:r>
        <w:rPr>
          <w:rFonts w:ascii="Lato" w:hAnsi="Lato" w:cs="Calibri"/>
          <w:sz w:val="22"/>
          <w:szCs w:val="22"/>
          <w:lang w:val="en-US"/>
        </w:rPr>
        <w:t>helps c</w:t>
      </w:r>
      <w:r w:rsidR="00AF0467" w:rsidRPr="00AF0467">
        <w:rPr>
          <w:rFonts w:ascii="Lato" w:hAnsi="Lato" w:cs="Calibri"/>
          <w:sz w:val="22"/>
          <w:szCs w:val="22"/>
          <w:lang w:val="en-US"/>
        </w:rPr>
        <w:t xml:space="preserve">reating categories of interested or affected parties. </w:t>
      </w:r>
      <w:r w:rsidR="00E774CB">
        <w:rPr>
          <w:rFonts w:ascii="Lato" w:hAnsi="Lato" w:cs="Calibri"/>
          <w:sz w:val="22"/>
          <w:szCs w:val="22"/>
          <w:lang w:val="en-US"/>
        </w:rPr>
        <w:t xml:space="preserve">The vertical ax of this matrix represents </w:t>
      </w:r>
      <w:r w:rsidR="00AF0467" w:rsidRPr="00864838">
        <w:rPr>
          <w:rFonts w:ascii="Lato" w:hAnsi="Lato" w:cs="Calibri"/>
          <w:color w:val="0072BC"/>
          <w:sz w:val="22"/>
          <w:szCs w:val="22"/>
          <w:lang w:val="en-US"/>
        </w:rPr>
        <w:t>Value</w:t>
      </w:r>
      <w:r w:rsidR="00864838">
        <w:rPr>
          <w:rFonts w:ascii="Lato" w:hAnsi="Lato" w:cs="Calibri"/>
          <w:sz w:val="22"/>
          <w:szCs w:val="22"/>
          <w:lang w:val="en-US"/>
        </w:rPr>
        <w:t>, while</w:t>
      </w:r>
      <w:r w:rsidR="00AF0467" w:rsidRPr="00AF0467">
        <w:rPr>
          <w:rFonts w:ascii="Lato" w:hAnsi="Lato" w:cs="Calibri"/>
          <w:sz w:val="22"/>
          <w:szCs w:val="22"/>
          <w:lang w:val="en-US"/>
        </w:rPr>
        <w:t xml:space="preserve"> </w:t>
      </w:r>
      <w:r w:rsidR="00AF0467" w:rsidRPr="00864838">
        <w:rPr>
          <w:rFonts w:ascii="Lato" w:hAnsi="Lato" w:cs="Calibri"/>
          <w:color w:val="0072BC"/>
          <w:sz w:val="22"/>
          <w:szCs w:val="22"/>
          <w:lang w:val="en-US"/>
        </w:rPr>
        <w:t>Importance</w:t>
      </w:r>
      <w:r w:rsidR="00AF0467" w:rsidRPr="00AF0467">
        <w:rPr>
          <w:rFonts w:ascii="Lato" w:hAnsi="Lato" w:cs="Calibri"/>
          <w:sz w:val="22"/>
          <w:szCs w:val="22"/>
          <w:lang w:val="en-US"/>
        </w:rPr>
        <w:t xml:space="preserve"> </w:t>
      </w:r>
      <w:r w:rsidR="00864838">
        <w:rPr>
          <w:rFonts w:ascii="Lato" w:hAnsi="Lato" w:cs="Calibri"/>
          <w:sz w:val="22"/>
          <w:szCs w:val="22"/>
          <w:lang w:val="en-US"/>
        </w:rPr>
        <w:t xml:space="preserve">lies </w:t>
      </w:r>
      <w:r w:rsidR="00AF0467" w:rsidRPr="00AF0467">
        <w:rPr>
          <w:rFonts w:ascii="Lato" w:hAnsi="Lato" w:cs="Calibri"/>
          <w:sz w:val="22"/>
          <w:szCs w:val="22"/>
          <w:lang w:val="en-US"/>
        </w:rPr>
        <w:t xml:space="preserve">on the horizontal. </w:t>
      </w:r>
      <w:r w:rsidR="00DD51BA">
        <w:rPr>
          <w:rFonts w:ascii="Lato" w:hAnsi="Lato" w:cs="Calibri"/>
          <w:sz w:val="22"/>
          <w:szCs w:val="22"/>
          <w:lang w:val="en-US"/>
        </w:rPr>
        <w:t>In this scheme</w:t>
      </w:r>
      <w:r w:rsidR="00AF0467" w:rsidRPr="00AF0467">
        <w:rPr>
          <w:rFonts w:ascii="Lato" w:hAnsi="Lato" w:cs="Calibri"/>
          <w:sz w:val="22"/>
          <w:szCs w:val="22"/>
          <w:lang w:val="en-US"/>
        </w:rPr>
        <w:t>, some of your stakeholders</w:t>
      </w:r>
      <w:r w:rsidR="00D22197">
        <w:rPr>
          <w:rFonts w:ascii="Lato" w:hAnsi="Lato" w:cs="Calibri"/>
          <w:sz w:val="22"/>
          <w:szCs w:val="22"/>
          <w:lang w:val="en-US"/>
        </w:rPr>
        <w:t xml:space="preserve">, such as </w:t>
      </w:r>
      <w:r w:rsidR="00303D9F">
        <w:rPr>
          <w:rFonts w:ascii="Lato" w:hAnsi="Lato" w:cs="Calibri"/>
          <w:sz w:val="22"/>
          <w:szCs w:val="22"/>
          <w:lang w:val="en-US"/>
        </w:rPr>
        <w:t>refugees, stateless persons</w:t>
      </w:r>
      <w:r w:rsidR="002230DC">
        <w:rPr>
          <w:rFonts w:ascii="Lato" w:hAnsi="Lato" w:cs="Calibri"/>
          <w:sz w:val="22"/>
          <w:szCs w:val="22"/>
          <w:lang w:val="en-US"/>
        </w:rPr>
        <w:t xml:space="preserve"> and other affected </w:t>
      </w:r>
      <w:r w:rsidR="00B83EF6">
        <w:rPr>
          <w:rFonts w:ascii="Lato" w:hAnsi="Lato" w:cs="Calibri"/>
          <w:sz w:val="22"/>
          <w:szCs w:val="22"/>
          <w:lang w:val="en-US"/>
        </w:rPr>
        <w:t>people</w:t>
      </w:r>
      <w:r w:rsidR="002230DC">
        <w:rPr>
          <w:rStyle w:val="FootnoteReference"/>
          <w:rFonts w:ascii="Lato" w:hAnsi="Lato" w:cs="Calibri"/>
          <w:sz w:val="22"/>
          <w:szCs w:val="22"/>
          <w:lang w:val="en-US"/>
        </w:rPr>
        <w:footnoteReference w:id="2"/>
      </w:r>
      <w:r w:rsidR="00AF0467" w:rsidRPr="00AF0467">
        <w:rPr>
          <w:rFonts w:ascii="Lato" w:hAnsi="Lato" w:cs="Calibri"/>
          <w:sz w:val="22"/>
          <w:szCs w:val="22"/>
          <w:lang w:val="en-US"/>
        </w:rPr>
        <w:t xml:space="preserve"> receive value</w:t>
      </w:r>
      <w:r w:rsidR="00F76801">
        <w:rPr>
          <w:rFonts w:ascii="Lato" w:hAnsi="Lato" w:cs="Calibri"/>
          <w:sz w:val="22"/>
          <w:szCs w:val="22"/>
          <w:lang w:val="en-US"/>
        </w:rPr>
        <w:t xml:space="preserve">, </w:t>
      </w:r>
      <w:r w:rsidR="00E16715">
        <w:rPr>
          <w:rFonts w:ascii="Lato" w:hAnsi="Lato" w:cs="Calibri"/>
          <w:sz w:val="22"/>
          <w:szCs w:val="22"/>
          <w:lang w:val="en-US"/>
        </w:rPr>
        <w:t>(</w:t>
      </w:r>
      <w:r w:rsidR="00F76801">
        <w:rPr>
          <w:rFonts w:ascii="Lato" w:hAnsi="Lato" w:cs="Calibri"/>
          <w:sz w:val="22"/>
          <w:szCs w:val="22"/>
          <w:lang w:val="en-US"/>
        </w:rPr>
        <w:t xml:space="preserve">mostly in terms of key information </w:t>
      </w:r>
      <w:r w:rsidR="00B709AD">
        <w:rPr>
          <w:rFonts w:ascii="Lato" w:hAnsi="Lato" w:cs="Calibri"/>
          <w:sz w:val="22"/>
          <w:szCs w:val="22"/>
          <w:lang w:val="en-US"/>
        </w:rPr>
        <w:t>that is relevant to make important decisions about their own refugee status or receive lifesaving assistance</w:t>
      </w:r>
      <w:r w:rsidR="00E16715">
        <w:rPr>
          <w:rFonts w:ascii="Lato" w:hAnsi="Lato" w:cs="Calibri"/>
          <w:sz w:val="22"/>
          <w:szCs w:val="22"/>
          <w:lang w:val="en-US"/>
        </w:rPr>
        <w:t xml:space="preserve">) </w:t>
      </w:r>
      <w:r w:rsidR="00AF0467" w:rsidRPr="00AF0467">
        <w:rPr>
          <w:rFonts w:ascii="Lato" w:hAnsi="Lato" w:cs="Calibri"/>
          <w:sz w:val="22"/>
          <w:szCs w:val="22"/>
          <w:lang w:val="en-US"/>
        </w:rPr>
        <w:t>while others deliver it</w:t>
      </w:r>
      <w:r w:rsidR="00856DF9">
        <w:rPr>
          <w:rFonts w:ascii="Lato" w:hAnsi="Lato" w:cs="Calibri"/>
          <w:sz w:val="22"/>
          <w:szCs w:val="22"/>
          <w:lang w:val="en-US"/>
        </w:rPr>
        <w:t>, namely UNHCR</w:t>
      </w:r>
      <w:r w:rsidR="00053C9C">
        <w:rPr>
          <w:rFonts w:ascii="Lato" w:hAnsi="Lato" w:cs="Calibri"/>
          <w:sz w:val="22"/>
          <w:szCs w:val="22"/>
          <w:lang w:val="en-US"/>
        </w:rPr>
        <w:t xml:space="preserve"> either directly or through an implementing partner</w:t>
      </w:r>
      <w:r w:rsidR="00AF0467" w:rsidRPr="00AF0467">
        <w:rPr>
          <w:rFonts w:ascii="Lato" w:hAnsi="Lato" w:cs="Calibri"/>
          <w:sz w:val="22"/>
          <w:szCs w:val="22"/>
          <w:lang w:val="en-US"/>
        </w:rPr>
        <w:t xml:space="preserve">. Likewise, some of </w:t>
      </w:r>
      <w:r w:rsidR="00453551">
        <w:rPr>
          <w:rFonts w:ascii="Lato" w:hAnsi="Lato" w:cs="Calibri"/>
          <w:sz w:val="22"/>
          <w:szCs w:val="22"/>
          <w:lang w:val="en-US"/>
        </w:rPr>
        <w:t>the</w:t>
      </w:r>
      <w:r w:rsidR="00AF0467" w:rsidRPr="00AF0467">
        <w:rPr>
          <w:rFonts w:ascii="Lato" w:hAnsi="Lato" w:cs="Calibri"/>
          <w:sz w:val="22"/>
          <w:szCs w:val="22"/>
          <w:lang w:val="en-US"/>
        </w:rPr>
        <w:t xml:space="preserve"> stakeholders are indispensable for </w:t>
      </w:r>
      <w:r w:rsidR="00453551">
        <w:rPr>
          <w:rFonts w:ascii="Lato" w:hAnsi="Lato" w:cs="Calibri"/>
          <w:sz w:val="22"/>
          <w:szCs w:val="22"/>
          <w:lang w:val="en-US"/>
        </w:rPr>
        <w:t>the very</w:t>
      </w:r>
      <w:r w:rsidR="00AF0467" w:rsidRPr="00AF0467">
        <w:rPr>
          <w:rFonts w:ascii="Lato" w:hAnsi="Lato" w:cs="Calibri"/>
          <w:sz w:val="22"/>
          <w:szCs w:val="22"/>
          <w:lang w:val="en-US"/>
        </w:rPr>
        <w:t xml:space="preserve"> existence</w:t>
      </w:r>
      <w:r w:rsidR="00453551">
        <w:rPr>
          <w:rFonts w:ascii="Lato" w:hAnsi="Lato" w:cs="Calibri"/>
          <w:sz w:val="22"/>
          <w:szCs w:val="22"/>
          <w:lang w:val="en-US"/>
        </w:rPr>
        <w:t xml:space="preserve"> of the Organization</w:t>
      </w:r>
      <w:r w:rsidR="00AF0467" w:rsidRPr="00AF0467">
        <w:rPr>
          <w:rFonts w:ascii="Lato" w:hAnsi="Lato" w:cs="Calibri"/>
          <w:sz w:val="22"/>
          <w:szCs w:val="22"/>
          <w:lang w:val="en-US"/>
        </w:rPr>
        <w:t xml:space="preserve">, whereas others merely contribute to </w:t>
      </w:r>
      <w:r w:rsidR="00453551">
        <w:rPr>
          <w:rFonts w:ascii="Lato" w:hAnsi="Lato" w:cs="Calibri"/>
          <w:sz w:val="22"/>
          <w:szCs w:val="22"/>
          <w:lang w:val="en-US"/>
        </w:rPr>
        <w:t>its</w:t>
      </w:r>
      <w:r w:rsidR="00AF0467" w:rsidRPr="00AF0467">
        <w:rPr>
          <w:rFonts w:ascii="Lato" w:hAnsi="Lato" w:cs="Calibri"/>
          <w:sz w:val="22"/>
          <w:szCs w:val="22"/>
          <w:lang w:val="en-US"/>
        </w:rPr>
        <w:t xml:space="preserve"> success.</w:t>
      </w:r>
      <w:r w:rsidR="00F96E3A">
        <w:rPr>
          <w:rFonts w:ascii="Lato" w:hAnsi="Lato" w:cs="Calibri"/>
          <w:sz w:val="22"/>
          <w:szCs w:val="22"/>
          <w:lang w:val="en-US"/>
        </w:rPr>
        <w:t xml:space="preserve"> </w:t>
      </w:r>
    </w:p>
    <w:p w14:paraId="084F7B89" w14:textId="77777777" w:rsidR="006E4490" w:rsidRDefault="006E4490" w:rsidP="00BF6FB8">
      <w:pPr>
        <w:spacing w:after="0"/>
        <w:jc w:val="both"/>
        <w:rPr>
          <w:rFonts w:ascii="Lato" w:hAnsi="Lato" w:cs="Calibri"/>
          <w:sz w:val="22"/>
          <w:szCs w:val="22"/>
          <w:lang w:val="en-US"/>
        </w:rPr>
      </w:pPr>
    </w:p>
    <w:p w14:paraId="0067733B" w14:textId="369F3441" w:rsidR="00301D04" w:rsidRDefault="00F96E3A" w:rsidP="00BF6FB8">
      <w:pPr>
        <w:spacing w:after="0"/>
        <w:jc w:val="both"/>
        <w:rPr>
          <w:rFonts w:ascii="Lato" w:hAnsi="Lato" w:cs="Calibri"/>
          <w:sz w:val="22"/>
          <w:szCs w:val="22"/>
          <w:lang w:val="en-US"/>
        </w:rPr>
      </w:pPr>
      <w:r>
        <w:rPr>
          <w:rFonts w:ascii="Lato" w:hAnsi="Lato" w:cs="Calibri"/>
          <w:sz w:val="22"/>
          <w:szCs w:val="22"/>
          <w:lang w:val="en-US"/>
        </w:rPr>
        <w:t xml:space="preserve">This matrix can be used to </w:t>
      </w:r>
      <w:r w:rsidR="00AF0467" w:rsidRPr="00AF0467">
        <w:rPr>
          <w:rFonts w:ascii="Lato" w:hAnsi="Lato" w:cs="Calibri"/>
          <w:sz w:val="22"/>
          <w:szCs w:val="22"/>
          <w:lang w:val="en-US"/>
        </w:rPr>
        <w:t>assign names to these categories</w:t>
      </w:r>
      <w:r w:rsidR="00990A34">
        <w:rPr>
          <w:rFonts w:ascii="Lato" w:hAnsi="Lato" w:cs="Calibri"/>
          <w:sz w:val="22"/>
          <w:szCs w:val="22"/>
          <w:lang w:val="en-US"/>
        </w:rPr>
        <w:t>. For example</w:t>
      </w:r>
      <w:r w:rsidR="007F63EA">
        <w:rPr>
          <w:rFonts w:ascii="Lato" w:hAnsi="Lato" w:cs="Calibri"/>
          <w:sz w:val="22"/>
          <w:szCs w:val="22"/>
          <w:lang w:val="en-US"/>
        </w:rPr>
        <w:t>,</w:t>
      </w:r>
      <w:r w:rsidR="001911FA">
        <w:rPr>
          <w:rFonts w:ascii="Lato" w:hAnsi="Lato" w:cs="Calibri"/>
          <w:sz w:val="22"/>
          <w:szCs w:val="22"/>
          <w:lang w:val="en-US"/>
        </w:rPr>
        <w:t xml:space="preserve"> communities</w:t>
      </w:r>
      <w:r w:rsidR="00AF0467" w:rsidRPr="00AF0467">
        <w:rPr>
          <w:rFonts w:ascii="Lato" w:hAnsi="Lato" w:cs="Calibri"/>
          <w:sz w:val="22"/>
          <w:szCs w:val="22"/>
          <w:lang w:val="en-US"/>
        </w:rPr>
        <w:t xml:space="preserve"> (upper right), organizational (lower right), </w:t>
      </w:r>
      <w:r w:rsidR="0073206B">
        <w:rPr>
          <w:rFonts w:ascii="Lato" w:hAnsi="Lato" w:cs="Calibri"/>
          <w:sz w:val="22"/>
          <w:szCs w:val="22"/>
          <w:lang w:val="en-US"/>
        </w:rPr>
        <w:t>other communities</w:t>
      </w:r>
      <w:r w:rsidR="00AF0467" w:rsidRPr="00AF0467">
        <w:rPr>
          <w:rFonts w:ascii="Lato" w:hAnsi="Lato" w:cs="Calibri"/>
          <w:sz w:val="22"/>
          <w:szCs w:val="22"/>
          <w:lang w:val="en-US"/>
        </w:rPr>
        <w:t xml:space="preserve"> (upper left), and </w:t>
      </w:r>
      <w:r w:rsidR="00990A34">
        <w:rPr>
          <w:rFonts w:ascii="Lato" w:hAnsi="Lato" w:cs="Calibri"/>
          <w:sz w:val="22"/>
          <w:szCs w:val="22"/>
          <w:lang w:val="en-US"/>
        </w:rPr>
        <w:t>collaborators</w:t>
      </w:r>
      <w:r w:rsidR="00AF0467" w:rsidRPr="00AF0467">
        <w:rPr>
          <w:rFonts w:ascii="Lato" w:hAnsi="Lato" w:cs="Calibri"/>
          <w:sz w:val="22"/>
          <w:szCs w:val="22"/>
          <w:lang w:val="en-US"/>
        </w:rPr>
        <w:t xml:space="preserve"> (lower left.)</w:t>
      </w:r>
    </w:p>
    <w:p w14:paraId="093E5AB0" w14:textId="77777777" w:rsidR="004A1EDB" w:rsidRDefault="004A1EDB" w:rsidP="00BF6FB8">
      <w:pPr>
        <w:spacing w:after="0"/>
        <w:jc w:val="both"/>
        <w:rPr>
          <w:rFonts w:ascii="Lato" w:hAnsi="Lato" w:cs="Calibri"/>
          <w:sz w:val="22"/>
          <w:szCs w:val="22"/>
          <w:lang w:val="en-US"/>
        </w:rPr>
      </w:pPr>
    </w:p>
    <w:p w14:paraId="786EB66F" w14:textId="53F516BC" w:rsidR="000C5CF4" w:rsidRDefault="00126C2F" w:rsidP="00BF6FB8">
      <w:pPr>
        <w:spacing w:after="0"/>
        <w:jc w:val="both"/>
        <w:rPr>
          <w:rFonts w:ascii="Lato" w:hAnsi="Lato" w:cs="Calibri"/>
          <w:sz w:val="22"/>
          <w:szCs w:val="22"/>
          <w:lang w:val="en-US"/>
        </w:rPr>
      </w:pPr>
      <w:r w:rsidRPr="00126C2F">
        <w:rPr>
          <w:rFonts w:ascii="Lato" w:hAnsi="Lato" w:cs="Calibri"/>
          <w:color w:val="0072BC"/>
          <w:sz w:val="22"/>
          <w:szCs w:val="22"/>
          <w:lang w:val="en-US"/>
        </w:rPr>
        <w:t xml:space="preserve">Step 1. </w:t>
      </w:r>
      <w:r w:rsidR="004A1EDB">
        <w:rPr>
          <w:rFonts w:ascii="Lato" w:hAnsi="Lato" w:cs="Calibri"/>
          <w:sz w:val="22"/>
          <w:szCs w:val="22"/>
          <w:lang w:val="en-US"/>
        </w:rPr>
        <w:t>U</w:t>
      </w:r>
      <w:r w:rsidR="000C5CF4" w:rsidRPr="000C5CF4">
        <w:rPr>
          <w:rFonts w:ascii="Lato" w:hAnsi="Lato" w:cs="Calibri"/>
          <w:sz w:val="22"/>
          <w:szCs w:val="22"/>
          <w:lang w:val="en-US"/>
        </w:rPr>
        <w:t xml:space="preserve">se the laundry list below to identify all of your constituencies within each quadrant. At this stage, though, don’t worry about prioritization. Just make sure that you have included </w:t>
      </w:r>
      <w:r w:rsidR="000C5CF4" w:rsidRPr="008E26AB">
        <w:rPr>
          <w:rFonts w:ascii="Lato" w:hAnsi="Lato" w:cs="Calibri"/>
          <w:b/>
          <w:bCs/>
          <w:sz w:val="22"/>
          <w:szCs w:val="22"/>
          <w:lang w:val="en-US"/>
        </w:rPr>
        <w:t>all of</w:t>
      </w:r>
      <w:r w:rsidR="000C5CF4" w:rsidRPr="000C5CF4">
        <w:rPr>
          <w:rFonts w:ascii="Lato" w:hAnsi="Lato" w:cs="Calibri"/>
          <w:sz w:val="22"/>
          <w:szCs w:val="22"/>
          <w:lang w:val="en-US"/>
        </w:rPr>
        <w:t xml:space="preserve"> your stakeholders. Select all that apply.</w:t>
      </w:r>
    </w:p>
    <w:p w14:paraId="77422FC6" w14:textId="412FC008" w:rsidR="0054339E" w:rsidRDefault="0054339E" w:rsidP="00BF6FB8">
      <w:pPr>
        <w:spacing w:after="0"/>
        <w:jc w:val="both"/>
        <w:rPr>
          <w:rFonts w:ascii="Lato" w:hAnsi="Lato" w:cs="Calibri"/>
          <w:sz w:val="22"/>
          <w:szCs w:val="22"/>
          <w:lang w:val="en-US"/>
        </w:rPr>
      </w:pPr>
    </w:p>
    <w:p w14:paraId="1AAE0E39" w14:textId="246F9EB6" w:rsidR="005B1060" w:rsidRDefault="000F4E60" w:rsidP="00BF6FB8">
      <w:pPr>
        <w:pStyle w:val="ListParagraph"/>
        <w:numPr>
          <w:ilvl w:val="0"/>
          <w:numId w:val="28"/>
        </w:numPr>
        <w:spacing w:after="0"/>
        <w:jc w:val="both"/>
        <w:rPr>
          <w:rFonts w:ascii="Lato" w:hAnsi="Lato" w:cs="Calibri"/>
          <w:sz w:val="22"/>
          <w:szCs w:val="22"/>
          <w:lang w:val="en-US"/>
        </w:rPr>
      </w:pPr>
      <w:r>
        <w:rPr>
          <w:rFonts w:ascii="Lato" w:hAnsi="Lato" w:cs="Calibri"/>
          <w:b/>
          <w:bCs/>
          <w:sz w:val="22"/>
          <w:szCs w:val="22"/>
          <w:lang w:val="en-US"/>
        </w:rPr>
        <w:t xml:space="preserve">Affected </w:t>
      </w:r>
      <w:r w:rsidR="00B83EF6">
        <w:rPr>
          <w:rFonts w:ascii="Lato" w:hAnsi="Lato" w:cs="Calibri"/>
          <w:b/>
          <w:bCs/>
          <w:sz w:val="22"/>
          <w:szCs w:val="22"/>
          <w:lang w:val="en-US"/>
        </w:rPr>
        <w:t>people</w:t>
      </w:r>
      <w:r>
        <w:rPr>
          <w:rFonts w:ascii="Lato" w:hAnsi="Lato" w:cs="Calibri"/>
          <w:b/>
          <w:bCs/>
          <w:sz w:val="22"/>
          <w:szCs w:val="22"/>
          <w:lang w:val="en-US"/>
        </w:rPr>
        <w:t xml:space="preserve"> </w:t>
      </w:r>
      <w:r w:rsidR="0054339E" w:rsidRPr="00467A42">
        <w:rPr>
          <w:rFonts w:ascii="Lato" w:hAnsi="Lato" w:cs="Calibri"/>
          <w:b/>
          <w:bCs/>
          <w:sz w:val="22"/>
          <w:szCs w:val="22"/>
          <w:lang w:val="en-US"/>
        </w:rPr>
        <w:t xml:space="preserve">(Primary stakeholders who receive </w:t>
      </w:r>
      <w:r w:rsidR="00BE7D1A" w:rsidRPr="00467A42">
        <w:rPr>
          <w:rFonts w:ascii="Lato" w:hAnsi="Lato" w:cs="Calibri"/>
          <w:b/>
          <w:bCs/>
          <w:sz w:val="22"/>
          <w:szCs w:val="22"/>
          <w:lang w:val="en-US"/>
        </w:rPr>
        <w:t xml:space="preserve">key information </w:t>
      </w:r>
      <w:r w:rsidR="0054339E" w:rsidRPr="00467A42">
        <w:rPr>
          <w:rFonts w:ascii="Lato" w:hAnsi="Lato" w:cs="Calibri"/>
          <w:b/>
          <w:bCs/>
          <w:sz w:val="22"/>
          <w:szCs w:val="22"/>
          <w:lang w:val="en-US"/>
        </w:rPr>
        <w:t>value)</w:t>
      </w:r>
      <w:r w:rsidR="0074266C">
        <w:rPr>
          <w:rFonts w:ascii="Lato" w:hAnsi="Lato" w:cs="Calibri"/>
          <w:sz w:val="22"/>
          <w:szCs w:val="22"/>
          <w:lang w:val="en-US"/>
        </w:rPr>
        <w:t xml:space="preserve">: </w:t>
      </w:r>
    </w:p>
    <w:p w14:paraId="49D9E5C1" w14:textId="1B1B9C85" w:rsidR="0054339E" w:rsidRPr="005B1060" w:rsidRDefault="0074266C" w:rsidP="00BF6FB8">
      <w:pPr>
        <w:pStyle w:val="ListParagraph"/>
        <w:spacing w:after="0"/>
        <w:jc w:val="both"/>
        <w:rPr>
          <w:rFonts w:ascii="Lato" w:hAnsi="Lato" w:cs="Calibri"/>
          <w:i/>
          <w:iCs/>
          <w:sz w:val="22"/>
          <w:szCs w:val="22"/>
          <w:lang w:val="en-US"/>
        </w:rPr>
      </w:pPr>
      <w:r w:rsidRPr="005B1060">
        <w:rPr>
          <w:rFonts w:ascii="Lato" w:hAnsi="Lato" w:cs="Calibri"/>
          <w:i/>
          <w:iCs/>
          <w:sz w:val="22"/>
          <w:szCs w:val="22"/>
          <w:lang w:val="en-US"/>
        </w:rPr>
        <w:t xml:space="preserve">List all communities who will be directly impacted </w:t>
      </w:r>
      <w:r w:rsidR="00E22BD6" w:rsidRPr="005B1060">
        <w:rPr>
          <w:rFonts w:ascii="Lato" w:hAnsi="Lato" w:cs="Calibri"/>
          <w:i/>
          <w:iCs/>
          <w:sz w:val="22"/>
          <w:szCs w:val="22"/>
          <w:lang w:val="en-US"/>
        </w:rPr>
        <w:t>by the action</w:t>
      </w:r>
      <w:r w:rsidR="00D67637" w:rsidRPr="005B1060">
        <w:rPr>
          <w:rFonts w:ascii="Lato" w:hAnsi="Lato" w:cs="Calibri"/>
          <w:i/>
          <w:iCs/>
          <w:sz w:val="22"/>
          <w:szCs w:val="22"/>
          <w:lang w:val="en-US"/>
        </w:rPr>
        <w:t>.</w:t>
      </w:r>
      <w:r w:rsidR="005B1060" w:rsidRPr="005B1060">
        <w:rPr>
          <w:rFonts w:ascii="Lato" w:hAnsi="Lato" w:cs="Calibri"/>
          <w:i/>
          <w:iCs/>
          <w:sz w:val="22"/>
          <w:szCs w:val="22"/>
          <w:lang w:val="en-US"/>
        </w:rPr>
        <w:t xml:space="preserve"> </w:t>
      </w:r>
    </w:p>
    <w:p w14:paraId="0E60A293" w14:textId="387871F4" w:rsidR="002B3794" w:rsidRDefault="0054339E" w:rsidP="00BF6FB8">
      <w:pPr>
        <w:pStyle w:val="ListParagraph"/>
        <w:numPr>
          <w:ilvl w:val="1"/>
          <w:numId w:val="28"/>
        </w:numPr>
        <w:spacing w:after="0"/>
        <w:jc w:val="both"/>
        <w:rPr>
          <w:rFonts w:ascii="Lato" w:hAnsi="Lato" w:cs="Calibri"/>
          <w:sz w:val="22"/>
          <w:szCs w:val="22"/>
          <w:lang w:val="en-US"/>
        </w:rPr>
      </w:pPr>
      <w:r w:rsidRPr="005B1060">
        <w:rPr>
          <w:rFonts w:ascii="Lato" w:hAnsi="Lato" w:cs="Calibri"/>
          <w:sz w:val="22"/>
          <w:szCs w:val="22"/>
          <w:lang w:val="en-US"/>
        </w:rPr>
        <w:t xml:space="preserve">Current </w:t>
      </w:r>
      <w:r w:rsidR="000F4E60">
        <w:rPr>
          <w:rFonts w:ascii="Lato" w:hAnsi="Lato" w:cs="Calibri"/>
          <w:sz w:val="22"/>
          <w:szCs w:val="22"/>
          <w:lang w:val="en-US"/>
        </w:rPr>
        <w:t>target population</w:t>
      </w:r>
      <w:r w:rsidRPr="005B1060">
        <w:rPr>
          <w:rFonts w:ascii="Lato" w:hAnsi="Lato" w:cs="Calibri"/>
          <w:sz w:val="22"/>
          <w:szCs w:val="22"/>
          <w:lang w:val="en-US"/>
        </w:rPr>
        <w:t xml:space="preserve"> (</w:t>
      </w:r>
      <w:r w:rsidR="00816605">
        <w:rPr>
          <w:rFonts w:ascii="Lato" w:hAnsi="Lato" w:cs="Calibri"/>
          <w:sz w:val="22"/>
          <w:szCs w:val="22"/>
          <w:lang w:val="en-US"/>
        </w:rPr>
        <w:t>possibly,</w:t>
      </w:r>
      <w:r w:rsidRPr="005B1060">
        <w:rPr>
          <w:rFonts w:ascii="Lato" w:hAnsi="Lato" w:cs="Calibri"/>
          <w:sz w:val="22"/>
          <w:szCs w:val="22"/>
          <w:lang w:val="en-US"/>
        </w:rPr>
        <w:t xml:space="preserve"> write down different segments</w:t>
      </w:r>
      <w:r w:rsidR="004C6EF4">
        <w:rPr>
          <w:rFonts w:ascii="Lato" w:hAnsi="Lato" w:cs="Calibri"/>
          <w:sz w:val="22"/>
          <w:szCs w:val="22"/>
          <w:lang w:val="en-US"/>
        </w:rPr>
        <w:t xml:space="preserve"> through AGDM approach</w:t>
      </w:r>
      <w:r w:rsidRPr="005B1060">
        <w:rPr>
          <w:rFonts w:ascii="Lato" w:hAnsi="Lato" w:cs="Calibri"/>
          <w:sz w:val="22"/>
          <w:szCs w:val="22"/>
          <w:lang w:val="en-US"/>
        </w:rPr>
        <w:t>)</w:t>
      </w:r>
      <w:r w:rsidR="00633655">
        <w:rPr>
          <w:rFonts w:ascii="Lato" w:hAnsi="Lato" w:cs="Calibri"/>
          <w:sz w:val="22"/>
          <w:szCs w:val="22"/>
          <w:lang w:val="en-US"/>
        </w:rPr>
        <w:t>,</w:t>
      </w:r>
      <w:r w:rsidR="00816605">
        <w:rPr>
          <w:rFonts w:ascii="Lato" w:hAnsi="Lato" w:cs="Calibri"/>
          <w:sz w:val="22"/>
          <w:szCs w:val="22"/>
          <w:lang w:val="en-US"/>
        </w:rPr>
        <w:t xml:space="preserve"> I.e. N. of x language speaking </w:t>
      </w:r>
      <w:r w:rsidR="00633655">
        <w:rPr>
          <w:rFonts w:ascii="Lato" w:hAnsi="Lato" w:cs="Calibri"/>
          <w:sz w:val="22"/>
          <w:szCs w:val="22"/>
          <w:lang w:val="en-US"/>
        </w:rPr>
        <w:t>w</w:t>
      </w:r>
      <w:r w:rsidR="00816605">
        <w:rPr>
          <w:rFonts w:ascii="Lato" w:hAnsi="Lato" w:cs="Calibri"/>
          <w:sz w:val="22"/>
          <w:szCs w:val="22"/>
          <w:lang w:val="en-US"/>
        </w:rPr>
        <w:t xml:space="preserve">omen, </w:t>
      </w:r>
      <w:r w:rsidR="00633655">
        <w:rPr>
          <w:rFonts w:ascii="Lato" w:hAnsi="Lato" w:cs="Calibri"/>
          <w:sz w:val="22"/>
          <w:szCs w:val="22"/>
          <w:lang w:val="en-US"/>
        </w:rPr>
        <w:t>c</w:t>
      </w:r>
      <w:r w:rsidR="00816605">
        <w:rPr>
          <w:rFonts w:ascii="Lato" w:hAnsi="Lato" w:cs="Calibri"/>
          <w:sz w:val="22"/>
          <w:szCs w:val="22"/>
          <w:lang w:val="en-US"/>
        </w:rPr>
        <w:t xml:space="preserve">hildren, </w:t>
      </w:r>
      <w:r w:rsidR="000F4E60">
        <w:rPr>
          <w:rFonts w:ascii="Lato" w:hAnsi="Lato" w:cs="Calibri"/>
          <w:sz w:val="22"/>
          <w:szCs w:val="22"/>
          <w:lang w:val="en-US"/>
        </w:rPr>
        <w:t>older people…</w:t>
      </w:r>
    </w:p>
    <w:p w14:paraId="492FFCD4" w14:textId="0D505B95" w:rsidR="0054339E" w:rsidRDefault="0054339E" w:rsidP="00BF6FB8">
      <w:pPr>
        <w:pStyle w:val="ListParagraph"/>
        <w:numPr>
          <w:ilvl w:val="1"/>
          <w:numId w:val="28"/>
        </w:numPr>
        <w:spacing w:after="0"/>
        <w:jc w:val="both"/>
        <w:rPr>
          <w:rFonts w:ascii="Lato" w:hAnsi="Lato" w:cs="Calibri"/>
          <w:sz w:val="22"/>
          <w:szCs w:val="22"/>
          <w:lang w:val="en-US"/>
        </w:rPr>
      </w:pPr>
      <w:r w:rsidRPr="002B3794">
        <w:rPr>
          <w:rFonts w:ascii="Lato" w:hAnsi="Lato" w:cs="Calibri"/>
          <w:sz w:val="22"/>
          <w:szCs w:val="22"/>
          <w:lang w:val="en-US"/>
        </w:rPr>
        <w:t xml:space="preserve">Potential </w:t>
      </w:r>
      <w:r w:rsidR="00040AED">
        <w:rPr>
          <w:rFonts w:ascii="Lato" w:hAnsi="Lato" w:cs="Calibri"/>
          <w:sz w:val="22"/>
          <w:szCs w:val="22"/>
          <w:lang w:val="en-US"/>
        </w:rPr>
        <w:t>target population</w:t>
      </w:r>
      <w:r w:rsidR="00040AED" w:rsidRPr="005B1060">
        <w:rPr>
          <w:rFonts w:ascii="Lato" w:hAnsi="Lato" w:cs="Calibri"/>
          <w:sz w:val="22"/>
          <w:szCs w:val="22"/>
          <w:lang w:val="en-US"/>
        </w:rPr>
        <w:t xml:space="preserve"> </w:t>
      </w:r>
      <w:r w:rsidR="00D931CD">
        <w:rPr>
          <w:rFonts w:ascii="Lato" w:hAnsi="Lato" w:cs="Calibri"/>
          <w:sz w:val="22"/>
          <w:szCs w:val="22"/>
          <w:lang w:val="en-US"/>
        </w:rPr>
        <w:t>(are there any new communities to be involved by the action</w:t>
      </w:r>
      <w:r w:rsidR="004F0414">
        <w:rPr>
          <w:rFonts w:ascii="Lato" w:hAnsi="Lato" w:cs="Calibri"/>
          <w:sz w:val="22"/>
          <w:szCs w:val="22"/>
          <w:lang w:val="en-US"/>
        </w:rPr>
        <w:t xml:space="preserve"> you are considering? How will they be impacted?)</w:t>
      </w:r>
    </w:p>
    <w:p w14:paraId="757068F8" w14:textId="77777777" w:rsidR="00467A42" w:rsidRPr="002B3794" w:rsidRDefault="00467A42" w:rsidP="00BF6FB8">
      <w:pPr>
        <w:pStyle w:val="ListParagraph"/>
        <w:spacing w:after="0"/>
        <w:ind w:left="1440"/>
        <w:jc w:val="both"/>
        <w:rPr>
          <w:rFonts w:ascii="Lato" w:hAnsi="Lato" w:cs="Calibri"/>
          <w:sz w:val="22"/>
          <w:szCs w:val="22"/>
          <w:lang w:val="en-US"/>
        </w:rPr>
      </w:pPr>
    </w:p>
    <w:p w14:paraId="51034035" w14:textId="7BE12076" w:rsidR="0054339E" w:rsidRDefault="0054339E" w:rsidP="00BF6FB8">
      <w:pPr>
        <w:pStyle w:val="ListParagraph"/>
        <w:numPr>
          <w:ilvl w:val="0"/>
          <w:numId w:val="28"/>
        </w:numPr>
        <w:spacing w:after="0"/>
        <w:jc w:val="both"/>
        <w:rPr>
          <w:rFonts w:ascii="Lato" w:hAnsi="Lato" w:cs="Calibri"/>
          <w:b/>
          <w:bCs/>
          <w:sz w:val="22"/>
          <w:szCs w:val="22"/>
          <w:lang w:val="en-US"/>
        </w:rPr>
      </w:pPr>
      <w:r w:rsidRPr="00467A42">
        <w:rPr>
          <w:rFonts w:ascii="Lato" w:hAnsi="Lato" w:cs="Calibri"/>
          <w:b/>
          <w:bCs/>
          <w:sz w:val="22"/>
          <w:szCs w:val="22"/>
          <w:lang w:val="en-US"/>
        </w:rPr>
        <w:t xml:space="preserve">Organizational (Primary stakeholders who provide </w:t>
      </w:r>
      <w:r w:rsidR="00333E06">
        <w:rPr>
          <w:rFonts w:ascii="Lato" w:hAnsi="Lato" w:cs="Calibri"/>
          <w:b/>
          <w:bCs/>
          <w:sz w:val="22"/>
          <w:szCs w:val="22"/>
          <w:lang w:val="en-US"/>
        </w:rPr>
        <w:t xml:space="preserve">key information </w:t>
      </w:r>
      <w:r w:rsidRPr="00467A42">
        <w:rPr>
          <w:rFonts w:ascii="Lato" w:hAnsi="Lato" w:cs="Calibri"/>
          <w:b/>
          <w:bCs/>
          <w:sz w:val="22"/>
          <w:szCs w:val="22"/>
          <w:lang w:val="en-US"/>
        </w:rPr>
        <w:t>value)</w:t>
      </w:r>
    </w:p>
    <w:p w14:paraId="410E1DB9" w14:textId="56AFFDDF" w:rsidR="00467A42" w:rsidRDefault="00DB4E04" w:rsidP="00BF6FB8">
      <w:pPr>
        <w:pStyle w:val="ListParagraph"/>
        <w:spacing w:after="0"/>
        <w:jc w:val="both"/>
        <w:rPr>
          <w:rFonts w:ascii="Lato" w:hAnsi="Lato" w:cs="Calibri"/>
          <w:i/>
          <w:iCs/>
          <w:sz w:val="22"/>
          <w:szCs w:val="22"/>
          <w:lang w:val="en-US"/>
        </w:rPr>
      </w:pPr>
      <w:r w:rsidRPr="00DB4E04">
        <w:rPr>
          <w:rFonts w:ascii="Lato" w:hAnsi="Lato" w:cs="Calibri"/>
          <w:i/>
          <w:iCs/>
          <w:sz w:val="22"/>
          <w:szCs w:val="22"/>
          <w:lang w:val="en-US"/>
        </w:rPr>
        <w:t xml:space="preserve">List </w:t>
      </w:r>
      <w:r>
        <w:rPr>
          <w:rFonts w:ascii="Lato" w:hAnsi="Lato" w:cs="Calibri"/>
          <w:i/>
          <w:iCs/>
          <w:sz w:val="22"/>
          <w:szCs w:val="22"/>
          <w:lang w:val="en-US"/>
        </w:rPr>
        <w:t xml:space="preserve">all UNHCR staff who will be directly implementing or </w:t>
      </w:r>
      <w:r w:rsidR="00202D23">
        <w:rPr>
          <w:rFonts w:ascii="Lato" w:hAnsi="Lato" w:cs="Calibri"/>
          <w:i/>
          <w:iCs/>
          <w:sz w:val="22"/>
          <w:szCs w:val="22"/>
          <w:lang w:val="en-US"/>
        </w:rPr>
        <w:t>supporting the</w:t>
      </w:r>
      <w:r w:rsidR="002E2F72">
        <w:rPr>
          <w:rFonts w:ascii="Lato" w:hAnsi="Lato" w:cs="Calibri"/>
          <w:i/>
          <w:iCs/>
          <w:sz w:val="22"/>
          <w:szCs w:val="22"/>
          <w:lang w:val="en-US"/>
        </w:rPr>
        <w:t xml:space="preserve"> </w:t>
      </w:r>
      <w:r w:rsidR="00333E06">
        <w:rPr>
          <w:rFonts w:ascii="Lato" w:hAnsi="Lato" w:cs="Calibri"/>
          <w:i/>
          <w:iCs/>
          <w:sz w:val="22"/>
          <w:szCs w:val="22"/>
          <w:lang w:val="en-US"/>
        </w:rPr>
        <w:t>initiative</w:t>
      </w:r>
      <w:r w:rsidR="00202D23">
        <w:rPr>
          <w:rFonts w:ascii="Lato" w:hAnsi="Lato" w:cs="Calibri"/>
          <w:i/>
          <w:iCs/>
          <w:sz w:val="22"/>
          <w:szCs w:val="22"/>
          <w:lang w:val="en-US"/>
        </w:rPr>
        <w:t xml:space="preserve">, as well as implementing partners in direct contact with the </w:t>
      </w:r>
      <w:r w:rsidR="00333E06">
        <w:rPr>
          <w:rFonts w:ascii="Lato" w:hAnsi="Lato" w:cs="Calibri"/>
          <w:i/>
          <w:iCs/>
          <w:sz w:val="22"/>
          <w:szCs w:val="22"/>
          <w:lang w:val="en-US"/>
        </w:rPr>
        <w:t>primary stakeholders</w:t>
      </w:r>
    </w:p>
    <w:p w14:paraId="020BF3F4" w14:textId="1E4F24BA" w:rsidR="00265C1A" w:rsidRDefault="001A1B93" w:rsidP="00BF6FB8">
      <w:pPr>
        <w:pStyle w:val="ListParagraph"/>
        <w:numPr>
          <w:ilvl w:val="0"/>
          <w:numId w:val="29"/>
        </w:numPr>
        <w:spacing w:after="0"/>
        <w:jc w:val="both"/>
        <w:rPr>
          <w:rFonts w:ascii="Lato" w:hAnsi="Lato" w:cs="Calibri"/>
          <w:i/>
          <w:iCs/>
          <w:sz w:val="22"/>
          <w:szCs w:val="22"/>
          <w:lang w:val="en-US"/>
        </w:rPr>
      </w:pPr>
      <w:r>
        <w:rPr>
          <w:rFonts w:ascii="Lato" w:hAnsi="Lato" w:cs="Calibri"/>
          <w:i/>
          <w:iCs/>
          <w:sz w:val="22"/>
          <w:szCs w:val="22"/>
          <w:lang w:val="en-US"/>
        </w:rPr>
        <w:t>Protection, Community-Based, and AAP staff, field officers</w:t>
      </w:r>
    </w:p>
    <w:p w14:paraId="1552B975" w14:textId="5D40AD7D" w:rsidR="00265C1A" w:rsidRDefault="00362B3D" w:rsidP="00BF6FB8">
      <w:pPr>
        <w:pStyle w:val="ListParagraph"/>
        <w:numPr>
          <w:ilvl w:val="0"/>
          <w:numId w:val="29"/>
        </w:numPr>
        <w:spacing w:after="0"/>
        <w:jc w:val="both"/>
        <w:rPr>
          <w:rFonts w:ascii="Lato" w:hAnsi="Lato" w:cs="Calibri"/>
          <w:i/>
          <w:iCs/>
          <w:sz w:val="22"/>
          <w:szCs w:val="22"/>
          <w:lang w:val="en-US"/>
        </w:rPr>
      </w:pPr>
      <w:r>
        <w:rPr>
          <w:rFonts w:ascii="Lato" w:hAnsi="Lato" w:cs="Calibri"/>
          <w:i/>
          <w:iCs/>
          <w:sz w:val="22"/>
          <w:szCs w:val="22"/>
          <w:lang w:val="en-US"/>
        </w:rPr>
        <w:t xml:space="preserve">External Relations </w:t>
      </w:r>
      <w:r w:rsidR="00664888">
        <w:rPr>
          <w:rFonts w:ascii="Lato" w:hAnsi="Lato" w:cs="Calibri"/>
          <w:i/>
          <w:iCs/>
          <w:sz w:val="22"/>
          <w:szCs w:val="22"/>
          <w:lang w:val="en-US"/>
        </w:rPr>
        <w:t xml:space="preserve">staff managing social channels that can be used to </w:t>
      </w:r>
      <w:r w:rsidR="00F2058C">
        <w:rPr>
          <w:rFonts w:ascii="Lato" w:hAnsi="Lato" w:cs="Calibri"/>
          <w:i/>
          <w:iCs/>
          <w:sz w:val="22"/>
          <w:szCs w:val="22"/>
          <w:lang w:val="en-US"/>
        </w:rPr>
        <w:t xml:space="preserve">amplify </w:t>
      </w:r>
      <w:r w:rsidR="00664888">
        <w:rPr>
          <w:rFonts w:ascii="Lato" w:hAnsi="Lato" w:cs="Calibri"/>
          <w:i/>
          <w:iCs/>
          <w:sz w:val="22"/>
          <w:szCs w:val="22"/>
          <w:lang w:val="en-US"/>
        </w:rPr>
        <w:t>messages</w:t>
      </w:r>
      <w:r w:rsidR="001B5514">
        <w:rPr>
          <w:rFonts w:ascii="Lato" w:hAnsi="Lato" w:cs="Calibri"/>
          <w:i/>
          <w:iCs/>
          <w:sz w:val="22"/>
          <w:szCs w:val="22"/>
          <w:lang w:val="en-US"/>
        </w:rPr>
        <w:t xml:space="preserve"> or provide communications support to activities (</w:t>
      </w:r>
      <w:r w:rsidR="00044636">
        <w:rPr>
          <w:rFonts w:ascii="Lato" w:hAnsi="Lato" w:cs="Calibri"/>
          <w:i/>
          <w:iCs/>
          <w:sz w:val="22"/>
          <w:szCs w:val="22"/>
          <w:lang w:val="en-US"/>
        </w:rPr>
        <w:t>tailoring language,</w:t>
      </w:r>
      <w:r w:rsidR="00F2058C">
        <w:rPr>
          <w:rFonts w:ascii="Lato" w:hAnsi="Lato" w:cs="Calibri"/>
          <w:i/>
          <w:iCs/>
          <w:sz w:val="22"/>
          <w:szCs w:val="22"/>
          <w:lang w:val="en-US"/>
        </w:rPr>
        <w:t xml:space="preserve"> social listening,</w:t>
      </w:r>
      <w:r w:rsidR="00044636">
        <w:rPr>
          <w:rFonts w:ascii="Lato" w:hAnsi="Lato" w:cs="Calibri"/>
          <w:i/>
          <w:iCs/>
          <w:sz w:val="22"/>
          <w:szCs w:val="22"/>
          <w:lang w:val="en-US"/>
        </w:rPr>
        <w:t xml:space="preserve"> </w:t>
      </w:r>
      <w:r w:rsidR="001B5514">
        <w:rPr>
          <w:rFonts w:ascii="Lato" w:hAnsi="Lato" w:cs="Calibri"/>
          <w:i/>
          <w:iCs/>
          <w:sz w:val="22"/>
          <w:szCs w:val="22"/>
          <w:lang w:val="en-US"/>
        </w:rPr>
        <w:t>brand identity, visuals, infographics etc…)</w:t>
      </w:r>
    </w:p>
    <w:p w14:paraId="6C89CEF0" w14:textId="42C95085" w:rsidR="00B27887" w:rsidRDefault="001F14B8" w:rsidP="00BF6FB8">
      <w:pPr>
        <w:pStyle w:val="ListParagraph"/>
        <w:numPr>
          <w:ilvl w:val="0"/>
          <w:numId w:val="29"/>
        </w:numPr>
        <w:spacing w:after="0"/>
        <w:jc w:val="both"/>
        <w:rPr>
          <w:rFonts w:ascii="Lato" w:hAnsi="Lato" w:cs="Calibri"/>
          <w:i/>
          <w:iCs/>
          <w:sz w:val="22"/>
          <w:szCs w:val="22"/>
          <w:lang w:val="en-US"/>
        </w:rPr>
      </w:pPr>
      <w:r>
        <w:rPr>
          <w:rFonts w:ascii="Lato" w:hAnsi="Lato" w:cs="Calibri"/>
          <w:i/>
          <w:iCs/>
          <w:sz w:val="22"/>
          <w:szCs w:val="22"/>
          <w:lang w:val="en-US"/>
        </w:rPr>
        <w:t>Program staff managing relations with implementing partners</w:t>
      </w:r>
    </w:p>
    <w:p w14:paraId="04C32060" w14:textId="393B8E9E" w:rsidR="0054339E" w:rsidRPr="00D00AA7" w:rsidRDefault="00B27887" w:rsidP="00BF6FB8">
      <w:pPr>
        <w:pStyle w:val="ListParagraph"/>
        <w:numPr>
          <w:ilvl w:val="0"/>
          <w:numId w:val="29"/>
        </w:numPr>
        <w:spacing w:after="0"/>
        <w:jc w:val="both"/>
        <w:rPr>
          <w:rFonts w:ascii="Lato" w:hAnsi="Lato" w:cs="Calibri"/>
          <w:i/>
          <w:iCs/>
          <w:sz w:val="22"/>
          <w:szCs w:val="22"/>
          <w:lang w:val="en-US"/>
        </w:rPr>
      </w:pPr>
      <w:r>
        <w:rPr>
          <w:rFonts w:ascii="Lato" w:hAnsi="Lato" w:cs="Calibri"/>
          <w:i/>
          <w:iCs/>
          <w:sz w:val="22"/>
          <w:szCs w:val="22"/>
          <w:lang w:val="en-US"/>
        </w:rPr>
        <w:lastRenderedPageBreak/>
        <w:t>C</w:t>
      </w:r>
      <w:r w:rsidR="00DC3898">
        <w:rPr>
          <w:rFonts w:ascii="Lato" w:hAnsi="Lato" w:cs="Calibri"/>
          <w:i/>
          <w:iCs/>
          <w:sz w:val="22"/>
          <w:szCs w:val="22"/>
          <w:lang w:val="en-US"/>
        </w:rPr>
        <w:t>ommunity leaders</w:t>
      </w:r>
      <w:r w:rsidR="00D00AA7">
        <w:rPr>
          <w:rFonts w:ascii="Lato" w:hAnsi="Lato" w:cs="Calibri"/>
          <w:i/>
          <w:iCs/>
          <w:sz w:val="22"/>
          <w:szCs w:val="22"/>
          <w:lang w:val="en-US"/>
        </w:rPr>
        <w:t xml:space="preserve"> or commu</w:t>
      </w:r>
      <w:r w:rsidR="00E26271">
        <w:rPr>
          <w:rFonts w:ascii="Lato" w:hAnsi="Lato" w:cs="Calibri"/>
          <w:i/>
          <w:iCs/>
          <w:sz w:val="22"/>
          <w:szCs w:val="22"/>
          <w:lang w:val="en-US"/>
        </w:rPr>
        <w:t>nity volunteers</w:t>
      </w:r>
    </w:p>
    <w:p w14:paraId="727C7D32" w14:textId="79B6A31E" w:rsidR="00EF2C8E" w:rsidRDefault="005134F3" w:rsidP="00BF6FB8">
      <w:pPr>
        <w:pStyle w:val="ListParagraph"/>
        <w:numPr>
          <w:ilvl w:val="0"/>
          <w:numId w:val="28"/>
        </w:numPr>
        <w:spacing w:after="0"/>
        <w:jc w:val="both"/>
        <w:rPr>
          <w:rFonts w:ascii="Lato" w:hAnsi="Lato" w:cs="Calibri"/>
          <w:sz w:val="22"/>
          <w:szCs w:val="22"/>
          <w:lang w:val="en-US"/>
        </w:rPr>
      </w:pPr>
      <w:r>
        <w:rPr>
          <w:rFonts w:ascii="Lato" w:hAnsi="Lato" w:cs="Calibri"/>
          <w:b/>
          <w:bCs/>
          <w:sz w:val="22"/>
          <w:szCs w:val="22"/>
          <w:lang w:val="en-US"/>
        </w:rPr>
        <w:t>Other communities</w:t>
      </w:r>
      <w:r w:rsidR="00EF2C8E" w:rsidRPr="00467A42">
        <w:rPr>
          <w:rFonts w:ascii="Lato" w:hAnsi="Lato" w:cs="Calibri"/>
          <w:b/>
          <w:bCs/>
          <w:sz w:val="22"/>
          <w:szCs w:val="22"/>
          <w:lang w:val="en-US"/>
        </w:rPr>
        <w:t xml:space="preserve"> (</w:t>
      </w:r>
      <w:r>
        <w:rPr>
          <w:rFonts w:ascii="Lato" w:hAnsi="Lato" w:cs="Calibri"/>
          <w:b/>
          <w:bCs/>
          <w:sz w:val="22"/>
          <w:szCs w:val="22"/>
          <w:lang w:val="en-US"/>
        </w:rPr>
        <w:t>Second</w:t>
      </w:r>
      <w:r w:rsidR="00EF2C8E" w:rsidRPr="00467A42">
        <w:rPr>
          <w:rFonts w:ascii="Lato" w:hAnsi="Lato" w:cs="Calibri"/>
          <w:b/>
          <w:bCs/>
          <w:sz w:val="22"/>
          <w:szCs w:val="22"/>
          <w:lang w:val="en-US"/>
        </w:rPr>
        <w:t>ary stakeholders who receive key information value)</w:t>
      </w:r>
      <w:r w:rsidR="00EF2C8E">
        <w:rPr>
          <w:rFonts w:ascii="Lato" w:hAnsi="Lato" w:cs="Calibri"/>
          <w:sz w:val="22"/>
          <w:szCs w:val="22"/>
          <w:lang w:val="en-US"/>
        </w:rPr>
        <w:t xml:space="preserve">: </w:t>
      </w:r>
    </w:p>
    <w:p w14:paraId="2CDBDF47" w14:textId="154C7DEA" w:rsidR="00EF2C8E" w:rsidRPr="005B1060" w:rsidRDefault="00EF2C8E" w:rsidP="00BF6FB8">
      <w:pPr>
        <w:pStyle w:val="ListParagraph"/>
        <w:spacing w:after="0"/>
        <w:jc w:val="both"/>
        <w:rPr>
          <w:rFonts w:ascii="Lato" w:hAnsi="Lato" w:cs="Calibri"/>
          <w:i/>
          <w:iCs/>
          <w:sz w:val="22"/>
          <w:szCs w:val="22"/>
          <w:lang w:val="en-US"/>
        </w:rPr>
      </w:pPr>
      <w:r w:rsidRPr="005B1060">
        <w:rPr>
          <w:rFonts w:ascii="Lato" w:hAnsi="Lato" w:cs="Calibri"/>
          <w:i/>
          <w:iCs/>
          <w:sz w:val="22"/>
          <w:szCs w:val="22"/>
          <w:lang w:val="en-US"/>
        </w:rPr>
        <w:t xml:space="preserve">List all communities who will be </w:t>
      </w:r>
      <w:r w:rsidR="00151655">
        <w:rPr>
          <w:rFonts w:ascii="Lato" w:hAnsi="Lato" w:cs="Calibri"/>
          <w:i/>
          <w:iCs/>
          <w:sz w:val="22"/>
          <w:szCs w:val="22"/>
          <w:lang w:val="en-US"/>
        </w:rPr>
        <w:t>in</w:t>
      </w:r>
      <w:r w:rsidRPr="005B1060">
        <w:rPr>
          <w:rFonts w:ascii="Lato" w:hAnsi="Lato" w:cs="Calibri"/>
          <w:i/>
          <w:iCs/>
          <w:sz w:val="22"/>
          <w:szCs w:val="22"/>
          <w:lang w:val="en-US"/>
        </w:rPr>
        <w:t>directly impacted by the action</w:t>
      </w:r>
      <w:r w:rsidR="00CF34A9">
        <w:rPr>
          <w:rFonts w:ascii="Lato" w:hAnsi="Lato" w:cs="Calibri"/>
          <w:i/>
          <w:iCs/>
          <w:sz w:val="22"/>
          <w:szCs w:val="22"/>
          <w:lang w:val="en-US"/>
        </w:rPr>
        <w:t xml:space="preserve"> or program</w:t>
      </w:r>
      <w:r w:rsidRPr="005B1060">
        <w:rPr>
          <w:rFonts w:ascii="Lato" w:hAnsi="Lato" w:cs="Calibri"/>
          <w:i/>
          <w:iCs/>
          <w:sz w:val="22"/>
          <w:szCs w:val="22"/>
          <w:lang w:val="en-US"/>
        </w:rPr>
        <w:t xml:space="preserve">. </w:t>
      </w:r>
    </w:p>
    <w:p w14:paraId="0A5FC975" w14:textId="328723E5" w:rsidR="0054339E" w:rsidRDefault="00151655"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 xml:space="preserve">Host communities </w:t>
      </w:r>
      <w:r w:rsidR="00D34484">
        <w:rPr>
          <w:rFonts w:ascii="Lato" w:hAnsi="Lato" w:cs="Calibri"/>
          <w:sz w:val="22"/>
          <w:szCs w:val="22"/>
          <w:lang w:val="en-US"/>
        </w:rPr>
        <w:t>(if not directly benefitting from action</w:t>
      </w:r>
      <w:r w:rsidR="006D1268">
        <w:rPr>
          <w:rFonts w:ascii="Lato" w:hAnsi="Lato" w:cs="Calibri"/>
          <w:sz w:val="22"/>
          <w:szCs w:val="22"/>
          <w:lang w:val="en-US"/>
        </w:rPr>
        <w:t xml:space="preserve"> or program</w:t>
      </w:r>
      <w:r w:rsidR="00D34484">
        <w:rPr>
          <w:rFonts w:ascii="Lato" w:hAnsi="Lato" w:cs="Calibri"/>
          <w:sz w:val="22"/>
          <w:szCs w:val="22"/>
          <w:lang w:val="en-US"/>
        </w:rPr>
        <w:t>)</w:t>
      </w:r>
    </w:p>
    <w:p w14:paraId="063E09CC" w14:textId="77777777" w:rsidR="004B1D33" w:rsidRDefault="004B1D33"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Other local communities</w:t>
      </w:r>
    </w:p>
    <w:p w14:paraId="66C10B74" w14:textId="33BDA8F3" w:rsidR="004B1D33" w:rsidRDefault="00F65E46"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CBOs/</w:t>
      </w:r>
      <w:r w:rsidR="0054339E" w:rsidRPr="004B1D33">
        <w:rPr>
          <w:rFonts w:ascii="Lato" w:hAnsi="Lato" w:cs="Calibri"/>
          <w:sz w:val="22"/>
          <w:szCs w:val="22"/>
          <w:lang w:val="en-US"/>
        </w:rPr>
        <w:t>NGOs</w:t>
      </w:r>
    </w:p>
    <w:p w14:paraId="3664F648" w14:textId="77777777" w:rsidR="009B17D7" w:rsidRDefault="0054339E" w:rsidP="00BF6FB8">
      <w:pPr>
        <w:pStyle w:val="ListParagraph"/>
        <w:numPr>
          <w:ilvl w:val="1"/>
          <w:numId w:val="28"/>
        </w:numPr>
        <w:spacing w:after="0"/>
        <w:jc w:val="both"/>
        <w:rPr>
          <w:rFonts w:ascii="Lato" w:hAnsi="Lato" w:cs="Calibri"/>
          <w:sz w:val="22"/>
          <w:szCs w:val="22"/>
          <w:lang w:val="en-US"/>
        </w:rPr>
      </w:pPr>
      <w:r w:rsidRPr="004B1D33">
        <w:rPr>
          <w:rFonts w:ascii="Lato" w:hAnsi="Lato" w:cs="Calibri"/>
          <w:sz w:val="22"/>
          <w:szCs w:val="22"/>
          <w:lang w:val="en-US"/>
        </w:rPr>
        <w:t>Advocacy groups</w:t>
      </w:r>
    </w:p>
    <w:p w14:paraId="145C2BB0" w14:textId="4E67AC3E" w:rsidR="009B17D7" w:rsidRDefault="0054339E" w:rsidP="00BF6FB8">
      <w:pPr>
        <w:pStyle w:val="ListParagraph"/>
        <w:numPr>
          <w:ilvl w:val="1"/>
          <w:numId w:val="28"/>
        </w:numPr>
        <w:spacing w:after="0"/>
        <w:jc w:val="both"/>
        <w:rPr>
          <w:rFonts w:ascii="Lato" w:hAnsi="Lato" w:cs="Calibri"/>
          <w:sz w:val="22"/>
          <w:szCs w:val="22"/>
          <w:lang w:val="en-US"/>
        </w:rPr>
      </w:pPr>
      <w:r w:rsidRPr="009B17D7">
        <w:rPr>
          <w:rFonts w:ascii="Lato" w:hAnsi="Lato" w:cs="Calibri"/>
          <w:sz w:val="22"/>
          <w:szCs w:val="22"/>
          <w:lang w:val="en-US"/>
        </w:rPr>
        <w:t>Opinion leaders</w:t>
      </w:r>
    </w:p>
    <w:p w14:paraId="7A47981E" w14:textId="1306748A" w:rsidR="00803BEA" w:rsidRDefault="00803BEA"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Religious groups (faith leaders)</w:t>
      </w:r>
    </w:p>
    <w:p w14:paraId="79B17FD6" w14:textId="27F6F4A7" w:rsidR="00505E1C" w:rsidRDefault="00505E1C"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Activists</w:t>
      </w:r>
    </w:p>
    <w:p w14:paraId="0852EADE" w14:textId="09F29148" w:rsidR="0054339E" w:rsidRDefault="009B17D7"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A</w:t>
      </w:r>
      <w:r w:rsidR="0054339E" w:rsidRPr="009B17D7">
        <w:rPr>
          <w:rFonts w:ascii="Lato" w:hAnsi="Lato" w:cs="Calibri"/>
          <w:sz w:val="22"/>
          <w:szCs w:val="22"/>
          <w:lang w:val="en-US"/>
        </w:rPr>
        <w:t>nalysts</w:t>
      </w:r>
    </w:p>
    <w:p w14:paraId="39BC1DAC" w14:textId="7A863EA6" w:rsidR="0011395C" w:rsidRDefault="0011395C"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Volunteers</w:t>
      </w:r>
    </w:p>
    <w:p w14:paraId="0B1E5859" w14:textId="6B1F6B28" w:rsidR="0011395C" w:rsidRDefault="0011395C"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Suppliers</w:t>
      </w:r>
    </w:p>
    <w:p w14:paraId="2F5EDC76" w14:textId="0DC4B0AA" w:rsidR="0011395C" w:rsidRDefault="0011395C"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Distributors/vendors</w:t>
      </w:r>
    </w:p>
    <w:p w14:paraId="6A67F869" w14:textId="77777777" w:rsidR="0011395C" w:rsidRDefault="0011395C" w:rsidP="00BF6FB8">
      <w:pPr>
        <w:pStyle w:val="ListParagraph"/>
        <w:spacing w:after="0"/>
        <w:ind w:left="1440"/>
        <w:jc w:val="both"/>
        <w:rPr>
          <w:rFonts w:ascii="Lato" w:hAnsi="Lato" w:cs="Calibri"/>
          <w:sz w:val="22"/>
          <w:szCs w:val="22"/>
          <w:lang w:val="en-US"/>
        </w:rPr>
      </w:pPr>
    </w:p>
    <w:p w14:paraId="272EE118" w14:textId="4DDFE5B4" w:rsidR="004F7F81" w:rsidRDefault="004F7F81" w:rsidP="00BF6FB8">
      <w:pPr>
        <w:pStyle w:val="ListParagraph"/>
        <w:numPr>
          <w:ilvl w:val="0"/>
          <w:numId w:val="28"/>
        </w:numPr>
        <w:spacing w:after="0"/>
        <w:jc w:val="both"/>
        <w:rPr>
          <w:rFonts w:ascii="Lato" w:hAnsi="Lato" w:cs="Calibri"/>
          <w:sz w:val="22"/>
          <w:szCs w:val="22"/>
          <w:lang w:val="en-US"/>
        </w:rPr>
      </w:pPr>
      <w:r>
        <w:rPr>
          <w:rFonts w:ascii="Lato" w:hAnsi="Lato" w:cs="Calibri"/>
          <w:b/>
          <w:bCs/>
          <w:sz w:val="22"/>
          <w:szCs w:val="22"/>
          <w:lang w:val="en-US"/>
        </w:rPr>
        <w:t>Collaborators</w:t>
      </w:r>
      <w:r w:rsidRPr="00467A42">
        <w:rPr>
          <w:rFonts w:ascii="Lato" w:hAnsi="Lato" w:cs="Calibri"/>
          <w:b/>
          <w:bCs/>
          <w:sz w:val="22"/>
          <w:szCs w:val="22"/>
          <w:lang w:val="en-US"/>
        </w:rPr>
        <w:t xml:space="preserve"> (</w:t>
      </w:r>
      <w:r>
        <w:rPr>
          <w:rFonts w:ascii="Lato" w:hAnsi="Lato" w:cs="Calibri"/>
          <w:b/>
          <w:bCs/>
          <w:sz w:val="22"/>
          <w:szCs w:val="22"/>
          <w:lang w:val="en-US"/>
        </w:rPr>
        <w:t>Second</w:t>
      </w:r>
      <w:r w:rsidRPr="00467A42">
        <w:rPr>
          <w:rFonts w:ascii="Lato" w:hAnsi="Lato" w:cs="Calibri"/>
          <w:b/>
          <w:bCs/>
          <w:sz w:val="22"/>
          <w:szCs w:val="22"/>
          <w:lang w:val="en-US"/>
        </w:rPr>
        <w:t xml:space="preserve">ary stakeholders who </w:t>
      </w:r>
      <w:r w:rsidR="00193FA3">
        <w:rPr>
          <w:rFonts w:ascii="Lato" w:hAnsi="Lato" w:cs="Calibri"/>
          <w:b/>
          <w:bCs/>
          <w:sz w:val="22"/>
          <w:szCs w:val="22"/>
          <w:lang w:val="en-US"/>
        </w:rPr>
        <w:t>provide</w:t>
      </w:r>
      <w:r w:rsidRPr="00467A42">
        <w:rPr>
          <w:rFonts w:ascii="Lato" w:hAnsi="Lato" w:cs="Calibri"/>
          <w:b/>
          <w:bCs/>
          <w:sz w:val="22"/>
          <w:szCs w:val="22"/>
          <w:lang w:val="en-US"/>
        </w:rPr>
        <w:t xml:space="preserve"> value)</w:t>
      </w:r>
      <w:r>
        <w:rPr>
          <w:rFonts w:ascii="Lato" w:hAnsi="Lato" w:cs="Calibri"/>
          <w:sz w:val="22"/>
          <w:szCs w:val="22"/>
          <w:lang w:val="en-US"/>
        </w:rPr>
        <w:t xml:space="preserve">: </w:t>
      </w:r>
    </w:p>
    <w:p w14:paraId="4C7E1735" w14:textId="06EA798C" w:rsidR="004F7F81" w:rsidRPr="005B1060" w:rsidRDefault="004F7F81" w:rsidP="00BF6FB8">
      <w:pPr>
        <w:pStyle w:val="ListParagraph"/>
        <w:spacing w:after="0"/>
        <w:jc w:val="both"/>
        <w:rPr>
          <w:rFonts w:ascii="Lato" w:hAnsi="Lato" w:cs="Calibri"/>
          <w:i/>
          <w:iCs/>
          <w:sz w:val="22"/>
          <w:szCs w:val="22"/>
          <w:lang w:val="en-US"/>
        </w:rPr>
      </w:pPr>
      <w:r w:rsidRPr="005B1060">
        <w:rPr>
          <w:rFonts w:ascii="Lato" w:hAnsi="Lato" w:cs="Calibri"/>
          <w:i/>
          <w:iCs/>
          <w:sz w:val="22"/>
          <w:szCs w:val="22"/>
          <w:lang w:val="en-US"/>
        </w:rPr>
        <w:t>List all</w:t>
      </w:r>
      <w:r w:rsidR="00572429">
        <w:rPr>
          <w:rFonts w:ascii="Lato" w:hAnsi="Lato" w:cs="Calibri"/>
          <w:i/>
          <w:iCs/>
          <w:sz w:val="22"/>
          <w:szCs w:val="22"/>
          <w:lang w:val="en-US"/>
        </w:rPr>
        <w:t xml:space="preserve"> </w:t>
      </w:r>
      <w:r w:rsidR="002C7425">
        <w:rPr>
          <w:rFonts w:ascii="Lato" w:hAnsi="Lato" w:cs="Calibri"/>
          <w:i/>
          <w:iCs/>
          <w:sz w:val="22"/>
          <w:szCs w:val="22"/>
          <w:lang w:val="en-US"/>
        </w:rPr>
        <w:t xml:space="preserve">wider </w:t>
      </w:r>
      <w:r w:rsidR="007434DD">
        <w:rPr>
          <w:rFonts w:ascii="Lato" w:hAnsi="Lato" w:cs="Calibri"/>
          <w:i/>
          <w:iCs/>
          <w:sz w:val="22"/>
          <w:szCs w:val="22"/>
          <w:lang w:val="en-US"/>
        </w:rPr>
        <w:t>partners and collaborators</w:t>
      </w:r>
      <w:r w:rsidRPr="005B1060">
        <w:rPr>
          <w:rFonts w:ascii="Lato" w:hAnsi="Lato" w:cs="Calibri"/>
          <w:i/>
          <w:iCs/>
          <w:sz w:val="22"/>
          <w:szCs w:val="22"/>
          <w:lang w:val="en-US"/>
        </w:rPr>
        <w:t xml:space="preserve"> who</w:t>
      </w:r>
      <w:r w:rsidR="007434DD">
        <w:rPr>
          <w:rFonts w:ascii="Lato" w:hAnsi="Lato" w:cs="Calibri"/>
          <w:i/>
          <w:iCs/>
          <w:sz w:val="22"/>
          <w:szCs w:val="22"/>
          <w:lang w:val="en-US"/>
        </w:rPr>
        <w:t xml:space="preserve"> </w:t>
      </w:r>
      <w:r w:rsidR="00903A81">
        <w:rPr>
          <w:rFonts w:ascii="Lato" w:hAnsi="Lato" w:cs="Calibri"/>
          <w:i/>
          <w:iCs/>
          <w:sz w:val="22"/>
          <w:szCs w:val="22"/>
          <w:lang w:val="en-US"/>
        </w:rPr>
        <w:t xml:space="preserve">are </w:t>
      </w:r>
      <w:r w:rsidR="000254F1">
        <w:rPr>
          <w:rFonts w:ascii="Lato" w:hAnsi="Lato" w:cs="Calibri"/>
          <w:i/>
          <w:iCs/>
          <w:sz w:val="22"/>
          <w:szCs w:val="22"/>
          <w:lang w:val="en-US"/>
        </w:rPr>
        <w:t xml:space="preserve">currently supporting or may potentially </w:t>
      </w:r>
      <w:r w:rsidR="00150A62">
        <w:rPr>
          <w:rFonts w:ascii="Lato" w:hAnsi="Lato" w:cs="Calibri"/>
          <w:i/>
          <w:iCs/>
          <w:sz w:val="22"/>
          <w:szCs w:val="22"/>
          <w:lang w:val="en-US"/>
        </w:rPr>
        <w:t xml:space="preserve">support </w:t>
      </w:r>
      <w:r w:rsidR="00150A62" w:rsidRPr="005B1060">
        <w:rPr>
          <w:rFonts w:ascii="Lato" w:hAnsi="Lato" w:cs="Calibri"/>
          <w:i/>
          <w:iCs/>
          <w:sz w:val="22"/>
          <w:szCs w:val="22"/>
          <w:lang w:val="en-US"/>
        </w:rPr>
        <w:t>the  action</w:t>
      </w:r>
      <w:r w:rsidR="00150A62">
        <w:rPr>
          <w:rFonts w:ascii="Lato" w:hAnsi="Lato" w:cs="Calibri"/>
          <w:i/>
          <w:iCs/>
          <w:sz w:val="22"/>
          <w:szCs w:val="22"/>
          <w:lang w:val="en-US"/>
        </w:rPr>
        <w:t xml:space="preserve"> or program</w:t>
      </w:r>
      <w:r w:rsidRPr="005B1060">
        <w:rPr>
          <w:rFonts w:ascii="Lato" w:hAnsi="Lato" w:cs="Calibri"/>
          <w:i/>
          <w:iCs/>
          <w:sz w:val="22"/>
          <w:szCs w:val="22"/>
          <w:lang w:val="en-US"/>
        </w:rPr>
        <w:t xml:space="preserve">. </w:t>
      </w:r>
    </w:p>
    <w:p w14:paraId="2C0C785B" w14:textId="09D83209" w:rsidR="00150A62" w:rsidRDefault="0054339E" w:rsidP="00BF6FB8">
      <w:pPr>
        <w:pStyle w:val="ListParagraph"/>
        <w:numPr>
          <w:ilvl w:val="1"/>
          <w:numId w:val="28"/>
        </w:numPr>
        <w:spacing w:after="0"/>
        <w:jc w:val="both"/>
        <w:rPr>
          <w:rFonts w:ascii="Lato" w:hAnsi="Lato" w:cs="Calibri"/>
          <w:sz w:val="22"/>
          <w:szCs w:val="22"/>
          <w:lang w:val="en-US"/>
        </w:rPr>
      </w:pPr>
      <w:r w:rsidRPr="00150A62">
        <w:rPr>
          <w:rFonts w:ascii="Lato" w:hAnsi="Lato" w:cs="Calibri"/>
          <w:sz w:val="22"/>
          <w:szCs w:val="22"/>
          <w:lang w:val="en-US"/>
        </w:rPr>
        <w:t>Donors</w:t>
      </w:r>
    </w:p>
    <w:p w14:paraId="46044030" w14:textId="6C25A151" w:rsidR="00605B8C" w:rsidRDefault="0011395C"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G</w:t>
      </w:r>
      <w:r w:rsidR="00605B8C">
        <w:rPr>
          <w:rFonts w:ascii="Lato" w:hAnsi="Lato" w:cs="Calibri"/>
          <w:sz w:val="22"/>
          <w:szCs w:val="22"/>
          <w:lang w:val="en-US"/>
        </w:rPr>
        <w:t>overnment</w:t>
      </w:r>
    </w:p>
    <w:p w14:paraId="7AAA844D" w14:textId="4D448943" w:rsidR="006910DB" w:rsidRPr="006910DB" w:rsidRDefault="006910DB"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 xml:space="preserve">Other </w:t>
      </w:r>
      <w:r w:rsidRPr="006910DB">
        <w:rPr>
          <w:rFonts w:ascii="Lato" w:hAnsi="Lato" w:cs="Calibri"/>
          <w:sz w:val="22"/>
          <w:szCs w:val="22"/>
          <w:lang w:val="en-US"/>
        </w:rPr>
        <w:t>Partners</w:t>
      </w:r>
      <w:r w:rsidR="00F65E46">
        <w:rPr>
          <w:rFonts w:ascii="Lato" w:hAnsi="Lato" w:cs="Calibri"/>
          <w:sz w:val="22"/>
          <w:szCs w:val="22"/>
          <w:lang w:val="en-US"/>
        </w:rPr>
        <w:t xml:space="preserve"> (other UN agencies, NGOs)</w:t>
      </w:r>
    </w:p>
    <w:p w14:paraId="7DB28EBA" w14:textId="77777777" w:rsidR="00150A62" w:rsidRDefault="0054339E" w:rsidP="00BF6FB8">
      <w:pPr>
        <w:pStyle w:val="ListParagraph"/>
        <w:numPr>
          <w:ilvl w:val="1"/>
          <w:numId w:val="28"/>
        </w:numPr>
        <w:spacing w:after="0"/>
        <w:jc w:val="both"/>
        <w:rPr>
          <w:rFonts w:ascii="Lato" w:hAnsi="Lato" w:cs="Calibri"/>
          <w:sz w:val="22"/>
          <w:szCs w:val="22"/>
          <w:lang w:val="en-US"/>
        </w:rPr>
      </w:pPr>
      <w:r w:rsidRPr="00150A62">
        <w:rPr>
          <w:rFonts w:ascii="Lato" w:hAnsi="Lato" w:cs="Calibri"/>
          <w:sz w:val="22"/>
          <w:szCs w:val="22"/>
          <w:lang w:val="en-US"/>
        </w:rPr>
        <w:t>Media</w:t>
      </w:r>
    </w:p>
    <w:p w14:paraId="70E89088" w14:textId="4DAB3F71" w:rsidR="0054339E" w:rsidRDefault="00150A62"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Human Rights/humanitarian</w:t>
      </w:r>
      <w:r w:rsidR="0054339E" w:rsidRPr="00150A62">
        <w:rPr>
          <w:rFonts w:ascii="Lato" w:hAnsi="Lato" w:cs="Calibri"/>
          <w:sz w:val="22"/>
          <w:szCs w:val="22"/>
          <w:lang w:val="en-US"/>
        </w:rPr>
        <w:t xml:space="preserve"> associations</w:t>
      </w:r>
    </w:p>
    <w:p w14:paraId="414EDF45" w14:textId="77777777" w:rsidR="00605B8C" w:rsidRDefault="00605B8C" w:rsidP="00BF6FB8">
      <w:pPr>
        <w:pStyle w:val="ListParagraph"/>
        <w:numPr>
          <w:ilvl w:val="1"/>
          <w:numId w:val="28"/>
        </w:numPr>
        <w:spacing w:after="0"/>
        <w:jc w:val="both"/>
        <w:rPr>
          <w:rFonts w:ascii="Lato" w:hAnsi="Lato" w:cs="Calibri"/>
          <w:sz w:val="22"/>
          <w:szCs w:val="22"/>
          <w:lang w:val="en-US"/>
        </w:rPr>
      </w:pPr>
      <w:r>
        <w:rPr>
          <w:rFonts w:ascii="Lato" w:hAnsi="Lato" w:cs="Calibri"/>
          <w:sz w:val="22"/>
          <w:szCs w:val="22"/>
          <w:lang w:val="en-US"/>
        </w:rPr>
        <w:t xml:space="preserve">Philanthropists </w:t>
      </w:r>
    </w:p>
    <w:p w14:paraId="68F59301" w14:textId="77777777" w:rsidR="00F65E46" w:rsidRDefault="0054339E" w:rsidP="00BF6FB8">
      <w:pPr>
        <w:pStyle w:val="ListParagraph"/>
        <w:numPr>
          <w:ilvl w:val="1"/>
          <w:numId w:val="28"/>
        </w:numPr>
        <w:spacing w:after="0"/>
        <w:jc w:val="both"/>
        <w:rPr>
          <w:rFonts w:ascii="Lato" w:hAnsi="Lato" w:cs="Calibri"/>
          <w:sz w:val="22"/>
          <w:szCs w:val="22"/>
          <w:lang w:val="en-US"/>
        </w:rPr>
      </w:pPr>
      <w:r w:rsidRPr="00605B8C">
        <w:rPr>
          <w:rFonts w:ascii="Lato" w:hAnsi="Lato" w:cs="Calibri"/>
          <w:sz w:val="22"/>
          <w:szCs w:val="22"/>
          <w:lang w:val="en-US"/>
        </w:rPr>
        <w:t>Academia</w:t>
      </w:r>
    </w:p>
    <w:p w14:paraId="00131C4B" w14:textId="766C713F" w:rsidR="0054339E" w:rsidRDefault="0054339E" w:rsidP="00BF6FB8">
      <w:pPr>
        <w:pStyle w:val="ListParagraph"/>
        <w:numPr>
          <w:ilvl w:val="1"/>
          <w:numId w:val="28"/>
        </w:numPr>
        <w:spacing w:after="0"/>
        <w:jc w:val="both"/>
        <w:rPr>
          <w:rFonts w:ascii="Lato" w:hAnsi="Lato" w:cs="Calibri"/>
          <w:sz w:val="22"/>
          <w:szCs w:val="22"/>
          <w:lang w:val="en-US"/>
        </w:rPr>
      </w:pPr>
      <w:r w:rsidRPr="00F65E46">
        <w:rPr>
          <w:rFonts w:ascii="Lato" w:hAnsi="Lato" w:cs="Calibri"/>
          <w:sz w:val="22"/>
          <w:szCs w:val="22"/>
          <w:lang w:val="en-US"/>
        </w:rPr>
        <w:t>Strategic alliances</w:t>
      </w:r>
      <w:r w:rsidR="00F65E46">
        <w:rPr>
          <w:rFonts w:ascii="Lato" w:hAnsi="Lato" w:cs="Calibri"/>
          <w:sz w:val="22"/>
          <w:szCs w:val="22"/>
          <w:lang w:val="en-US"/>
        </w:rPr>
        <w:t>/ networks</w:t>
      </w:r>
    </w:p>
    <w:p w14:paraId="39418788" w14:textId="77777777" w:rsidR="00595DF9" w:rsidRPr="00F65E46" w:rsidRDefault="00595DF9" w:rsidP="00BF6FB8">
      <w:pPr>
        <w:pStyle w:val="ListParagraph"/>
        <w:spacing w:after="0"/>
        <w:ind w:left="1440"/>
        <w:jc w:val="both"/>
        <w:rPr>
          <w:rFonts w:ascii="Lato" w:hAnsi="Lato" w:cs="Calibri"/>
          <w:sz w:val="22"/>
          <w:szCs w:val="22"/>
          <w:lang w:val="en-US"/>
        </w:rPr>
      </w:pPr>
    </w:p>
    <w:p w14:paraId="3C86F8B7" w14:textId="6B3326A4" w:rsidR="004F749C" w:rsidRPr="004F749C" w:rsidRDefault="004F749C" w:rsidP="00BF6FB8">
      <w:pPr>
        <w:spacing w:after="0"/>
        <w:jc w:val="both"/>
        <w:rPr>
          <w:rFonts w:ascii="Lato" w:hAnsi="Lato" w:cs="Calibri"/>
          <w:sz w:val="22"/>
          <w:szCs w:val="22"/>
          <w:lang w:val="en-US"/>
        </w:rPr>
      </w:pPr>
      <w:r w:rsidRPr="00595DF9">
        <w:rPr>
          <w:rFonts w:ascii="Lato" w:hAnsi="Lato" w:cs="Calibri"/>
          <w:color w:val="0072BC"/>
          <w:sz w:val="22"/>
          <w:szCs w:val="22"/>
          <w:lang w:val="en-US"/>
        </w:rPr>
        <w:t xml:space="preserve">Step 2. </w:t>
      </w:r>
      <w:r w:rsidR="00595DF9">
        <w:rPr>
          <w:rFonts w:ascii="Lato" w:hAnsi="Lato" w:cs="Calibri"/>
          <w:sz w:val="22"/>
          <w:szCs w:val="22"/>
          <w:lang w:val="en-US"/>
        </w:rPr>
        <w:t>I</w:t>
      </w:r>
      <w:r w:rsidRPr="004F749C">
        <w:rPr>
          <w:rFonts w:ascii="Lato" w:hAnsi="Lato" w:cs="Calibri"/>
          <w:sz w:val="22"/>
          <w:szCs w:val="22"/>
          <w:lang w:val="en-US"/>
        </w:rPr>
        <w:t>dentify your key stakeholders</w:t>
      </w:r>
      <w:r w:rsidR="00BF1C70">
        <w:rPr>
          <w:rFonts w:ascii="Lato" w:hAnsi="Lato" w:cs="Calibri"/>
          <w:sz w:val="22"/>
          <w:szCs w:val="22"/>
          <w:lang w:val="en-US"/>
        </w:rPr>
        <w:t xml:space="preserve"> by </w:t>
      </w:r>
      <w:r w:rsidR="00F02A16">
        <w:rPr>
          <w:rFonts w:ascii="Lato" w:hAnsi="Lato" w:cs="Calibri"/>
          <w:sz w:val="22"/>
          <w:szCs w:val="22"/>
          <w:lang w:val="en-US"/>
        </w:rPr>
        <w:t>plac</w:t>
      </w:r>
      <w:r w:rsidR="000417BA">
        <w:rPr>
          <w:rFonts w:ascii="Lato" w:hAnsi="Lato" w:cs="Calibri"/>
          <w:sz w:val="22"/>
          <w:szCs w:val="22"/>
          <w:lang w:val="en-US"/>
        </w:rPr>
        <w:t>ing them</w:t>
      </w:r>
      <w:r w:rsidR="008D3339">
        <w:rPr>
          <w:rFonts w:ascii="Lato" w:hAnsi="Lato" w:cs="Calibri"/>
          <w:sz w:val="22"/>
          <w:szCs w:val="22"/>
          <w:lang w:val="en-US"/>
        </w:rPr>
        <w:t xml:space="preserve"> from the highest to the lowest interest </w:t>
      </w:r>
      <w:r w:rsidR="00A0258E">
        <w:rPr>
          <w:rFonts w:ascii="Lato" w:hAnsi="Lato" w:cs="Calibri"/>
          <w:sz w:val="22"/>
          <w:szCs w:val="22"/>
          <w:lang w:val="en-US"/>
        </w:rPr>
        <w:t>or</w:t>
      </w:r>
      <w:r w:rsidR="008D3339">
        <w:rPr>
          <w:rFonts w:ascii="Lato" w:hAnsi="Lato" w:cs="Calibri"/>
          <w:sz w:val="22"/>
          <w:szCs w:val="22"/>
          <w:lang w:val="en-US"/>
        </w:rPr>
        <w:t xml:space="preserve"> involvement</w:t>
      </w:r>
      <w:r w:rsidRPr="004F749C">
        <w:rPr>
          <w:rFonts w:ascii="Lato" w:hAnsi="Lato" w:cs="Calibri"/>
          <w:sz w:val="22"/>
          <w:szCs w:val="22"/>
          <w:lang w:val="en-US"/>
        </w:rPr>
        <w:t>. If possible, limit yourself to ten interested or affected parties:</w:t>
      </w:r>
    </w:p>
    <w:p w14:paraId="21006584" w14:textId="77777777" w:rsidR="004F749C" w:rsidRPr="004F749C" w:rsidRDefault="004F749C" w:rsidP="00BF6FB8">
      <w:pPr>
        <w:spacing w:after="0"/>
        <w:jc w:val="both"/>
        <w:rPr>
          <w:rFonts w:ascii="Lato" w:hAnsi="Lato" w:cs="Calibri"/>
          <w:sz w:val="22"/>
          <w:szCs w:val="22"/>
          <w:lang w:val="en-US"/>
        </w:rPr>
      </w:pPr>
    </w:p>
    <w:p w14:paraId="32F2DE95" w14:textId="77FD8C2A" w:rsidR="00BB0D97" w:rsidRPr="008365D5" w:rsidRDefault="004F749C" w:rsidP="008365D5">
      <w:pPr>
        <w:spacing w:after="0"/>
        <w:jc w:val="both"/>
        <w:rPr>
          <w:rFonts w:ascii="Lato" w:hAnsi="Lato" w:cs="Calibri"/>
          <w:sz w:val="22"/>
          <w:szCs w:val="22"/>
          <w:lang w:val="en-US"/>
        </w:rPr>
      </w:pPr>
      <w:r w:rsidRPr="00210515">
        <w:rPr>
          <w:rFonts w:ascii="Lato" w:hAnsi="Lato" w:cs="Calibri"/>
          <w:b/>
          <w:bCs/>
          <w:sz w:val="22"/>
          <w:szCs w:val="22"/>
          <w:lang w:val="en-US"/>
        </w:rPr>
        <w:t>High-</w:t>
      </w:r>
      <w:r w:rsidR="00063D9C" w:rsidRPr="00210515">
        <w:rPr>
          <w:rFonts w:ascii="Lato" w:hAnsi="Lato" w:cs="Calibri"/>
          <w:b/>
          <w:bCs/>
          <w:sz w:val="22"/>
          <w:szCs w:val="22"/>
          <w:lang w:val="en-US"/>
        </w:rPr>
        <w:t>involvement</w:t>
      </w:r>
      <w:r w:rsidRPr="00210515">
        <w:rPr>
          <w:rFonts w:ascii="Lato" w:hAnsi="Lato" w:cs="Calibri"/>
          <w:b/>
          <w:bCs/>
          <w:sz w:val="22"/>
          <w:szCs w:val="22"/>
          <w:lang w:val="en-US"/>
        </w:rPr>
        <w:t>, high-interest stakeholders</w:t>
      </w:r>
      <w:r w:rsidRPr="004F749C">
        <w:rPr>
          <w:rFonts w:ascii="Lato" w:hAnsi="Lato" w:cs="Calibri"/>
          <w:sz w:val="22"/>
          <w:szCs w:val="22"/>
          <w:lang w:val="en-US"/>
        </w:rPr>
        <w:t xml:space="preserve">: </w:t>
      </w:r>
      <w:r w:rsidR="008671BE">
        <w:rPr>
          <w:rFonts w:ascii="Lato" w:hAnsi="Lato" w:cs="Calibri"/>
          <w:sz w:val="22"/>
          <w:szCs w:val="22"/>
          <w:lang w:val="en-US"/>
        </w:rPr>
        <w:t xml:space="preserve">I.e. Directly impacted </w:t>
      </w:r>
      <w:r w:rsidR="00592F2E">
        <w:rPr>
          <w:rFonts w:ascii="Lato" w:hAnsi="Lato" w:cs="Calibri"/>
          <w:sz w:val="22"/>
          <w:szCs w:val="22"/>
          <w:lang w:val="en-US"/>
        </w:rPr>
        <w:t>populations</w:t>
      </w:r>
      <w:r w:rsidR="008671BE">
        <w:rPr>
          <w:rFonts w:ascii="Lato" w:hAnsi="Lato" w:cs="Calibri"/>
          <w:sz w:val="22"/>
          <w:szCs w:val="22"/>
          <w:lang w:val="en-US"/>
        </w:rPr>
        <w:t xml:space="preserve"> and implementing staff/partners</w:t>
      </w:r>
      <w:r w:rsidRPr="004F749C">
        <w:rPr>
          <w:rFonts w:ascii="Lato" w:hAnsi="Lato" w:cs="Calibri"/>
          <w:sz w:val="22"/>
          <w:szCs w:val="22"/>
          <w:lang w:val="en-US"/>
        </w:rPr>
        <w:t xml:space="preserve"> are </w:t>
      </w:r>
      <w:r w:rsidR="008671BE">
        <w:rPr>
          <w:rFonts w:ascii="Lato" w:hAnsi="Lato" w:cs="Calibri"/>
          <w:sz w:val="22"/>
          <w:szCs w:val="22"/>
          <w:lang w:val="en-US"/>
        </w:rPr>
        <w:t>the</w:t>
      </w:r>
      <w:r w:rsidRPr="004F749C">
        <w:rPr>
          <w:rFonts w:ascii="Lato" w:hAnsi="Lato" w:cs="Calibri"/>
          <w:sz w:val="22"/>
          <w:szCs w:val="22"/>
          <w:lang w:val="en-US"/>
        </w:rPr>
        <w:t xml:space="preserve"> key</w:t>
      </w:r>
      <w:r w:rsidR="000417BA">
        <w:rPr>
          <w:rFonts w:ascii="Lato" w:hAnsi="Lato" w:cs="Calibri"/>
          <w:sz w:val="22"/>
          <w:szCs w:val="22"/>
          <w:lang w:val="en-US"/>
        </w:rPr>
        <w:t xml:space="preserve"> </w:t>
      </w:r>
      <w:r w:rsidRPr="004F749C">
        <w:rPr>
          <w:rFonts w:ascii="Lato" w:hAnsi="Lato" w:cs="Calibri"/>
          <w:sz w:val="22"/>
          <w:szCs w:val="22"/>
          <w:lang w:val="en-US"/>
        </w:rPr>
        <w:t xml:space="preserve">stakeholders, whom you should manage and engage. They are </w:t>
      </w:r>
      <w:r w:rsidR="009732DA">
        <w:rPr>
          <w:rFonts w:ascii="Lato" w:hAnsi="Lato" w:cs="Calibri"/>
          <w:sz w:val="22"/>
          <w:szCs w:val="22"/>
          <w:lang w:val="en-US"/>
        </w:rPr>
        <w:t>at the core</w:t>
      </w:r>
      <w:r w:rsidRPr="004F749C">
        <w:rPr>
          <w:rFonts w:ascii="Lato" w:hAnsi="Lato" w:cs="Calibri"/>
          <w:sz w:val="22"/>
          <w:szCs w:val="22"/>
          <w:lang w:val="en-US"/>
        </w:rPr>
        <w:t xml:space="preserve"> of your communication efforts.</w:t>
      </w:r>
    </w:p>
    <w:p w14:paraId="1D552443" w14:textId="58F63BF3" w:rsidR="00BB0D97" w:rsidRPr="004F749C" w:rsidRDefault="004F749C" w:rsidP="008365D5">
      <w:pPr>
        <w:spacing w:after="0"/>
        <w:jc w:val="both"/>
        <w:rPr>
          <w:rFonts w:ascii="Lato" w:hAnsi="Lato" w:cs="Calibri"/>
          <w:sz w:val="22"/>
          <w:szCs w:val="22"/>
          <w:lang w:val="en-US"/>
        </w:rPr>
      </w:pPr>
      <w:r w:rsidRPr="00210515">
        <w:rPr>
          <w:rFonts w:ascii="Lato" w:hAnsi="Lato" w:cs="Calibri"/>
          <w:b/>
          <w:bCs/>
          <w:sz w:val="22"/>
          <w:szCs w:val="22"/>
          <w:lang w:val="en-US"/>
        </w:rPr>
        <w:t>Low-</w:t>
      </w:r>
      <w:r w:rsidR="00063D9C" w:rsidRPr="00210515">
        <w:rPr>
          <w:rFonts w:ascii="Lato" w:hAnsi="Lato" w:cs="Calibri"/>
          <w:b/>
          <w:bCs/>
          <w:sz w:val="22"/>
          <w:szCs w:val="22"/>
          <w:lang w:val="en-US"/>
        </w:rPr>
        <w:t>involvement</w:t>
      </w:r>
      <w:r w:rsidRPr="00210515">
        <w:rPr>
          <w:rFonts w:ascii="Lato" w:hAnsi="Lato" w:cs="Calibri"/>
          <w:b/>
          <w:bCs/>
          <w:sz w:val="22"/>
          <w:szCs w:val="22"/>
          <w:lang w:val="en-US"/>
        </w:rPr>
        <w:t>, high-interest stakeholders</w:t>
      </w:r>
      <w:r w:rsidRPr="004F749C">
        <w:rPr>
          <w:rFonts w:ascii="Lato" w:hAnsi="Lato" w:cs="Calibri"/>
          <w:sz w:val="22"/>
          <w:szCs w:val="22"/>
          <w:lang w:val="en-US"/>
        </w:rPr>
        <w:t xml:space="preserve">: </w:t>
      </w:r>
      <w:r w:rsidR="004D7AC2">
        <w:rPr>
          <w:rFonts w:ascii="Lato" w:hAnsi="Lato" w:cs="Calibri"/>
          <w:sz w:val="22"/>
          <w:szCs w:val="22"/>
          <w:lang w:val="en-US"/>
        </w:rPr>
        <w:t>I.e.</w:t>
      </w:r>
      <w:r w:rsidR="008C0B08">
        <w:rPr>
          <w:rFonts w:ascii="Lato" w:hAnsi="Lato" w:cs="Calibri"/>
          <w:sz w:val="22"/>
          <w:szCs w:val="22"/>
          <w:lang w:val="en-US"/>
        </w:rPr>
        <w:t xml:space="preserve"> </w:t>
      </w:r>
      <w:r w:rsidR="004948DA">
        <w:rPr>
          <w:rFonts w:ascii="Lato" w:hAnsi="Lato" w:cs="Calibri"/>
          <w:sz w:val="22"/>
          <w:szCs w:val="22"/>
          <w:lang w:val="en-US"/>
        </w:rPr>
        <w:t xml:space="preserve">funding </w:t>
      </w:r>
      <w:r w:rsidR="008C0B08">
        <w:rPr>
          <w:rFonts w:ascii="Lato" w:hAnsi="Lato" w:cs="Calibri"/>
          <w:sz w:val="22"/>
          <w:szCs w:val="22"/>
          <w:lang w:val="en-US"/>
        </w:rPr>
        <w:t>donors</w:t>
      </w:r>
      <w:r w:rsidR="002C5322">
        <w:rPr>
          <w:rFonts w:ascii="Lato" w:hAnsi="Lato" w:cs="Calibri"/>
          <w:sz w:val="22"/>
          <w:szCs w:val="22"/>
          <w:lang w:val="en-US"/>
        </w:rPr>
        <w:t>, host Government</w:t>
      </w:r>
      <w:r w:rsidR="008C0B08">
        <w:rPr>
          <w:rFonts w:ascii="Lato" w:hAnsi="Lato" w:cs="Calibri"/>
          <w:sz w:val="22"/>
          <w:szCs w:val="22"/>
          <w:lang w:val="en-US"/>
        </w:rPr>
        <w:t xml:space="preserve">. </w:t>
      </w:r>
      <w:r w:rsidRPr="004F749C">
        <w:rPr>
          <w:rFonts w:ascii="Lato" w:hAnsi="Lato" w:cs="Calibri"/>
          <w:sz w:val="22"/>
          <w:szCs w:val="22"/>
          <w:lang w:val="en-US"/>
        </w:rPr>
        <w:t xml:space="preserve">Keep these constituencies well informed. </w:t>
      </w:r>
    </w:p>
    <w:p w14:paraId="171336AC" w14:textId="41C24796" w:rsidR="004F749C" w:rsidRPr="004F749C" w:rsidRDefault="004F749C" w:rsidP="00592F2E">
      <w:pPr>
        <w:spacing w:after="0"/>
        <w:jc w:val="both"/>
        <w:rPr>
          <w:rFonts w:ascii="Lato" w:hAnsi="Lato" w:cs="Calibri"/>
          <w:sz w:val="22"/>
          <w:szCs w:val="22"/>
          <w:lang w:val="en-US"/>
        </w:rPr>
      </w:pPr>
      <w:r w:rsidRPr="00210515">
        <w:rPr>
          <w:rFonts w:ascii="Lato" w:hAnsi="Lato" w:cs="Calibri"/>
          <w:b/>
          <w:bCs/>
          <w:sz w:val="22"/>
          <w:szCs w:val="22"/>
          <w:lang w:val="en-US"/>
        </w:rPr>
        <w:t>High-</w:t>
      </w:r>
      <w:r w:rsidR="00082B10" w:rsidRPr="00210515">
        <w:rPr>
          <w:rFonts w:ascii="Lato" w:hAnsi="Lato" w:cs="Calibri"/>
          <w:b/>
          <w:bCs/>
          <w:sz w:val="22"/>
          <w:szCs w:val="22"/>
          <w:lang w:val="en-US"/>
        </w:rPr>
        <w:t>involvement</w:t>
      </w:r>
      <w:r w:rsidRPr="00210515">
        <w:rPr>
          <w:rFonts w:ascii="Lato" w:hAnsi="Lato" w:cs="Calibri"/>
          <w:b/>
          <w:bCs/>
          <w:sz w:val="22"/>
          <w:szCs w:val="22"/>
          <w:lang w:val="en-US"/>
        </w:rPr>
        <w:t>, low-interest stakeholders</w:t>
      </w:r>
      <w:r w:rsidRPr="004F749C">
        <w:rPr>
          <w:rFonts w:ascii="Lato" w:hAnsi="Lato" w:cs="Calibri"/>
          <w:sz w:val="22"/>
          <w:szCs w:val="22"/>
          <w:lang w:val="en-US"/>
        </w:rPr>
        <w:t xml:space="preserve">: </w:t>
      </w:r>
      <w:r w:rsidR="00241561">
        <w:rPr>
          <w:rFonts w:ascii="Lato" w:hAnsi="Lato" w:cs="Calibri"/>
          <w:sz w:val="22"/>
          <w:szCs w:val="22"/>
          <w:lang w:val="en-US"/>
        </w:rPr>
        <w:t xml:space="preserve">I.e. </w:t>
      </w:r>
      <w:r w:rsidR="001964E2">
        <w:rPr>
          <w:rFonts w:ascii="Lato" w:hAnsi="Lato" w:cs="Calibri"/>
          <w:sz w:val="22"/>
          <w:szCs w:val="22"/>
          <w:lang w:val="en-US"/>
        </w:rPr>
        <w:t>local authorities,</w:t>
      </w:r>
      <w:r w:rsidR="003176D1">
        <w:rPr>
          <w:rFonts w:ascii="Lato" w:hAnsi="Lato" w:cs="Calibri"/>
          <w:sz w:val="22"/>
          <w:szCs w:val="22"/>
          <w:lang w:val="en-US"/>
        </w:rPr>
        <w:t xml:space="preserve"> </w:t>
      </w:r>
      <w:r w:rsidR="003724BD">
        <w:rPr>
          <w:rFonts w:ascii="Lato" w:hAnsi="Lato" w:cs="Calibri"/>
          <w:sz w:val="22"/>
          <w:szCs w:val="22"/>
          <w:lang w:val="en-US"/>
        </w:rPr>
        <w:t>national/regional forums or working groups (i.e. Interagency, networks)</w:t>
      </w:r>
      <w:r w:rsidR="00D329D8">
        <w:rPr>
          <w:rFonts w:ascii="Lato" w:hAnsi="Lato" w:cs="Calibri"/>
          <w:sz w:val="22"/>
          <w:szCs w:val="22"/>
          <w:lang w:val="en-US"/>
        </w:rPr>
        <w:t>.</w:t>
      </w:r>
      <w:r w:rsidR="00512489">
        <w:rPr>
          <w:rFonts w:ascii="Lato" w:hAnsi="Lato" w:cs="Calibri"/>
          <w:sz w:val="22"/>
          <w:szCs w:val="22"/>
          <w:lang w:val="en-US"/>
        </w:rPr>
        <w:t xml:space="preserve"> </w:t>
      </w:r>
      <w:r w:rsidRPr="004F749C">
        <w:rPr>
          <w:rFonts w:ascii="Lato" w:hAnsi="Lato" w:cs="Calibri"/>
          <w:sz w:val="22"/>
          <w:szCs w:val="22"/>
          <w:lang w:val="en-US"/>
        </w:rPr>
        <w:t xml:space="preserve">This group needs to be satisfied, yet not over-communicated. </w:t>
      </w:r>
    </w:p>
    <w:p w14:paraId="09E40AC8" w14:textId="1565E512" w:rsidR="0094780B" w:rsidRDefault="004F749C" w:rsidP="00592F2E">
      <w:pPr>
        <w:spacing w:after="0"/>
        <w:jc w:val="both"/>
        <w:rPr>
          <w:rFonts w:ascii="Lato" w:hAnsi="Lato" w:cs="Calibri"/>
          <w:sz w:val="22"/>
          <w:szCs w:val="22"/>
          <w:lang w:val="en-US"/>
        </w:rPr>
      </w:pPr>
      <w:r w:rsidRPr="008365D5">
        <w:rPr>
          <w:rFonts w:ascii="Lato" w:hAnsi="Lato" w:cs="Calibri"/>
          <w:b/>
          <w:bCs/>
          <w:sz w:val="22"/>
          <w:szCs w:val="22"/>
          <w:lang w:val="en-US"/>
        </w:rPr>
        <w:t>Low-</w:t>
      </w:r>
      <w:r w:rsidR="00082B10" w:rsidRPr="008365D5">
        <w:rPr>
          <w:rFonts w:ascii="Lato" w:hAnsi="Lato" w:cs="Calibri"/>
          <w:b/>
          <w:bCs/>
          <w:sz w:val="22"/>
          <w:szCs w:val="22"/>
          <w:lang w:val="en-US"/>
        </w:rPr>
        <w:t>involvement</w:t>
      </w:r>
      <w:r w:rsidRPr="008365D5">
        <w:rPr>
          <w:rFonts w:ascii="Lato" w:hAnsi="Lato" w:cs="Calibri"/>
          <w:b/>
          <w:bCs/>
          <w:sz w:val="22"/>
          <w:szCs w:val="22"/>
          <w:lang w:val="en-US"/>
        </w:rPr>
        <w:t>, low-interest stakeholders</w:t>
      </w:r>
      <w:r w:rsidRPr="004F749C">
        <w:rPr>
          <w:rFonts w:ascii="Lato" w:hAnsi="Lato" w:cs="Calibri"/>
          <w:sz w:val="22"/>
          <w:szCs w:val="22"/>
          <w:lang w:val="en-US"/>
        </w:rPr>
        <w:t xml:space="preserve">: </w:t>
      </w:r>
      <w:r w:rsidR="00B03F40">
        <w:rPr>
          <w:rFonts w:ascii="Lato" w:hAnsi="Lato" w:cs="Calibri"/>
          <w:sz w:val="22"/>
          <w:szCs w:val="22"/>
          <w:lang w:val="en-US"/>
        </w:rPr>
        <w:t>Wider</w:t>
      </w:r>
      <w:r w:rsidR="009D1916">
        <w:rPr>
          <w:rFonts w:ascii="Lato" w:hAnsi="Lato" w:cs="Calibri"/>
          <w:sz w:val="22"/>
          <w:szCs w:val="22"/>
          <w:lang w:val="en-US"/>
        </w:rPr>
        <w:t xml:space="preserve"> networks, media</w:t>
      </w:r>
      <w:r w:rsidR="003658D5">
        <w:rPr>
          <w:rFonts w:ascii="Lato" w:hAnsi="Lato" w:cs="Calibri"/>
          <w:sz w:val="22"/>
          <w:szCs w:val="22"/>
          <w:lang w:val="en-US"/>
        </w:rPr>
        <w:t>.</w:t>
      </w:r>
      <w:r w:rsidR="009D1916">
        <w:rPr>
          <w:rFonts w:ascii="Lato" w:hAnsi="Lato" w:cs="Calibri"/>
          <w:sz w:val="22"/>
          <w:szCs w:val="22"/>
          <w:lang w:val="en-US"/>
        </w:rPr>
        <w:t xml:space="preserve"> </w:t>
      </w:r>
      <w:r w:rsidRPr="004F749C">
        <w:rPr>
          <w:rFonts w:ascii="Lato" w:hAnsi="Lato" w:cs="Calibri"/>
          <w:sz w:val="22"/>
          <w:szCs w:val="22"/>
          <w:lang w:val="en-US"/>
        </w:rPr>
        <w:t>These are the stakeholders that need to be monitored. You can keep communicate and efforts to a minimum.</w:t>
      </w:r>
    </w:p>
    <w:p w14:paraId="2BCDFA6A" w14:textId="3DDBF320" w:rsidR="00A4526C" w:rsidRDefault="00A4526C" w:rsidP="00592F2E">
      <w:pPr>
        <w:spacing w:after="0"/>
        <w:jc w:val="both"/>
        <w:rPr>
          <w:rFonts w:ascii="Lato" w:hAnsi="Lato" w:cs="Calibri"/>
          <w:sz w:val="22"/>
          <w:szCs w:val="22"/>
          <w:lang w:val="en-US"/>
        </w:rPr>
      </w:pPr>
      <w:r>
        <w:rPr>
          <w:rFonts w:ascii="Lato" w:hAnsi="Lato" w:cs="Calibri"/>
          <w:sz w:val="22"/>
          <w:szCs w:val="22"/>
          <w:lang w:val="en-US"/>
        </w:rPr>
        <w:t xml:space="preserve">To facilitate this process, you can create another </w:t>
      </w:r>
      <w:r w:rsidRPr="00EC5207">
        <w:rPr>
          <w:rFonts w:ascii="Lato" w:hAnsi="Lato" w:cs="Calibri"/>
          <w:i/>
          <w:iCs/>
          <w:sz w:val="22"/>
          <w:szCs w:val="22"/>
          <w:lang w:val="en-US"/>
        </w:rPr>
        <w:t>two-by-two</w:t>
      </w:r>
      <w:r>
        <w:rPr>
          <w:rFonts w:ascii="Lato" w:hAnsi="Lato" w:cs="Calibri"/>
          <w:sz w:val="22"/>
          <w:szCs w:val="22"/>
          <w:lang w:val="en-US"/>
        </w:rPr>
        <w:t xml:space="preserve"> matrix by assigning </w:t>
      </w:r>
      <w:r w:rsidR="00B820A7">
        <w:rPr>
          <w:rFonts w:ascii="Lato" w:hAnsi="Lato" w:cs="Calibri"/>
          <w:sz w:val="22"/>
          <w:szCs w:val="22"/>
          <w:lang w:val="en-US"/>
        </w:rPr>
        <w:t>‘</w:t>
      </w:r>
      <w:r w:rsidR="00CB1526">
        <w:rPr>
          <w:rFonts w:ascii="Lato" w:hAnsi="Lato" w:cs="Calibri"/>
          <w:sz w:val="22"/>
          <w:szCs w:val="22"/>
          <w:lang w:val="en-US"/>
        </w:rPr>
        <w:t>involvement</w:t>
      </w:r>
      <w:r w:rsidR="00B820A7">
        <w:rPr>
          <w:rFonts w:ascii="Lato" w:hAnsi="Lato" w:cs="Calibri"/>
          <w:sz w:val="22"/>
          <w:szCs w:val="22"/>
          <w:lang w:val="en-US"/>
        </w:rPr>
        <w:t>’</w:t>
      </w:r>
      <w:r w:rsidR="00D00AA7">
        <w:rPr>
          <w:rFonts w:ascii="Lato" w:hAnsi="Lato" w:cs="Calibri"/>
          <w:sz w:val="22"/>
          <w:szCs w:val="22"/>
          <w:lang w:val="en-US"/>
        </w:rPr>
        <w:t xml:space="preserve"> to the vertical ax and ‘interest’ to the horizontal one.</w:t>
      </w:r>
    </w:p>
    <w:p w14:paraId="4B5E2350" w14:textId="77777777" w:rsidR="007D76A8" w:rsidRPr="007D76A8" w:rsidRDefault="007D76A8" w:rsidP="00B64368">
      <w:pPr>
        <w:spacing w:after="0"/>
        <w:rPr>
          <w:rFonts w:ascii="Lato" w:hAnsi="Lato" w:cs="Calibri"/>
          <w:color w:val="0072BC"/>
          <w:sz w:val="56"/>
          <w:szCs w:val="56"/>
          <w:lang w:val="fr-FR"/>
        </w:rPr>
      </w:pPr>
      <w:r w:rsidRPr="007D76A8">
        <w:rPr>
          <w:rFonts w:ascii="Lato" w:hAnsi="Lato" w:cs="Calibri"/>
          <w:color w:val="0072BC"/>
          <w:sz w:val="56"/>
          <w:szCs w:val="56"/>
          <w:lang w:val="fr-FR"/>
        </w:rPr>
        <w:lastRenderedPageBreak/>
        <w:t>Guide rapide</w:t>
      </w:r>
    </w:p>
    <w:p w14:paraId="757D9431" w14:textId="77777777" w:rsidR="007D76A8" w:rsidRPr="007D76A8" w:rsidRDefault="007D76A8" w:rsidP="00B64368">
      <w:pPr>
        <w:spacing w:after="0"/>
        <w:rPr>
          <w:rFonts w:ascii="Lato" w:hAnsi="Lato" w:cs="Calibri"/>
          <w:b/>
          <w:bCs/>
          <w:sz w:val="36"/>
          <w:szCs w:val="36"/>
          <w:lang w:val="fr-FR"/>
        </w:rPr>
      </w:pPr>
      <w:r w:rsidRPr="007D76A8">
        <w:rPr>
          <w:rFonts w:ascii="Lato" w:hAnsi="Lato" w:cs="Calibri"/>
          <w:b/>
          <w:bCs/>
          <w:sz w:val="36"/>
          <w:szCs w:val="36"/>
          <w:lang w:val="fr-FR"/>
        </w:rPr>
        <w:t xml:space="preserve">Comment utiliser la matrice d'analyse des </w:t>
      </w:r>
      <w:hyperlink r:id="rId12" w:history="1">
        <w:r w:rsidRPr="007D76A8">
          <w:rPr>
            <w:rStyle w:val="Hyperlink"/>
            <w:rFonts w:ascii="Lato" w:hAnsi="Lato" w:cs="Calibri"/>
            <w:b/>
            <w:bCs/>
            <w:sz w:val="36"/>
            <w:szCs w:val="36"/>
            <w:lang w:val="fr-FR"/>
          </w:rPr>
          <w:t>parties prenantes</w:t>
        </w:r>
      </w:hyperlink>
    </w:p>
    <w:p w14:paraId="6DAB1DB9" w14:textId="77777777" w:rsidR="007D76A8" w:rsidRPr="007D76A8" w:rsidRDefault="007D76A8" w:rsidP="00B64368">
      <w:pPr>
        <w:spacing w:after="0"/>
        <w:rPr>
          <w:rFonts w:ascii="Lato" w:hAnsi="Lato" w:cs="Calibri"/>
          <w:sz w:val="22"/>
          <w:szCs w:val="22"/>
          <w:lang w:val="fr-FR"/>
        </w:rPr>
      </w:pPr>
    </w:p>
    <w:p w14:paraId="2FD02EAF" w14:textId="77777777" w:rsidR="007D76A8" w:rsidRPr="007D76A8" w:rsidRDefault="007D76A8" w:rsidP="00A52B0E">
      <w:pPr>
        <w:spacing w:after="0"/>
        <w:jc w:val="both"/>
        <w:rPr>
          <w:rFonts w:ascii="Lato" w:hAnsi="Lato" w:cs="Calibri"/>
          <w:sz w:val="22"/>
          <w:szCs w:val="22"/>
          <w:lang w:val="fr-FR"/>
        </w:rPr>
      </w:pPr>
      <w:r w:rsidRPr="007D76A8">
        <w:rPr>
          <w:rFonts w:ascii="Lato" w:hAnsi="Lato" w:cs="Calibri"/>
          <w:sz w:val="22"/>
          <w:szCs w:val="22"/>
          <w:lang w:val="fr-FR"/>
        </w:rPr>
        <w:t>La matrice de communication avec les parties prenantes vise à aider le personnel et les partenaires du HCR à mettre en œuvre des initiatives de sensibilisation à identifier les principales parties prenantes avant de mener des actions significatives et à s'assurer que le message final est cohérent avec les différents besoins de communication. La clé pour identifier les parties prenantes est d'élargir les perspectives, de ne pas se concentrer uniquement sur les populations cibles et de considérer que la réputation de l'Organisation s'étend bien au-delà des personnes qu'elle sert.</w:t>
      </w:r>
    </w:p>
    <w:p w14:paraId="71218CBB" w14:textId="77777777" w:rsidR="00FF5AAA" w:rsidRPr="007D76A8" w:rsidRDefault="00FF5AAA" w:rsidP="00FF5AAA">
      <w:pPr>
        <w:spacing w:after="0"/>
        <w:jc w:val="both"/>
        <w:rPr>
          <w:rFonts w:ascii="Lato" w:hAnsi="Lato" w:cs="Calibri"/>
          <w:sz w:val="22"/>
          <w:szCs w:val="22"/>
          <w:lang w:val="fr-FR"/>
        </w:rPr>
      </w:pPr>
    </w:p>
    <w:p w14:paraId="2F20E2F6" w14:textId="69D70F20" w:rsidR="00FF5AAA" w:rsidRPr="00CB0D49" w:rsidRDefault="00CC1FF9" w:rsidP="00FF5AAA">
      <w:pPr>
        <w:spacing w:after="0"/>
        <w:jc w:val="both"/>
        <w:rPr>
          <w:rFonts w:ascii="Lato" w:hAnsi="Lato" w:cs="Calibri"/>
          <w:sz w:val="22"/>
          <w:szCs w:val="22"/>
          <w:lang w:val="fr-FR"/>
        </w:rPr>
      </w:pPr>
      <w:r w:rsidRPr="00CB0D49">
        <w:rPr>
          <w:rFonts w:ascii="Lato" w:hAnsi="Lato" w:cs="Calibri"/>
          <w:sz w:val="22"/>
          <w:szCs w:val="22"/>
          <w:lang w:val="fr-FR"/>
        </w:rPr>
        <w:t>Cette matrice</w:t>
      </w:r>
      <w:r w:rsidR="00CB0D49" w:rsidRPr="00CB0D49">
        <w:rPr>
          <w:rFonts w:ascii="Lato" w:hAnsi="Lato" w:cs="Calibri"/>
          <w:sz w:val="22"/>
          <w:szCs w:val="22"/>
          <w:lang w:val="fr-FR"/>
        </w:rPr>
        <w:t xml:space="preserve"> </w:t>
      </w:r>
      <w:r w:rsidR="00CB0D49" w:rsidRPr="00CB0D49">
        <w:rPr>
          <w:rFonts w:ascii="Lato" w:hAnsi="Lato" w:cs="Calibri"/>
          <w:i/>
          <w:iCs/>
          <w:sz w:val="22"/>
          <w:szCs w:val="22"/>
          <w:lang w:val="fr-FR"/>
        </w:rPr>
        <w:t>deux par deux</w:t>
      </w:r>
      <w:r w:rsidR="00CB0D49" w:rsidRPr="00CB0D49">
        <w:rPr>
          <w:rFonts w:ascii="Lato" w:hAnsi="Lato" w:cs="Calibri"/>
          <w:sz w:val="22"/>
          <w:szCs w:val="22"/>
          <w:lang w:val="fr-FR"/>
        </w:rPr>
        <w:t xml:space="preserve"> permet de créer des catégories de parties intéressées ou touchées. L'axe vertical de cette matrice </w:t>
      </w:r>
      <w:r w:rsidRPr="00CB0D49">
        <w:rPr>
          <w:rFonts w:ascii="Lato" w:hAnsi="Lato" w:cs="Calibri"/>
          <w:sz w:val="22"/>
          <w:szCs w:val="22"/>
          <w:lang w:val="fr-FR"/>
        </w:rPr>
        <w:t>représente la</w:t>
      </w:r>
      <w:r w:rsidR="00CB0D49" w:rsidRPr="00CB0D49">
        <w:rPr>
          <w:rFonts w:ascii="Lato" w:hAnsi="Lato" w:cs="Calibri"/>
          <w:sz w:val="22"/>
          <w:szCs w:val="22"/>
          <w:lang w:val="fr-FR"/>
        </w:rPr>
        <w:t xml:space="preserve"> </w:t>
      </w:r>
      <w:r w:rsidR="00CB0D49" w:rsidRPr="00CB0D49">
        <w:rPr>
          <w:rFonts w:ascii="Lato" w:hAnsi="Lato" w:cs="Calibri"/>
          <w:color w:val="0072BC"/>
          <w:sz w:val="22"/>
          <w:szCs w:val="22"/>
          <w:lang w:val="fr-FR"/>
        </w:rPr>
        <w:t>valeur</w:t>
      </w:r>
      <w:r w:rsidR="00CB0D49" w:rsidRPr="00CB0D49">
        <w:rPr>
          <w:rFonts w:ascii="Lato" w:hAnsi="Lato" w:cs="Calibri"/>
          <w:sz w:val="22"/>
          <w:szCs w:val="22"/>
          <w:lang w:val="fr-FR"/>
        </w:rPr>
        <w:t xml:space="preserve">, tandis </w:t>
      </w:r>
      <w:r w:rsidRPr="00CB0D49">
        <w:rPr>
          <w:rFonts w:ascii="Lato" w:hAnsi="Lato" w:cs="Calibri"/>
          <w:sz w:val="22"/>
          <w:szCs w:val="22"/>
          <w:lang w:val="fr-FR"/>
        </w:rPr>
        <w:t xml:space="preserve">que </w:t>
      </w:r>
      <w:r w:rsidRPr="00CB0D49">
        <w:rPr>
          <w:rFonts w:ascii="Lato" w:hAnsi="Lato" w:cs="Calibri"/>
          <w:color w:val="0072BC"/>
          <w:sz w:val="22"/>
          <w:szCs w:val="22"/>
          <w:lang w:val="fr-FR"/>
        </w:rPr>
        <w:t>l’importance</w:t>
      </w:r>
      <w:r w:rsidR="00CB0D49" w:rsidRPr="00CB0D49">
        <w:rPr>
          <w:rFonts w:ascii="Lato" w:hAnsi="Lato" w:cs="Calibri"/>
          <w:sz w:val="22"/>
          <w:szCs w:val="22"/>
          <w:lang w:val="fr-FR"/>
        </w:rPr>
        <w:t xml:space="preserve"> se trouve à l'horizontale. Dans le cadre de ce programme, certaines de vos parties prenantes, telles que les réfugiés, les apatrides et d'autres personnes affectées</w:t>
      </w:r>
      <w:r w:rsidR="00CB0D49">
        <w:rPr>
          <w:rStyle w:val="FootnoteReference"/>
          <w:rFonts w:ascii="Lato" w:hAnsi="Lato" w:cs="Calibri"/>
          <w:sz w:val="22"/>
          <w:szCs w:val="22"/>
        </w:rPr>
        <w:footnoteReference w:id="3"/>
      </w:r>
      <w:r w:rsidR="00CB0D49" w:rsidRPr="00CB0D49">
        <w:rPr>
          <w:rFonts w:ascii="Lato" w:hAnsi="Lato" w:cs="Calibri"/>
          <w:sz w:val="22"/>
          <w:szCs w:val="22"/>
          <w:lang w:val="fr-FR"/>
        </w:rPr>
        <w:t xml:space="preserve">, reçoivent de la valeur (principalement en termes d'informations clés pertinentes pour prendre des décisions importantes concernant leur propre statut de réfugié ou recevoir une assistance vitale), tandis que d'autres les fournissent, à savoir le HCR, soit directement, soit par l'intermédiaire d'un partenaire de mise en œuvre. De même, certaines parties prenantes sont indispensables à l'existence même de l'Organisation, tandis que d'autres ne font que contribuer à son succès. </w:t>
      </w:r>
    </w:p>
    <w:p w14:paraId="1BAFC91E" w14:textId="77777777" w:rsidR="00FF5AAA" w:rsidRPr="00CB0D49" w:rsidRDefault="00FF5AAA" w:rsidP="00FF5AAA">
      <w:pPr>
        <w:spacing w:after="0"/>
        <w:jc w:val="both"/>
        <w:rPr>
          <w:rFonts w:ascii="Lato" w:hAnsi="Lato" w:cs="Calibri"/>
          <w:sz w:val="22"/>
          <w:szCs w:val="22"/>
          <w:lang w:val="fr-FR"/>
        </w:rPr>
      </w:pPr>
    </w:p>
    <w:p w14:paraId="2AE00783" w14:textId="77777777" w:rsidR="00CB0D49" w:rsidRPr="00CB0D49" w:rsidRDefault="00CB0D49" w:rsidP="005416CE">
      <w:pPr>
        <w:spacing w:after="0"/>
        <w:jc w:val="both"/>
        <w:rPr>
          <w:rFonts w:ascii="Lato" w:hAnsi="Lato" w:cs="Calibri"/>
          <w:sz w:val="22"/>
          <w:szCs w:val="22"/>
          <w:lang w:val="fr-FR"/>
        </w:rPr>
      </w:pPr>
      <w:r w:rsidRPr="00CB0D49">
        <w:rPr>
          <w:rFonts w:ascii="Lato" w:hAnsi="Lato" w:cs="Calibri"/>
          <w:sz w:val="22"/>
          <w:szCs w:val="22"/>
          <w:lang w:val="fr-FR"/>
        </w:rPr>
        <w:t>Cette matrice peut être utilisée pour attribuer des noms à ces catégories. Par exemple, les communautés (en haut à droite), les communautés organisationnelles (en bas à droite), les autres communautés (en haut à gauche) et les collaborateurs (en bas à gauche).</w:t>
      </w:r>
    </w:p>
    <w:p w14:paraId="7A2A444B" w14:textId="77777777" w:rsidR="00FF5AAA" w:rsidRPr="00CB0D49" w:rsidRDefault="00FF5AAA" w:rsidP="00FF5AAA">
      <w:pPr>
        <w:spacing w:after="0"/>
        <w:jc w:val="both"/>
        <w:rPr>
          <w:rFonts w:ascii="Lato" w:hAnsi="Lato" w:cs="Calibri"/>
          <w:sz w:val="22"/>
          <w:szCs w:val="22"/>
          <w:lang w:val="fr-FR"/>
        </w:rPr>
      </w:pPr>
    </w:p>
    <w:p w14:paraId="0A378754" w14:textId="77777777" w:rsidR="00CB0D49" w:rsidRPr="00CB0D49" w:rsidRDefault="00CB0D49" w:rsidP="007655E1">
      <w:pPr>
        <w:spacing w:after="0"/>
        <w:jc w:val="both"/>
        <w:rPr>
          <w:rFonts w:ascii="Lato" w:hAnsi="Lato" w:cs="Calibri"/>
          <w:sz w:val="22"/>
          <w:szCs w:val="22"/>
          <w:lang w:val="fr-FR"/>
        </w:rPr>
      </w:pPr>
      <w:r w:rsidRPr="00CB0D49">
        <w:rPr>
          <w:rFonts w:ascii="Lato" w:hAnsi="Lato" w:cs="Calibri"/>
          <w:color w:val="0072BC"/>
          <w:sz w:val="22"/>
          <w:szCs w:val="22"/>
          <w:lang w:val="fr-FR"/>
        </w:rPr>
        <w:t xml:space="preserve">Étape 1. </w:t>
      </w:r>
      <w:r w:rsidRPr="00CB0D49">
        <w:rPr>
          <w:rFonts w:ascii="Lato" w:hAnsi="Lato" w:cs="Calibri"/>
          <w:sz w:val="22"/>
          <w:szCs w:val="22"/>
          <w:lang w:val="fr-FR"/>
        </w:rPr>
        <w:t xml:space="preserve">Utilisez la liste ci-dessous pour identifier toutes vos circonscriptions dans chaque quadrant. À ce stade, cependant, ne vous inquiétez pas de la hiérarchisation. Assurez-vous simplement d'avoir inclus </w:t>
      </w:r>
      <w:r w:rsidRPr="00CB0D49">
        <w:rPr>
          <w:rFonts w:ascii="Lato" w:hAnsi="Lato" w:cs="Calibri"/>
          <w:b/>
          <w:bCs/>
          <w:sz w:val="22"/>
          <w:szCs w:val="22"/>
          <w:lang w:val="fr-FR"/>
        </w:rPr>
        <w:t>toutes vos</w:t>
      </w:r>
      <w:r w:rsidRPr="00CB0D49">
        <w:rPr>
          <w:rFonts w:ascii="Lato" w:hAnsi="Lato" w:cs="Calibri"/>
          <w:sz w:val="22"/>
          <w:szCs w:val="22"/>
          <w:lang w:val="fr-FR"/>
        </w:rPr>
        <w:t xml:space="preserve"> parties prenantes. Sélectionnez toutes les réponses qui s'appliquent.</w:t>
      </w:r>
    </w:p>
    <w:p w14:paraId="654F921D" w14:textId="77777777" w:rsidR="00FF5AAA" w:rsidRPr="00CB0D49" w:rsidRDefault="00FF5AAA" w:rsidP="00FF5AAA">
      <w:pPr>
        <w:spacing w:after="0"/>
        <w:jc w:val="both"/>
        <w:rPr>
          <w:rFonts w:ascii="Lato" w:hAnsi="Lato" w:cs="Calibri"/>
          <w:sz w:val="22"/>
          <w:szCs w:val="22"/>
          <w:lang w:val="fr-FR"/>
        </w:rPr>
      </w:pPr>
    </w:p>
    <w:p w14:paraId="18F0E750" w14:textId="4252D865" w:rsidR="00260A46" w:rsidRPr="00260A46" w:rsidRDefault="00260A46" w:rsidP="00260A46">
      <w:pPr>
        <w:pStyle w:val="ListParagraph"/>
        <w:numPr>
          <w:ilvl w:val="0"/>
          <w:numId w:val="31"/>
        </w:numPr>
        <w:spacing w:after="0"/>
        <w:jc w:val="both"/>
        <w:rPr>
          <w:rFonts w:ascii="Lato" w:hAnsi="Lato" w:cs="Calibri"/>
          <w:sz w:val="22"/>
          <w:szCs w:val="22"/>
          <w:lang w:val="fr-FR"/>
        </w:rPr>
      </w:pPr>
      <w:r w:rsidRPr="00260A46">
        <w:rPr>
          <w:rFonts w:ascii="Lato" w:hAnsi="Lato" w:cs="Calibri"/>
          <w:b/>
          <w:bCs/>
          <w:sz w:val="22"/>
          <w:szCs w:val="22"/>
          <w:lang w:val="fr-FR"/>
        </w:rPr>
        <w:t>Personnes touchées (principales parties prenantes qui reçoivent des informations clés de valeur)</w:t>
      </w:r>
      <w:r w:rsidRPr="00260A46">
        <w:rPr>
          <w:rFonts w:ascii="Lato" w:hAnsi="Lato" w:cs="Calibri"/>
          <w:sz w:val="22"/>
          <w:szCs w:val="22"/>
          <w:lang w:val="fr-FR"/>
        </w:rPr>
        <w:t xml:space="preserve">: </w:t>
      </w:r>
    </w:p>
    <w:p w14:paraId="6CE6982A"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 xml:space="preserve">Énumérez toutes les communautés qui seront directement touchées par l'action. </w:t>
      </w:r>
    </w:p>
    <w:p w14:paraId="6568749F" w14:textId="77777777" w:rsidR="00260A46" w:rsidRPr="00260A46" w:rsidRDefault="00260A46" w:rsidP="00260A46">
      <w:pPr>
        <w:pStyle w:val="ListParagraph"/>
        <w:numPr>
          <w:ilvl w:val="1"/>
          <w:numId w:val="31"/>
        </w:numPr>
        <w:spacing w:after="0"/>
        <w:jc w:val="both"/>
        <w:rPr>
          <w:rFonts w:ascii="Lato" w:hAnsi="Lato" w:cs="Calibri"/>
          <w:sz w:val="22"/>
          <w:szCs w:val="22"/>
          <w:lang w:val="fr-FR"/>
        </w:rPr>
      </w:pPr>
      <w:r w:rsidRPr="00260A46">
        <w:rPr>
          <w:rFonts w:ascii="Lato" w:hAnsi="Lato" w:cs="Calibri"/>
          <w:sz w:val="22"/>
          <w:szCs w:val="22"/>
          <w:lang w:val="fr-FR"/>
        </w:rPr>
        <w:t>Population cible actuelle (éventuellement, notez les différents segments grâce à l'approche AGDM), c'est-à-dire N. de femmes parlant une langue x, des enfants, des personnes âgées...</w:t>
      </w:r>
    </w:p>
    <w:p w14:paraId="734EF138" w14:textId="77777777" w:rsidR="00260A46" w:rsidRPr="00260A46" w:rsidRDefault="00260A46" w:rsidP="00260A46">
      <w:pPr>
        <w:pStyle w:val="ListParagraph"/>
        <w:numPr>
          <w:ilvl w:val="1"/>
          <w:numId w:val="31"/>
        </w:numPr>
        <w:spacing w:after="0"/>
        <w:jc w:val="both"/>
        <w:rPr>
          <w:rFonts w:ascii="Lato" w:hAnsi="Lato" w:cs="Calibri"/>
          <w:sz w:val="22"/>
          <w:szCs w:val="22"/>
          <w:lang w:val="fr-FR"/>
        </w:rPr>
      </w:pPr>
      <w:r w:rsidRPr="00260A46">
        <w:rPr>
          <w:rFonts w:ascii="Lato" w:hAnsi="Lato" w:cs="Calibri"/>
          <w:sz w:val="22"/>
          <w:szCs w:val="22"/>
          <w:lang w:val="fr-FR"/>
        </w:rPr>
        <w:t>Population cible potentielle (y a-t-il de nouvelles communautés à impliquer dans l'action que vous envisagez ? Comment seront-ils impactés ?)</w:t>
      </w:r>
    </w:p>
    <w:p w14:paraId="287BB036" w14:textId="77777777" w:rsidR="00FF5AAA" w:rsidRPr="00260A46" w:rsidRDefault="00FF5AAA" w:rsidP="00FF5AAA">
      <w:pPr>
        <w:pStyle w:val="ListParagraph"/>
        <w:spacing w:after="0"/>
        <w:ind w:left="1440"/>
        <w:jc w:val="both"/>
        <w:rPr>
          <w:rFonts w:ascii="Lato" w:hAnsi="Lato" w:cs="Calibri"/>
          <w:sz w:val="22"/>
          <w:szCs w:val="22"/>
          <w:lang w:val="fr-FR"/>
        </w:rPr>
      </w:pPr>
    </w:p>
    <w:p w14:paraId="3A86D588" w14:textId="77777777" w:rsidR="00260A46" w:rsidRPr="00260A46" w:rsidRDefault="00260A46" w:rsidP="00260A46">
      <w:pPr>
        <w:pStyle w:val="ListParagraph"/>
        <w:numPr>
          <w:ilvl w:val="0"/>
          <w:numId w:val="31"/>
        </w:numPr>
        <w:spacing w:after="0"/>
        <w:jc w:val="both"/>
        <w:rPr>
          <w:rFonts w:ascii="Lato" w:hAnsi="Lato" w:cs="Calibri"/>
          <w:b/>
          <w:bCs/>
          <w:sz w:val="22"/>
          <w:szCs w:val="22"/>
          <w:lang w:val="fr-FR"/>
        </w:rPr>
      </w:pPr>
      <w:r w:rsidRPr="00260A46">
        <w:rPr>
          <w:rFonts w:ascii="Lato" w:hAnsi="Lato" w:cs="Calibri"/>
          <w:b/>
          <w:bCs/>
          <w:sz w:val="22"/>
          <w:szCs w:val="22"/>
          <w:lang w:val="fr-FR"/>
        </w:rPr>
        <w:t>Organisationnel (principales parties prenantes qui fournissent une valeur d'information clé)</w:t>
      </w:r>
    </w:p>
    <w:p w14:paraId="61BA8949"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Énumérez tous les membres du personnel du HCR qui mettront en œuvre ou soutiendront directement l'initiative, ainsi que les partenaires de mise en œuvre en contact direct avec les principales parties prenantes</w:t>
      </w:r>
    </w:p>
    <w:p w14:paraId="4C31AF47"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lastRenderedPageBreak/>
        <w:t>Personnel de protection, communautaire et AAP, agents de terrain</w:t>
      </w:r>
    </w:p>
    <w:p w14:paraId="291E1701"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Le personnel des relations extérieures gère les canaux sociaux qui peuvent être utilisés pour amplifier les messages ou fournir un soutien en communication aux activités (adaptation du langage, écoute sociale, identité de marque, visuels, infographies, etc.)</w:t>
      </w:r>
    </w:p>
    <w:p w14:paraId="02653D89"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Le personnel du programme gère les relations avec les partenaires de mise en œuvre</w:t>
      </w:r>
    </w:p>
    <w:p w14:paraId="0762AD24" w14:textId="00F65EC8" w:rsidR="00FF5AAA"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Dirigeants communautaires ou bénévoles communautaires</w:t>
      </w:r>
    </w:p>
    <w:p w14:paraId="6A3C1D61" w14:textId="77777777" w:rsidR="00260A46" w:rsidRPr="00260A46" w:rsidRDefault="00260A46" w:rsidP="00260A46">
      <w:pPr>
        <w:pStyle w:val="ListParagraph"/>
        <w:numPr>
          <w:ilvl w:val="0"/>
          <w:numId w:val="31"/>
        </w:numPr>
        <w:spacing w:after="0"/>
        <w:jc w:val="both"/>
        <w:rPr>
          <w:rFonts w:ascii="Lato" w:hAnsi="Lato" w:cs="Calibri"/>
          <w:b/>
          <w:bCs/>
          <w:sz w:val="22"/>
          <w:szCs w:val="22"/>
          <w:lang w:val="fr-FR"/>
        </w:rPr>
      </w:pPr>
      <w:r w:rsidRPr="00260A46">
        <w:rPr>
          <w:rFonts w:ascii="Lato" w:hAnsi="Lato" w:cs="Calibri"/>
          <w:b/>
          <w:bCs/>
          <w:sz w:val="22"/>
          <w:szCs w:val="22"/>
          <w:lang w:val="fr-FR"/>
        </w:rPr>
        <w:t xml:space="preserve">Autres communautés (intervenants secondaires qui reçoivent une valeur d'information clé) : </w:t>
      </w:r>
    </w:p>
    <w:p w14:paraId="1F400BC6"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 xml:space="preserve">Énumérez toutes les communautés qui seront indirectement touchées par l'action ou le programme. </w:t>
      </w:r>
    </w:p>
    <w:p w14:paraId="7710763B"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Communautés d'accueil (si elles ne bénéficient pas directement de l'action ou du programme)</w:t>
      </w:r>
    </w:p>
    <w:p w14:paraId="4D94A454"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Autres communautés locales</w:t>
      </w:r>
    </w:p>
    <w:p w14:paraId="5A70FDC2"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OC/ONG</w:t>
      </w:r>
    </w:p>
    <w:p w14:paraId="3BC3F41D"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Groupes de défense</w:t>
      </w:r>
    </w:p>
    <w:p w14:paraId="6778C0F1"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Leaders d'opinion</w:t>
      </w:r>
    </w:p>
    <w:p w14:paraId="1E8ED789"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Groupes religieux (chefs religieux)</w:t>
      </w:r>
    </w:p>
    <w:p w14:paraId="68EF7184"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Militants</w:t>
      </w:r>
    </w:p>
    <w:p w14:paraId="44E2D17C"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Analystes</w:t>
      </w:r>
    </w:p>
    <w:p w14:paraId="4C8B578A"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Bénévoles</w:t>
      </w:r>
    </w:p>
    <w:p w14:paraId="18AA2CA4"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Fournisseurs</w:t>
      </w:r>
    </w:p>
    <w:p w14:paraId="537F4B72" w14:textId="77777777" w:rsidR="00260A46" w:rsidRPr="00260A46" w:rsidRDefault="00260A46" w:rsidP="00260A46">
      <w:pPr>
        <w:pStyle w:val="ListParagraph"/>
        <w:numPr>
          <w:ilvl w:val="1"/>
          <w:numId w:val="31"/>
        </w:numPr>
        <w:spacing w:after="0"/>
        <w:jc w:val="both"/>
        <w:rPr>
          <w:rFonts w:ascii="Lato" w:hAnsi="Lato" w:cs="Calibri"/>
          <w:i/>
          <w:iCs/>
          <w:sz w:val="22"/>
          <w:szCs w:val="22"/>
          <w:lang w:val="fr-FR"/>
        </w:rPr>
      </w:pPr>
      <w:r w:rsidRPr="00260A46">
        <w:rPr>
          <w:rFonts w:ascii="Lato" w:hAnsi="Lato" w:cs="Calibri"/>
          <w:i/>
          <w:iCs/>
          <w:sz w:val="22"/>
          <w:szCs w:val="22"/>
          <w:lang w:val="fr-FR"/>
        </w:rPr>
        <w:t>Distributeurs/fournisseurs</w:t>
      </w:r>
    </w:p>
    <w:p w14:paraId="48AACA53" w14:textId="77777777" w:rsidR="00FF5AAA" w:rsidRPr="00260A46" w:rsidRDefault="00FF5AAA" w:rsidP="00FF5AAA">
      <w:pPr>
        <w:pStyle w:val="ListParagraph"/>
        <w:spacing w:after="0"/>
        <w:ind w:left="1440"/>
        <w:jc w:val="both"/>
        <w:rPr>
          <w:rFonts w:ascii="Lato" w:hAnsi="Lato" w:cs="Calibri"/>
          <w:sz w:val="22"/>
          <w:szCs w:val="22"/>
          <w:lang w:val="fr-FR"/>
        </w:rPr>
      </w:pPr>
    </w:p>
    <w:p w14:paraId="6525E0D1" w14:textId="77777777" w:rsidR="00D321F8" w:rsidRPr="00D321F8" w:rsidRDefault="00D321F8" w:rsidP="00D321F8">
      <w:pPr>
        <w:pStyle w:val="ListParagraph"/>
        <w:numPr>
          <w:ilvl w:val="0"/>
          <w:numId w:val="31"/>
        </w:numPr>
        <w:tabs>
          <w:tab w:val="num" w:pos="720"/>
        </w:tabs>
        <w:spacing w:after="0"/>
        <w:jc w:val="both"/>
        <w:rPr>
          <w:rFonts w:ascii="Lato" w:hAnsi="Lato" w:cs="Calibri"/>
          <w:b/>
          <w:bCs/>
          <w:sz w:val="22"/>
          <w:szCs w:val="22"/>
          <w:lang w:val="fr-FR"/>
        </w:rPr>
      </w:pPr>
      <w:r w:rsidRPr="00D321F8">
        <w:rPr>
          <w:rFonts w:ascii="Lato" w:hAnsi="Lato" w:cs="Calibri"/>
          <w:b/>
          <w:bCs/>
          <w:sz w:val="22"/>
          <w:szCs w:val="22"/>
          <w:lang w:val="fr-FR"/>
        </w:rPr>
        <w:t xml:space="preserve">Collaborateurs (parties prenantes secondaires qui apportent de la valeur) : </w:t>
      </w:r>
    </w:p>
    <w:p w14:paraId="792E9FFE" w14:textId="77777777" w:rsidR="00D321F8" w:rsidRPr="00D321F8" w:rsidRDefault="00D321F8" w:rsidP="00D321F8">
      <w:pPr>
        <w:pStyle w:val="ListParagraph"/>
        <w:numPr>
          <w:ilvl w:val="1"/>
          <w:numId w:val="33"/>
        </w:numPr>
        <w:spacing w:after="0"/>
        <w:jc w:val="both"/>
        <w:rPr>
          <w:rFonts w:ascii="Lato" w:hAnsi="Lato" w:cs="Calibri"/>
          <w:i/>
          <w:iCs/>
          <w:sz w:val="22"/>
          <w:szCs w:val="22"/>
          <w:lang w:val="fr-FR"/>
        </w:rPr>
      </w:pPr>
      <w:r w:rsidRPr="00D321F8">
        <w:rPr>
          <w:rFonts w:ascii="Lato" w:hAnsi="Lato" w:cs="Calibri"/>
          <w:i/>
          <w:iCs/>
          <w:sz w:val="22"/>
          <w:szCs w:val="22"/>
          <w:lang w:val="fr-FR"/>
        </w:rPr>
        <w:t xml:space="preserve">Énumérez tous les partenaires et collaborateurs plus larges qui soutiennent actuellement ou pourraient potentiellement soutenir l'action ou le programme. </w:t>
      </w:r>
    </w:p>
    <w:p w14:paraId="0CBCCCF6" w14:textId="77777777" w:rsidR="00D321F8" w:rsidRPr="00D321F8" w:rsidRDefault="00D321F8" w:rsidP="00D321F8">
      <w:pPr>
        <w:pStyle w:val="ListParagraph"/>
        <w:numPr>
          <w:ilvl w:val="1"/>
          <w:numId w:val="33"/>
        </w:numPr>
        <w:spacing w:after="0"/>
        <w:jc w:val="both"/>
        <w:rPr>
          <w:rFonts w:ascii="Lato" w:hAnsi="Lato" w:cs="Calibri"/>
          <w:sz w:val="22"/>
          <w:szCs w:val="22"/>
          <w:lang w:val="fr-FR"/>
        </w:rPr>
      </w:pPr>
      <w:r w:rsidRPr="00D321F8">
        <w:rPr>
          <w:rFonts w:ascii="Lato" w:hAnsi="Lato" w:cs="Calibri"/>
          <w:sz w:val="22"/>
          <w:szCs w:val="22"/>
          <w:lang w:val="fr-FR"/>
        </w:rPr>
        <w:t>Donateurs</w:t>
      </w:r>
    </w:p>
    <w:p w14:paraId="420FAC3E" w14:textId="77777777" w:rsidR="00D321F8" w:rsidRPr="00D321F8" w:rsidRDefault="00D321F8" w:rsidP="00D321F8">
      <w:pPr>
        <w:pStyle w:val="ListParagraph"/>
        <w:numPr>
          <w:ilvl w:val="1"/>
          <w:numId w:val="33"/>
        </w:numPr>
        <w:spacing w:after="0"/>
        <w:jc w:val="both"/>
        <w:rPr>
          <w:rFonts w:ascii="Lato" w:hAnsi="Lato" w:cs="Calibri"/>
          <w:sz w:val="22"/>
          <w:szCs w:val="22"/>
          <w:lang w:val="fr-FR"/>
        </w:rPr>
      </w:pPr>
      <w:r w:rsidRPr="00D321F8">
        <w:rPr>
          <w:rFonts w:ascii="Lato" w:hAnsi="Lato" w:cs="Calibri"/>
          <w:sz w:val="22"/>
          <w:szCs w:val="22"/>
          <w:lang w:val="fr-FR"/>
        </w:rPr>
        <w:t>Gouvernement</w:t>
      </w:r>
    </w:p>
    <w:p w14:paraId="6E4FAD2C" w14:textId="77777777" w:rsidR="00D321F8" w:rsidRPr="00D321F8" w:rsidRDefault="00D321F8" w:rsidP="00D321F8">
      <w:pPr>
        <w:pStyle w:val="ListParagraph"/>
        <w:numPr>
          <w:ilvl w:val="1"/>
          <w:numId w:val="33"/>
        </w:numPr>
        <w:spacing w:after="0"/>
        <w:jc w:val="both"/>
        <w:rPr>
          <w:rFonts w:ascii="Lato" w:hAnsi="Lato" w:cs="Calibri"/>
          <w:sz w:val="22"/>
          <w:szCs w:val="22"/>
          <w:lang w:val="fr-FR"/>
        </w:rPr>
      </w:pPr>
      <w:r w:rsidRPr="00D321F8">
        <w:rPr>
          <w:rFonts w:ascii="Lato" w:hAnsi="Lato" w:cs="Calibri"/>
          <w:sz w:val="22"/>
          <w:szCs w:val="22"/>
          <w:lang w:val="fr-FR"/>
        </w:rPr>
        <w:t>Autres partenaires (autres agences des Nations Unies, ONG)</w:t>
      </w:r>
    </w:p>
    <w:p w14:paraId="01B36B59" w14:textId="77777777" w:rsidR="00D321F8" w:rsidRPr="00D321F8" w:rsidRDefault="00D321F8" w:rsidP="00D321F8">
      <w:pPr>
        <w:pStyle w:val="ListParagraph"/>
        <w:numPr>
          <w:ilvl w:val="1"/>
          <w:numId w:val="33"/>
        </w:numPr>
        <w:spacing w:after="0"/>
        <w:jc w:val="both"/>
        <w:rPr>
          <w:rFonts w:ascii="Lato" w:hAnsi="Lato" w:cs="Calibri"/>
          <w:sz w:val="22"/>
          <w:szCs w:val="22"/>
          <w:lang w:val="fr-FR"/>
        </w:rPr>
      </w:pPr>
      <w:r w:rsidRPr="00D321F8">
        <w:rPr>
          <w:rFonts w:ascii="Lato" w:hAnsi="Lato" w:cs="Calibri"/>
          <w:sz w:val="22"/>
          <w:szCs w:val="22"/>
          <w:lang w:val="fr-FR"/>
        </w:rPr>
        <w:t>Média</w:t>
      </w:r>
    </w:p>
    <w:p w14:paraId="5B29DA45" w14:textId="77777777" w:rsidR="00D321F8" w:rsidRPr="00D321F8" w:rsidRDefault="00D321F8" w:rsidP="00D321F8">
      <w:pPr>
        <w:pStyle w:val="ListParagraph"/>
        <w:numPr>
          <w:ilvl w:val="1"/>
          <w:numId w:val="33"/>
        </w:numPr>
        <w:spacing w:after="0"/>
        <w:jc w:val="both"/>
        <w:rPr>
          <w:rFonts w:ascii="Lato" w:hAnsi="Lato" w:cs="Calibri"/>
          <w:sz w:val="22"/>
          <w:szCs w:val="22"/>
          <w:lang w:val="fr-FR"/>
        </w:rPr>
      </w:pPr>
      <w:r w:rsidRPr="00D321F8">
        <w:rPr>
          <w:rFonts w:ascii="Lato" w:hAnsi="Lato" w:cs="Calibri"/>
          <w:sz w:val="22"/>
          <w:szCs w:val="22"/>
          <w:lang w:val="fr-FR"/>
        </w:rPr>
        <w:t>Associations de défense des droits de l'homme/humanitaires</w:t>
      </w:r>
    </w:p>
    <w:p w14:paraId="6FA777F6" w14:textId="77777777" w:rsidR="00D321F8" w:rsidRDefault="00D321F8" w:rsidP="00D321F8">
      <w:pPr>
        <w:pStyle w:val="ListParagraph"/>
        <w:numPr>
          <w:ilvl w:val="1"/>
          <w:numId w:val="33"/>
        </w:numPr>
        <w:spacing w:after="0"/>
        <w:jc w:val="both"/>
        <w:rPr>
          <w:rFonts w:ascii="Lato" w:hAnsi="Lato" w:cs="Calibri"/>
          <w:sz w:val="22"/>
          <w:szCs w:val="22"/>
          <w:lang w:val="en-US"/>
        </w:rPr>
      </w:pPr>
      <w:r>
        <w:rPr>
          <w:rFonts w:ascii="Lato" w:hAnsi="Lato" w:cs="Calibri"/>
          <w:sz w:val="22"/>
          <w:szCs w:val="22"/>
        </w:rPr>
        <w:t xml:space="preserve">Philanthropes </w:t>
      </w:r>
    </w:p>
    <w:p w14:paraId="06B2029F" w14:textId="77777777" w:rsidR="00D321F8" w:rsidRDefault="00D321F8" w:rsidP="00D321F8">
      <w:pPr>
        <w:pStyle w:val="ListParagraph"/>
        <w:numPr>
          <w:ilvl w:val="1"/>
          <w:numId w:val="33"/>
        </w:numPr>
        <w:spacing w:after="0"/>
        <w:jc w:val="both"/>
        <w:rPr>
          <w:rFonts w:ascii="Lato" w:hAnsi="Lato" w:cs="Calibri"/>
          <w:sz w:val="22"/>
          <w:szCs w:val="22"/>
          <w:lang w:val="en-US"/>
        </w:rPr>
      </w:pPr>
      <w:r w:rsidRPr="00605B8C">
        <w:rPr>
          <w:rFonts w:ascii="Lato" w:hAnsi="Lato" w:cs="Calibri"/>
          <w:sz w:val="22"/>
          <w:szCs w:val="22"/>
        </w:rPr>
        <w:t>Académie</w:t>
      </w:r>
    </w:p>
    <w:p w14:paraId="31064EA4" w14:textId="761B30C0" w:rsidR="00FF5AAA" w:rsidRDefault="00D321F8" w:rsidP="00D321F8">
      <w:pPr>
        <w:pStyle w:val="ListParagraph"/>
        <w:numPr>
          <w:ilvl w:val="1"/>
          <w:numId w:val="33"/>
        </w:numPr>
        <w:spacing w:after="0"/>
        <w:jc w:val="both"/>
        <w:rPr>
          <w:rFonts w:ascii="Lato" w:hAnsi="Lato" w:cs="Calibri"/>
          <w:sz w:val="22"/>
          <w:szCs w:val="22"/>
          <w:lang w:val="en-US"/>
        </w:rPr>
      </w:pPr>
      <w:r w:rsidRPr="00F65E46">
        <w:rPr>
          <w:rFonts w:ascii="Lato" w:hAnsi="Lato" w:cs="Calibri"/>
          <w:sz w:val="22"/>
          <w:szCs w:val="22"/>
        </w:rPr>
        <w:t>Alliances/réseaux stratégiques</w:t>
      </w:r>
    </w:p>
    <w:p w14:paraId="5A03B913" w14:textId="77777777" w:rsidR="00FF5AAA" w:rsidRPr="00F65E46" w:rsidRDefault="00FF5AAA" w:rsidP="00FF5AAA">
      <w:pPr>
        <w:pStyle w:val="ListParagraph"/>
        <w:spacing w:after="0"/>
        <w:ind w:left="1440"/>
        <w:jc w:val="both"/>
        <w:rPr>
          <w:rFonts w:ascii="Lato" w:hAnsi="Lato" w:cs="Calibri"/>
          <w:sz w:val="22"/>
          <w:szCs w:val="22"/>
          <w:lang w:val="en-US"/>
        </w:rPr>
      </w:pPr>
    </w:p>
    <w:p w14:paraId="71559B9F" w14:textId="77777777" w:rsidR="00D321F8" w:rsidRPr="00D321F8" w:rsidRDefault="00D321F8" w:rsidP="0065164D">
      <w:pPr>
        <w:spacing w:after="0"/>
        <w:jc w:val="both"/>
        <w:rPr>
          <w:rFonts w:ascii="Lato" w:hAnsi="Lato" w:cs="Calibri"/>
          <w:sz w:val="22"/>
          <w:szCs w:val="22"/>
          <w:lang w:val="fr-FR"/>
        </w:rPr>
      </w:pPr>
      <w:r w:rsidRPr="00D321F8">
        <w:rPr>
          <w:rFonts w:ascii="Lato" w:hAnsi="Lato" w:cs="Calibri"/>
          <w:color w:val="0072BC"/>
          <w:sz w:val="22"/>
          <w:szCs w:val="22"/>
          <w:lang w:val="fr-FR"/>
        </w:rPr>
        <w:t xml:space="preserve">Étape 2. </w:t>
      </w:r>
      <w:r w:rsidRPr="00D321F8">
        <w:rPr>
          <w:rFonts w:ascii="Lato" w:hAnsi="Lato" w:cs="Calibri"/>
          <w:sz w:val="22"/>
          <w:szCs w:val="22"/>
          <w:lang w:val="fr-FR"/>
        </w:rPr>
        <w:t>Identifiez vos principales parties prenantes en les classant de l'intérêt ou de l'implication le plus élevé au plus faible. Si possible, limitez-vous à dix personnes intéressées ou affectées :</w:t>
      </w:r>
    </w:p>
    <w:p w14:paraId="3BEEE5F9" w14:textId="77777777" w:rsidR="00FF5AAA" w:rsidRPr="00D321F8" w:rsidRDefault="00FF5AAA" w:rsidP="00FF5AAA">
      <w:pPr>
        <w:spacing w:after="0"/>
        <w:jc w:val="both"/>
        <w:rPr>
          <w:rFonts w:ascii="Lato" w:hAnsi="Lato" w:cs="Calibri"/>
          <w:sz w:val="22"/>
          <w:szCs w:val="22"/>
          <w:lang w:val="fr-FR"/>
        </w:rPr>
      </w:pPr>
    </w:p>
    <w:p w14:paraId="3932CD22" w14:textId="229555D2" w:rsidR="00FF5AAA" w:rsidRPr="00D321F8" w:rsidRDefault="00D321F8" w:rsidP="00B11B95">
      <w:pPr>
        <w:spacing w:after="0"/>
        <w:jc w:val="both"/>
        <w:rPr>
          <w:rFonts w:ascii="Lato" w:hAnsi="Lato" w:cs="Calibri"/>
          <w:sz w:val="22"/>
          <w:szCs w:val="22"/>
          <w:lang w:val="fr-FR"/>
        </w:rPr>
      </w:pPr>
      <w:r w:rsidRPr="00B11B95">
        <w:rPr>
          <w:rFonts w:ascii="Lato" w:hAnsi="Lato" w:cs="Calibri"/>
          <w:b/>
          <w:bCs/>
          <w:sz w:val="22"/>
          <w:szCs w:val="22"/>
          <w:lang w:val="fr-FR"/>
        </w:rPr>
        <w:t>Parties prenantes à forte implication et à fort intérêt</w:t>
      </w:r>
      <w:r w:rsidRPr="00D321F8">
        <w:rPr>
          <w:rFonts w:ascii="Lato" w:hAnsi="Lato" w:cs="Calibri"/>
          <w:sz w:val="22"/>
          <w:szCs w:val="22"/>
          <w:lang w:val="fr-FR"/>
        </w:rPr>
        <w:t xml:space="preserve"> : c'est-à-dire que les populations directement touchées et le personnel/partenaire de mise en œuvre sont les principales parties prenantes que vous devez gérer et impliquer. Ils sont au cœur de vos efforts de communication.</w:t>
      </w:r>
    </w:p>
    <w:p w14:paraId="6CF461F9" w14:textId="71116F9E" w:rsidR="00FF5AAA" w:rsidRPr="00D321F8" w:rsidRDefault="00D321F8" w:rsidP="00FF5AAA">
      <w:pPr>
        <w:spacing w:after="0"/>
        <w:jc w:val="both"/>
        <w:rPr>
          <w:rFonts w:ascii="Lato" w:hAnsi="Lato" w:cs="Calibri"/>
          <w:sz w:val="22"/>
          <w:szCs w:val="22"/>
          <w:lang w:val="fr-FR"/>
        </w:rPr>
      </w:pPr>
      <w:r w:rsidRPr="00B11B95">
        <w:rPr>
          <w:rFonts w:ascii="Lato" w:hAnsi="Lato" w:cs="Calibri"/>
          <w:b/>
          <w:bCs/>
          <w:sz w:val="22"/>
          <w:szCs w:val="22"/>
          <w:lang w:val="fr-FR"/>
        </w:rPr>
        <w:t>Parties prenantes peu impliquées et très intéressées</w:t>
      </w:r>
      <w:r w:rsidRPr="00D321F8">
        <w:rPr>
          <w:rFonts w:ascii="Lato" w:hAnsi="Lato" w:cs="Calibri"/>
          <w:sz w:val="22"/>
          <w:szCs w:val="22"/>
          <w:lang w:val="fr-FR"/>
        </w:rPr>
        <w:t xml:space="preserve"> : c'est-à-dire les donateurs de financement, le gouvernement hôte. Tenez ces groupes bien informés</w:t>
      </w:r>
      <w:r w:rsidR="00FF5AAA" w:rsidRPr="00D321F8">
        <w:rPr>
          <w:rFonts w:ascii="Lato" w:hAnsi="Lato" w:cs="Calibri"/>
          <w:sz w:val="22"/>
          <w:szCs w:val="22"/>
          <w:lang w:val="fr-FR"/>
        </w:rPr>
        <w:t xml:space="preserve">. </w:t>
      </w:r>
    </w:p>
    <w:p w14:paraId="765F7860" w14:textId="77777777" w:rsidR="00FF5AAA" w:rsidRPr="00D321F8" w:rsidRDefault="00FF5AAA" w:rsidP="00FF5AAA">
      <w:pPr>
        <w:spacing w:after="0"/>
        <w:jc w:val="both"/>
        <w:rPr>
          <w:rFonts w:ascii="Lato" w:hAnsi="Lato" w:cs="Calibri"/>
          <w:sz w:val="22"/>
          <w:szCs w:val="22"/>
          <w:lang w:val="fr-FR"/>
        </w:rPr>
      </w:pPr>
    </w:p>
    <w:p w14:paraId="661D972E" w14:textId="77777777" w:rsidR="00D321F8" w:rsidRPr="00D321F8" w:rsidRDefault="00D321F8" w:rsidP="00CA2E7C">
      <w:pPr>
        <w:spacing w:after="0"/>
        <w:jc w:val="both"/>
        <w:rPr>
          <w:rFonts w:ascii="Lato" w:hAnsi="Lato" w:cs="Calibri"/>
          <w:sz w:val="22"/>
          <w:szCs w:val="22"/>
          <w:lang w:val="fr-FR"/>
        </w:rPr>
      </w:pPr>
      <w:r w:rsidRPr="00B11B95">
        <w:rPr>
          <w:rFonts w:ascii="Lato" w:hAnsi="Lato" w:cs="Calibri"/>
          <w:b/>
          <w:bCs/>
          <w:sz w:val="22"/>
          <w:szCs w:val="22"/>
          <w:lang w:val="fr-FR"/>
        </w:rPr>
        <w:lastRenderedPageBreak/>
        <w:t>Parties prenantes très impliquées, peu intéressées</w:t>
      </w:r>
      <w:r w:rsidRPr="00D321F8">
        <w:rPr>
          <w:rFonts w:ascii="Lato" w:hAnsi="Lato" w:cs="Calibri"/>
          <w:sz w:val="22"/>
          <w:szCs w:val="22"/>
          <w:lang w:val="fr-FR"/>
        </w:rPr>
        <w:t xml:space="preserve"> : autorités locales, forums nationaux/régionaux ou groupes de travail (interagences, réseaux). Ce groupe a besoin d'être satisfait, mais pas sur-communiqué. </w:t>
      </w:r>
    </w:p>
    <w:p w14:paraId="183DBB45" w14:textId="77777777" w:rsidR="00D321F8" w:rsidRPr="00D321F8" w:rsidRDefault="00D321F8" w:rsidP="00CA2E7C">
      <w:pPr>
        <w:spacing w:after="0"/>
        <w:jc w:val="both"/>
        <w:rPr>
          <w:rFonts w:ascii="Lato" w:hAnsi="Lato" w:cs="Calibri"/>
          <w:sz w:val="22"/>
          <w:szCs w:val="22"/>
          <w:lang w:val="fr-FR"/>
        </w:rPr>
      </w:pPr>
      <w:r w:rsidRPr="00B11B95">
        <w:rPr>
          <w:rFonts w:ascii="Lato" w:hAnsi="Lato" w:cs="Calibri"/>
          <w:b/>
          <w:bCs/>
          <w:sz w:val="22"/>
          <w:szCs w:val="22"/>
          <w:lang w:val="fr-FR"/>
        </w:rPr>
        <w:t>Parties prenantes peu impliquées, peu intéressées</w:t>
      </w:r>
      <w:r w:rsidRPr="00D321F8">
        <w:rPr>
          <w:rFonts w:ascii="Lato" w:hAnsi="Lato" w:cs="Calibri"/>
          <w:sz w:val="22"/>
          <w:szCs w:val="22"/>
          <w:lang w:val="fr-FR"/>
        </w:rPr>
        <w:t xml:space="preserve"> : réseaux plus larges, médias. Ce sont ces parties prenantes qui doivent être surveillées. Vous pouvez réduire au minimum la communication et les efforts.</w:t>
      </w:r>
    </w:p>
    <w:p w14:paraId="4B8BD739" w14:textId="5BBBBC15" w:rsidR="005460C2" w:rsidRPr="00F255E2" w:rsidRDefault="00D321F8" w:rsidP="00F255E2">
      <w:pPr>
        <w:spacing w:after="0"/>
        <w:jc w:val="both"/>
        <w:rPr>
          <w:rFonts w:ascii="Lato" w:hAnsi="Lato" w:cs="Calibri"/>
          <w:sz w:val="22"/>
          <w:szCs w:val="22"/>
          <w:lang w:val="fr-FR"/>
        </w:rPr>
      </w:pPr>
      <w:r w:rsidRPr="00D321F8">
        <w:rPr>
          <w:rFonts w:ascii="Lato" w:hAnsi="Lato" w:cs="Calibri"/>
          <w:sz w:val="22"/>
          <w:szCs w:val="22"/>
          <w:lang w:val="fr-FR"/>
        </w:rPr>
        <w:t xml:space="preserve">Pour faciliter ce processus, vous pouvez créer une autre </w:t>
      </w:r>
      <w:r w:rsidRPr="00D321F8">
        <w:rPr>
          <w:rFonts w:ascii="Lato" w:hAnsi="Lato" w:cs="Calibri"/>
          <w:i/>
          <w:iCs/>
          <w:sz w:val="22"/>
          <w:szCs w:val="22"/>
          <w:lang w:val="fr-FR"/>
        </w:rPr>
        <w:t>matrice deux par deux</w:t>
      </w:r>
      <w:r w:rsidRPr="00D321F8">
        <w:rPr>
          <w:rFonts w:ascii="Lato" w:hAnsi="Lato" w:cs="Calibri"/>
          <w:sz w:val="22"/>
          <w:szCs w:val="22"/>
          <w:lang w:val="fr-FR"/>
        </w:rPr>
        <w:t xml:space="preserve"> en attribuant « implication » à l'axe vertical et « intérêt » à l'axe horizontal.</w:t>
      </w:r>
    </w:p>
    <w:p w14:paraId="46C7555F" w14:textId="169FAEFC" w:rsidR="005460C2" w:rsidRPr="00964A57" w:rsidRDefault="005460C2" w:rsidP="00400EF4">
      <w:pPr>
        <w:bidi/>
        <w:spacing w:after="0"/>
        <w:rPr>
          <w:rFonts w:ascii="Lato" w:hAnsi="Lato" w:cs="Calibri"/>
          <w:color w:val="0072BC"/>
          <w:sz w:val="56"/>
          <w:szCs w:val="56"/>
          <w:lang w:val="en-US"/>
        </w:rPr>
      </w:pPr>
      <w:r w:rsidRPr="00964A57">
        <w:rPr>
          <w:rFonts w:ascii="Lato" w:hAnsi="Lato" w:cs="Calibri"/>
          <w:color w:val="0072BC"/>
          <w:sz w:val="56"/>
          <w:szCs w:val="56"/>
          <w:rtl/>
        </w:rPr>
        <w:t>دليل السريع</w:t>
      </w:r>
    </w:p>
    <w:p w14:paraId="6822E750" w14:textId="77777777" w:rsidR="005460C2" w:rsidRPr="00301D04" w:rsidRDefault="005460C2" w:rsidP="00400EF4">
      <w:pPr>
        <w:bidi/>
        <w:spacing w:after="0"/>
        <w:rPr>
          <w:rFonts w:ascii="Lato" w:hAnsi="Lato" w:cs="Calibri"/>
          <w:b/>
          <w:bCs/>
          <w:sz w:val="36"/>
          <w:szCs w:val="36"/>
          <w:lang w:val="en-US"/>
        </w:rPr>
      </w:pPr>
      <w:r w:rsidRPr="00301D04">
        <w:rPr>
          <w:rFonts w:ascii="Lato" w:hAnsi="Lato" w:cs="Calibri"/>
          <w:b/>
          <w:bCs/>
          <w:sz w:val="36"/>
          <w:szCs w:val="36"/>
          <w:rtl/>
        </w:rPr>
        <w:t xml:space="preserve">كيفية استخدام </w:t>
      </w:r>
      <w:hyperlink r:id="rId13" w:history="1">
        <w:r w:rsidRPr="00842C94">
          <w:rPr>
            <w:rStyle w:val="Hyperlink"/>
            <w:rFonts w:ascii="Lato" w:hAnsi="Lato" w:cs="Calibri"/>
            <w:b/>
            <w:bCs/>
            <w:sz w:val="36"/>
            <w:szCs w:val="36"/>
            <w:rtl/>
          </w:rPr>
          <w:t>مصفوفة تحليل أصحاب المصلحة</w:t>
        </w:r>
      </w:hyperlink>
    </w:p>
    <w:p w14:paraId="0F4934EA" w14:textId="77777777" w:rsidR="005F20F6" w:rsidRPr="00AF0467" w:rsidRDefault="005F20F6" w:rsidP="005F20F6">
      <w:pPr>
        <w:spacing w:after="0"/>
        <w:rPr>
          <w:rFonts w:ascii="Lato" w:hAnsi="Lato" w:cs="Calibri"/>
          <w:sz w:val="22"/>
          <w:szCs w:val="22"/>
          <w:lang w:val="en-US"/>
        </w:rPr>
      </w:pPr>
    </w:p>
    <w:p w14:paraId="7BD84D55" w14:textId="77777777" w:rsidR="005460C2" w:rsidRPr="00AF0467" w:rsidRDefault="005460C2" w:rsidP="003E42E3">
      <w:pPr>
        <w:bidi/>
        <w:spacing w:after="0"/>
        <w:jc w:val="both"/>
        <w:rPr>
          <w:rFonts w:ascii="Lato" w:hAnsi="Lato" w:cs="Calibri"/>
          <w:sz w:val="22"/>
          <w:szCs w:val="22"/>
          <w:lang w:val="en-US"/>
        </w:rPr>
      </w:pPr>
      <w:r>
        <w:rPr>
          <w:rFonts w:ascii="Lato" w:hAnsi="Lato" w:cs="Calibri"/>
          <w:sz w:val="22"/>
          <w:szCs w:val="22"/>
          <w:rtl/>
        </w:rPr>
        <w:t>تهدف مصفوفة التواصل مع أصحاب المصلحة إلى مساعدة موظفي المفوضية / شركائها على تنفيذ مبادرات التوعية لتحديد أصحاب المصلحة الرئيسيين قبل تنفيذ إجراءات ذات مغزى وضمان اتساق الرسائل النهائية مع احتياجات الاتصالات المختلفة. ويكمن المفتاح لتحديد أصحاب المصلحة في توسيع نطاق المنظورات، وعدم التركيز فقط على الفئات المستهدفة، والنظر في أن سمعة المنظمة تتجاوز بكثير الأشخاص الذين تخدمهم.</w:t>
      </w:r>
    </w:p>
    <w:p w14:paraId="6E2F8385" w14:textId="77777777" w:rsidR="005F20F6" w:rsidRPr="00AF0467" w:rsidRDefault="005F20F6" w:rsidP="003E42E3">
      <w:pPr>
        <w:bidi/>
        <w:spacing w:after="0"/>
        <w:jc w:val="both"/>
        <w:rPr>
          <w:rFonts w:ascii="Lato" w:hAnsi="Lato" w:cs="Calibri"/>
          <w:sz w:val="22"/>
          <w:szCs w:val="22"/>
          <w:lang w:val="en-US"/>
        </w:rPr>
      </w:pPr>
    </w:p>
    <w:p w14:paraId="6129070F" w14:textId="5153D14F" w:rsidR="00673408" w:rsidRDefault="00673408" w:rsidP="003E42E3">
      <w:pPr>
        <w:bidi/>
        <w:spacing w:after="0"/>
        <w:jc w:val="both"/>
        <w:rPr>
          <w:rFonts w:ascii="Lato" w:hAnsi="Lato" w:cs="Calibri"/>
          <w:sz w:val="22"/>
          <w:szCs w:val="22"/>
          <w:lang w:val="en-US"/>
        </w:rPr>
      </w:pPr>
      <w:r>
        <w:rPr>
          <w:rFonts w:ascii="Lato" w:hAnsi="Lato" w:cs="Calibri"/>
          <w:sz w:val="22"/>
          <w:szCs w:val="22"/>
          <w:rtl/>
        </w:rPr>
        <w:t xml:space="preserve">تساعد </w:t>
      </w:r>
      <w:r>
        <w:rPr>
          <w:rFonts w:ascii="Lato" w:hAnsi="Lato" w:cs="Calibri" w:hint="cs"/>
          <w:sz w:val="22"/>
          <w:szCs w:val="22"/>
          <w:rtl/>
        </w:rPr>
        <w:t>هذه المصفوفة</w:t>
      </w:r>
      <w:r w:rsidR="00210515">
        <w:rPr>
          <w:rFonts w:ascii="Lato" w:hAnsi="Lato" w:cs="Calibri" w:hint="cs"/>
          <w:sz w:val="22"/>
          <w:szCs w:val="22"/>
          <w:rtl/>
        </w:rPr>
        <w:t xml:space="preserve"> </w:t>
      </w:r>
      <w:r w:rsidR="00210515" w:rsidRPr="00210515">
        <w:rPr>
          <w:rFonts w:ascii="Lato" w:hAnsi="Lato" w:cs="Calibri" w:hint="cs"/>
          <w:i/>
          <w:iCs/>
          <w:sz w:val="22"/>
          <w:szCs w:val="22"/>
          <w:rtl/>
        </w:rPr>
        <w:t>الث</w:t>
      </w:r>
      <w:r w:rsidRPr="00AE4168">
        <w:rPr>
          <w:rFonts w:ascii="Lato" w:hAnsi="Lato" w:cs="Calibri"/>
          <w:i/>
          <w:iCs/>
          <w:sz w:val="22"/>
          <w:szCs w:val="22"/>
          <w:rtl/>
        </w:rPr>
        <w:t xml:space="preserve">نائية </w:t>
      </w:r>
      <w:r w:rsidRPr="00AF0467">
        <w:rPr>
          <w:rFonts w:ascii="Lato" w:hAnsi="Lato" w:cs="Calibri"/>
          <w:sz w:val="22"/>
          <w:szCs w:val="22"/>
          <w:rtl/>
        </w:rPr>
        <w:t xml:space="preserve">في إنشاء فئات من الأطراف المهتمة أو المتأثرة. يمثل المحور الرأسي لهذه المصفوفة </w:t>
      </w:r>
      <w:r w:rsidR="00F255E2" w:rsidRPr="00864838">
        <w:rPr>
          <w:rFonts w:ascii="Lato" w:hAnsi="Lato" w:cs="Calibri" w:hint="cs"/>
          <w:color w:val="0072BC"/>
          <w:sz w:val="22"/>
          <w:szCs w:val="22"/>
          <w:rtl/>
        </w:rPr>
        <w:t>القيمة</w:t>
      </w:r>
      <w:r w:rsidR="00F255E2">
        <w:rPr>
          <w:rFonts w:ascii="Lato" w:hAnsi="Lato" w:cs="Calibri" w:hint="cs"/>
          <w:sz w:val="22"/>
          <w:szCs w:val="22"/>
          <w:rtl/>
        </w:rPr>
        <w:t>،</w:t>
      </w:r>
      <w:r>
        <w:rPr>
          <w:rFonts w:ascii="Lato" w:hAnsi="Lato" w:cs="Calibri"/>
          <w:sz w:val="22"/>
          <w:szCs w:val="22"/>
          <w:rtl/>
        </w:rPr>
        <w:t xml:space="preserve"> </w:t>
      </w:r>
      <w:r w:rsidR="00210515">
        <w:rPr>
          <w:rFonts w:ascii="Lato" w:hAnsi="Lato" w:cs="Calibri" w:hint="cs"/>
          <w:sz w:val="22"/>
          <w:szCs w:val="22"/>
          <w:rtl/>
        </w:rPr>
        <w:t xml:space="preserve">بينما </w:t>
      </w:r>
      <w:r w:rsidR="00210515" w:rsidRPr="00864838">
        <w:rPr>
          <w:rFonts w:ascii="Lato" w:hAnsi="Lato" w:cs="Calibri" w:hint="cs"/>
          <w:color w:val="0072BC"/>
          <w:sz w:val="22"/>
          <w:szCs w:val="22"/>
          <w:rtl/>
        </w:rPr>
        <w:t>تكمن</w:t>
      </w:r>
      <w:r w:rsidRPr="00864838">
        <w:rPr>
          <w:rFonts w:ascii="Lato" w:hAnsi="Lato" w:cs="Calibri"/>
          <w:color w:val="0072BC"/>
          <w:sz w:val="22"/>
          <w:szCs w:val="22"/>
          <w:rtl/>
        </w:rPr>
        <w:t xml:space="preserve"> الأهمية </w:t>
      </w:r>
      <w:r>
        <w:rPr>
          <w:rFonts w:ascii="Lato" w:hAnsi="Lato" w:cs="Calibri"/>
          <w:sz w:val="22"/>
          <w:szCs w:val="22"/>
          <w:rtl/>
        </w:rPr>
        <w:t>في الأفقي. في هذا المخطط، يتلقى بعض أصحاب المصلحة، مثل اللاجئين وعديمي الجنسية وغيرهم من الأشخاص المتضررين</w:t>
      </w:r>
      <w:r>
        <w:rPr>
          <w:rStyle w:val="FootnoteReference"/>
          <w:rFonts w:ascii="Lato" w:hAnsi="Lato" w:cs="Calibri"/>
          <w:sz w:val="22"/>
          <w:szCs w:val="22"/>
          <w:rtl/>
        </w:rPr>
        <w:footnoteReference w:id="4"/>
      </w:r>
      <w:r w:rsidRPr="00AF0467">
        <w:rPr>
          <w:rFonts w:ascii="Lato" w:hAnsi="Lato" w:cs="Calibri"/>
          <w:sz w:val="22"/>
          <w:szCs w:val="22"/>
          <w:rtl/>
        </w:rPr>
        <w:t xml:space="preserve">، قيمة (في الغالب من حيث المعلومات الأساسية ذات الصلة لاتخاذ قرارات مهمة بشأن وضع اللاجئ الخاص بهم أو تلقي المساعدة المنقذة للحياة) بينما يقدمها آخرون، أي المفوضية إما مباشرة أو من خلال شريك منفذ. وبالمثل، فإن بعض أصحاب المصلحة لا غنى عنهم لوجود المنظمة ذاتها، في حين أن البعض الآخر يسهم فقط في نجاحها. </w:t>
      </w:r>
    </w:p>
    <w:p w14:paraId="2E1109D3" w14:textId="77777777" w:rsidR="005F20F6" w:rsidRDefault="005F20F6" w:rsidP="003E42E3">
      <w:pPr>
        <w:bidi/>
        <w:spacing w:after="0"/>
        <w:jc w:val="both"/>
        <w:rPr>
          <w:rFonts w:ascii="Lato" w:hAnsi="Lato" w:cs="Calibri"/>
          <w:sz w:val="22"/>
          <w:szCs w:val="22"/>
          <w:lang w:val="en-US"/>
        </w:rPr>
      </w:pPr>
    </w:p>
    <w:p w14:paraId="5996EB01" w14:textId="77777777" w:rsidR="00673408" w:rsidRDefault="00673408" w:rsidP="003E42E3">
      <w:pPr>
        <w:bidi/>
        <w:spacing w:after="0"/>
        <w:jc w:val="both"/>
        <w:rPr>
          <w:rFonts w:ascii="Lato" w:hAnsi="Lato" w:cs="Calibri"/>
          <w:sz w:val="22"/>
          <w:szCs w:val="22"/>
          <w:lang w:val="en-US"/>
        </w:rPr>
      </w:pPr>
      <w:r>
        <w:rPr>
          <w:rFonts w:ascii="Lato" w:hAnsi="Lato" w:cs="Calibri"/>
          <w:sz w:val="22"/>
          <w:szCs w:val="22"/>
          <w:rtl/>
        </w:rPr>
        <w:t>يمكن استخدام هذه المصفوفة لتعيين أسماء لهذه الفئات. على سبيل المثال، المجتمعات (أعلى اليمين) والتنظيمية (أسفل اليمين) والمنتديات الأخرى (أعلى اليسار) والمتعاونين (أسفل اليسار).</w:t>
      </w:r>
    </w:p>
    <w:p w14:paraId="053FB473" w14:textId="77777777" w:rsidR="005F20F6" w:rsidRDefault="005F20F6" w:rsidP="003E42E3">
      <w:pPr>
        <w:bidi/>
        <w:spacing w:after="0"/>
        <w:jc w:val="both"/>
        <w:rPr>
          <w:rFonts w:ascii="Lato" w:hAnsi="Lato" w:cs="Calibri"/>
          <w:sz w:val="22"/>
          <w:szCs w:val="22"/>
          <w:lang w:val="en-US"/>
        </w:rPr>
      </w:pPr>
    </w:p>
    <w:p w14:paraId="022B39E2" w14:textId="0F73DD69" w:rsidR="00673408" w:rsidRDefault="00673408" w:rsidP="003E42E3">
      <w:pPr>
        <w:bidi/>
        <w:spacing w:after="0"/>
        <w:jc w:val="both"/>
        <w:rPr>
          <w:rFonts w:ascii="Lato" w:hAnsi="Lato" w:cs="Calibri"/>
          <w:sz w:val="22"/>
          <w:szCs w:val="22"/>
          <w:lang w:val="en-US"/>
        </w:rPr>
      </w:pPr>
      <w:r w:rsidRPr="00126C2F">
        <w:rPr>
          <w:rFonts w:ascii="Lato" w:hAnsi="Lato" w:cs="Calibri"/>
          <w:color w:val="0072BC"/>
          <w:sz w:val="22"/>
          <w:szCs w:val="22"/>
          <w:rtl/>
        </w:rPr>
        <w:t xml:space="preserve">الخطوة 1. </w:t>
      </w:r>
      <w:r>
        <w:rPr>
          <w:rFonts w:ascii="Lato" w:hAnsi="Lato" w:cs="Calibri"/>
          <w:sz w:val="22"/>
          <w:szCs w:val="22"/>
          <w:rtl/>
        </w:rPr>
        <w:t xml:space="preserve">استخدم قائمة الغسيل أدناه لتحديد جميع دوائرك الانتخابية داخل كل ربع. في هذه </w:t>
      </w:r>
      <w:r w:rsidR="00F255E2">
        <w:rPr>
          <w:rFonts w:ascii="Lato" w:hAnsi="Lato" w:cs="Calibri" w:hint="cs"/>
          <w:sz w:val="22"/>
          <w:szCs w:val="22"/>
          <w:rtl/>
        </w:rPr>
        <w:t>المرحلة،</w:t>
      </w:r>
      <w:r>
        <w:rPr>
          <w:rFonts w:ascii="Lato" w:hAnsi="Lato" w:cs="Calibri"/>
          <w:sz w:val="22"/>
          <w:szCs w:val="22"/>
          <w:rtl/>
        </w:rPr>
        <w:t xml:space="preserve"> لا تقلق بشأن تحديد الأولويات. فقط تأكد </w:t>
      </w:r>
      <w:r w:rsidR="00F255E2">
        <w:rPr>
          <w:rFonts w:ascii="Lato" w:hAnsi="Lato" w:cs="Calibri" w:hint="cs"/>
          <w:sz w:val="22"/>
          <w:szCs w:val="22"/>
          <w:rtl/>
        </w:rPr>
        <w:t>من تضمين</w:t>
      </w:r>
      <w:r>
        <w:rPr>
          <w:rFonts w:ascii="Lato" w:hAnsi="Lato" w:cs="Calibri"/>
          <w:sz w:val="22"/>
          <w:szCs w:val="22"/>
          <w:rtl/>
        </w:rPr>
        <w:t xml:space="preserve"> </w:t>
      </w:r>
      <w:r w:rsidRPr="008E26AB">
        <w:rPr>
          <w:rFonts w:ascii="Lato" w:hAnsi="Lato" w:cs="Calibri"/>
          <w:b/>
          <w:bCs/>
          <w:sz w:val="22"/>
          <w:szCs w:val="22"/>
          <w:rtl/>
        </w:rPr>
        <w:t>جميع</w:t>
      </w:r>
      <w:r w:rsidRPr="000C5CF4">
        <w:rPr>
          <w:rFonts w:ascii="Lato" w:hAnsi="Lato" w:cs="Calibri"/>
          <w:sz w:val="22"/>
          <w:szCs w:val="22"/>
          <w:rtl/>
        </w:rPr>
        <w:t xml:space="preserve"> أصحاب المصلحة. حدد كل ما ينطبق.</w:t>
      </w:r>
    </w:p>
    <w:p w14:paraId="567BB743" w14:textId="77777777" w:rsidR="005F20F6" w:rsidRDefault="005F20F6" w:rsidP="003E42E3">
      <w:pPr>
        <w:bidi/>
        <w:spacing w:after="0"/>
        <w:jc w:val="both"/>
        <w:rPr>
          <w:rFonts w:ascii="Lato" w:hAnsi="Lato" w:cs="Calibri"/>
          <w:sz w:val="22"/>
          <w:szCs w:val="22"/>
          <w:lang w:val="en-US"/>
        </w:rPr>
      </w:pPr>
    </w:p>
    <w:p w14:paraId="2FA2EEB9" w14:textId="77777777" w:rsidR="00724C5E" w:rsidRDefault="00724C5E" w:rsidP="003E42E3">
      <w:pPr>
        <w:pStyle w:val="ListParagraph"/>
        <w:numPr>
          <w:ilvl w:val="0"/>
          <w:numId w:val="34"/>
        </w:numPr>
        <w:bidi/>
        <w:spacing w:after="0"/>
        <w:jc w:val="both"/>
        <w:rPr>
          <w:rFonts w:ascii="Lato" w:hAnsi="Lato" w:cs="Calibri"/>
          <w:sz w:val="22"/>
          <w:szCs w:val="22"/>
          <w:lang w:val="en-US"/>
        </w:rPr>
      </w:pPr>
      <w:r>
        <w:rPr>
          <w:rFonts w:ascii="Lato" w:hAnsi="Lato" w:cs="Calibri"/>
          <w:b/>
          <w:bCs/>
          <w:sz w:val="22"/>
          <w:szCs w:val="22"/>
          <w:rtl/>
        </w:rPr>
        <w:t>الأشخاص المتأثرون (أصحاب المصلحة الأساسيون الذين يتلقون قيمة المعلومات الأساسية):</w:t>
      </w:r>
      <w:r>
        <w:rPr>
          <w:rFonts w:ascii="Lato" w:hAnsi="Lato" w:cs="Calibri"/>
          <w:sz w:val="22"/>
          <w:szCs w:val="22"/>
          <w:rtl/>
        </w:rPr>
        <w:t xml:space="preserve"> </w:t>
      </w:r>
    </w:p>
    <w:p w14:paraId="18AD0082" w14:textId="77777777" w:rsidR="00724C5E" w:rsidRPr="005B1060" w:rsidRDefault="00724C5E" w:rsidP="003E42E3">
      <w:pPr>
        <w:pStyle w:val="ListParagraph"/>
        <w:numPr>
          <w:ilvl w:val="1"/>
          <w:numId w:val="35"/>
        </w:numPr>
        <w:bidi/>
        <w:spacing w:after="0"/>
        <w:jc w:val="both"/>
        <w:rPr>
          <w:rFonts w:ascii="Lato" w:hAnsi="Lato" w:cs="Calibri"/>
          <w:i/>
          <w:iCs/>
          <w:sz w:val="22"/>
          <w:szCs w:val="22"/>
          <w:lang w:val="en-US"/>
        </w:rPr>
      </w:pPr>
      <w:r w:rsidRPr="005B1060">
        <w:rPr>
          <w:rFonts w:ascii="Lato" w:hAnsi="Lato" w:cs="Calibri"/>
          <w:i/>
          <w:iCs/>
          <w:sz w:val="22"/>
          <w:szCs w:val="22"/>
          <w:rtl/>
        </w:rPr>
        <w:t xml:space="preserve">ضع قائمة بجميع المجتمعات التي ستتأثر بشكل مباشر بالإجراء. </w:t>
      </w:r>
    </w:p>
    <w:p w14:paraId="3FF931C6" w14:textId="4C187D7B" w:rsidR="00724C5E" w:rsidRDefault="00724C5E" w:rsidP="003E42E3">
      <w:pPr>
        <w:pStyle w:val="ListParagraph"/>
        <w:numPr>
          <w:ilvl w:val="1"/>
          <w:numId w:val="35"/>
        </w:numPr>
        <w:bidi/>
        <w:spacing w:after="0"/>
        <w:jc w:val="both"/>
        <w:rPr>
          <w:rFonts w:ascii="Lato" w:hAnsi="Lato" w:cs="Calibri"/>
          <w:sz w:val="22"/>
          <w:szCs w:val="22"/>
          <w:lang w:val="en-US"/>
        </w:rPr>
      </w:pPr>
      <w:r w:rsidRPr="005B1060">
        <w:rPr>
          <w:rFonts w:ascii="Lato" w:hAnsi="Lato" w:cs="Calibri"/>
          <w:sz w:val="22"/>
          <w:szCs w:val="22"/>
          <w:rtl/>
        </w:rPr>
        <w:t>السكان المستهدفون الحاليون (</w:t>
      </w:r>
      <w:r w:rsidR="00210515" w:rsidRPr="005B1060">
        <w:rPr>
          <w:rFonts w:ascii="Lato" w:hAnsi="Lato" w:cs="Calibri" w:hint="cs"/>
          <w:sz w:val="22"/>
          <w:szCs w:val="22"/>
          <w:rtl/>
        </w:rPr>
        <w:t>ربما،</w:t>
      </w:r>
      <w:r w:rsidRPr="005B1060">
        <w:rPr>
          <w:rFonts w:ascii="Lato" w:hAnsi="Lato" w:cs="Calibri"/>
          <w:sz w:val="22"/>
          <w:szCs w:val="22"/>
          <w:rtl/>
        </w:rPr>
        <w:t xml:space="preserve"> اكتب شرائح مختلفة من خلال نهج AGDM) ، أي N. من النساء والأطفال وكبار السن الناطقين باللغة x ...</w:t>
      </w:r>
    </w:p>
    <w:p w14:paraId="55F75BC2" w14:textId="77777777" w:rsidR="00724C5E" w:rsidRDefault="00724C5E" w:rsidP="003E42E3">
      <w:pPr>
        <w:pStyle w:val="ListParagraph"/>
        <w:numPr>
          <w:ilvl w:val="1"/>
          <w:numId w:val="35"/>
        </w:numPr>
        <w:bidi/>
        <w:spacing w:after="0"/>
        <w:jc w:val="both"/>
        <w:rPr>
          <w:rFonts w:ascii="Lato" w:hAnsi="Lato" w:cs="Calibri"/>
          <w:sz w:val="22"/>
          <w:szCs w:val="22"/>
          <w:lang w:val="en-US"/>
        </w:rPr>
      </w:pPr>
      <w:r w:rsidRPr="002B3794">
        <w:rPr>
          <w:rFonts w:ascii="Lato" w:hAnsi="Lato" w:cs="Calibri"/>
          <w:sz w:val="22"/>
          <w:szCs w:val="22"/>
          <w:rtl/>
        </w:rPr>
        <w:t>السكان المستهدفون المحتملون (هل هناك أي مجتمعات جديدة تشارك في الإجراء الذي تفكر فيه؟ كيف سيتأثرون؟)</w:t>
      </w:r>
    </w:p>
    <w:p w14:paraId="0D8811B9" w14:textId="77777777" w:rsidR="00724C5E" w:rsidRPr="002B3794" w:rsidRDefault="00724C5E" w:rsidP="003E42E3">
      <w:pPr>
        <w:pStyle w:val="ListParagraph"/>
        <w:bidi/>
        <w:spacing w:after="0"/>
        <w:ind w:left="1440"/>
        <w:jc w:val="both"/>
        <w:rPr>
          <w:rFonts w:ascii="Lato" w:hAnsi="Lato" w:cs="Calibri"/>
          <w:sz w:val="22"/>
          <w:szCs w:val="22"/>
          <w:lang w:val="en-US"/>
        </w:rPr>
      </w:pPr>
    </w:p>
    <w:p w14:paraId="381C9D6E" w14:textId="77777777" w:rsidR="00724C5E" w:rsidRDefault="00724C5E" w:rsidP="003E42E3">
      <w:pPr>
        <w:pStyle w:val="ListParagraph"/>
        <w:numPr>
          <w:ilvl w:val="0"/>
          <w:numId w:val="34"/>
        </w:numPr>
        <w:bidi/>
        <w:spacing w:after="0"/>
        <w:jc w:val="both"/>
        <w:rPr>
          <w:rFonts w:ascii="Lato" w:hAnsi="Lato" w:cs="Calibri"/>
          <w:b/>
          <w:bCs/>
          <w:sz w:val="22"/>
          <w:szCs w:val="22"/>
          <w:lang w:val="en-US"/>
        </w:rPr>
      </w:pPr>
      <w:r w:rsidRPr="00467A42">
        <w:rPr>
          <w:rFonts w:ascii="Lato" w:hAnsi="Lato" w:cs="Calibri"/>
          <w:b/>
          <w:bCs/>
          <w:sz w:val="22"/>
          <w:szCs w:val="22"/>
          <w:rtl/>
        </w:rPr>
        <w:t>التنظيمية (أصحاب المصلحة الأساسيون الذين يقدمون قيمة المعلومات الأساسية)</w:t>
      </w:r>
    </w:p>
    <w:p w14:paraId="3CD059C8" w14:textId="77777777" w:rsidR="00724C5E" w:rsidRDefault="00724C5E" w:rsidP="003E42E3">
      <w:pPr>
        <w:pStyle w:val="ListParagraph"/>
        <w:numPr>
          <w:ilvl w:val="1"/>
          <w:numId w:val="35"/>
        </w:numPr>
        <w:bidi/>
        <w:spacing w:after="0"/>
        <w:jc w:val="both"/>
        <w:rPr>
          <w:rFonts w:ascii="Lato" w:hAnsi="Lato" w:cs="Calibri"/>
          <w:i/>
          <w:iCs/>
          <w:sz w:val="22"/>
          <w:szCs w:val="22"/>
          <w:lang w:val="en-US"/>
        </w:rPr>
      </w:pPr>
      <w:r w:rsidRPr="00DB4E04">
        <w:rPr>
          <w:rFonts w:ascii="Lato" w:hAnsi="Lato" w:cs="Calibri"/>
          <w:i/>
          <w:iCs/>
          <w:sz w:val="22"/>
          <w:szCs w:val="22"/>
          <w:rtl/>
        </w:rPr>
        <w:t>ضع قائمة بجميع موظفي المفوضية الذين سينفذون المبادرة أو يدعمونها بشكل مباشر، بالإضافة إلى الشركاء المنفذين الذين هم على اتصال مباشر بأصحاب المصلحة الرئيسيين</w:t>
      </w:r>
    </w:p>
    <w:p w14:paraId="201118D0" w14:textId="77777777" w:rsidR="00724C5E" w:rsidRDefault="00724C5E" w:rsidP="003E42E3">
      <w:pPr>
        <w:pStyle w:val="ListParagraph"/>
        <w:numPr>
          <w:ilvl w:val="0"/>
          <w:numId w:val="35"/>
        </w:numPr>
        <w:bidi/>
        <w:spacing w:after="0"/>
        <w:jc w:val="both"/>
        <w:rPr>
          <w:rFonts w:ascii="Lato" w:hAnsi="Lato" w:cs="Calibri"/>
          <w:i/>
          <w:iCs/>
          <w:sz w:val="22"/>
          <w:szCs w:val="22"/>
          <w:lang w:val="en-US"/>
        </w:rPr>
      </w:pPr>
      <w:r>
        <w:rPr>
          <w:rFonts w:ascii="Lato" w:hAnsi="Lato" w:cs="Calibri"/>
          <w:i/>
          <w:iCs/>
          <w:sz w:val="22"/>
          <w:szCs w:val="22"/>
          <w:rtl/>
        </w:rPr>
        <w:t>موظفو الحماية والمجتمع المحلي وموظفو AAP والمسؤولون الميدانيون</w:t>
      </w:r>
    </w:p>
    <w:p w14:paraId="4AF19E28" w14:textId="7A79B36B" w:rsidR="00724C5E" w:rsidRDefault="00724C5E" w:rsidP="003E42E3">
      <w:pPr>
        <w:pStyle w:val="ListParagraph"/>
        <w:numPr>
          <w:ilvl w:val="0"/>
          <w:numId w:val="35"/>
        </w:numPr>
        <w:bidi/>
        <w:spacing w:after="0"/>
        <w:jc w:val="both"/>
        <w:rPr>
          <w:rFonts w:ascii="Lato" w:hAnsi="Lato" w:cs="Calibri"/>
          <w:i/>
          <w:iCs/>
          <w:sz w:val="22"/>
          <w:szCs w:val="22"/>
          <w:lang w:val="en-US"/>
        </w:rPr>
      </w:pPr>
      <w:r>
        <w:rPr>
          <w:rFonts w:ascii="Lato" w:hAnsi="Lato" w:cs="Calibri"/>
          <w:i/>
          <w:iCs/>
          <w:sz w:val="22"/>
          <w:szCs w:val="22"/>
          <w:rtl/>
        </w:rPr>
        <w:lastRenderedPageBreak/>
        <w:t xml:space="preserve">موظفو العلاقات الخارجية يديرون القنوات الاجتماعية التي يمكن استخدامها لتضخيم الرسائل أو تقديم دعم الاتصالات للأنشطة (تخصيص </w:t>
      </w:r>
      <w:r w:rsidR="00210515">
        <w:rPr>
          <w:rFonts w:ascii="Lato" w:hAnsi="Lato" w:cs="Calibri" w:hint="cs"/>
          <w:i/>
          <w:iCs/>
          <w:sz w:val="22"/>
          <w:szCs w:val="22"/>
          <w:rtl/>
        </w:rPr>
        <w:t>اللغة،</w:t>
      </w:r>
      <w:r>
        <w:rPr>
          <w:rFonts w:ascii="Lato" w:hAnsi="Lato" w:cs="Calibri"/>
          <w:i/>
          <w:iCs/>
          <w:sz w:val="22"/>
          <w:szCs w:val="22"/>
          <w:rtl/>
        </w:rPr>
        <w:t xml:space="preserve"> والاستماع الاجتماعي ، وهوية العلامة التجارية ، والمرئيات ، والرسوم البيانية ، إلخ ...)</w:t>
      </w:r>
    </w:p>
    <w:p w14:paraId="324D4005" w14:textId="77777777" w:rsidR="00724C5E" w:rsidRDefault="00724C5E" w:rsidP="003E42E3">
      <w:pPr>
        <w:pStyle w:val="ListParagraph"/>
        <w:numPr>
          <w:ilvl w:val="0"/>
          <w:numId w:val="35"/>
        </w:numPr>
        <w:bidi/>
        <w:spacing w:after="0"/>
        <w:jc w:val="both"/>
        <w:rPr>
          <w:rFonts w:ascii="Lato" w:hAnsi="Lato" w:cs="Calibri"/>
          <w:i/>
          <w:iCs/>
          <w:sz w:val="22"/>
          <w:szCs w:val="22"/>
          <w:lang w:val="en-US"/>
        </w:rPr>
      </w:pPr>
      <w:r>
        <w:rPr>
          <w:rFonts w:ascii="Lato" w:hAnsi="Lato" w:cs="Calibri"/>
          <w:i/>
          <w:iCs/>
          <w:sz w:val="22"/>
          <w:szCs w:val="22"/>
          <w:rtl/>
        </w:rPr>
        <w:t>موظفو البرنامج يديرون العلاقات مع الشركاء المنفذين</w:t>
      </w:r>
    </w:p>
    <w:p w14:paraId="589DD156" w14:textId="77777777" w:rsidR="00724C5E" w:rsidRPr="00D00AA7" w:rsidRDefault="00724C5E" w:rsidP="003E42E3">
      <w:pPr>
        <w:pStyle w:val="ListParagraph"/>
        <w:numPr>
          <w:ilvl w:val="0"/>
          <w:numId w:val="35"/>
        </w:numPr>
        <w:bidi/>
        <w:spacing w:after="0"/>
        <w:jc w:val="both"/>
        <w:rPr>
          <w:rFonts w:ascii="Lato" w:hAnsi="Lato" w:cs="Calibri"/>
          <w:i/>
          <w:iCs/>
          <w:sz w:val="22"/>
          <w:szCs w:val="22"/>
          <w:lang w:val="en-US"/>
        </w:rPr>
      </w:pPr>
      <w:r>
        <w:rPr>
          <w:rFonts w:ascii="Lato" w:hAnsi="Lato" w:cs="Calibri"/>
          <w:i/>
          <w:iCs/>
          <w:sz w:val="22"/>
          <w:szCs w:val="22"/>
          <w:rtl/>
        </w:rPr>
        <w:t>قادة المجتمع المحلي أو المتطوعون المجتمعيون</w:t>
      </w:r>
    </w:p>
    <w:p w14:paraId="3974C20F" w14:textId="77777777" w:rsidR="00724C5E" w:rsidRDefault="00724C5E" w:rsidP="003E42E3">
      <w:pPr>
        <w:pStyle w:val="ListParagraph"/>
        <w:numPr>
          <w:ilvl w:val="0"/>
          <w:numId w:val="34"/>
        </w:numPr>
        <w:bidi/>
        <w:spacing w:after="0"/>
        <w:jc w:val="both"/>
        <w:rPr>
          <w:rFonts w:ascii="Lato" w:hAnsi="Lato" w:cs="Calibri"/>
          <w:sz w:val="22"/>
          <w:szCs w:val="22"/>
          <w:lang w:val="en-US"/>
        </w:rPr>
      </w:pPr>
      <w:r>
        <w:rPr>
          <w:rFonts w:ascii="Lato" w:hAnsi="Lato" w:cs="Calibri"/>
          <w:b/>
          <w:bCs/>
          <w:sz w:val="22"/>
          <w:szCs w:val="22"/>
          <w:rtl/>
        </w:rPr>
        <w:t>المجتمعات الأخرى (أصحاب المصلحة الثانويون الذين يتلقون قيمة المعلومات الرئيسية):</w:t>
      </w:r>
      <w:r>
        <w:rPr>
          <w:rFonts w:ascii="Lato" w:hAnsi="Lato" w:cs="Calibri"/>
          <w:sz w:val="22"/>
          <w:szCs w:val="22"/>
          <w:rtl/>
        </w:rPr>
        <w:t xml:space="preserve"> </w:t>
      </w:r>
    </w:p>
    <w:p w14:paraId="4F458FEA" w14:textId="77777777" w:rsidR="00724C5E" w:rsidRPr="005B1060" w:rsidRDefault="00724C5E" w:rsidP="003E42E3">
      <w:pPr>
        <w:pStyle w:val="ListParagraph"/>
        <w:numPr>
          <w:ilvl w:val="1"/>
          <w:numId w:val="35"/>
        </w:numPr>
        <w:bidi/>
        <w:spacing w:after="0"/>
        <w:jc w:val="both"/>
        <w:rPr>
          <w:rFonts w:ascii="Lato" w:hAnsi="Lato" w:cs="Calibri"/>
          <w:i/>
          <w:iCs/>
          <w:sz w:val="22"/>
          <w:szCs w:val="22"/>
          <w:lang w:val="en-US"/>
        </w:rPr>
      </w:pPr>
      <w:r w:rsidRPr="005B1060">
        <w:rPr>
          <w:rFonts w:ascii="Lato" w:hAnsi="Lato" w:cs="Calibri"/>
          <w:i/>
          <w:iCs/>
          <w:sz w:val="22"/>
          <w:szCs w:val="22"/>
          <w:rtl/>
        </w:rPr>
        <w:t xml:space="preserve">ضع قائمة بجميع المجتمعات التي ستتأثر بشكل غير مباشر بالإجراء أو البرنامج. </w:t>
      </w:r>
    </w:p>
    <w:p w14:paraId="3AAEF560" w14:textId="77777777" w:rsidR="00724C5E"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المجتمعات المضيفة (إذا لم تكن مستفيدة بشكل مباشر من العمل أو البرنامج)</w:t>
      </w:r>
    </w:p>
    <w:p w14:paraId="650836E5" w14:textId="77777777" w:rsidR="00724C5E"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المجتمعات المحلية الأخرى</w:t>
      </w:r>
    </w:p>
    <w:p w14:paraId="072ED2ED" w14:textId="77777777" w:rsidR="00724C5E"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المنظمات الأهلية / المنظمات غير الحكومية</w:t>
      </w:r>
    </w:p>
    <w:p w14:paraId="2A5E7882" w14:textId="77777777" w:rsidR="00724C5E" w:rsidRDefault="00724C5E" w:rsidP="003E42E3">
      <w:pPr>
        <w:pStyle w:val="ListParagraph"/>
        <w:numPr>
          <w:ilvl w:val="1"/>
          <w:numId w:val="35"/>
        </w:numPr>
        <w:bidi/>
        <w:spacing w:after="0"/>
        <w:jc w:val="both"/>
        <w:rPr>
          <w:rFonts w:ascii="Lato" w:hAnsi="Lato" w:cs="Calibri"/>
          <w:sz w:val="22"/>
          <w:szCs w:val="22"/>
          <w:lang w:val="en-US"/>
        </w:rPr>
      </w:pPr>
      <w:r w:rsidRPr="004B1D33">
        <w:rPr>
          <w:rFonts w:ascii="Lato" w:hAnsi="Lato" w:cs="Calibri"/>
          <w:sz w:val="22"/>
          <w:szCs w:val="22"/>
          <w:rtl/>
        </w:rPr>
        <w:t>مجموعات المناصرة</w:t>
      </w:r>
    </w:p>
    <w:p w14:paraId="0541E5BA" w14:textId="77777777" w:rsidR="00724C5E" w:rsidRDefault="00724C5E" w:rsidP="003E42E3">
      <w:pPr>
        <w:pStyle w:val="ListParagraph"/>
        <w:numPr>
          <w:ilvl w:val="1"/>
          <w:numId w:val="35"/>
        </w:numPr>
        <w:bidi/>
        <w:spacing w:after="0"/>
        <w:jc w:val="both"/>
        <w:rPr>
          <w:rFonts w:ascii="Lato" w:hAnsi="Lato" w:cs="Calibri"/>
          <w:sz w:val="22"/>
          <w:szCs w:val="22"/>
          <w:lang w:val="en-US"/>
        </w:rPr>
      </w:pPr>
      <w:r w:rsidRPr="009B17D7">
        <w:rPr>
          <w:rFonts w:ascii="Lato" w:hAnsi="Lato" w:cs="Calibri"/>
          <w:sz w:val="22"/>
          <w:szCs w:val="22"/>
          <w:rtl/>
        </w:rPr>
        <w:t>قادة الرأي</w:t>
      </w:r>
    </w:p>
    <w:p w14:paraId="4C16C385" w14:textId="77777777" w:rsidR="00724C5E"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الجماعات الدينية (الزعماء الدينيون)</w:t>
      </w:r>
    </w:p>
    <w:p w14:paraId="2057B2F0" w14:textId="77777777" w:rsidR="00724C5E"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نشطاء</w:t>
      </w:r>
    </w:p>
    <w:p w14:paraId="5F78710F" w14:textId="77777777" w:rsidR="00724C5E"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المحللين</w:t>
      </w:r>
    </w:p>
    <w:p w14:paraId="2A963E6B" w14:textId="77777777" w:rsidR="00724C5E"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المتطوعون</w:t>
      </w:r>
    </w:p>
    <w:p w14:paraId="60E54CE9" w14:textId="77777777" w:rsidR="00724C5E"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الموردين</w:t>
      </w:r>
    </w:p>
    <w:p w14:paraId="57C46FC5" w14:textId="77777777" w:rsidR="00724C5E"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الموزعون / البائعون</w:t>
      </w:r>
    </w:p>
    <w:p w14:paraId="2600AC57" w14:textId="77777777" w:rsidR="00724C5E" w:rsidRDefault="00724C5E" w:rsidP="003E42E3">
      <w:pPr>
        <w:pStyle w:val="ListParagraph"/>
        <w:bidi/>
        <w:spacing w:after="0"/>
        <w:ind w:left="1440"/>
        <w:jc w:val="both"/>
        <w:rPr>
          <w:rFonts w:ascii="Lato" w:hAnsi="Lato" w:cs="Calibri"/>
          <w:sz w:val="22"/>
          <w:szCs w:val="22"/>
          <w:lang w:val="en-US"/>
        </w:rPr>
      </w:pPr>
    </w:p>
    <w:p w14:paraId="02E03BEF" w14:textId="77777777" w:rsidR="00724C5E" w:rsidRDefault="00724C5E" w:rsidP="003E42E3">
      <w:pPr>
        <w:pStyle w:val="ListParagraph"/>
        <w:numPr>
          <w:ilvl w:val="0"/>
          <w:numId w:val="34"/>
        </w:numPr>
        <w:bidi/>
        <w:spacing w:after="0"/>
        <w:jc w:val="both"/>
        <w:rPr>
          <w:rFonts w:ascii="Lato" w:hAnsi="Lato" w:cs="Calibri"/>
          <w:sz w:val="22"/>
          <w:szCs w:val="22"/>
          <w:lang w:val="en-US"/>
        </w:rPr>
      </w:pPr>
      <w:r>
        <w:rPr>
          <w:rFonts w:ascii="Lato" w:hAnsi="Lato" w:cs="Calibri"/>
          <w:b/>
          <w:bCs/>
          <w:sz w:val="22"/>
          <w:szCs w:val="22"/>
          <w:rtl/>
        </w:rPr>
        <w:t>المتعاونون (أصحاب المصلحة الثانويون الذين يقدمون القيمة):</w:t>
      </w:r>
      <w:r>
        <w:rPr>
          <w:rFonts w:ascii="Lato" w:hAnsi="Lato" w:cs="Calibri"/>
          <w:sz w:val="22"/>
          <w:szCs w:val="22"/>
          <w:rtl/>
        </w:rPr>
        <w:t xml:space="preserve"> </w:t>
      </w:r>
    </w:p>
    <w:p w14:paraId="6F67E762" w14:textId="77777777" w:rsidR="00724C5E" w:rsidRPr="005B1060" w:rsidRDefault="00724C5E" w:rsidP="003E42E3">
      <w:pPr>
        <w:pStyle w:val="ListParagraph"/>
        <w:numPr>
          <w:ilvl w:val="1"/>
          <w:numId w:val="35"/>
        </w:numPr>
        <w:bidi/>
        <w:spacing w:after="0"/>
        <w:jc w:val="both"/>
        <w:rPr>
          <w:rFonts w:ascii="Lato" w:hAnsi="Lato" w:cs="Calibri"/>
          <w:i/>
          <w:iCs/>
          <w:sz w:val="22"/>
          <w:szCs w:val="22"/>
          <w:lang w:val="en-US"/>
        </w:rPr>
      </w:pPr>
      <w:r w:rsidRPr="005B1060">
        <w:rPr>
          <w:rFonts w:ascii="Lato" w:hAnsi="Lato" w:cs="Calibri"/>
          <w:i/>
          <w:iCs/>
          <w:sz w:val="22"/>
          <w:szCs w:val="22"/>
          <w:rtl/>
        </w:rPr>
        <w:t xml:space="preserve">ضع قائمة بجميع الشركاء والمتعاونين الأوسع نطاقا الذين يدعمون حاليا أو قد يدعمون الإجراء أو البرنامج. </w:t>
      </w:r>
    </w:p>
    <w:p w14:paraId="00249737" w14:textId="77777777" w:rsidR="00724C5E" w:rsidRDefault="00724C5E" w:rsidP="003E42E3">
      <w:pPr>
        <w:pStyle w:val="ListParagraph"/>
        <w:numPr>
          <w:ilvl w:val="1"/>
          <w:numId w:val="35"/>
        </w:numPr>
        <w:bidi/>
        <w:spacing w:after="0"/>
        <w:jc w:val="both"/>
        <w:rPr>
          <w:rFonts w:ascii="Lato" w:hAnsi="Lato" w:cs="Calibri"/>
          <w:sz w:val="22"/>
          <w:szCs w:val="22"/>
          <w:lang w:val="en-US"/>
        </w:rPr>
      </w:pPr>
      <w:r w:rsidRPr="00150A62">
        <w:rPr>
          <w:rFonts w:ascii="Lato" w:hAnsi="Lato" w:cs="Calibri"/>
          <w:sz w:val="22"/>
          <w:szCs w:val="22"/>
          <w:rtl/>
        </w:rPr>
        <w:t>المتبرعون</w:t>
      </w:r>
    </w:p>
    <w:p w14:paraId="16C9BFB9" w14:textId="77777777" w:rsidR="00724C5E"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حكومة</w:t>
      </w:r>
    </w:p>
    <w:p w14:paraId="54CCCC29" w14:textId="77777777" w:rsidR="00724C5E" w:rsidRPr="006910DB"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شركاء آخرون (وكالات الأمم المتحدة الأخرى والمنظمات غير الحكومية)</w:t>
      </w:r>
    </w:p>
    <w:p w14:paraId="4FC132B1" w14:textId="77777777" w:rsidR="00724C5E" w:rsidRDefault="00724C5E" w:rsidP="003E42E3">
      <w:pPr>
        <w:pStyle w:val="ListParagraph"/>
        <w:numPr>
          <w:ilvl w:val="1"/>
          <w:numId w:val="35"/>
        </w:numPr>
        <w:bidi/>
        <w:spacing w:after="0"/>
        <w:jc w:val="both"/>
        <w:rPr>
          <w:rFonts w:ascii="Lato" w:hAnsi="Lato" w:cs="Calibri"/>
          <w:sz w:val="22"/>
          <w:szCs w:val="22"/>
          <w:lang w:val="en-US"/>
        </w:rPr>
      </w:pPr>
      <w:r w:rsidRPr="00150A62">
        <w:rPr>
          <w:rFonts w:ascii="Lato" w:hAnsi="Lato" w:cs="Calibri"/>
          <w:sz w:val="22"/>
          <w:szCs w:val="22"/>
          <w:rtl/>
        </w:rPr>
        <w:t>وسائط</w:t>
      </w:r>
    </w:p>
    <w:p w14:paraId="41C28EA3" w14:textId="77777777" w:rsidR="00724C5E"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حقوق الإنسان/الجمعيات الإنسانية</w:t>
      </w:r>
    </w:p>
    <w:p w14:paraId="5FE6D0FD" w14:textId="77777777" w:rsidR="00724C5E" w:rsidRDefault="00724C5E" w:rsidP="003E42E3">
      <w:pPr>
        <w:pStyle w:val="ListParagraph"/>
        <w:numPr>
          <w:ilvl w:val="1"/>
          <w:numId w:val="35"/>
        </w:numPr>
        <w:bidi/>
        <w:spacing w:after="0"/>
        <w:jc w:val="both"/>
        <w:rPr>
          <w:rFonts w:ascii="Lato" w:hAnsi="Lato" w:cs="Calibri"/>
          <w:sz w:val="22"/>
          <w:szCs w:val="22"/>
          <w:lang w:val="en-US"/>
        </w:rPr>
      </w:pPr>
      <w:r>
        <w:rPr>
          <w:rFonts w:ascii="Lato" w:hAnsi="Lato" w:cs="Calibri"/>
          <w:sz w:val="22"/>
          <w:szCs w:val="22"/>
          <w:rtl/>
        </w:rPr>
        <w:t xml:space="preserve">المحسنين </w:t>
      </w:r>
    </w:p>
    <w:p w14:paraId="34EC6895" w14:textId="77777777" w:rsidR="00724C5E" w:rsidRDefault="00724C5E" w:rsidP="003E42E3">
      <w:pPr>
        <w:pStyle w:val="ListParagraph"/>
        <w:numPr>
          <w:ilvl w:val="1"/>
          <w:numId w:val="35"/>
        </w:numPr>
        <w:bidi/>
        <w:spacing w:after="0"/>
        <w:jc w:val="both"/>
        <w:rPr>
          <w:rFonts w:ascii="Lato" w:hAnsi="Lato" w:cs="Calibri"/>
          <w:sz w:val="22"/>
          <w:szCs w:val="22"/>
          <w:lang w:val="en-US"/>
        </w:rPr>
      </w:pPr>
      <w:r w:rsidRPr="00605B8C">
        <w:rPr>
          <w:rFonts w:ascii="Lato" w:hAnsi="Lato" w:cs="Calibri"/>
          <w:sz w:val="22"/>
          <w:szCs w:val="22"/>
          <w:rtl/>
        </w:rPr>
        <w:t>جامعة</w:t>
      </w:r>
    </w:p>
    <w:p w14:paraId="6C74DA78" w14:textId="77777777" w:rsidR="00724C5E" w:rsidRDefault="00724C5E" w:rsidP="003E42E3">
      <w:pPr>
        <w:pStyle w:val="ListParagraph"/>
        <w:numPr>
          <w:ilvl w:val="1"/>
          <w:numId w:val="35"/>
        </w:numPr>
        <w:bidi/>
        <w:spacing w:after="0"/>
        <w:jc w:val="both"/>
        <w:rPr>
          <w:rFonts w:ascii="Lato" w:hAnsi="Lato" w:cs="Calibri"/>
          <w:sz w:val="22"/>
          <w:szCs w:val="22"/>
          <w:lang w:val="en-US"/>
        </w:rPr>
      </w:pPr>
      <w:r w:rsidRPr="00F65E46">
        <w:rPr>
          <w:rFonts w:ascii="Lato" w:hAnsi="Lato" w:cs="Calibri"/>
          <w:sz w:val="22"/>
          <w:szCs w:val="22"/>
          <w:rtl/>
        </w:rPr>
        <w:t>التحالفات / الشبكات الاستراتيجية</w:t>
      </w:r>
    </w:p>
    <w:p w14:paraId="28103583" w14:textId="77777777" w:rsidR="005F20F6" w:rsidRPr="00F65E46" w:rsidRDefault="005F20F6" w:rsidP="003E42E3">
      <w:pPr>
        <w:pStyle w:val="ListParagraph"/>
        <w:bidi/>
        <w:spacing w:after="0"/>
        <w:ind w:left="1440"/>
        <w:jc w:val="both"/>
        <w:rPr>
          <w:rFonts w:ascii="Lato" w:hAnsi="Lato" w:cs="Calibri"/>
          <w:sz w:val="22"/>
          <w:szCs w:val="22"/>
          <w:lang w:val="en-US"/>
        </w:rPr>
      </w:pPr>
    </w:p>
    <w:p w14:paraId="77E38B31" w14:textId="140F25CD" w:rsidR="00724C5E" w:rsidRPr="004F749C" w:rsidRDefault="00724C5E" w:rsidP="003E42E3">
      <w:pPr>
        <w:bidi/>
        <w:spacing w:after="0"/>
        <w:jc w:val="both"/>
        <w:rPr>
          <w:rFonts w:ascii="Lato" w:hAnsi="Lato" w:cs="Calibri"/>
          <w:sz w:val="22"/>
          <w:szCs w:val="22"/>
          <w:lang w:val="en-US"/>
        </w:rPr>
      </w:pPr>
      <w:r w:rsidRPr="00595DF9">
        <w:rPr>
          <w:rFonts w:ascii="Lato" w:hAnsi="Lato" w:cs="Calibri"/>
          <w:color w:val="0072BC"/>
          <w:sz w:val="22"/>
          <w:szCs w:val="22"/>
          <w:rtl/>
        </w:rPr>
        <w:t xml:space="preserve">الخطوة 2. </w:t>
      </w:r>
      <w:r>
        <w:rPr>
          <w:rFonts w:ascii="Lato" w:hAnsi="Lato" w:cs="Calibri"/>
          <w:sz w:val="22"/>
          <w:szCs w:val="22"/>
          <w:rtl/>
        </w:rPr>
        <w:t xml:space="preserve">حدد أصحاب المصلحة الرئيسيين من خلال وضعهم من أعلى إلى أدنى اهتمام أو مشاركة. إذا </w:t>
      </w:r>
      <w:r w:rsidR="003E42E3">
        <w:rPr>
          <w:rFonts w:ascii="Lato" w:hAnsi="Lato" w:cs="Calibri" w:hint="cs"/>
          <w:sz w:val="22"/>
          <w:szCs w:val="22"/>
          <w:rtl/>
        </w:rPr>
        <w:t>أمكن،</w:t>
      </w:r>
      <w:r>
        <w:rPr>
          <w:rFonts w:ascii="Lato" w:hAnsi="Lato" w:cs="Calibri"/>
          <w:sz w:val="22"/>
          <w:szCs w:val="22"/>
          <w:rtl/>
        </w:rPr>
        <w:t xml:space="preserve"> اقتصر على عشرة أطراف مهتمة أو متأثرة:</w:t>
      </w:r>
    </w:p>
    <w:p w14:paraId="6F5FC52B" w14:textId="77777777" w:rsidR="00724C5E" w:rsidRPr="004F749C" w:rsidRDefault="00724C5E" w:rsidP="003E42E3">
      <w:pPr>
        <w:bidi/>
        <w:spacing w:after="0"/>
        <w:jc w:val="both"/>
        <w:rPr>
          <w:rFonts w:ascii="Lato" w:hAnsi="Lato" w:cs="Calibri"/>
          <w:sz w:val="22"/>
          <w:szCs w:val="22"/>
          <w:lang w:val="en-US"/>
        </w:rPr>
      </w:pPr>
    </w:p>
    <w:p w14:paraId="481BF1E4" w14:textId="74DD4A25" w:rsidR="00724C5E" w:rsidRDefault="00724C5E" w:rsidP="003E42E3">
      <w:pPr>
        <w:bidi/>
        <w:spacing w:after="0"/>
        <w:jc w:val="both"/>
        <w:rPr>
          <w:rFonts w:ascii="Lato" w:hAnsi="Lato" w:cs="Calibri"/>
          <w:sz w:val="22"/>
          <w:szCs w:val="22"/>
          <w:lang w:val="en-US"/>
        </w:rPr>
      </w:pPr>
      <w:r w:rsidRPr="003E42E3">
        <w:rPr>
          <w:rFonts w:ascii="Lato" w:hAnsi="Lato" w:cs="Calibri"/>
          <w:b/>
          <w:bCs/>
          <w:sz w:val="22"/>
          <w:szCs w:val="22"/>
          <w:rtl/>
        </w:rPr>
        <w:t>أصحاب المصلحة ذوي المشاركة العالية وأصحاب المصلحة العالية:</w:t>
      </w:r>
      <w:r w:rsidRPr="004F749C">
        <w:rPr>
          <w:rFonts w:ascii="Lato" w:hAnsi="Lato" w:cs="Calibri"/>
          <w:sz w:val="22"/>
          <w:szCs w:val="22"/>
          <w:rtl/>
        </w:rPr>
        <w:t xml:space="preserve"> أي أن السكان المتأثرين بشكل مباشر والموظفون / الشركاء المنفذون هم أصحاب المصلحة </w:t>
      </w:r>
      <w:r w:rsidR="003E42E3" w:rsidRPr="004F749C">
        <w:rPr>
          <w:rFonts w:ascii="Lato" w:hAnsi="Lato" w:cs="Calibri" w:hint="cs"/>
          <w:sz w:val="22"/>
          <w:szCs w:val="22"/>
          <w:rtl/>
        </w:rPr>
        <w:t>الرئيسيون،</w:t>
      </w:r>
      <w:r w:rsidRPr="004F749C">
        <w:rPr>
          <w:rFonts w:ascii="Lato" w:hAnsi="Lato" w:cs="Calibri"/>
          <w:sz w:val="22"/>
          <w:szCs w:val="22"/>
          <w:rtl/>
        </w:rPr>
        <w:t xml:space="preserve"> الذين يجب عليك إدارتهم وإشراكهم. هم في صميم جهود الاتصال الخاصة بك.</w:t>
      </w:r>
    </w:p>
    <w:p w14:paraId="731B87A0" w14:textId="77777777" w:rsidR="00724C5E" w:rsidRPr="004F749C" w:rsidRDefault="00724C5E" w:rsidP="003E42E3">
      <w:pPr>
        <w:bidi/>
        <w:spacing w:after="0"/>
        <w:jc w:val="both"/>
        <w:rPr>
          <w:rFonts w:ascii="Lato" w:hAnsi="Lato" w:cs="Calibri"/>
          <w:sz w:val="22"/>
          <w:szCs w:val="22"/>
          <w:lang w:val="en-US"/>
        </w:rPr>
      </w:pPr>
    </w:p>
    <w:p w14:paraId="5DBEBDC9" w14:textId="00CA1F9F" w:rsidR="00724C5E" w:rsidRPr="004F749C" w:rsidRDefault="00724C5E" w:rsidP="003E42E3">
      <w:pPr>
        <w:bidi/>
        <w:spacing w:after="0"/>
        <w:jc w:val="both"/>
        <w:rPr>
          <w:rFonts w:ascii="Lato" w:hAnsi="Lato" w:cs="Calibri"/>
          <w:sz w:val="22"/>
          <w:szCs w:val="22"/>
          <w:lang w:val="en-US"/>
        </w:rPr>
      </w:pPr>
      <w:r w:rsidRPr="003E42E3">
        <w:rPr>
          <w:rFonts w:ascii="Lato" w:hAnsi="Lato" w:cs="Calibri"/>
          <w:b/>
          <w:bCs/>
          <w:sz w:val="22"/>
          <w:szCs w:val="22"/>
          <w:rtl/>
        </w:rPr>
        <w:t>أصحاب المصلحة ذوي المشاركة المنخفضة وذوي الاهتمام الكبير:</w:t>
      </w:r>
      <w:r w:rsidRPr="004F749C">
        <w:rPr>
          <w:rFonts w:ascii="Lato" w:hAnsi="Lato" w:cs="Calibri"/>
          <w:sz w:val="22"/>
          <w:szCs w:val="22"/>
          <w:rtl/>
        </w:rPr>
        <w:t xml:space="preserve"> أي تمويل الجهات المانحة والحكومة المضيفة. حافظ على هذه الدوائر الانتخابية على اطلاع جيد. </w:t>
      </w:r>
    </w:p>
    <w:p w14:paraId="7983B0C5" w14:textId="73552DAA" w:rsidR="00724C5E" w:rsidRPr="004F749C" w:rsidRDefault="00724C5E" w:rsidP="003E42E3">
      <w:pPr>
        <w:bidi/>
        <w:spacing w:after="0"/>
        <w:jc w:val="both"/>
        <w:rPr>
          <w:rFonts w:ascii="Lato" w:hAnsi="Lato" w:cs="Calibri"/>
          <w:sz w:val="22"/>
          <w:szCs w:val="22"/>
          <w:lang w:val="en-US"/>
        </w:rPr>
      </w:pPr>
      <w:r w:rsidRPr="003E42E3">
        <w:rPr>
          <w:rFonts w:ascii="Lato" w:hAnsi="Lato" w:cs="Calibri"/>
          <w:b/>
          <w:bCs/>
          <w:sz w:val="22"/>
          <w:szCs w:val="22"/>
          <w:rtl/>
        </w:rPr>
        <w:t xml:space="preserve">أصحاب المصلحة ذوي المشاركة العالية وذوي الاهتمام المنخفض: </w:t>
      </w:r>
      <w:r w:rsidRPr="004F749C">
        <w:rPr>
          <w:rFonts w:ascii="Lato" w:hAnsi="Lato" w:cs="Calibri"/>
          <w:sz w:val="22"/>
          <w:szCs w:val="22"/>
          <w:rtl/>
        </w:rPr>
        <w:t xml:space="preserve">أي السلطات المحلية أو المنتديات الوطنية / الإقليمية أو الأفرقة العاملة (أي الشبكات المشتركة بين الوكالات). تحتاج هذه المجموعة إلى </w:t>
      </w:r>
      <w:r w:rsidR="003E42E3" w:rsidRPr="004F749C">
        <w:rPr>
          <w:rFonts w:ascii="Lato" w:hAnsi="Lato" w:cs="Calibri" w:hint="cs"/>
          <w:sz w:val="22"/>
          <w:szCs w:val="22"/>
          <w:rtl/>
        </w:rPr>
        <w:t>الرضا،</w:t>
      </w:r>
      <w:r w:rsidRPr="004F749C">
        <w:rPr>
          <w:rFonts w:ascii="Lato" w:hAnsi="Lato" w:cs="Calibri"/>
          <w:sz w:val="22"/>
          <w:szCs w:val="22"/>
          <w:rtl/>
        </w:rPr>
        <w:t xml:space="preserve"> ولكن لا تفرط في التواصل معها. </w:t>
      </w:r>
    </w:p>
    <w:p w14:paraId="4C2163DC" w14:textId="77777777" w:rsidR="00724C5E" w:rsidRDefault="00724C5E" w:rsidP="003E42E3">
      <w:pPr>
        <w:bidi/>
        <w:spacing w:after="0"/>
        <w:jc w:val="both"/>
        <w:rPr>
          <w:rFonts w:ascii="Lato" w:hAnsi="Lato" w:cs="Calibri"/>
          <w:sz w:val="22"/>
          <w:szCs w:val="22"/>
          <w:lang w:val="en-US"/>
        </w:rPr>
      </w:pPr>
      <w:r w:rsidRPr="003E42E3">
        <w:rPr>
          <w:rFonts w:ascii="Lato" w:hAnsi="Lato" w:cs="Calibri"/>
          <w:b/>
          <w:bCs/>
          <w:sz w:val="22"/>
          <w:szCs w:val="22"/>
          <w:rtl/>
        </w:rPr>
        <w:t>أصحاب المصلحة ذوي المشاركة المنخفضة وذوي الاهتمام المنخفض:</w:t>
      </w:r>
      <w:r w:rsidRPr="004F749C">
        <w:rPr>
          <w:rFonts w:ascii="Lato" w:hAnsi="Lato" w:cs="Calibri"/>
          <w:sz w:val="22"/>
          <w:szCs w:val="22"/>
          <w:rtl/>
        </w:rPr>
        <w:t xml:space="preserve"> شبكات أوسع ووسائل الإعلام. هؤلاء هم أصحاب المصلحة الذين يحتاجون إلى المراقبة. يمكنك الحفاظ على التواصل والجهود إلى الحد الأدنى.</w:t>
      </w:r>
    </w:p>
    <w:p w14:paraId="2E43D464" w14:textId="5102F8F7" w:rsidR="00FF5AAA" w:rsidRPr="00AF0467" w:rsidRDefault="00724C5E" w:rsidP="003E42E3">
      <w:pPr>
        <w:bidi/>
        <w:spacing w:after="0"/>
        <w:jc w:val="both"/>
        <w:rPr>
          <w:rFonts w:ascii="Lato" w:hAnsi="Lato" w:cs="Calibri"/>
          <w:sz w:val="22"/>
          <w:szCs w:val="22"/>
          <w:lang w:val="en-US"/>
        </w:rPr>
      </w:pPr>
      <w:r>
        <w:rPr>
          <w:rFonts w:ascii="Lato" w:hAnsi="Lato" w:cs="Calibri"/>
          <w:sz w:val="22"/>
          <w:szCs w:val="22"/>
          <w:rtl/>
        </w:rPr>
        <w:t xml:space="preserve">لتسهيل هذه </w:t>
      </w:r>
      <w:r w:rsidR="003E42E3">
        <w:rPr>
          <w:rFonts w:ascii="Lato" w:hAnsi="Lato" w:cs="Calibri" w:hint="cs"/>
          <w:sz w:val="22"/>
          <w:szCs w:val="22"/>
          <w:rtl/>
        </w:rPr>
        <w:t>العملية،</w:t>
      </w:r>
      <w:r>
        <w:rPr>
          <w:rFonts w:ascii="Lato" w:hAnsi="Lato" w:cs="Calibri"/>
          <w:sz w:val="22"/>
          <w:szCs w:val="22"/>
          <w:rtl/>
        </w:rPr>
        <w:t xml:space="preserve"> يمكنك </w:t>
      </w:r>
      <w:r w:rsidR="00210515">
        <w:rPr>
          <w:rFonts w:ascii="Lato" w:hAnsi="Lato" w:cs="Calibri" w:hint="cs"/>
          <w:sz w:val="22"/>
          <w:szCs w:val="22"/>
          <w:rtl/>
        </w:rPr>
        <w:t>إنشاء مصفوفة</w:t>
      </w:r>
      <w:r>
        <w:rPr>
          <w:rFonts w:ascii="Lato" w:hAnsi="Lato" w:cs="Calibri"/>
          <w:sz w:val="22"/>
          <w:szCs w:val="22"/>
          <w:rtl/>
        </w:rPr>
        <w:t xml:space="preserve"> </w:t>
      </w:r>
      <w:r w:rsidRPr="00EC5207">
        <w:rPr>
          <w:rFonts w:ascii="Lato" w:hAnsi="Lato" w:cs="Calibri"/>
          <w:i/>
          <w:iCs/>
          <w:sz w:val="22"/>
          <w:szCs w:val="22"/>
          <w:rtl/>
        </w:rPr>
        <w:t>أخرى ثنائية</w:t>
      </w:r>
      <w:r>
        <w:rPr>
          <w:rFonts w:ascii="Lato" w:hAnsi="Lato" w:cs="Calibri"/>
          <w:sz w:val="22"/>
          <w:szCs w:val="22"/>
          <w:rtl/>
        </w:rPr>
        <w:t xml:space="preserve"> عن طريق تعيين "مشاركة" للمحور الرأسي و "الفائدة" إلى المحور الأفقي.</w:t>
      </w:r>
    </w:p>
    <w:sectPr w:rsidR="00FF5AAA" w:rsidRPr="00AF0467" w:rsidSect="00BC19F6">
      <w:headerReference w:type="default" r:id="rId14"/>
      <w:footerReference w:type="default" r:id="rId15"/>
      <w:headerReference w:type="first" r:id="rId16"/>
      <w:footerReference w:type="first" r:id="rId17"/>
      <w:pgSz w:w="11906" w:h="16838"/>
      <w:pgMar w:top="216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DE6BF" w14:textId="77777777" w:rsidR="00EA0B01" w:rsidRDefault="00EA0B01" w:rsidP="00647762">
      <w:pPr>
        <w:spacing w:after="0" w:line="240" w:lineRule="auto"/>
      </w:pPr>
      <w:r>
        <w:separator/>
      </w:r>
    </w:p>
  </w:endnote>
  <w:endnote w:type="continuationSeparator" w:id="0">
    <w:p w14:paraId="774C7330" w14:textId="77777777" w:rsidR="00EA0B01" w:rsidRDefault="00EA0B01" w:rsidP="00647762">
      <w:pPr>
        <w:spacing w:after="0" w:line="240" w:lineRule="auto"/>
      </w:pPr>
      <w:r>
        <w:continuationSeparator/>
      </w:r>
    </w:p>
  </w:endnote>
  <w:endnote w:type="continuationNotice" w:id="1">
    <w:p w14:paraId="57CE72D9" w14:textId="77777777" w:rsidR="00EA0B01" w:rsidRDefault="00EA0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65734"/>
      <w:docPartObj>
        <w:docPartGallery w:val="Page Numbers (Bottom of Page)"/>
        <w:docPartUnique/>
      </w:docPartObj>
    </w:sdtPr>
    <w:sdtEndPr/>
    <w:sdtContent>
      <w:sdt>
        <w:sdtPr>
          <w:id w:val="-1117441365"/>
          <w:docPartObj>
            <w:docPartGallery w:val="Page Numbers (Top of Page)"/>
            <w:docPartUnique/>
          </w:docPartObj>
        </w:sdtPr>
        <w:sdtEndPr/>
        <w:sdtContent>
          <w:p w14:paraId="61DF257B" w14:textId="77777777" w:rsidR="000A2525" w:rsidRDefault="000A2525" w:rsidP="000A2525">
            <w:pPr>
              <w:pStyle w:val="Footer"/>
              <w:rPr>
                <w:sz w:val="12"/>
              </w:rPr>
            </w:pPr>
          </w:p>
          <w:p w14:paraId="48ADBF11"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4" behindDoc="0" locked="0" layoutInCell="1" allowOverlap="1" wp14:anchorId="7481570C" wp14:editId="20F5580E">
                      <wp:simplePos x="0" y="0"/>
                      <wp:positionH relativeFrom="column">
                        <wp:posOffset>-97790</wp:posOffset>
                      </wp:positionH>
                      <wp:positionV relativeFrom="paragraph">
                        <wp:posOffset>41275</wp:posOffset>
                      </wp:positionV>
                      <wp:extent cx="651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7580D0"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4C87D1C8" w14:textId="790110CD" w:rsidR="000A2525" w:rsidRPr="000A2525" w:rsidRDefault="000A2525" w:rsidP="000A2525">
            <w:pPr>
              <w:pStyle w:val="Footer"/>
              <w:tabs>
                <w:tab w:val="clear" w:pos="9026"/>
                <w:tab w:val="right" w:pos="9639"/>
              </w:tabs>
              <w:ind w:right="-681"/>
              <w:rPr>
                <w:szCs w:val="22"/>
              </w:rPr>
            </w:pPr>
            <w:r>
              <w:rPr>
                <w:color w:val="0072BC" w:themeColor="accent1"/>
                <w:sz w:val="18"/>
                <w:szCs w:val="18"/>
              </w:rPr>
              <w:t>UNHCR/</w:t>
            </w:r>
            <w:r w:rsidR="009D255E">
              <w:rPr>
                <w:color w:val="0072BC" w:themeColor="accent1"/>
                <w:sz w:val="18"/>
                <w:szCs w:val="18"/>
              </w:rPr>
              <w:t>MENA Regional Bureau</w:t>
            </w:r>
            <w:r>
              <w:rPr>
                <w:color w:val="0072BC" w:themeColor="accent1"/>
                <w:sz w:val="18"/>
                <w:szCs w:val="18"/>
              </w:rPr>
              <w:tab/>
            </w:r>
            <w:r>
              <w:rPr>
                <w:color w:val="0072BC" w:themeColor="accent1"/>
                <w:sz w:val="18"/>
                <w:szCs w:val="18"/>
              </w:rPr>
              <w:tab/>
              <w:t xml:space="preserve">Page </w:t>
            </w:r>
            <w:r>
              <w:rPr>
                <w:b/>
                <w:bCs/>
                <w:color w:val="0072BC" w:themeColor="accent1"/>
                <w:sz w:val="18"/>
                <w:szCs w:val="18"/>
              </w:rPr>
              <w:fldChar w:fldCharType="begin"/>
            </w:r>
            <w:r>
              <w:rPr>
                <w:b/>
                <w:bCs/>
                <w:color w:val="0072BC" w:themeColor="accent1"/>
                <w:sz w:val="18"/>
                <w:szCs w:val="18"/>
              </w:rPr>
              <w:instrText xml:space="preserve"> PAGE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r>
              <w:rPr>
                <w:color w:val="0072BC" w:themeColor="accent1"/>
                <w:sz w:val="18"/>
                <w:szCs w:val="18"/>
              </w:rPr>
              <w:t xml:space="preserve"> of </w:t>
            </w:r>
            <w:r>
              <w:rPr>
                <w:b/>
                <w:bCs/>
                <w:color w:val="0072BC" w:themeColor="accent1"/>
                <w:sz w:val="18"/>
                <w:szCs w:val="18"/>
              </w:rPr>
              <w:fldChar w:fldCharType="begin"/>
            </w:r>
            <w:r>
              <w:rPr>
                <w:b/>
                <w:bCs/>
                <w:color w:val="0072BC" w:themeColor="accent1"/>
                <w:sz w:val="18"/>
                <w:szCs w:val="18"/>
              </w:rPr>
              <w:instrText xml:space="preserve"> NUMPAGES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BBB5" w14:textId="491DF903" w:rsidR="000A2525" w:rsidRPr="009B5A4A" w:rsidRDefault="000A2525" w:rsidP="009B5A4A">
    <w:pPr>
      <w:pStyle w:val="Footer"/>
      <w:rPr>
        <w:color w:val="0072BC" w:themeColor="accent1"/>
        <w:sz w:val="18"/>
        <w:szCs w:val="18"/>
      </w:rPr>
    </w:pPr>
    <w:r>
      <w:rPr>
        <w:noProof/>
        <w:lang w:eastAsia="en-GB"/>
      </w:rPr>
      <mc:AlternateContent>
        <mc:Choice Requires="wps">
          <w:drawing>
            <wp:anchor distT="0" distB="0" distL="114300" distR="114300" simplePos="0" relativeHeight="251658243" behindDoc="0" locked="0" layoutInCell="1" allowOverlap="1" wp14:anchorId="5E574F77" wp14:editId="569065BD">
              <wp:simplePos x="0" y="0"/>
              <wp:positionH relativeFrom="column">
                <wp:posOffset>-97790</wp:posOffset>
              </wp:positionH>
              <wp:positionV relativeFrom="paragraph">
                <wp:posOffset>41275</wp:posOffset>
              </wp:positionV>
              <wp:extent cx="6515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B78D57" id="Straight Connector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r w:rsidR="0058157A">
      <w:rPr>
        <w:color w:val="0072BC" w:themeColor="accent1"/>
        <w:sz w:val="18"/>
        <w:szCs w:val="18"/>
      </w:rPr>
      <w:tab/>
    </w:r>
    <w:r>
      <w:rPr>
        <w:color w:val="0072BC" w:themeColor="accent1"/>
        <w:sz w:val="18"/>
        <w:szCs w:val="18"/>
      </w:rPr>
      <w:tab/>
    </w:r>
    <w:r w:rsidR="006B7760">
      <w:rPr>
        <w:color w:val="0072BC"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C9ED" w14:textId="77777777" w:rsidR="00EA0B01" w:rsidRDefault="00EA0B01" w:rsidP="00647762">
      <w:pPr>
        <w:spacing w:after="0" w:line="240" w:lineRule="auto"/>
      </w:pPr>
      <w:r>
        <w:separator/>
      </w:r>
    </w:p>
  </w:footnote>
  <w:footnote w:type="continuationSeparator" w:id="0">
    <w:p w14:paraId="5BB75CB5" w14:textId="77777777" w:rsidR="00EA0B01" w:rsidRDefault="00EA0B01" w:rsidP="00647762">
      <w:pPr>
        <w:spacing w:after="0" w:line="240" w:lineRule="auto"/>
      </w:pPr>
      <w:r>
        <w:continuationSeparator/>
      </w:r>
    </w:p>
  </w:footnote>
  <w:footnote w:type="continuationNotice" w:id="1">
    <w:p w14:paraId="6F3A161A" w14:textId="77777777" w:rsidR="00EA0B01" w:rsidRDefault="00EA0B01">
      <w:pPr>
        <w:spacing w:after="0" w:line="240" w:lineRule="auto"/>
      </w:pPr>
    </w:p>
  </w:footnote>
  <w:footnote w:id="2">
    <w:p w14:paraId="1CE2C342" w14:textId="4053F82D" w:rsidR="002230DC" w:rsidRDefault="002230DC">
      <w:pPr>
        <w:pStyle w:val="FootnoteText"/>
      </w:pPr>
      <w:r>
        <w:rPr>
          <w:rStyle w:val="FootnoteReference"/>
        </w:rPr>
        <w:footnoteRef/>
      </w:r>
      <w:r>
        <w:t xml:space="preserve"> </w:t>
      </w:r>
      <w:r w:rsidRPr="00DD5A9B">
        <w:rPr>
          <w:sz w:val="16"/>
          <w:szCs w:val="16"/>
        </w:rPr>
        <w:t>Depending on operational needs, host communities may well be integrated under the category of Affected P</w:t>
      </w:r>
      <w:r w:rsidR="00B83EF6">
        <w:rPr>
          <w:sz w:val="16"/>
          <w:szCs w:val="16"/>
        </w:rPr>
        <w:t>eople</w:t>
      </w:r>
    </w:p>
  </w:footnote>
  <w:footnote w:id="3">
    <w:p w14:paraId="0B2F2653" w14:textId="77777777" w:rsidR="00CB0D49" w:rsidRPr="00CB0D49" w:rsidRDefault="00CB0D49" w:rsidP="00FF5AAA">
      <w:pPr>
        <w:pStyle w:val="FootnoteText"/>
        <w:rPr>
          <w:lang w:val="fr-FR"/>
        </w:rPr>
      </w:pPr>
      <w:r>
        <w:rPr>
          <w:rStyle w:val="FootnoteReference"/>
        </w:rPr>
        <w:footnoteRef/>
      </w:r>
      <w:r w:rsidRPr="00CB0D49">
        <w:rPr>
          <w:lang w:val="fr-FR"/>
        </w:rPr>
        <w:t xml:space="preserve"> </w:t>
      </w:r>
      <w:r w:rsidRPr="00CB0D49">
        <w:rPr>
          <w:sz w:val="16"/>
          <w:szCs w:val="16"/>
          <w:lang w:val="fr-FR"/>
        </w:rPr>
        <w:t>En fonction des besoins opérationnels, les communautés d'accueil pourraient bien être intégrées dans la catégorie des personnes affectées</w:t>
      </w:r>
    </w:p>
  </w:footnote>
  <w:footnote w:id="4">
    <w:p w14:paraId="7E00B751" w14:textId="30B41339" w:rsidR="00673408" w:rsidRDefault="00673408" w:rsidP="005F20F6">
      <w:pPr>
        <w:pStyle w:val="FootnoteText"/>
        <w:bidi/>
      </w:pPr>
      <w:r>
        <w:rPr>
          <w:rStyle w:val="FootnoteReference"/>
          <w:rtl/>
        </w:rPr>
        <w:footnoteRef/>
      </w:r>
      <w:r>
        <w:rPr>
          <w:rtl/>
        </w:rPr>
        <w:t xml:space="preserve"> </w:t>
      </w:r>
      <w:r w:rsidRPr="00DD5A9B">
        <w:rPr>
          <w:sz w:val="16"/>
          <w:szCs w:val="16"/>
          <w:rtl/>
        </w:rPr>
        <w:t xml:space="preserve">اعتمادا على الاحتياجات </w:t>
      </w:r>
      <w:r w:rsidR="00210515" w:rsidRPr="00DD5A9B">
        <w:rPr>
          <w:rFonts w:hint="cs"/>
          <w:sz w:val="16"/>
          <w:szCs w:val="16"/>
          <w:rtl/>
        </w:rPr>
        <w:t>التشغيلية،</w:t>
      </w:r>
      <w:r w:rsidRPr="00DD5A9B">
        <w:rPr>
          <w:sz w:val="16"/>
          <w:szCs w:val="16"/>
          <w:rtl/>
        </w:rPr>
        <w:t xml:space="preserve"> قد يتم دمج المجتمعات المضيفة ضمن فئة الأشخاص المتضررين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9007" w14:textId="62F20C74" w:rsidR="000A2525" w:rsidRDefault="000A2525">
    <w:pPr>
      <w:pStyle w:val="Header"/>
    </w:pPr>
    <w:r>
      <w:rPr>
        <w:noProof/>
        <w:lang w:eastAsia="en-GB"/>
      </w:rPr>
      <w:drawing>
        <wp:anchor distT="0" distB="0" distL="114300" distR="114300" simplePos="0" relativeHeight="251658242" behindDoc="0" locked="0" layoutInCell="1" allowOverlap="1" wp14:anchorId="59664F40" wp14:editId="44FB3732">
          <wp:simplePos x="0" y="0"/>
          <wp:positionH relativeFrom="column">
            <wp:posOffset>-678180</wp:posOffset>
          </wp:positionH>
          <wp:positionV relativeFrom="paragraph">
            <wp:posOffset>-441960</wp:posOffset>
          </wp:positionV>
          <wp:extent cx="7557135" cy="1013460"/>
          <wp:effectExtent l="0" t="0" r="571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b="29505"/>
                  <a:stretch/>
                </pic:blipFill>
                <pic:spPr bwMode="auto">
                  <a:xfrm>
                    <a:off x="0" y="0"/>
                    <a:ext cx="7557135" cy="1013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BA39" w14:textId="77146B4F" w:rsidR="00647762" w:rsidRDefault="000A2525" w:rsidP="00166BD8">
    <w:pPr>
      <w:pStyle w:val="Header"/>
      <w:tabs>
        <w:tab w:val="clear" w:pos="4513"/>
        <w:tab w:val="clear" w:pos="9026"/>
        <w:tab w:val="center" w:pos="4873"/>
        <w:tab w:val="left" w:pos="8590"/>
      </w:tabs>
    </w:pPr>
    <w:r>
      <w:rPr>
        <w:noProof/>
        <w:lang w:eastAsia="en-GB"/>
      </w:rPr>
      <mc:AlternateContent>
        <mc:Choice Requires="wps">
          <w:drawing>
            <wp:anchor distT="45720" distB="45720" distL="114300" distR="114300" simplePos="0" relativeHeight="251658241" behindDoc="0" locked="0" layoutInCell="1" allowOverlap="1" wp14:anchorId="7F3FCBC0" wp14:editId="7999E612">
              <wp:simplePos x="0" y="0"/>
              <wp:positionH relativeFrom="column">
                <wp:posOffset>3346450</wp:posOffset>
              </wp:positionH>
              <wp:positionV relativeFrom="paragraph">
                <wp:posOffset>-144780</wp:posOffset>
              </wp:positionV>
              <wp:extent cx="3001010" cy="65405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FCBC0" id="_x0000_t202" coordsize="21600,21600" o:spt="202" path="m,l,21600r21600,l21600,xe">
              <v:stroke joinstyle="miter"/>
              <v:path gradientshapeok="t" o:connecttype="rect"/>
            </v:shapetype>
            <v:shape id="Text Box 2" o:spid="_x0000_s1026" type="#_x0000_t202" style="position:absolute;margin-left:263.5pt;margin-top:-11.4pt;width:236.3pt;height:5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" stroked="f">
              <v:textbo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v:textbox>
              <w10:wrap type="square"/>
            </v:shape>
          </w:pict>
        </mc:Fallback>
      </mc:AlternateContent>
    </w:r>
    <w:r w:rsidR="00647762">
      <w:rPr>
        <w:noProof/>
        <w:lang w:eastAsia="en-GB"/>
      </w:rPr>
      <w:drawing>
        <wp:anchor distT="0" distB="0" distL="114300" distR="114300" simplePos="0" relativeHeight="251658240" behindDoc="1" locked="0" layoutInCell="1" allowOverlap="1" wp14:anchorId="24DBE798" wp14:editId="2350659F">
          <wp:simplePos x="0" y="0"/>
          <wp:positionH relativeFrom="page">
            <wp:posOffset>7620</wp:posOffset>
          </wp:positionH>
          <wp:positionV relativeFrom="page">
            <wp:posOffset>-635</wp:posOffset>
          </wp:positionV>
          <wp:extent cx="7560000" cy="1440000"/>
          <wp:effectExtent l="0" t="0" r="3175" b="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_hau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r>
      <w:tab/>
    </w:r>
    <w:r w:rsidR="00166B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7C0B"/>
    <w:multiLevelType w:val="hybridMultilevel"/>
    <w:tmpl w:val="2956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75EB"/>
    <w:multiLevelType w:val="hybridMultilevel"/>
    <w:tmpl w:val="1BC4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84A78"/>
    <w:multiLevelType w:val="hybridMultilevel"/>
    <w:tmpl w:val="442A697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96463"/>
    <w:multiLevelType w:val="hybridMultilevel"/>
    <w:tmpl w:val="08D6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257B23"/>
    <w:multiLevelType w:val="hybridMultilevel"/>
    <w:tmpl w:val="9246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B1C19"/>
    <w:multiLevelType w:val="multilevel"/>
    <w:tmpl w:val="AC863B6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C7D2727"/>
    <w:multiLevelType w:val="hybridMultilevel"/>
    <w:tmpl w:val="6692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65BAD"/>
    <w:multiLevelType w:val="hybridMultilevel"/>
    <w:tmpl w:val="854671A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A67DBA"/>
    <w:multiLevelType w:val="hybridMultilevel"/>
    <w:tmpl w:val="22D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71D21"/>
    <w:multiLevelType w:val="hybridMultilevel"/>
    <w:tmpl w:val="557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B51CD"/>
    <w:multiLevelType w:val="hybridMultilevel"/>
    <w:tmpl w:val="CFA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B00E9"/>
    <w:multiLevelType w:val="hybridMultilevel"/>
    <w:tmpl w:val="2A06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90765"/>
    <w:multiLevelType w:val="hybridMultilevel"/>
    <w:tmpl w:val="AA74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8136A"/>
    <w:multiLevelType w:val="hybridMultilevel"/>
    <w:tmpl w:val="DC86B126"/>
    <w:lvl w:ilvl="0" w:tplc="08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F4C8C"/>
    <w:multiLevelType w:val="hybridMultilevel"/>
    <w:tmpl w:val="C99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15A35"/>
    <w:multiLevelType w:val="hybridMultilevel"/>
    <w:tmpl w:val="E014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D6C76"/>
    <w:multiLevelType w:val="hybridMultilevel"/>
    <w:tmpl w:val="85E8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A6F7D"/>
    <w:multiLevelType w:val="multilevel"/>
    <w:tmpl w:val="A83E0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8" w15:restartNumberingAfterBreak="0">
    <w:nsid w:val="4DFC7167"/>
    <w:multiLevelType w:val="hybridMultilevel"/>
    <w:tmpl w:val="893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5404F"/>
    <w:multiLevelType w:val="hybridMultilevel"/>
    <w:tmpl w:val="BF745AD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35700FD"/>
    <w:multiLevelType w:val="hybridMultilevel"/>
    <w:tmpl w:val="448887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9F2492"/>
    <w:multiLevelType w:val="hybridMultilevel"/>
    <w:tmpl w:val="79B2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459C8"/>
    <w:multiLevelType w:val="hybridMultilevel"/>
    <w:tmpl w:val="93B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86E48"/>
    <w:multiLevelType w:val="hybridMultilevel"/>
    <w:tmpl w:val="082E18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5217F"/>
    <w:multiLevelType w:val="hybridMultilevel"/>
    <w:tmpl w:val="9AC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E7FF2"/>
    <w:multiLevelType w:val="hybridMultilevel"/>
    <w:tmpl w:val="18ACE4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4047E"/>
    <w:multiLevelType w:val="hybridMultilevel"/>
    <w:tmpl w:val="E13E92C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9720557">
    <w:abstractNumId w:val="5"/>
  </w:num>
  <w:num w:numId="2" w16cid:durableId="54474887">
    <w:abstractNumId w:val="5"/>
  </w:num>
  <w:num w:numId="3" w16cid:durableId="849174151">
    <w:abstractNumId w:val="5"/>
  </w:num>
  <w:num w:numId="4" w16cid:durableId="1388258743">
    <w:abstractNumId w:val="5"/>
  </w:num>
  <w:num w:numId="5" w16cid:durableId="669715562">
    <w:abstractNumId w:val="5"/>
  </w:num>
  <w:num w:numId="6" w16cid:durableId="576860028">
    <w:abstractNumId w:val="5"/>
  </w:num>
  <w:num w:numId="7" w16cid:durableId="971517125">
    <w:abstractNumId w:val="5"/>
  </w:num>
  <w:num w:numId="8" w16cid:durableId="1921480985">
    <w:abstractNumId w:val="5"/>
  </w:num>
  <w:num w:numId="9" w16cid:durableId="86079912">
    <w:abstractNumId w:val="5"/>
  </w:num>
  <w:num w:numId="10" w16cid:durableId="1841890586">
    <w:abstractNumId w:val="17"/>
  </w:num>
  <w:num w:numId="11" w16cid:durableId="479270519">
    <w:abstractNumId w:val="8"/>
  </w:num>
  <w:num w:numId="12" w16cid:durableId="1098603398">
    <w:abstractNumId w:val="4"/>
  </w:num>
  <w:num w:numId="13" w16cid:durableId="2005477125">
    <w:abstractNumId w:val="12"/>
  </w:num>
  <w:num w:numId="14" w16cid:durableId="293369602">
    <w:abstractNumId w:val="0"/>
  </w:num>
  <w:num w:numId="15" w16cid:durableId="550003039">
    <w:abstractNumId w:val="21"/>
  </w:num>
  <w:num w:numId="16" w16cid:durableId="2039431615">
    <w:abstractNumId w:val="15"/>
  </w:num>
  <w:num w:numId="17" w16cid:durableId="1680355523">
    <w:abstractNumId w:val="14"/>
  </w:num>
  <w:num w:numId="18" w16cid:durableId="2067755905">
    <w:abstractNumId w:val="11"/>
  </w:num>
  <w:num w:numId="19" w16cid:durableId="754522469">
    <w:abstractNumId w:val="6"/>
  </w:num>
  <w:num w:numId="20" w16cid:durableId="1816750699">
    <w:abstractNumId w:val="24"/>
  </w:num>
  <w:num w:numId="21" w16cid:durableId="434516841">
    <w:abstractNumId w:val="18"/>
  </w:num>
  <w:num w:numId="22" w16cid:durableId="327635208">
    <w:abstractNumId w:val="16"/>
  </w:num>
  <w:num w:numId="23" w16cid:durableId="632252311">
    <w:abstractNumId w:val="22"/>
  </w:num>
  <w:num w:numId="24" w16cid:durableId="977950257">
    <w:abstractNumId w:val="1"/>
  </w:num>
  <w:num w:numId="25" w16cid:durableId="455756261">
    <w:abstractNumId w:val="9"/>
  </w:num>
  <w:num w:numId="26" w16cid:durableId="506363743">
    <w:abstractNumId w:val="10"/>
  </w:num>
  <w:num w:numId="27" w16cid:durableId="758019100">
    <w:abstractNumId w:val="20"/>
  </w:num>
  <w:num w:numId="28" w16cid:durableId="678699960">
    <w:abstractNumId w:val="25"/>
  </w:num>
  <w:num w:numId="29" w16cid:durableId="1502282961">
    <w:abstractNumId w:val="19"/>
  </w:num>
  <w:num w:numId="30" w16cid:durableId="988939679">
    <w:abstractNumId w:val="7"/>
  </w:num>
  <w:num w:numId="31" w16cid:durableId="1632051427">
    <w:abstractNumId w:val="23"/>
  </w:num>
  <w:num w:numId="32" w16cid:durableId="172649044">
    <w:abstractNumId w:val="26"/>
  </w:num>
  <w:num w:numId="33" w16cid:durableId="1153833895">
    <w:abstractNumId w:val="2"/>
  </w:num>
  <w:num w:numId="34" w16cid:durableId="2066683194">
    <w:abstractNumId w:val="3"/>
  </w:num>
  <w:num w:numId="35" w16cid:durableId="6157204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BB"/>
    <w:rsid w:val="00001914"/>
    <w:rsid w:val="00006151"/>
    <w:rsid w:val="00010037"/>
    <w:rsid w:val="000254F1"/>
    <w:rsid w:val="00040AED"/>
    <w:rsid w:val="000417BA"/>
    <w:rsid w:val="000431DE"/>
    <w:rsid w:val="00044636"/>
    <w:rsid w:val="00053C9C"/>
    <w:rsid w:val="00063D9C"/>
    <w:rsid w:val="00065FEF"/>
    <w:rsid w:val="000672C6"/>
    <w:rsid w:val="00072F8A"/>
    <w:rsid w:val="00082B10"/>
    <w:rsid w:val="00083EA4"/>
    <w:rsid w:val="00090F4A"/>
    <w:rsid w:val="00092FBB"/>
    <w:rsid w:val="000A2525"/>
    <w:rsid w:val="000A479D"/>
    <w:rsid w:val="000A7E6D"/>
    <w:rsid w:val="000B211D"/>
    <w:rsid w:val="000B43A3"/>
    <w:rsid w:val="000C5CF4"/>
    <w:rsid w:val="000F4E60"/>
    <w:rsid w:val="00105080"/>
    <w:rsid w:val="001125AF"/>
    <w:rsid w:val="0011395C"/>
    <w:rsid w:val="0012250C"/>
    <w:rsid w:val="00125CBF"/>
    <w:rsid w:val="001263DE"/>
    <w:rsid w:val="00126C2F"/>
    <w:rsid w:val="00132490"/>
    <w:rsid w:val="0013360C"/>
    <w:rsid w:val="00141DEA"/>
    <w:rsid w:val="00150A62"/>
    <w:rsid w:val="00151655"/>
    <w:rsid w:val="00152B45"/>
    <w:rsid w:val="00160CCF"/>
    <w:rsid w:val="00161ADB"/>
    <w:rsid w:val="0016285D"/>
    <w:rsid w:val="001628CB"/>
    <w:rsid w:val="00166BD8"/>
    <w:rsid w:val="001672D2"/>
    <w:rsid w:val="001878BF"/>
    <w:rsid w:val="001911FA"/>
    <w:rsid w:val="00193FA3"/>
    <w:rsid w:val="00194715"/>
    <w:rsid w:val="001964E2"/>
    <w:rsid w:val="001A1B93"/>
    <w:rsid w:val="001B37C3"/>
    <w:rsid w:val="001B5514"/>
    <w:rsid w:val="001C0123"/>
    <w:rsid w:val="001C3BE8"/>
    <w:rsid w:val="001C4B24"/>
    <w:rsid w:val="001D5175"/>
    <w:rsid w:val="001D6EFD"/>
    <w:rsid w:val="001E364D"/>
    <w:rsid w:val="001F14B8"/>
    <w:rsid w:val="001F6000"/>
    <w:rsid w:val="00202D23"/>
    <w:rsid w:val="00210515"/>
    <w:rsid w:val="00221C41"/>
    <w:rsid w:val="002230DC"/>
    <w:rsid w:val="00230927"/>
    <w:rsid w:val="00231472"/>
    <w:rsid w:val="00235DDA"/>
    <w:rsid w:val="00241561"/>
    <w:rsid w:val="002466B3"/>
    <w:rsid w:val="00252F58"/>
    <w:rsid w:val="00255B67"/>
    <w:rsid w:val="00260A46"/>
    <w:rsid w:val="00260D9F"/>
    <w:rsid w:val="0026187B"/>
    <w:rsid w:val="00261FCF"/>
    <w:rsid w:val="00265C1A"/>
    <w:rsid w:val="00277803"/>
    <w:rsid w:val="00284F7B"/>
    <w:rsid w:val="00292FB2"/>
    <w:rsid w:val="002946D8"/>
    <w:rsid w:val="002953A5"/>
    <w:rsid w:val="002974A5"/>
    <w:rsid w:val="002A2818"/>
    <w:rsid w:val="002A3C54"/>
    <w:rsid w:val="002A3E53"/>
    <w:rsid w:val="002B3794"/>
    <w:rsid w:val="002C46DA"/>
    <w:rsid w:val="002C5322"/>
    <w:rsid w:val="002C5B94"/>
    <w:rsid w:val="002C7425"/>
    <w:rsid w:val="002D0918"/>
    <w:rsid w:val="002D1661"/>
    <w:rsid w:val="002D1DF7"/>
    <w:rsid w:val="002E16C5"/>
    <w:rsid w:val="002E2F72"/>
    <w:rsid w:val="002E4007"/>
    <w:rsid w:val="002E43A1"/>
    <w:rsid w:val="002F2DD3"/>
    <w:rsid w:val="002F7029"/>
    <w:rsid w:val="00301D04"/>
    <w:rsid w:val="0030374E"/>
    <w:rsid w:val="00303D9F"/>
    <w:rsid w:val="003176D1"/>
    <w:rsid w:val="00320E13"/>
    <w:rsid w:val="0032628A"/>
    <w:rsid w:val="003325EA"/>
    <w:rsid w:val="00332912"/>
    <w:rsid w:val="00332A67"/>
    <w:rsid w:val="00333E06"/>
    <w:rsid w:val="00343A5F"/>
    <w:rsid w:val="003518A2"/>
    <w:rsid w:val="00362B3D"/>
    <w:rsid w:val="00362F57"/>
    <w:rsid w:val="00364FB7"/>
    <w:rsid w:val="003658D5"/>
    <w:rsid w:val="00366072"/>
    <w:rsid w:val="003675E8"/>
    <w:rsid w:val="003724BD"/>
    <w:rsid w:val="0038047A"/>
    <w:rsid w:val="00380A7D"/>
    <w:rsid w:val="003847EC"/>
    <w:rsid w:val="00384A64"/>
    <w:rsid w:val="003858A6"/>
    <w:rsid w:val="003904A4"/>
    <w:rsid w:val="0039578E"/>
    <w:rsid w:val="00395A24"/>
    <w:rsid w:val="00395E35"/>
    <w:rsid w:val="003A2D7F"/>
    <w:rsid w:val="003B106E"/>
    <w:rsid w:val="003B6032"/>
    <w:rsid w:val="003C5C12"/>
    <w:rsid w:val="003D0B9E"/>
    <w:rsid w:val="003D7085"/>
    <w:rsid w:val="003E42E3"/>
    <w:rsid w:val="003E5062"/>
    <w:rsid w:val="004013E9"/>
    <w:rsid w:val="00410DC7"/>
    <w:rsid w:val="00412949"/>
    <w:rsid w:val="0043099C"/>
    <w:rsid w:val="00431CA2"/>
    <w:rsid w:val="00437503"/>
    <w:rsid w:val="00442EAA"/>
    <w:rsid w:val="004507D0"/>
    <w:rsid w:val="00453551"/>
    <w:rsid w:val="0045475E"/>
    <w:rsid w:val="00467A42"/>
    <w:rsid w:val="00471D2F"/>
    <w:rsid w:val="00475EEC"/>
    <w:rsid w:val="0048428C"/>
    <w:rsid w:val="00491AD5"/>
    <w:rsid w:val="004948DA"/>
    <w:rsid w:val="004954F3"/>
    <w:rsid w:val="004A0DE1"/>
    <w:rsid w:val="004A15F7"/>
    <w:rsid w:val="004A1EDB"/>
    <w:rsid w:val="004B1D33"/>
    <w:rsid w:val="004C6EF4"/>
    <w:rsid w:val="004D211D"/>
    <w:rsid w:val="004D7AC2"/>
    <w:rsid w:val="004E3844"/>
    <w:rsid w:val="004E42EC"/>
    <w:rsid w:val="004E7D87"/>
    <w:rsid w:val="004F0414"/>
    <w:rsid w:val="004F749C"/>
    <w:rsid w:val="004F7F81"/>
    <w:rsid w:val="00501C06"/>
    <w:rsid w:val="00505E1C"/>
    <w:rsid w:val="00511E32"/>
    <w:rsid w:val="00512200"/>
    <w:rsid w:val="00512489"/>
    <w:rsid w:val="005134F3"/>
    <w:rsid w:val="00525B6F"/>
    <w:rsid w:val="005316D8"/>
    <w:rsid w:val="00532D08"/>
    <w:rsid w:val="0054339E"/>
    <w:rsid w:val="005450DD"/>
    <w:rsid w:val="005460C2"/>
    <w:rsid w:val="00555926"/>
    <w:rsid w:val="00561908"/>
    <w:rsid w:val="00567F97"/>
    <w:rsid w:val="00572429"/>
    <w:rsid w:val="005769DF"/>
    <w:rsid w:val="00580DF9"/>
    <w:rsid w:val="0058157A"/>
    <w:rsid w:val="00583FFA"/>
    <w:rsid w:val="00584B3A"/>
    <w:rsid w:val="00587A24"/>
    <w:rsid w:val="00592F2E"/>
    <w:rsid w:val="00595DF9"/>
    <w:rsid w:val="005B1060"/>
    <w:rsid w:val="005B2EDD"/>
    <w:rsid w:val="005C2873"/>
    <w:rsid w:val="005C2D12"/>
    <w:rsid w:val="005C2E16"/>
    <w:rsid w:val="005C53F1"/>
    <w:rsid w:val="005C7C34"/>
    <w:rsid w:val="005D0DC5"/>
    <w:rsid w:val="005E005C"/>
    <w:rsid w:val="005E15A1"/>
    <w:rsid w:val="005E325D"/>
    <w:rsid w:val="005E663B"/>
    <w:rsid w:val="005E6854"/>
    <w:rsid w:val="005E7EBB"/>
    <w:rsid w:val="005F02C2"/>
    <w:rsid w:val="005F20F6"/>
    <w:rsid w:val="005F22C6"/>
    <w:rsid w:val="00601DB1"/>
    <w:rsid w:val="00603E33"/>
    <w:rsid w:val="00605B8C"/>
    <w:rsid w:val="00611EEE"/>
    <w:rsid w:val="0061394F"/>
    <w:rsid w:val="00625102"/>
    <w:rsid w:val="00633655"/>
    <w:rsid w:val="00636DBC"/>
    <w:rsid w:val="00640423"/>
    <w:rsid w:val="00642691"/>
    <w:rsid w:val="00647762"/>
    <w:rsid w:val="0065166B"/>
    <w:rsid w:val="0065426A"/>
    <w:rsid w:val="00664888"/>
    <w:rsid w:val="00667767"/>
    <w:rsid w:val="00672301"/>
    <w:rsid w:val="006727F3"/>
    <w:rsid w:val="00672809"/>
    <w:rsid w:val="00673408"/>
    <w:rsid w:val="00677297"/>
    <w:rsid w:val="006910DB"/>
    <w:rsid w:val="006923B2"/>
    <w:rsid w:val="00695523"/>
    <w:rsid w:val="00695B7A"/>
    <w:rsid w:val="00697CE6"/>
    <w:rsid w:val="006A20D3"/>
    <w:rsid w:val="006A4D38"/>
    <w:rsid w:val="006B3C25"/>
    <w:rsid w:val="006B7760"/>
    <w:rsid w:val="006C0144"/>
    <w:rsid w:val="006C3B23"/>
    <w:rsid w:val="006C723B"/>
    <w:rsid w:val="006D1268"/>
    <w:rsid w:val="006E4490"/>
    <w:rsid w:val="006F5343"/>
    <w:rsid w:val="006F7C89"/>
    <w:rsid w:val="007066B8"/>
    <w:rsid w:val="00707705"/>
    <w:rsid w:val="0072229E"/>
    <w:rsid w:val="00722EA9"/>
    <w:rsid w:val="00724C5E"/>
    <w:rsid w:val="0072526C"/>
    <w:rsid w:val="00727FC4"/>
    <w:rsid w:val="00731A07"/>
    <w:rsid w:val="0073206B"/>
    <w:rsid w:val="0074266C"/>
    <w:rsid w:val="007434DD"/>
    <w:rsid w:val="00743691"/>
    <w:rsid w:val="0074585C"/>
    <w:rsid w:val="00760B50"/>
    <w:rsid w:val="0076370A"/>
    <w:rsid w:val="00785288"/>
    <w:rsid w:val="007A5ACD"/>
    <w:rsid w:val="007B49FE"/>
    <w:rsid w:val="007D4601"/>
    <w:rsid w:val="007D76A8"/>
    <w:rsid w:val="007F5788"/>
    <w:rsid w:val="007F63EA"/>
    <w:rsid w:val="00803BEA"/>
    <w:rsid w:val="00805CC9"/>
    <w:rsid w:val="00811E98"/>
    <w:rsid w:val="00816605"/>
    <w:rsid w:val="0081730A"/>
    <w:rsid w:val="008260C7"/>
    <w:rsid w:val="00831F16"/>
    <w:rsid w:val="00832926"/>
    <w:rsid w:val="0083329C"/>
    <w:rsid w:val="008365D5"/>
    <w:rsid w:val="00842C94"/>
    <w:rsid w:val="00842E31"/>
    <w:rsid w:val="0085443A"/>
    <w:rsid w:val="00856DF9"/>
    <w:rsid w:val="00864838"/>
    <w:rsid w:val="008671BE"/>
    <w:rsid w:val="00877858"/>
    <w:rsid w:val="00882506"/>
    <w:rsid w:val="00896E49"/>
    <w:rsid w:val="008B13DA"/>
    <w:rsid w:val="008B40D6"/>
    <w:rsid w:val="008B71C9"/>
    <w:rsid w:val="008B7462"/>
    <w:rsid w:val="008C0B08"/>
    <w:rsid w:val="008C2256"/>
    <w:rsid w:val="008C39C1"/>
    <w:rsid w:val="008D1C4A"/>
    <w:rsid w:val="008D3339"/>
    <w:rsid w:val="008E26AB"/>
    <w:rsid w:val="008F139E"/>
    <w:rsid w:val="009018E0"/>
    <w:rsid w:val="00903A81"/>
    <w:rsid w:val="00905F90"/>
    <w:rsid w:val="009144A8"/>
    <w:rsid w:val="00926878"/>
    <w:rsid w:val="00937885"/>
    <w:rsid w:val="00942B4A"/>
    <w:rsid w:val="0094780B"/>
    <w:rsid w:val="0095117F"/>
    <w:rsid w:val="00952396"/>
    <w:rsid w:val="009568B5"/>
    <w:rsid w:val="00957C29"/>
    <w:rsid w:val="00962DB6"/>
    <w:rsid w:val="0096341A"/>
    <w:rsid w:val="00964A57"/>
    <w:rsid w:val="009679F5"/>
    <w:rsid w:val="009732DA"/>
    <w:rsid w:val="009751FB"/>
    <w:rsid w:val="0098435F"/>
    <w:rsid w:val="00984AA4"/>
    <w:rsid w:val="00985F9D"/>
    <w:rsid w:val="0098640F"/>
    <w:rsid w:val="0099049D"/>
    <w:rsid w:val="00990A34"/>
    <w:rsid w:val="009A260D"/>
    <w:rsid w:val="009B0F18"/>
    <w:rsid w:val="009B17D7"/>
    <w:rsid w:val="009B3F82"/>
    <w:rsid w:val="009B5A4A"/>
    <w:rsid w:val="009B707D"/>
    <w:rsid w:val="009C4F2A"/>
    <w:rsid w:val="009D1916"/>
    <w:rsid w:val="009D255E"/>
    <w:rsid w:val="009D2E60"/>
    <w:rsid w:val="009F3A90"/>
    <w:rsid w:val="009F3ECA"/>
    <w:rsid w:val="009F69F8"/>
    <w:rsid w:val="00A0258E"/>
    <w:rsid w:val="00A029AB"/>
    <w:rsid w:val="00A041D4"/>
    <w:rsid w:val="00A075DB"/>
    <w:rsid w:val="00A12B2A"/>
    <w:rsid w:val="00A3703F"/>
    <w:rsid w:val="00A43E0B"/>
    <w:rsid w:val="00A4526C"/>
    <w:rsid w:val="00A46235"/>
    <w:rsid w:val="00A46E25"/>
    <w:rsid w:val="00A50732"/>
    <w:rsid w:val="00A508B4"/>
    <w:rsid w:val="00A579CB"/>
    <w:rsid w:val="00A62273"/>
    <w:rsid w:val="00A820CE"/>
    <w:rsid w:val="00A92284"/>
    <w:rsid w:val="00A9664C"/>
    <w:rsid w:val="00AB7DB8"/>
    <w:rsid w:val="00AC4428"/>
    <w:rsid w:val="00AC6E28"/>
    <w:rsid w:val="00AD4913"/>
    <w:rsid w:val="00AD587B"/>
    <w:rsid w:val="00AE27B6"/>
    <w:rsid w:val="00AE4168"/>
    <w:rsid w:val="00AE63B7"/>
    <w:rsid w:val="00AE6646"/>
    <w:rsid w:val="00AF0467"/>
    <w:rsid w:val="00AF2A56"/>
    <w:rsid w:val="00B020C1"/>
    <w:rsid w:val="00B02756"/>
    <w:rsid w:val="00B03F40"/>
    <w:rsid w:val="00B04D75"/>
    <w:rsid w:val="00B1082F"/>
    <w:rsid w:val="00B11B95"/>
    <w:rsid w:val="00B1376B"/>
    <w:rsid w:val="00B205F0"/>
    <w:rsid w:val="00B27887"/>
    <w:rsid w:val="00B315DC"/>
    <w:rsid w:val="00B33C73"/>
    <w:rsid w:val="00B34292"/>
    <w:rsid w:val="00B41835"/>
    <w:rsid w:val="00B42DEA"/>
    <w:rsid w:val="00B44C1C"/>
    <w:rsid w:val="00B44DD1"/>
    <w:rsid w:val="00B709AD"/>
    <w:rsid w:val="00B73E0B"/>
    <w:rsid w:val="00B74099"/>
    <w:rsid w:val="00B774C4"/>
    <w:rsid w:val="00B77E6E"/>
    <w:rsid w:val="00B820A7"/>
    <w:rsid w:val="00B83EF6"/>
    <w:rsid w:val="00B846F5"/>
    <w:rsid w:val="00B85A57"/>
    <w:rsid w:val="00BA7D26"/>
    <w:rsid w:val="00BB0D97"/>
    <w:rsid w:val="00BB1A02"/>
    <w:rsid w:val="00BB1A45"/>
    <w:rsid w:val="00BB2D02"/>
    <w:rsid w:val="00BB3042"/>
    <w:rsid w:val="00BB5ABE"/>
    <w:rsid w:val="00BC06D0"/>
    <w:rsid w:val="00BC19F6"/>
    <w:rsid w:val="00BD21D4"/>
    <w:rsid w:val="00BD56D6"/>
    <w:rsid w:val="00BE7D1A"/>
    <w:rsid w:val="00BF1C70"/>
    <w:rsid w:val="00BF5B0B"/>
    <w:rsid w:val="00BF6FB8"/>
    <w:rsid w:val="00C06E5F"/>
    <w:rsid w:val="00C1644E"/>
    <w:rsid w:val="00C17F0F"/>
    <w:rsid w:val="00C2695A"/>
    <w:rsid w:val="00C30BA4"/>
    <w:rsid w:val="00C33E82"/>
    <w:rsid w:val="00C37344"/>
    <w:rsid w:val="00C44460"/>
    <w:rsid w:val="00C47EA3"/>
    <w:rsid w:val="00C50C18"/>
    <w:rsid w:val="00C51BD7"/>
    <w:rsid w:val="00C52CF6"/>
    <w:rsid w:val="00C53B95"/>
    <w:rsid w:val="00C57A53"/>
    <w:rsid w:val="00C60B7F"/>
    <w:rsid w:val="00C61BCB"/>
    <w:rsid w:val="00C61F1B"/>
    <w:rsid w:val="00C62329"/>
    <w:rsid w:val="00C717DF"/>
    <w:rsid w:val="00C92F50"/>
    <w:rsid w:val="00CA74D8"/>
    <w:rsid w:val="00CB0207"/>
    <w:rsid w:val="00CB0D49"/>
    <w:rsid w:val="00CB1526"/>
    <w:rsid w:val="00CC1FF9"/>
    <w:rsid w:val="00CC70F1"/>
    <w:rsid w:val="00CD0763"/>
    <w:rsid w:val="00CD3AFA"/>
    <w:rsid w:val="00CE3C15"/>
    <w:rsid w:val="00CE5C5B"/>
    <w:rsid w:val="00CF13AC"/>
    <w:rsid w:val="00CF32D7"/>
    <w:rsid w:val="00CF34A9"/>
    <w:rsid w:val="00CF5141"/>
    <w:rsid w:val="00D009AA"/>
    <w:rsid w:val="00D00AA7"/>
    <w:rsid w:val="00D04EBC"/>
    <w:rsid w:val="00D20A4D"/>
    <w:rsid w:val="00D22197"/>
    <w:rsid w:val="00D228BE"/>
    <w:rsid w:val="00D27714"/>
    <w:rsid w:val="00D308D8"/>
    <w:rsid w:val="00D321F8"/>
    <w:rsid w:val="00D329D8"/>
    <w:rsid w:val="00D34484"/>
    <w:rsid w:val="00D42CA8"/>
    <w:rsid w:val="00D45B56"/>
    <w:rsid w:val="00D46168"/>
    <w:rsid w:val="00D55214"/>
    <w:rsid w:val="00D67637"/>
    <w:rsid w:val="00D70136"/>
    <w:rsid w:val="00D71BCB"/>
    <w:rsid w:val="00D74A29"/>
    <w:rsid w:val="00D75542"/>
    <w:rsid w:val="00D76D97"/>
    <w:rsid w:val="00D8626A"/>
    <w:rsid w:val="00D91497"/>
    <w:rsid w:val="00D931CD"/>
    <w:rsid w:val="00D9370D"/>
    <w:rsid w:val="00DB1218"/>
    <w:rsid w:val="00DB4074"/>
    <w:rsid w:val="00DB4E04"/>
    <w:rsid w:val="00DC3898"/>
    <w:rsid w:val="00DC6509"/>
    <w:rsid w:val="00DD045D"/>
    <w:rsid w:val="00DD0A83"/>
    <w:rsid w:val="00DD51BA"/>
    <w:rsid w:val="00DD5A9B"/>
    <w:rsid w:val="00DF5628"/>
    <w:rsid w:val="00DF5C6B"/>
    <w:rsid w:val="00E16715"/>
    <w:rsid w:val="00E22BD6"/>
    <w:rsid w:val="00E244EB"/>
    <w:rsid w:val="00E26271"/>
    <w:rsid w:val="00E30B60"/>
    <w:rsid w:val="00E35633"/>
    <w:rsid w:val="00E44D3F"/>
    <w:rsid w:val="00E57B73"/>
    <w:rsid w:val="00E63128"/>
    <w:rsid w:val="00E66E09"/>
    <w:rsid w:val="00E72007"/>
    <w:rsid w:val="00E725D4"/>
    <w:rsid w:val="00E774CB"/>
    <w:rsid w:val="00E811F8"/>
    <w:rsid w:val="00E83E94"/>
    <w:rsid w:val="00E8588F"/>
    <w:rsid w:val="00E860C9"/>
    <w:rsid w:val="00EA0B01"/>
    <w:rsid w:val="00EA0B07"/>
    <w:rsid w:val="00EA3EB9"/>
    <w:rsid w:val="00EB2FEE"/>
    <w:rsid w:val="00EB3BD1"/>
    <w:rsid w:val="00EB550B"/>
    <w:rsid w:val="00EC01F3"/>
    <w:rsid w:val="00EC5207"/>
    <w:rsid w:val="00ED2427"/>
    <w:rsid w:val="00EE78F4"/>
    <w:rsid w:val="00EF0A85"/>
    <w:rsid w:val="00EF2C8E"/>
    <w:rsid w:val="00F02A16"/>
    <w:rsid w:val="00F2058C"/>
    <w:rsid w:val="00F21394"/>
    <w:rsid w:val="00F255E2"/>
    <w:rsid w:val="00F3606F"/>
    <w:rsid w:val="00F36A81"/>
    <w:rsid w:val="00F65E46"/>
    <w:rsid w:val="00F70867"/>
    <w:rsid w:val="00F75B70"/>
    <w:rsid w:val="00F76801"/>
    <w:rsid w:val="00F76B20"/>
    <w:rsid w:val="00F839DE"/>
    <w:rsid w:val="00F83C7C"/>
    <w:rsid w:val="00F92F1F"/>
    <w:rsid w:val="00F9402A"/>
    <w:rsid w:val="00F96E3A"/>
    <w:rsid w:val="00FA608E"/>
    <w:rsid w:val="00FB031C"/>
    <w:rsid w:val="00FB0EA4"/>
    <w:rsid w:val="00FD10B4"/>
    <w:rsid w:val="00FD25FD"/>
    <w:rsid w:val="00FD653F"/>
    <w:rsid w:val="00FD6CED"/>
    <w:rsid w:val="00FE09BA"/>
    <w:rsid w:val="00FE5CA4"/>
    <w:rsid w:val="00FE6311"/>
    <w:rsid w:val="00FF24EF"/>
    <w:rsid w:val="00FF438E"/>
    <w:rsid w:val="00FF5AAA"/>
    <w:rsid w:val="14E153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8B12"/>
  <w15:chartTrackingRefBased/>
  <w15:docId w15:val="{B3431432-1F2C-4B20-8C1F-27EEC1BA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07"/>
    <w:pPr>
      <w:spacing w:line="276" w:lineRule="auto"/>
    </w:pPr>
  </w:style>
  <w:style w:type="paragraph" w:styleId="Heading1">
    <w:name w:val="heading 1"/>
    <w:basedOn w:val="Normal"/>
    <w:next w:val="Normal"/>
    <w:link w:val="Heading1Char"/>
    <w:uiPriority w:val="9"/>
    <w:qFormat/>
    <w:rsid w:val="00006151"/>
    <w:pPr>
      <w:keepNext/>
      <w:keepLines/>
      <w:spacing w:before="320" w:line="240" w:lineRule="auto"/>
      <w:outlineLvl w:val="0"/>
    </w:pPr>
    <w:rPr>
      <w:rFonts w:asciiTheme="majorHAnsi" w:eastAsiaTheme="majorEastAsia" w:hAnsiTheme="majorHAnsi" w:cstheme="majorBidi"/>
      <w:color w:val="0072BC" w:themeColor="accent1"/>
      <w:sz w:val="28"/>
      <w:szCs w:val="32"/>
      <w:lang w:val="en-US"/>
    </w:rPr>
  </w:style>
  <w:style w:type="paragraph" w:styleId="Heading2">
    <w:name w:val="heading 2"/>
    <w:basedOn w:val="Normal"/>
    <w:next w:val="Normal"/>
    <w:link w:val="Heading2Char"/>
    <w:uiPriority w:val="9"/>
    <w:unhideWhenUsed/>
    <w:qFormat/>
    <w:rsid w:val="00731A07"/>
    <w:pPr>
      <w:keepNext/>
      <w:keepLines/>
      <w:numPr>
        <w:ilvl w:val="1"/>
        <w:numId w:val="9"/>
      </w:numPr>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31A07"/>
    <w:pPr>
      <w:keepNext/>
      <w:keepLines/>
      <w:numPr>
        <w:ilvl w:val="2"/>
        <w:numId w:val="9"/>
      </w:numPr>
      <w:spacing w:before="40" w:after="0" w:line="240" w:lineRule="auto"/>
      <w:outlineLvl w:val="2"/>
    </w:pPr>
    <w:rPr>
      <w:rFonts w:asciiTheme="majorHAnsi" w:eastAsiaTheme="majorEastAsia" w:hAnsiTheme="majorHAnsi" w:cstheme="majorBidi"/>
      <w:color w:val="18375F" w:themeColor="text2"/>
      <w:sz w:val="24"/>
      <w:szCs w:val="24"/>
    </w:rPr>
  </w:style>
  <w:style w:type="paragraph" w:styleId="Heading4">
    <w:name w:val="heading 4"/>
    <w:basedOn w:val="Normal"/>
    <w:next w:val="Normal"/>
    <w:link w:val="Heading4Char"/>
    <w:uiPriority w:val="9"/>
    <w:semiHidden/>
    <w:unhideWhenUsed/>
    <w:qFormat/>
    <w:rsid w:val="00731A07"/>
    <w:pPr>
      <w:keepNext/>
      <w:keepLines/>
      <w:numPr>
        <w:ilvl w:val="3"/>
        <w:numId w:val="9"/>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1A07"/>
    <w:pPr>
      <w:keepNext/>
      <w:keepLines/>
      <w:numPr>
        <w:ilvl w:val="4"/>
        <w:numId w:val="9"/>
      </w:numPr>
      <w:spacing w:before="40" w:after="0"/>
      <w:outlineLvl w:val="4"/>
    </w:pPr>
    <w:rPr>
      <w:rFonts w:asciiTheme="majorHAnsi" w:eastAsiaTheme="majorEastAsia" w:hAnsiTheme="majorHAnsi" w:cstheme="majorBidi"/>
      <w:color w:val="18375F" w:themeColor="text2"/>
      <w:sz w:val="22"/>
      <w:szCs w:val="22"/>
    </w:rPr>
  </w:style>
  <w:style w:type="paragraph" w:styleId="Heading6">
    <w:name w:val="heading 6"/>
    <w:basedOn w:val="Normal"/>
    <w:next w:val="Normal"/>
    <w:link w:val="Heading6Char"/>
    <w:uiPriority w:val="9"/>
    <w:semiHidden/>
    <w:unhideWhenUsed/>
    <w:qFormat/>
    <w:rsid w:val="00731A07"/>
    <w:pPr>
      <w:keepNext/>
      <w:keepLines/>
      <w:numPr>
        <w:ilvl w:val="5"/>
        <w:numId w:val="9"/>
      </w:numPr>
      <w:spacing w:before="40" w:after="0"/>
      <w:outlineLvl w:val="5"/>
    </w:pPr>
    <w:rPr>
      <w:rFonts w:asciiTheme="majorHAnsi" w:eastAsiaTheme="majorEastAsia" w:hAnsiTheme="majorHAnsi" w:cstheme="majorBidi"/>
      <w:i/>
      <w:iCs/>
      <w:color w:val="18375F" w:themeColor="text2"/>
      <w:sz w:val="21"/>
      <w:szCs w:val="21"/>
    </w:rPr>
  </w:style>
  <w:style w:type="paragraph" w:styleId="Heading7">
    <w:name w:val="heading 7"/>
    <w:basedOn w:val="Normal"/>
    <w:next w:val="Normal"/>
    <w:link w:val="Heading7Char"/>
    <w:uiPriority w:val="9"/>
    <w:semiHidden/>
    <w:unhideWhenUsed/>
    <w:qFormat/>
    <w:rsid w:val="00731A07"/>
    <w:pPr>
      <w:keepNext/>
      <w:keepLines/>
      <w:numPr>
        <w:ilvl w:val="6"/>
        <w:numId w:val="9"/>
      </w:numPr>
      <w:spacing w:before="40" w:after="0"/>
      <w:outlineLvl w:val="6"/>
    </w:pPr>
    <w:rPr>
      <w:rFonts w:asciiTheme="majorHAnsi" w:eastAsiaTheme="majorEastAsia" w:hAnsiTheme="majorHAnsi" w:cstheme="majorBidi"/>
      <w:i/>
      <w:iCs/>
      <w:color w:val="00385E" w:themeColor="accent1" w:themeShade="80"/>
      <w:sz w:val="21"/>
      <w:szCs w:val="21"/>
    </w:rPr>
  </w:style>
  <w:style w:type="paragraph" w:styleId="Heading8">
    <w:name w:val="heading 8"/>
    <w:basedOn w:val="Normal"/>
    <w:next w:val="Normal"/>
    <w:link w:val="Heading8Char"/>
    <w:uiPriority w:val="9"/>
    <w:semiHidden/>
    <w:unhideWhenUsed/>
    <w:qFormat/>
    <w:rsid w:val="00731A07"/>
    <w:pPr>
      <w:keepNext/>
      <w:keepLines/>
      <w:numPr>
        <w:ilvl w:val="7"/>
        <w:numId w:val="9"/>
      </w:numPr>
      <w:spacing w:before="40" w:after="0"/>
      <w:outlineLvl w:val="7"/>
    </w:pPr>
    <w:rPr>
      <w:rFonts w:asciiTheme="majorHAnsi" w:eastAsiaTheme="majorEastAsia" w:hAnsiTheme="majorHAnsi" w:cstheme="majorBidi"/>
      <w:b/>
      <w:bCs/>
      <w:color w:val="18375F" w:themeColor="text2"/>
    </w:rPr>
  </w:style>
  <w:style w:type="paragraph" w:styleId="Heading9">
    <w:name w:val="heading 9"/>
    <w:basedOn w:val="Normal"/>
    <w:next w:val="Normal"/>
    <w:link w:val="Heading9Char"/>
    <w:uiPriority w:val="9"/>
    <w:semiHidden/>
    <w:unhideWhenUsed/>
    <w:qFormat/>
    <w:rsid w:val="00731A07"/>
    <w:pPr>
      <w:keepNext/>
      <w:keepLines/>
      <w:numPr>
        <w:ilvl w:val="8"/>
        <w:numId w:val="10"/>
      </w:numPr>
      <w:spacing w:before="40" w:after="0"/>
      <w:ind w:left="1584" w:hanging="1584"/>
      <w:outlineLvl w:val="8"/>
    </w:pPr>
    <w:rPr>
      <w:rFonts w:asciiTheme="majorHAnsi" w:eastAsiaTheme="majorEastAsia" w:hAnsiTheme="majorHAnsi" w:cstheme="majorBidi"/>
      <w:b/>
      <w:bCs/>
      <w:i/>
      <w:iCs/>
      <w:color w:val="18375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51"/>
    <w:rPr>
      <w:rFonts w:asciiTheme="majorHAnsi" w:eastAsiaTheme="majorEastAsia" w:hAnsiTheme="majorHAnsi" w:cstheme="majorBidi"/>
      <w:color w:val="0072BC" w:themeColor="accent1"/>
      <w:sz w:val="28"/>
      <w:szCs w:val="32"/>
      <w:lang w:val="en-US"/>
    </w:rPr>
  </w:style>
  <w:style w:type="character" w:customStyle="1" w:styleId="Heading2Char">
    <w:name w:val="Heading 2 Char"/>
    <w:basedOn w:val="DefaultParagraphFont"/>
    <w:link w:val="Heading2"/>
    <w:uiPriority w:val="9"/>
    <w:rsid w:val="00731A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31A07"/>
    <w:rPr>
      <w:rFonts w:asciiTheme="majorHAnsi" w:eastAsiaTheme="majorEastAsia" w:hAnsiTheme="majorHAnsi" w:cstheme="majorBidi"/>
      <w:color w:val="18375F" w:themeColor="text2"/>
      <w:sz w:val="24"/>
      <w:szCs w:val="24"/>
    </w:rPr>
  </w:style>
  <w:style w:type="character" w:customStyle="1" w:styleId="Heading4Char">
    <w:name w:val="Heading 4 Char"/>
    <w:basedOn w:val="DefaultParagraphFont"/>
    <w:link w:val="Heading4"/>
    <w:uiPriority w:val="9"/>
    <w:semiHidden/>
    <w:rsid w:val="00731A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1A07"/>
    <w:rPr>
      <w:rFonts w:asciiTheme="majorHAnsi" w:eastAsiaTheme="majorEastAsia" w:hAnsiTheme="majorHAnsi" w:cstheme="majorBidi"/>
      <w:color w:val="18375F" w:themeColor="text2"/>
      <w:sz w:val="22"/>
      <w:szCs w:val="22"/>
    </w:rPr>
  </w:style>
  <w:style w:type="character" w:customStyle="1" w:styleId="Heading6Char">
    <w:name w:val="Heading 6 Char"/>
    <w:basedOn w:val="DefaultParagraphFont"/>
    <w:link w:val="Heading6"/>
    <w:uiPriority w:val="9"/>
    <w:semiHidden/>
    <w:rsid w:val="00731A07"/>
    <w:rPr>
      <w:rFonts w:asciiTheme="majorHAnsi" w:eastAsiaTheme="majorEastAsia" w:hAnsiTheme="majorHAnsi" w:cstheme="majorBidi"/>
      <w:i/>
      <w:iCs/>
      <w:color w:val="18375F" w:themeColor="text2"/>
      <w:sz w:val="21"/>
      <w:szCs w:val="21"/>
    </w:rPr>
  </w:style>
  <w:style w:type="character" w:customStyle="1" w:styleId="Heading7Char">
    <w:name w:val="Heading 7 Char"/>
    <w:basedOn w:val="DefaultParagraphFont"/>
    <w:link w:val="Heading7"/>
    <w:uiPriority w:val="9"/>
    <w:semiHidden/>
    <w:rsid w:val="00731A07"/>
    <w:rPr>
      <w:rFonts w:asciiTheme="majorHAnsi" w:eastAsiaTheme="majorEastAsia" w:hAnsiTheme="majorHAnsi" w:cstheme="majorBidi"/>
      <w:i/>
      <w:iCs/>
      <w:color w:val="00385E" w:themeColor="accent1" w:themeShade="80"/>
      <w:sz w:val="21"/>
      <w:szCs w:val="21"/>
    </w:rPr>
  </w:style>
  <w:style w:type="character" w:customStyle="1" w:styleId="Heading8Char">
    <w:name w:val="Heading 8 Char"/>
    <w:basedOn w:val="DefaultParagraphFont"/>
    <w:link w:val="Heading8"/>
    <w:uiPriority w:val="9"/>
    <w:semiHidden/>
    <w:rsid w:val="00731A07"/>
    <w:rPr>
      <w:rFonts w:asciiTheme="majorHAnsi" w:eastAsiaTheme="majorEastAsia" w:hAnsiTheme="majorHAnsi" w:cstheme="majorBidi"/>
      <w:b/>
      <w:bCs/>
      <w:color w:val="18375F" w:themeColor="text2"/>
    </w:rPr>
  </w:style>
  <w:style w:type="character" w:customStyle="1" w:styleId="Heading9Char">
    <w:name w:val="Heading 9 Char"/>
    <w:basedOn w:val="DefaultParagraphFont"/>
    <w:link w:val="Heading9"/>
    <w:uiPriority w:val="9"/>
    <w:semiHidden/>
    <w:rsid w:val="00731A07"/>
    <w:rPr>
      <w:rFonts w:asciiTheme="majorHAnsi" w:eastAsiaTheme="majorEastAsia" w:hAnsiTheme="majorHAnsi" w:cstheme="majorBidi"/>
      <w:b/>
      <w:bCs/>
      <w:i/>
      <w:iCs/>
      <w:color w:val="18375F" w:themeColor="text2"/>
    </w:rPr>
  </w:style>
  <w:style w:type="paragraph" w:styleId="Caption">
    <w:name w:val="caption"/>
    <w:basedOn w:val="Normal"/>
    <w:next w:val="Normal"/>
    <w:uiPriority w:val="35"/>
    <w:semiHidden/>
    <w:unhideWhenUsed/>
    <w:qFormat/>
    <w:rsid w:val="00731A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1A07"/>
    <w:pPr>
      <w:spacing w:after="0" w:line="240" w:lineRule="auto"/>
      <w:contextualSpacing/>
    </w:pPr>
    <w:rPr>
      <w:rFonts w:asciiTheme="majorHAnsi" w:eastAsiaTheme="majorEastAsia" w:hAnsiTheme="majorHAnsi" w:cstheme="majorBidi"/>
      <w:color w:val="0072BC" w:themeColor="accent1"/>
      <w:spacing w:val="-10"/>
      <w:sz w:val="56"/>
      <w:szCs w:val="56"/>
    </w:rPr>
  </w:style>
  <w:style w:type="character" w:customStyle="1" w:styleId="TitleChar">
    <w:name w:val="Title Char"/>
    <w:basedOn w:val="DefaultParagraphFont"/>
    <w:link w:val="Title"/>
    <w:uiPriority w:val="10"/>
    <w:rsid w:val="00731A07"/>
    <w:rPr>
      <w:rFonts w:asciiTheme="majorHAnsi" w:eastAsiaTheme="majorEastAsia" w:hAnsiTheme="majorHAnsi" w:cstheme="majorBidi"/>
      <w:color w:val="0072BC" w:themeColor="accent1"/>
      <w:spacing w:val="-10"/>
      <w:sz w:val="56"/>
      <w:szCs w:val="56"/>
    </w:rPr>
  </w:style>
  <w:style w:type="paragraph" w:styleId="Subtitle">
    <w:name w:val="Subtitle"/>
    <w:basedOn w:val="Normal"/>
    <w:next w:val="Normal"/>
    <w:link w:val="SubtitleChar"/>
    <w:uiPriority w:val="11"/>
    <w:qFormat/>
    <w:rsid w:val="00731A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A07"/>
    <w:rPr>
      <w:rFonts w:asciiTheme="majorHAnsi" w:eastAsiaTheme="majorEastAsia" w:hAnsiTheme="majorHAnsi" w:cstheme="majorBidi"/>
      <w:sz w:val="24"/>
      <w:szCs w:val="24"/>
    </w:rPr>
  </w:style>
  <w:style w:type="character" w:styleId="Strong">
    <w:name w:val="Strong"/>
    <w:basedOn w:val="DefaultParagraphFont"/>
    <w:uiPriority w:val="22"/>
    <w:qFormat/>
    <w:rsid w:val="00731A07"/>
    <w:rPr>
      <w:b/>
      <w:bCs/>
    </w:rPr>
  </w:style>
  <w:style w:type="character" w:styleId="Emphasis">
    <w:name w:val="Emphasis"/>
    <w:basedOn w:val="DefaultParagraphFont"/>
    <w:uiPriority w:val="20"/>
    <w:qFormat/>
    <w:rsid w:val="00731A07"/>
    <w:rPr>
      <w:b/>
      <w:i/>
      <w:iCs/>
      <w:caps/>
      <w:smallCaps w:val="0"/>
      <w:color w:val="0072BC" w:themeColor="accent1"/>
      <w:sz w:val="24"/>
    </w:rPr>
  </w:style>
  <w:style w:type="paragraph" w:styleId="NoSpacing">
    <w:name w:val="No Spacing"/>
    <w:uiPriority w:val="1"/>
    <w:qFormat/>
    <w:rsid w:val="00731A07"/>
    <w:pPr>
      <w:spacing w:after="0" w:line="240" w:lineRule="auto"/>
    </w:pPr>
  </w:style>
  <w:style w:type="paragraph" w:styleId="ListParagraph">
    <w:name w:val="List Paragraph"/>
    <w:basedOn w:val="Normal"/>
    <w:uiPriority w:val="34"/>
    <w:qFormat/>
    <w:rsid w:val="00731A07"/>
    <w:pPr>
      <w:ind w:left="720"/>
      <w:contextualSpacing/>
    </w:pPr>
  </w:style>
  <w:style w:type="paragraph" w:styleId="Quote">
    <w:name w:val="Quote"/>
    <w:basedOn w:val="Normal"/>
    <w:next w:val="Normal"/>
    <w:link w:val="QuoteChar"/>
    <w:uiPriority w:val="29"/>
    <w:qFormat/>
    <w:rsid w:val="00731A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1A07"/>
    <w:rPr>
      <w:i/>
      <w:iCs/>
      <w:color w:val="404040" w:themeColor="text1" w:themeTint="BF"/>
    </w:rPr>
  </w:style>
  <w:style w:type="paragraph" w:styleId="IntenseQuote">
    <w:name w:val="Intense Quote"/>
    <w:basedOn w:val="Normal"/>
    <w:next w:val="Normal"/>
    <w:link w:val="IntenseQuoteChar"/>
    <w:uiPriority w:val="30"/>
    <w:qFormat/>
    <w:rsid w:val="00731A07"/>
    <w:pPr>
      <w:pBdr>
        <w:left w:val="single" w:sz="18" w:space="12" w:color="0072BC" w:themeColor="accent1"/>
      </w:pBdr>
      <w:spacing w:before="100" w:beforeAutospacing="1" w:line="300" w:lineRule="auto"/>
      <w:ind w:left="1224" w:right="1224"/>
    </w:pPr>
    <w:rPr>
      <w:rFonts w:asciiTheme="majorHAnsi" w:eastAsiaTheme="majorEastAsia" w:hAnsiTheme="majorHAnsi" w:cstheme="majorBidi"/>
      <w:color w:val="0072BC" w:themeColor="accent1"/>
      <w:sz w:val="28"/>
      <w:szCs w:val="28"/>
    </w:rPr>
  </w:style>
  <w:style w:type="character" w:customStyle="1" w:styleId="IntenseQuoteChar">
    <w:name w:val="Intense Quote Char"/>
    <w:basedOn w:val="DefaultParagraphFont"/>
    <w:link w:val="IntenseQuote"/>
    <w:uiPriority w:val="30"/>
    <w:rsid w:val="00731A07"/>
    <w:rPr>
      <w:rFonts w:asciiTheme="majorHAnsi" w:eastAsiaTheme="majorEastAsia" w:hAnsiTheme="majorHAnsi" w:cstheme="majorBidi"/>
      <w:color w:val="0072BC" w:themeColor="accent1"/>
      <w:sz w:val="28"/>
      <w:szCs w:val="28"/>
    </w:rPr>
  </w:style>
  <w:style w:type="character" w:styleId="SubtleEmphasis">
    <w:name w:val="Subtle Emphasis"/>
    <w:basedOn w:val="DefaultParagraphFont"/>
    <w:uiPriority w:val="19"/>
    <w:qFormat/>
    <w:rsid w:val="00731A07"/>
    <w:rPr>
      <w:i/>
      <w:iCs/>
      <w:color w:val="404040" w:themeColor="text1" w:themeTint="BF"/>
    </w:rPr>
  </w:style>
  <w:style w:type="character" w:styleId="IntenseEmphasis">
    <w:name w:val="Intense Emphasis"/>
    <w:basedOn w:val="DefaultParagraphFont"/>
    <w:uiPriority w:val="21"/>
    <w:qFormat/>
    <w:rsid w:val="00731A07"/>
    <w:rPr>
      <w:b/>
      <w:bCs/>
      <w:i/>
      <w:iCs/>
    </w:rPr>
  </w:style>
  <w:style w:type="character" w:styleId="SubtleReference">
    <w:name w:val="Subtle Reference"/>
    <w:basedOn w:val="DefaultParagraphFont"/>
    <w:uiPriority w:val="31"/>
    <w:qFormat/>
    <w:rsid w:val="00731A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1A07"/>
    <w:rPr>
      <w:b/>
      <w:bCs/>
      <w:smallCaps/>
      <w:spacing w:val="5"/>
      <w:u w:val="single"/>
    </w:rPr>
  </w:style>
  <w:style w:type="character" w:styleId="BookTitle">
    <w:name w:val="Book Title"/>
    <w:basedOn w:val="DefaultParagraphFont"/>
    <w:uiPriority w:val="33"/>
    <w:qFormat/>
    <w:rsid w:val="00731A07"/>
    <w:rPr>
      <w:b/>
      <w:bCs/>
      <w:smallCaps/>
    </w:rPr>
  </w:style>
  <w:style w:type="paragraph" w:styleId="TOCHeading">
    <w:name w:val="TOC Heading"/>
    <w:basedOn w:val="Heading1"/>
    <w:next w:val="Normal"/>
    <w:uiPriority w:val="39"/>
    <w:semiHidden/>
    <w:unhideWhenUsed/>
    <w:qFormat/>
    <w:rsid w:val="00731A07"/>
    <w:pPr>
      <w:outlineLvl w:val="9"/>
    </w:pPr>
  </w:style>
  <w:style w:type="paragraph" w:customStyle="1" w:styleId="Default">
    <w:name w:val="Default"/>
    <w:rsid w:val="00832926"/>
    <w:pPr>
      <w:autoSpaceDE w:val="0"/>
      <w:autoSpaceDN w:val="0"/>
      <w:adjustRightInd w:val="0"/>
      <w:spacing w:after="0" w:line="240" w:lineRule="auto"/>
    </w:pPr>
    <w:rPr>
      <w:rFonts w:ascii="Lato" w:hAnsi="Lato" w:cs="Lato"/>
      <w:color w:val="000000"/>
      <w:sz w:val="24"/>
      <w:szCs w:val="24"/>
    </w:rPr>
  </w:style>
  <w:style w:type="paragraph" w:styleId="Header">
    <w:name w:val="header"/>
    <w:basedOn w:val="Normal"/>
    <w:link w:val="HeaderChar"/>
    <w:uiPriority w:val="99"/>
    <w:unhideWhenUsed/>
    <w:rsid w:val="0064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62"/>
  </w:style>
  <w:style w:type="paragraph" w:styleId="Footer">
    <w:name w:val="footer"/>
    <w:basedOn w:val="Normal"/>
    <w:link w:val="FooterChar"/>
    <w:uiPriority w:val="99"/>
    <w:unhideWhenUsed/>
    <w:rsid w:val="0064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762"/>
  </w:style>
  <w:style w:type="character" w:styleId="Hyperlink">
    <w:name w:val="Hyperlink"/>
    <w:basedOn w:val="DefaultParagraphFont"/>
    <w:uiPriority w:val="99"/>
    <w:unhideWhenUsed/>
    <w:rsid w:val="00442EAA"/>
    <w:rPr>
      <w:color w:val="0072BC" w:themeColor="hyperlink"/>
      <w:u w:val="single"/>
    </w:rPr>
  </w:style>
  <w:style w:type="character" w:customStyle="1" w:styleId="UnresolvedMention1">
    <w:name w:val="Unresolved Mention1"/>
    <w:basedOn w:val="DefaultParagraphFont"/>
    <w:uiPriority w:val="99"/>
    <w:semiHidden/>
    <w:unhideWhenUsed/>
    <w:rsid w:val="00442EAA"/>
    <w:rPr>
      <w:color w:val="605E5C"/>
      <w:shd w:val="clear" w:color="auto" w:fill="E1DFDD"/>
    </w:rPr>
  </w:style>
  <w:style w:type="table" w:styleId="TableGrid">
    <w:name w:val="Table Grid"/>
    <w:basedOn w:val="TableNormal"/>
    <w:uiPriority w:val="39"/>
    <w:rsid w:val="00D7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8B5"/>
    <w:rPr>
      <w:sz w:val="16"/>
      <w:szCs w:val="16"/>
    </w:rPr>
  </w:style>
  <w:style w:type="paragraph" w:styleId="CommentText">
    <w:name w:val="annotation text"/>
    <w:basedOn w:val="Normal"/>
    <w:link w:val="CommentTextChar"/>
    <w:uiPriority w:val="99"/>
    <w:semiHidden/>
    <w:unhideWhenUsed/>
    <w:rsid w:val="009568B5"/>
    <w:pPr>
      <w:spacing w:line="240" w:lineRule="auto"/>
    </w:pPr>
  </w:style>
  <w:style w:type="character" w:customStyle="1" w:styleId="CommentTextChar">
    <w:name w:val="Comment Text Char"/>
    <w:basedOn w:val="DefaultParagraphFont"/>
    <w:link w:val="CommentText"/>
    <w:uiPriority w:val="99"/>
    <w:semiHidden/>
    <w:rsid w:val="009568B5"/>
  </w:style>
  <w:style w:type="paragraph" w:styleId="CommentSubject">
    <w:name w:val="annotation subject"/>
    <w:basedOn w:val="CommentText"/>
    <w:next w:val="CommentText"/>
    <w:link w:val="CommentSubjectChar"/>
    <w:uiPriority w:val="99"/>
    <w:semiHidden/>
    <w:unhideWhenUsed/>
    <w:rsid w:val="009568B5"/>
    <w:rPr>
      <w:b/>
      <w:bCs/>
    </w:rPr>
  </w:style>
  <w:style w:type="character" w:customStyle="1" w:styleId="CommentSubjectChar">
    <w:name w:val="Comment Subject Char"/>
    <w:basedOn w:val="CommentTextChar"/>
    <w:link w:val="CommentSubject"/>
    <w:uiPriority w:val="99"/>
    <w:semiHidden/>
    <w:rsid w:val="009568B5"/>
    <w:rPr>
      <w:b/>
      <w:bCs/>
    </w:rPr>
  </w:style>
  <w:style w:type="paragraph" w:styleId="BalloonText">
    <w:name w:val="Balloon Text"/>
    <w:basedOn w:val="Normal"/>
    <w:link w:val="BalloonTextChar"/>
    <w:uiPriority w:val="99"/>
    <w:semiHidden/>
    <w:unhideWhenUsed/>
    <w:rsid w:val="0095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C33E82"/>
    <w:rPr>
      <w:color w:val="605E5C"/>
      <w:shd w:val="clear" w:color="auto" w:fill="E1DFDD"/>
    </w:rPr>
  </w:style>
  <w:style w:type="character" w:styleId="UnresolvedMention">
    <w:name w:val="Unresolved Mention"/>
    <w:basedOn w:val="DefaultParagraphFont"/>
    <w:uiPriority w:val="99"/>
    <w:semiHidden/>
    <w:unhideWhenUsed/>
    <w:rsid w:val="00166BD8"/>
    <w:rPr>
      <w:color w:val="605E5C"/>
      <w:shd w:val="clear" w:color="auto" w:fill="E1DFDD"/>
    </w:rPr>
  </w:style>
  <w:style w:type="paragraph" w:styleId="FootnoteText">
    <w:name w:val="footnote text"/>
    <w:basedOn w:val="Normal"/>
    <w:link w:val="FootnoteTextChar"/>
    <w:uiPriority w:val="99"/>
    <w:semiHidden/>
    <w:unhideWhenUsed/>
    <w:rsid w:val="002230DC"/>
    <w:pPr>
      <w:spacing w:after="0" w:line="240" w:lineRule="auto"/>
    </w:pPr>
  </w:style>
  <w:style w:type="character" w:customStyle="1" w:styleId="FootnoteTextChar">
    <w:name w:val="Footnote Text Char"/>
    <w:basedOn w:val="DefaultParagraphFont"/>
    <w:link w:val="FootnoteText"/>
    <w:uiPriority w:val="99"/>
    <w:semiHidden/>
    <w:rsid w:val="002230DC"/>
  </w:style>
  <w:style w:type="character" w:styleId="FootnoteReference">
    <w:name w:val="footnote reference"/>
    <w:basedOn w:val="DefaultParagraphFont"/>
    <w:uiPriority w:val="99"/>
    <w:semiHidden/>
    <w:unhideWhenUsed/>
    <w:rsid w:val="002230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9251">
      <w:bodyDiv w:val="1"/>
      <w:marLeft w:val="0"/>
      <w:marRight w:val="0"/>
      <w:marTop w:val="0"/>
      <w:marBottom w:val="0"/>
      <w:divBdr>
        <w:top w:val="none" w:sz="0" w:space="0" w:color="auto"/>
        <w:left w:val="none" w:sz="0" w:space="0" w:color="auto"/>
        <w:bottom w:val="none" w:sz="0" w:space="0" w:color="auto"/>
        <w:right w:val="none" w:sz="0" w:space="0" w:color="auto"/>
      </w:divBdr>
    </w:div>
    <w:div w:id="523326263">
      <w:bodyDiv w:val="1"/>
      <w:marLeft w:val="0"/>
      <w:marRight w:val="0"/>
      <w:marTop w:val="0"/>
      <w:marBottom w:val="0"/>
      <w:divBdr>
        <w:top w:val="none" w:sz="0" w:space="0" w:color="auto"/>
        <w:left w:val="none" w:sz="0" w:space="0" w:color="auto"/>
        <w:bottom w:val="none" w:sz="0" w:space="0" w:color="auto"/>
        <w:right w:val="none" w:sz="0" w:space="0" w:color="auto"/>
      </w:divBdr>
    </w:div>
    <w:div w:id="669216412">
      <w:bodyDiv w:val="1"/>
      <w:marLeft w:val="0"/>
      <w:marRight w:val="0"/>
      <w:marTop w:val="0"/>
      <w:marBottom w:val="0"/>
      <w:divBdr>
        <w:top w:val="none" w:sz="0" w:space="0" w:color="auto"/>
        <w:left w:val="none" w:sz="0" w:space="0" w:color="auto"/>
        <w:bottom w:val="none" w:sz="0" w:space="0" w:color="auto"/>
        <w:right w:val="none" w:sz="0" w:space="0" w:color="auto"/>
      </w:divBdr>
    </w:div>
    <w:div w:id="754740712">
      <w:bodyDiv w:val="1"/>
      <w:marLeft w:val="0"/>
      <w:marRight w:val="0"/>
      <w:marTop w:val="0"/>
      <w:marBottom w:val="0"/>
      <w:divBdr>
        <w:top w:val="none" w:sz="0" w:space="0" w:color="auto"/>
        <w:left w:val="none" w:sz="0" w:space="0" w:color="auto"/>
        <w:bottom w:val="none" w:sz="0" w:space="0" w:color="auto"/>
        <w:right w:val="none" w:sz="0" w:space="0" w:color="auto"/>
      </w:divBdr>
    </w:div>
    <w:div w:id="791941304">
      <w:bodyDiv w:val="1"/>
      <w:marLeft w:val="0"/>
      <w:marRight w:val="0"/>
      <w:marTop w:val="0"/>
      <w:marBottom w:val="0"/>
      <w:divBdr>
        <w:top w:val="none" w:sz="0" w:space="0" w:color="auto"/>
        <w:left w:val="none" w:sz="0" w:space="0" w:color="auto"/>
        <w:bottom w:val="none" w:sz="0" w:space="0" w:color="auto"/>
        <w:right w:val="none" w:sz="0" w:space="0" w:color="auto"/>
      </w:divBdr>
    </w:div>
    <w:div w:id="1164667974">
      <w:bodyDiv w:val="1"/>
      <w:marLeft w:val="0"/>
      <w:marRight w:val="0"/>
      <w:marTop w:val="0"/>
      <w:marBottom w:val="0"/>
      <w:divBdr>
        <w:top w:val="none" w:sz="0" w:space="0" w:color="auto"/>
        <w:left w:val="none" w:sz="0" w:space="0" w:color="auto"/>
        <w:bottom w:val="none" w:sz="0" w:space="0" w:color="auto"/>
        <w:right w:val="none" w:sz="0" w:space="0" w:color="auto"/>
      </w:divBdr>
    </w:div>
    <w:div w:id="15205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2.unhcr.org/en/documents/download/10326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2.unhcr.org/en/documents/download/10326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2.unhcr.org/en/documents/download/10326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UNHCR">
  <a:themeElements>
    <a:clrScheme name="UNHCR">
      <a:dk1>
        <a:sysClr val="windowText" lastClr="000000"/>
      </a:dk1>
      <a:lt1>
        <a:sysClr val="window" lastClr="FFFFFF"/>
      </a:lt1>
      <a:dk2>
        <a:srgbClr val="18375F"/>
      </a:dk2>
      <a:lt2>
        <a:srgbClr val="E7E6E6"/>
      </a:lt2>
      <a:accent1>
        <a:srgbClr val="0072BC"/>
      </a:accent1>
      <a:accent2>
        <a:srgbClr val="00B398"/>
      </a:accent2>
      <a:accent3>
        <a:srgbClr val="EF4A60"/>
      </a:accent3>
      <a:accent4>
        <a:srgbClr val="FAEB00"/>
      </a:accent4>
      <a:accent5>
        <a:srgbClr val="18375F"/>
      </a:accent5>
      <a:accent6>
        <a:srgbClr val="A5A5A5"/>
      </a:accent6>
      <a:hlink>
        <a:srgbClr val="0072BC"/>
      </a:hlink>
      <a:folHlink>
        <a:srgbClr val="954F72"/>
      </a:folHlink>
    </a:clrScheme>
    <a:fontScheme name="UNHCR">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c1a093-507a-4a1f-ba0d-16013f6c74e1" xsi:nil="true"/>
    <lcf76f155ced4ddcb4097134ff3c332f xmlns="19b02c0a-9407-4aa7-9817-ccd95556b8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E8FF5DEB45444FA5EEBCEB9DED32AA" ma:contentTypeVersion="14" ma:contentTypeDescription="Create a new document." ma:contentTypeScope="" ma:versionID="ae47caa6c8f184bef3c9e2453bb62546">
  <xsd:schema xmlns:xsd="http://www.w3.org/2001/XMLSchema" xmlns:xs="http://www.w3.org/2001/XMLSchema" xmlns:p="http://schemas.microsoft.com/office/2006/metadata/properties" xmlns:ns2="19b02c0a-9407-4aa7-9817-ccd95556b820" xmlns:ns3="a0c1a093-507a-4a1f-ba0d-16013f6c74e1" targetNamespace="http://schemas.microsoft.com/office/2006/metadata/properties" ma:root="true" ma:fieldsID="0a797ba1f54c4ae278dadc8a4cecf876" ns2:_="" ns3:_="">
    <xsd:import namespace="19b02c0a-9407-4aa7-9817-ccd95556b820"/>
    <xsd:import namespace="a0c1a093-507a-4a1f-ba0d-16013f6c7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02c0a-9407-4aa7-9817-ccd95556b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1a093-507a-4a1f-ba0d-16013f6c7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59dbc2-8342-4960-a43d-d6d9ad333856}" ma:internalName="TaxCatchAll" ma:showField="CatchAllData" ma:web="a0c1a093-507a-4a1f-ba0d-16013f6c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A9FF-D980-466F-9410-F19C26B30FEC}">
  <ds:schemaRefs>
    <ds:schemaRef ds:uri="http://schemas.microsoft.com/office/2006/metadata/properties"/>
    <ds:schemaRef ds:uri="http://schemas.microsoft.com/office/infopath/2007/PartnerControls"/>
    <ds:schemaRef ds:uri="a0c1a093-507a-4a1f-ba0d-16013f6c74e1"/>
    <ds:schemaRef ds:uri="19b02c0a-9407-4aa7-9817-ccd95556b820"/>
  </ds:schemaRefs>
</ds:datastoreItem>
</file>

<file path=customXml/itemProps2.xml><?xml version="1.0" encoding="utf-8"?>
<ds:datastoreItem xmlns:ds="http://schemas.openxmlformats.org/officeDocument/2006/customXml" ds:itemID="{35015E5D-8E2C-4CEE-848F-CF33D8C99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02c0a-9407-4aa7-9817-ccd95556b820"/>
    <ds:schemaRef ds:uri="a0c1a093-507a-4a1f-ba0d-16013f6c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EFBB4-424D-485A-AF1D-3919BFBD8C24}">
  <ds:schemaRefs>
    <ds:schemaRef ds:uri="http://schemas.microsoft.com/sharepoint/v3/contenttype/forms"/>
  </ds:schemaRefs>
</ds:datastoreItem>
</file>

<file path=customXml/itemProps4.xml><?xml version="1.0" encoding="utf-8"?>
<ds:datastoreItem xmlns:ds="http://schemas.openxmlformats.org/officeDocument/2006/customXml" ds:itemID="{A9A1807E-C391-4C17-9257-5E8FF47A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Pes</dc:creator>
  <cp:keywords/>
  <dc:description/>
  <cp:lastModifiedBy>Dida Al-Hamzi</cp:lastModifiedBy>
  <cp:revision>37</cp:revision>
  <cp:lastPrinted>2020-10-29T02:16:00Z</cp:lastPrinted>
  <dcterms:created xsi:type="dcterms:W3CDTF">2022-09-14T12:13:00Z</dcterms:created>
  <dcterms:modified xsi:type="dcterms:W3CDTF">2025-01-28T09:47:00Z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0x010100B0E8FF5DEB45444FA5EEBCEB9DED32AA</vt:lpwstr>
  </property>
</Properties>
</file>