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3A" w:rsidRDefault="000D223A" w:rsidP="002F4041">
      <w:pPr>
        <w:jc w:val="center"/>
        <w:rPr>
          <w:rFonts w:eastAsia="MS MinNew Roman"/>
          <w:sz w:val="24"/>
          <w:szCs w:val="24"/>
          <w:lang w:val="en-GB"/>
        </w:rPr>
      </w:pPr>
      <w:r w:rsidRPr="00015A67">
        <w:rPr>
          <w:rFonts w:eastAsia="MS MinNew Roman"/>
          <w:sz w:val="24"/>
          <w:szCs w:val="24"/>
          <w:lang w:val="en-GB"/>
        </w:rPr>
        <w:t xml:space="preserve">Nutrition Working Group </w:t>
      </w:r>
      <w:smartTag w:uri="urn:schemas-microsoft-com:office:smarttags" w:element="place">
        <w:smartTag w:uri="urn:schemas-microsoft-com:office:smarttags" w:element="country-region">
          <w:r>
            <w:rPr>
              <w:rFonts w:eastAsia="MS MinNew Roman"/>
              <w:sz w:val="24"/>
              <w:szCs w:val="24"/>
              <w:lang w:val="en-GB"/>
            </w:rPr>
            <w:t>Jordan</w:t>
          </w:r>
        </w:smartTag>
      </w:smartTag>
      <w:r>
        <w:rPr>
          <w:rFonts w:eastAsia="MS MinNew Roman"/>
          <w:sz w:val="24"/>
          <w:szCs w:val="24"/>
          <w:lang w:val="en-GB"/>
        </w:rPr>
        <w:t xml:space="preserve"> </w:t>
      </w:r>
      <w:smartTag w:uri="urn:schemas-microsoft-com:office:smarttags" w:element="date">
        <w:smartTagPr>
          <w:attr w:name="Month" w:val="11"/>
          <w:attr w:name="Day" w:val="6"/>
          <w:attr w:name="Year" w:val="2012"/>
        </w:smartTagPr>
        <w:r>
          <w:rPr>
            <w:rFonts w:eastAsia="MS MinNew Roman"/>
            <w:sz w:val="24"/>
            <w:szCs w:val="24"/>
            <w:lang w:val="en-GB"/>
          </w:rPr>
          <w:t>6th November 2012</w:t>
        </w:r>
      </w:smartTag>
      <w:r>
        <w:rPr>
          <w:rFonts w:eastAsia="MS MinNew Roman"/>
          <w:sz w:val="24"/>
          <w:szCs w:val="24"/>
          <w:lang w:val="en-GB"/>
        </w:rPr>
        <w:t xml:space="preserve">  Meeting Minutes and Action Points</w:t>
      </w:r>
    </w:p>
    <w:p w:rsidR="000D223A" w:rsidRDefault="000D223A">
      <w:pPr>
        <w:rPr>
          <w:rFonts w:eastAsia="MS MinNew Roman"/>
          <w:sz w:val="24"/>
          <w:szCs w:val="24"/>
          <w:lang w:val="en-GB"/>
        </w:rPr>
      </w:pPr>
    </w:p>
    <w:p w:rsidR="000D223A" w:rsidRDefault="000D223A">
      <w:pPr>
        <w:rPr>
          <w:rFonts w:eastAsia="MS MinNew Roman"/>
          <w:sz w:val="24"/>
          <w:szCs w:val="24"/>
          <w:lang w:val="en-GB"/>
        </w:rPr>
      </w:pPr>
      <w:r>
        <w:rPr>
          <w:rFonts w:eastAsia="MS MinNew Roman"/>
          <w:sz w:val="24"/>
          <w:szCs w:val="24"/>
          <w:lang w:val="en-GB"/>
        </w:rPr>
        <w:t>Attendees: Shannon Patty (WFP), Ola Sharif (</w:t>
      </w:r>
      <w:smartTag w:uri="urn:schemas-microsoft-com:office:smarttags" w:element="stockticker">
        <w:r>
          <w:rPr>
            <w:rFonts w:eastAsia="MS MinNew Roman"/>
            <w:sz w:val="24"/>
            <w:szCs w:val="24"/>
            <w:lang w:val="en-GB"/>
          </w:rPr>
          <w:t>IMC</w:t>
        </w:r>
      </w:smartTag>
      <w:r>
        <w:rPr>
          <w:rFonts w:eastAsia="MS MinNew Roman"/>
          <w:sz w:val="24"/>
          <w:szCs w:val="24"/>
          <w:lang w:val="en-GB"/>
        </w:rPr>
        <w:t>), Carine Morel-Boyce (UNICEF), Buthyana Al-Katib (UNICEF), Ann Burton (UNHCR),Rasha Alzein, Kym Blechyden Richard Casagrande (SCF)</w:t>
      </w:r>
    </w:p>
    <w:p w:rsidR="000D223A" w:rsidRPr="00015A67" w:rsidRDefault="000D223A" w:rsidP="00015A67">
      <w:pPr>
        <w:pStyle w:val="ListParagraph"/>
        <w:numPr>
          <w:ilvl w:val="0"/>
          <w:numId w:val="10"/>
        </w:numPr>
        <w:rPr>
          <w:rFonts w:eastAsia="MS MinNew Roman"/>
          <w:sz w:val="24"/>
          <w:szCs w:val="24"/>
          <w:lang w:val="en-GB"/>
        </w:rPr>
      </w:pPr>
      <w:r>
        <w:rPr>
          <w:rFonts w:eastAsia="MS MinNew Roman"/>
          <w:sz w:val="24"/>
          <w:szCs w:val="24"/>
          <w:lang w:val="en-GB"/>
        </w:rPr>
        <w:t xml:space="preserve">Discussion  of UNHCR Snr Nutriton Advisor Mission report and recommendations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04"/>
        <w:gridCol w:w="4735"/>
        <w:gridCol w:w="3685"/>
      </w:tblGrid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 xml:space="preserve">Recommendations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 xml:space="preserve">Discussion and Actions to be taken 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 xml:space="preserve">By Whom 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b/>
                <w:bCs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GB"/>
              </w:rPr>
              <w:t xml:space="preserve">1. Nutritional surveillance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 xml:space="preserve">UNHCR should ensure that all clinics ( Za’atri and refugee receiving  clinics  outside) are adequately equipped with anthropometric equipment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Approach UNICEF to see if current survey equipment can be donated.</w:t>
            </w:r>
          </w:p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IAHK contain MUAC tapes scales and height boards.  Seven kits recently received and will go to JHAS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Decide on number of clinics to be equipped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UNICEF and WHO to follow up with MoH re their clinics and need for anthro equipment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 to procure additional stock to meet gap which UNICEF cannot provide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None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UNICEF/WHO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UNHCR 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Newly arrived children to Za’atri camp should be systematically measured upon arrival.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Review current screening arrangements  and discuss with JHAS re possibility of MUAC screening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Provide MUAC tapes, training and screening criteria 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 (immediate)  in consultation with Nutr WG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 xml:space="preserve">Establish  screening for children at clinics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 xml:space="preserve">MUAC taken on all children and then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If MUAC is &lt; 135mm the child is weighed and measured  OR children should be weighed and measured upon clinical signs of wasting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Discussion of different approaches. Possibilities: 1.  MUAC of all children being immunized (but stops at 18 months ).  2. Growth monitoring but which target group?     2.  Screening all children under  5 on arrival at clinic.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Need to identify mother’s preference for nutrition screening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No consensus reached other than for new arrivals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Wait for results of survey to see prevalence  of malnutrition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Nutrition working group in consultation with health partners after survey results known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Train health staff in the correct procedures for the measurement of weight, height, MUAC and detection of oedema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Follow up with different depts in MoH (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MCH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,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IMCI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) or </w:t>
            </w:r>
            <w:smartTag w:uri="urn:schemas-microsoft-com:office:smarttags" w:element="stockticker">
              <w:smartTag w:uri="urn:schemas-microsoft-com:office:smarttags" w:element="stockticker">
                <w:r w:rsidRPr="00C510EC">
                  <w:rPr>
                    <w:rFonts w:eastAsia="MS Minngs"/>
                    <w:sz w:val="24"/>
                    <w:szCs w:val="24"/>
                    <w:lang w:val="en-AU"/>
                  </w:rPr>
                  <w:t>American</w:t>
                </w:r>
              </w:smartTag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 xml:space="preserve"> </w:t>
              </w:r>
              <w:smartTag w:uri="urn:schemas-microsoft-com:office:smarttags" w:element="stockticker">
                <w:r w:rsidRPr="00C510EC">
                  <w:rPr>
                    <w:rFonts w:eastAsia="MS Minngs"/>
                    <w:sz w:val="24"/>
                    <w:szCs w:val="24"/>
                    <w:lang w:val="en-AU"/>
                  </w:rPr>
                  <w:t>University</w:t>
                </w:r>
              </w:smartTag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of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Beirut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UNICEF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 xml:space="preserve">2. CMAM capacity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 xml:space="preserve">Decide on the necessity of setting up a very small CMAM capacity in the camp and in the clinics out of camp that receive Syrian refugees.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Discussion:  no protocols nationally for CMAM.  Children with severe malnutrition admitted.   Need approval for RUTF and supplemental products.  Best to look for local options.  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Await results of nutrition survey to estimate numbers of cases and decide next steps with MoH. 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Children identified now should be referred to hospitals 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Nutrition working group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 xml:space="preserve">3. Nutrition survey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Share the raw data and the preliminary report for review with UNHCR HQ for validation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UNICEF (end November) 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>4.  IYCF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>Provision of fortified porridge for children 6 – 23 months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b/>
                <w:bCs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For priority action. Locally procured iron and other micronutrient fortified porridge (preferably also containing milk) be procured for distribution for children 6 – 23 months residing in Za’atri camp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UNHCR waiting results of tender to determine availability of budget.  Distribution  mechanisms discussed  ? through WFP but not part of general distribution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Calculate quantities and estimated cost and procure if funds available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Need to do taste test before procuring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Develop Sensitisation plan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Need to decide on distribution mechanism if goes ahead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WFP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Nutrition Working group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Nutrition Working group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Discuss with WFP should be held to see whether supercereal plus (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CSB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>++) could be provided to this caseload until such time as refugees in the camp have access to fortified porridge or fresh foods suitable for complementary feeding of young children.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Supercereal has long lead time to procure and now going to vouchers soon. 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Timeline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UNICEF has emergency 8 day supply time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WFP needs a 3 month period for supplies to arrive, but waiting on results of Nut Assess.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 states  it’s WFP’s role to provide supplementary  food for malnutrition management (Global MoU)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Pregnant and Lactating Women - Why are we not covering?</w:t>
            </w:r>
          </w:p>
          <w:p w:rsidR="000D223A" w:rsidRPr="00C510EC" w:rsidRDefault="000D223A" w:rsidP="00C510EC">
            <w:pPr>
              <w:spacing w:after="0" w:line="240" w:lineRule="auto"/>
              <w:ind w:left="360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Wait for results of nutrition survey </w:t>
            </w:r>
          </w:p>
          <w:p w:rsidR="000D223A" w:rsidRPr="00C510EC" w:rsidRDefault="000D223A" w:rsidP="00C510EC">
            <w:pPr>
              <w:pStyle w:val="ListParagraph"/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AU"/>
              </w:rPr>
              <w:t>Management of Infant Formula and feeding equipment - Needs and Donations</w:t>
            </w:r>
          </w:p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Continue under medical prescription and control, required quantities of formula milk for infants that really need it (under JHAS only in the camp) </w:t>
            </w:r>
          </w:p>
          <w:p w:rsidR="000D223A" w:rsidRPr="00C510EC" w:rsidRDefault="000D223A" w:rsidP="000311E9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Create strong linkages between the Save-the-Children baby tent programme and the JHAS for referral of patients in difficulty in both directions and to ensure consistent messaging.</w:t>
            </w:r>
          </w:p>
          <w:p w:rsidR="000D223A" w:rsidRPr="00C510EC" w:rsidRDefault="000D223A" w:rsidP="00440C2D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SOPs to be developed on the management of donations of infant formula, feeding equipment and other breast milk substitutes and an organization nominated to manage this. </w:t>
            </w:r>
          </w:p>
          <w:p w:rsidR="000D223A" w:rsidRPr="00C510EC" w:rsidRDefault="000D223A" w:rsidP="000311E9">
            <w:pPr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Much as already been done but needs go be constantly monitored. 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SCF to position staff at clinic to monitor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Strengthen capacity of service providers to manage breastfeeding problems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Work with community groups to make sure aware of concerns re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BMS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and use Syrian community mobilizers 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Share statement already signed by agencies in camps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Develop guidance on management of donations based on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Lebanon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experience if not already covered  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Try and obtain letter from MOH at the central level</w:t>
            </w:r>
          </w:p>
          <w:p w:rsidR="000D223A" w:rsidRPr="00C510EC" w:rsidRDefault="000D223A" w:rsidP="00C510EC">
            <w:pPr>
              <w:pStyle w:val="ListParagraph"/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SCF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SCF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SCF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WFP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 with NWG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UNICEF/WHO with NWG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pStyle w:val="Heading2"/>
              <w:spacing w:line="240" w:lineRule="auto"/>
              <w:rPr>
                <w:rFonts w:ascii="Calibri" w:hAnsi="Calibri" w:cs="Calibri"/>
                <w:i w:val="0"/>
                <w:iCs w:val="0"/>
                <w:sz w:val="24"/>
                <w:szCs w:val="24"/>
                <w:lang w:val="en-GB"/>
              </w:rPr>
            </w:pPr>
            <w:r w:rsidRPr="00C510EC">
              <w:rPr>
                <w:rFonts w:ascii="Calibri" w:hAnsi="Calibri" w:cs="Calibri"/>
                <w:i w:val="0"/>
                <w:iCs w:val="0"/>
                <w:sz w:val="24"/>
                <w:szCs w:val="24"/>
                <w:lang w:val="en-GB"/>
              </w:rPr>
              <w:t>5.  Anaemia and Micronutrient Deficiencies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 xml:space="preserve">Equip centres with rapid diagnostic tests – hemocue 301+ machines, 301+ micro cuvettes and safety lancets and associated equipment </w:t>
            </w:r>
          </w:p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jc w:val="both"/>
              <w:rPr>
                <w:rFonts w:eastAsia="MS Minngs"/>
                <w:sz w:val="24"/>
                <w:szCs w:val="24"/>
                <w:lang w:val="en-GB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UNHCR  (immediate) 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Test children &lt;5 and PLW systematically and fu according to the national protocols.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Establish screening  and management protocols</w:t>
            </w:r>
          </w:p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UNHCR and Nutrition working group with health agencies 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>Ensure that refugees also have access to the various elements of the national nutrition programme both inside and outside of the camp.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Refugees part of national programmes e.g. salt iodization, fortified bread, school feeding program (poverty areas)</w:t>
            </w:r>
          </w:p>
          <w:p w:rsidR="000D223A" w:rsidRPr="00C510EC" w:rsidRDefault="000D223A" w:rsidP="00C510EC">
            <w:pPr>
              <w:spacing w:after="0" w:line="240" w:lineRule="auto"/>
              <w:jc w:val="both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sz w:val="24"/>
                <w:szCs w:val="24"/>
                <w:lang w:val="en-GB"/>
              </w:rPr>
              <w:t xml:space="preserve">Explore possibility with SC-Jordan to extend their anaemia control programme to refugee areas and to the camp.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SCF programme in 4 parts of country targets children &lt;5 and WRA; screening with haemacue, awareness, Fe treatment and supplements and follow up Hb.  Has been shown to improve Hb levels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 and Nutrition working group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b/>
                <w:bCs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GB"/>
              </w:rPr>
              <w:t xml:space="preserve">6. Food assistance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2F4041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Until the voucher system is installed in the Za’atri camp add in a vitamin C rich product in the complementary food basket e.g. timed tomatoes (not tomato paste)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According to WFP already receiving tinned tomatoes.   Apparently ration has changed.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Share current complementary ration with WFP</w:t>
            </w:r>
          </w:p>
          <w:p w:rsidR="000D223A" w:rsidRPr="00C510EC" w:rsidRDefault="000D223A" w:rsidP="00C510E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Calculate current nutval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UNHCR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WFP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Finalize plans for the voucher system in the camp so that refugees are able to have access to a variety of fresh foods to supplement their diets.</w:t>
            </w:r>
          </w:p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Need update on timeline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WFP</w:t>
            </w: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015A67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Advocate for market opportunities within the camp so that refugees have access to a greater range of fresh foods.</w:t>
            </w:r>
          </w:p>
          <w:p w:rsidR="000D223A" w:rsidRPr="00C510EC" w:rsidRDefault="000D223A" w:rsidP="00C510EC">
            <w:pPr>
              <w:jc w:val="both"/>
              <w:rPr>
                <w:rFonts w:eastAsia="MS Minngs"/>
                <w:sz w:val="24"/>
                <w:szCs w:val="24"/>
                <w:lang w:val="en-GB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Part of voucher preparation</w:t>
            </w: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jc w:val="both"/>
              <w:rPr>
                <w:rFonts w:eastAsia="MS Minngs"/>
                <w:b/>
                <w:bCs/>
                <w:sz w:val="24"/>
                <w:szCs w:val="24"/>
                <w:lang w:val="en-GB"/>
              </w:rPr>
            </w:pPr>
            <w:r w:rsidRPr="00C510EC">
              <w:rPr>
                <w:rFonts w:eastAsia="MS Minngs"/>
                <w:b/>
                <w:bCs/>
                <w:sz w:val="24"/>
                <w:szCs w:val="24"/>
                <w:lang w:val="en-GB"/>
              </w:rPr>
              <w:t xml:space="preserve">7. </w:t>
            </w:r>
            <w:smartTag w:uri="urn:schemas-microsoft-com:office:smarttags" w:element="stockticker">
              <w:smartTag w:uri="urn:schemas-microsoft-com:office:smarttags" w:element="stockticker">
                <w:r w:rsidRPr="00C510EC">
                  <w:rPr>
                    <w:rFonts w:eastAsia="MS Minngs"/>
                    <w:b/>
                    <w:bCs/>
                    <w:sz w:val="24"/>
                    <w:szCs w:val="24"/>
                    <w:lang w:val="en-GB"/>
                  </w:rPr>
                  <w:t>Capacity</w:t>
                </w:r>
              </w:smartTag>
              <w:r w:rsidRPr="00C510EC">
                <w:rPr>
                  <w:rFonts w:eastAsia="MS Minngs"/>
                  <w:b/>
                  <w:bCs/>
                  <w:sz w:val="24"/>
                  <w:szCs w:val="24"/>
                  <w:lang w:val="en-GB"/>
                </w:rPr>
                <w:t xml:space="preserve"> </w:t>
              </w:r>
              <w:smartTag w:uri="urn:schemas-microsoft-com:office:smarttags" w:element="stockticker">
                <w:r w:rsidRPr="00C510EC">
                  <w:rPr>
                    <w:rFonts w:eastAsia="MS Minngs"/>
                    <w:b/>
                    <w:bCs/>
                    <w:sz w:val="24"/>
                    <w:szCs w:val="24"/>
                    <w:lang w:val="en-GB"/>
                  </w:rPr>
                  <w:t>Building</w:t>
                </w:r>
              </w:smartTag>
            </w:smartTag>
            <w:r w:rsidRPr="00C510EC">
              <w:rPr>
                <w:rFonts w:eastAsia="MS Minngs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</w:tr>
      <w:tr w:rsidR="000D223A" w:rsidRPr="00C510EC">
        <w:tc>
          <w:tcPr>
            <w:tcW w:w="4304" w:type="dxa"/>
          </w:tcPr>
          <w:p w:rsidR="000D223A" w:rsidRPr="00C510EC" w:rsidRDefault="000D223A" w:rsidP="00C510EC">
            <w:pPr>
              <w:numPr>
                <w:ilvl w:val="0"/>
                <w:numId w:val="9"/>
              </w:numPr>
              <w:ind w:left="426" w:hanging="426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UNHCR Jordan need to explore how much budget could be allocated to a training by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IMC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and AUB as well as more ongoing training in Breastfeeding  from national breastfeeding associations in collaboration with Save the Children and JHAs</w:t>
            </w:r>
          </w:p>
          <w:p w:rsidR="000D223A" w:rsidRPr="00C510EC" w:rsidRDefault="000D223A" w:rsidP="00015A67">
            <w:pPr>
              <w:rPr>
                <w:rFonts w:eastAsia="MS Minngs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473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UNHCR to fund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IMC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to conduct training n nutrition in emergencies for </w:t>
            </w: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Jordan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agencies involvedin Syrian response 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IMC</w:t>
              </w:r>
            </w:smartTag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 training targeting staff working w/ refugees, in Arabic Dec 15-19</w:t>
            </w:r>
            <w:r w:rsidRPr="00C510EC">
              <w:rPr>
                <w:rFonts w:eastAsia="MS Minngs"/>
                <w:sz w:val="24"/>
                <w:szCs w:val="24"/>
                <w:vertAlign w:val="superscript"/>
                <w:lang w:val="en-AU"/>
              </w:rPr>
              <w:t>th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>Send invitation, look for staff</w:t>
            </w: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3A0238">
            <w:pPr>
              <w:rPr>
                <w:rFonts w:eastAsia="MS Minngs"/>
                <w:sz w:val="24"/>
                <w:szCs w:val="24"/>
                <w:lang w:val="en-AU"/>
              </w:rPr>
            </w:pPr>
            <w:r w:rsidRPr="00C510EC">
              <w:rPr>
                <w:rFonts w:eastAsia="MS Minngs"/>
                <w:sz w:val="24"/>
                <w:szCs w:val="24"/>
                <w:lang w:val="en-AU"/>
              </w:rPr>
              <w:t xml:space="preserve">Jordanian breastfeeding  associations not discussed.  Next meeting </w:t>
            </w:r>
          </w:p>
          <w:p w:rsidR="000D223A" w:rsidRPr="00C510EC" w:rsidRDefault="000D223A" w:rsidP="00C510EC">
            <w:pPr>
              <w:ind w:left="426"/>
              <w:rPr>
                <w:rFonts w:eastAsia="MS Minngs"/>
                <w:sz w:val="24"/>
                <w:szCs w:val="24"/>
                <w:lang w:val="en-AU"/>
              </w:rPr>
            </w:pPr>
          </w:p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</w:p>
        </w:tc>
        <w:tc>
          <w:tcPr>
            <w:tcW w:w="3685" w:type="dxa"/>
          </w:tcPr>
          <w:p w:rsidR="000D223A" w:rsidRPr="00C510EC" w:rsidRDefault="000D223A" w:rsidP="00C510EC">
            <w:pPr>
              <w:spacing w:after="0" w:line="240" w:lineRule="auto"/>
              <w:rPr>
                <w:rFonts w:eastAsia="MS Minngs"/>
                <w:sz w:val="24"/>
                <w:szCs w:val="24"/>
                <w:lang w:val="en-AU"/>
              </w:rPr>
            </w:pPr>
            <w:smartTag w:uri="urn:schemas-microsoft-com:office:smarttags" w:element="stockticker">
              <w:r w:rsidRPr="00C510EC">
                <w:rPr>
                  <w:rFonts w:eastAsia="MS Minngs"/>
                  <w:sz w:val="24"/>
                  <w:szCs w:val="24"/>
                  <w:lang w:val="en-AU"/>
                </w:rPr>
                <w:t>IMC</w:t>
              </w:r>
            </w:smartTag>
          </w:p>
        </w:tc>
      </w:tr>
    </w:tbl>
    <w:p w:rsidR="000D223A" w:rsidRDefault="000D223A" w:rsidP="003A0238"/>
    <w:p w:rsidR="000D223A" w:rsidRPr="00147CA2" w:rsidRDefault="000D223A" w:rsidP="003A0238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47CA2">
        <w:rPr>
          <w:sz w:val="24"/>
          <w:szCs w:val="24"/>
        </w:rPr>
        <w:t>Nutrition survey data collection started in Za’atri on the 3</w:t>
      </w:r>
      <w:r w:rsidRPr="00147CA2">
        <w:rPr>
          <w:sz w:val="24"/>
          <w:szCs w:val="24"/>
          <w:vertAlign w:val="superscript"/>
        </w:rPr>
        <w:t>rd</w:t>
      </w:r>
      <w:r w:rsidRPr="00147CA2">
        <w:rPr>
          <w:sz w:val="24"/>
          <w:szCs w:val="24"/>
        </w:rPr>
        <w:t xml:space="preserve"> of November.  Going slower than expected because of difficulty finding  tents.  Expect preliminary results mid-November.  Initial findings indicate malnutrition not  a public health problem i.e.  </w:t>
      </w:r>
      <w:bookmarkStart w:id="0" w:name="_GoBack"/>
      <w:bookmarkEnd w:id="0"/>
      <w:r w:rsidRPr="00147CA2">
        <w:rPr>
          <w:sz w:val="24"/>
          <w:szCs w:val="24"/>
        </w:rPr>
        <w:t>GAM less than 5%</w:t>
      </w:r>
    </w:p>
    <w:p w:rsidR="000D223A" w:rsidRPr="00147CA2" w:rsidRDefault="000D223A" w:rsidP="003A0238">
      <w:pPr>
        <w:pStyle w:val="ListParagraph"/>
        <w:rPr>
          <w:sz w:val="24"/>
          <w:szCs w:val="24"/>
        </w:rPr>
      </w:pPr>
    </w:p>
    <w:p w:rsidR="000D223A" w:rsidRPr="00147CA2" w:rsidRDefault="000D223A" w:rsidP="003A0238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47CA2">
        <w:rPr>
          <w:sz w:val="24"/>
          <w:szCs w:val="24"/>
        </w:rPr>
        <w:t>Save the Children activities</w:t>
      </w:r>
    </w:p>
    <w:p w:rsidR="000D223A" w:rsidRPr="00147CA2" w:rsidRDefault="000D223A" w:rsidP="005E48BC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147CA2">
        <w:rPr>
          <w:sz w:val="24"/>
          <w:szCs w:val="24"/>
        </w:rPr>
        <w:t>Surveillance of newborn health, breastfeeding initiation, anemia</w:t>
      </w:r>
    </w:p>
    <w:p w:rsidR="000D223A" w:rsidRPr="00147CA2" w:rsidRDefault="000D223A" w:rsidP="003A0238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147CA2">
        <w:rPr>
          <w:sz w:val="24"/>
          <w:szCs w:val="24"/>
        </w:rPr>
        <w:t>Baby Tent Program</w:t>
      </w:r>
    </w:p>
    <w:p w:rsidR="000D223A" w:rsidRPr="00147CA2" w:rsidRDefault="000D223A" w:rsidP="00023B8F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147CA2">
        <w:rPr>
          <w:sz w:val="24"/>
          <w:szCs w:val="24"/>
        </w:rPr>
        <w:t>Targeting Children under 5, women in reproductive age, pregnant and Lactating Women</w:t>
      </w:r>
    </w:p>
    <w:p w:rsidR="000D223A" w:rsidRPr="00147CA2" w:rsidRDefault="000D223A" w:rsidP="00147CA2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147CA2">
        <w:rPr>
          <w:sz w:val="24"/>
          <w:szCs w:val="24"/>
        </w:rPr>
        <w:t>Tent to tent follow up</w:t>
      </w:r>
    </w:p>
    <w:p w:rsidR="000D223A" w:rsidRPr="00147CA2" w:rsidRDefault="000D223A" w:rsidP="003A0238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147CA2">
        <w:rPr>
          <w:sz w:val="24"/>
          <w:szCs w:val="24"/>
        </w:rPr>
        <w:t>Staff targeting women in waiting area of JHAS clinic</w:t>
      </w:r>
    </w:p>
    <w:p w:rsidR="000D223A" w:rsidRPr="00147CA2" w:rsidRDefault="000D223A" w:rsidP="003A0238">
      <w:pPr>
        <w:ind w:left="1440"/>
        <w:rPr>
          <w:sz w:val="24"/>
          <w:szCs w:val="24"/>
        </w:rPr>
      </w:pPr>
    </w:p>
    <w:p w:rsidR="000D223A" w:rsidRPr="00147CA2" w:rsidRDefault="000D223A" w:rsidP="003A0238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47CA2">
        <w:rPr>
          <w:sz w:val="24"/>
          <w:szCs w:val="24"/>
        </w:rPr>
        <w:t>Communication strategy Focus group Thursday  will include breastfeeding and camp setting challenges</w:t>
      </w:r>
    </w:p>
    <w:p w:rsidR="000D223A" w:rsidRPr="00147CA2" w:rsidRDefault="000D223A" w:rsidP="003A0238">
      <w:pPr>
        <w:pStyle w:val="ListParagraph"/>
        <w:ind w:left="1440"/>
        <w:rPr>
          <w:sz w:val="24"/>
          <w:szCs w:val="24"/>
        </w:rPr>
      </w:pPr>
    </w:p>
    <w:p w:rsidR="000D223A" w:rsidRPr="00147CA2" w:rsidRDefault="000D223A" w:rsidP="003A0238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47CA2">
        <w:rPr>
          <w:sz w:val="24"/>
          <w:szCs w:val="24"/>
        </w:rPr>
        <w:t>AOB Mainstream talk of urban refugees</w:t>
      </w:r>
    </w:p>
    <w:p w:rsidR="000D223A" w:rsidRPr="00147CA2" w:rsidRDefault="000D223A" w:rsidP="003A0238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47CA2">
        <w:rPr>
          <w:sz w:val="24"/>
          <w:szCs w:val="24"/>
        </w:rPr>
        <w:t>Meeting schedule- every 2nd Tuesday at 10.  Next meeting November 20th @ UNICEF</w:t>
      </w:r>
    </w:p>
    <w:sectPr w:rsidR="000D223A" w:rsidRPr="00147CA2" w:rsidSect="00015A6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MinNew Roman">
    <w:altName w:val="Roman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53BAF"/>
    <w:multiLevelType w:val="hybridMultilevel"/>
    <w:tmpl w:val="E4843908"/>
    <w:lvl w:ilvl="0" w:tplc="7D44125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1F3F8D"/>
    <w:multiLevelType w:val="hybridMultilevel"/>
    <w:tmpl w:val="4058D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D3118"/>
    <w:multiLevelType w:val="hybridMultilevel"/>
    <w:tmpl w:val="51FA6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E1152DE"/>
    <w:multiLevelType w:val="hybridMultilevel"/>
    <w:tmpl w:val="01EC341C"/>
    <w:lvl w:ilvl="0" w:tplc="7D44125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FD0C8B"/>
    <w:multiLevelType w:val="hybridMultilevel"/>
    <w:tmpl w:val="E4C4CFFE"/>
    <w:lvl w:ilvl="0" w:tplc="7D44125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505640D"/>
    <w:multiLevelType w:val="hybridMultilevel"/>
    <w:tmpl w:val="3A4AAF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85234"/>
    <w:multiLevelType w:val="hybridMultilevel"/>
    <w:tmpl w:val="32740A9E"/>
    <w:lvl w:ilvl="0" w:tplc="49025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9C511A"/>
    <w:multiLevelType w:val="hybridMultilevel"/>
    <w:tmpl w:val="30F21DBE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A8E7867"/>
    <w:multiLevelType w:val="hybridMultilevel"/>
    <w:tmpl w:val="A0BAAB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2331ED"/>
    <w:multiLevelType w:val="hybridMultilevel"/>
    <w:tmpl w:val="C3BA51DA"/>
    <w:lvl w:ilvl="0" w:tplc="78B07D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85295"/>
    <w:multiLevelType w:val="hybridMultilevel"/>
    <w:tmpl w:val="B25CF146"/>
    <w:lvl w:ilvl="0" w:tplc="7D44125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D200C29"/>
    <w:multiLevelType w:val="hybridMultilevel"/>
    <w:tmpl w:val="A7526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8A39E7"/>
    <w:multiLevelType w:val="hybridMultilevel"/>
    <w:tmpl w:val="15D287F8"/>
    <w:lvl w:ilvl="0" w:tplc="7D44125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7AA6ECC"/>
    <w:multiLevelType w:val="hybridMultilevel"/>
    <w:tmpl w:val="BF106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A3F750E"/>
    <w:multiLevelType w:val="hybridMultilevel"/>
    <w:tmpl w:val="56767C48"/>
    <w:lvl w:ilvl="0" w:tplc="7D44125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A7A3A99"/>
    <w:multiLevelType w:val="hybridMultilevel"/>
    <w:tmpl w:val="75663D1A"/>
    <w:lvl w:ilvl="0" w:tplc="B9AC9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9A09C6"/>
    <w:multiLevelType w:val="hybridMultilevel"/>
    <w:tmpl w:val="27CC13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A71F74"/>
    <w:multiLevelType w:val="hybridMultilevel"/>
    <w:tmpl w:val="FBD6FE9E"/>
    <w:lvl w:ilvl="0" w:tplc="75D28274">
      <w:start w:val="1"/>
      <w:numFmt w:val="decimal"/>
      <w:lvlText w:val="%1)"/>
      <w:lvlJc w:val="left"/>
      <w:pPr>
        <w:ind w:left="784" w:hanging="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CB828DA"/>
    <w:multiLevelType w:val="hybridMultilevel"/>
    <w:tmpl w:val="F5626CB8"/>
    <w:lvl w:ilvl="0" w:tplc="78B07D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3E792E"/>
    <w:multiLevelType w:val="hybridMultilevel"/>
    <w:tmpl w:val="3A42737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E80143"/>
    <w:multiLevelType w:val="hybridMultilevel"/>
    <w:tmpl w:val="29C486E6"/>
    <w:lvl w:ilvl="0" w:tplc="71CAE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9"/>
  </w:num>
  <w:num w:numId="3">
    <w:abstractNumId w:val="16"/>
  </w:num>
  <w:num w:numId="4">
    <w:abstractNumId w:val="15"/>
  </w:num>
  <w:num w:numId="5">
    <w:abstractNumId w:val="20"/>
  </w:num>
  <w:num w:numId="6">
    <w:abstractNumId w:val="6"/>
  </w:num>
  <w:num w:numId="7">
    <w:abstractNumId w:val="17"/>
  </w:num>
  <w:num w:numId="8">
    <w:abstractNumId w:val="13"/>
  </w:num>
  <w:num w:numId="9">
    <w:abstractNumId w:val="2"/>
  </w:num>
  <w:num w:numId="10">
    <w:abstractNumId w:val="8"/>
  </w:num>
  <w:num w:numId="11">
    <w:abstractNumId w:val="14"/>
  </w:num>
  <w:num w:numId="12">
    <w:abstractNumId w:val="11"/>
  </w:num>
  <w:num w:numId="13">
    <w:abstractNumId w:val="3"/>
  </w:num>
  <w:num w:numId="14">
    <w:abstractNumId w:val="0"/>
  </w:num>
  <w:num w:numId="15">
    <w:abstractNumId w:val="4"/>
  </w:num>
  <w:num w:numId="16">
    <w:abstractNumId w:val="12"/>
  </w:num>
  <w:num w:numId="17">
    <w:abstractNumId w:val="10"/>
  </w:num>
  <w:num w:numId="18">
    <w:abstractNumId w:val="5"/>
  </w:num>
  <w:num w:numId="19">
    <w:abstractNumId w:val="9"/>
  </w:num>
  <w:num w:numId="20">
    <w:abstractNumId w:val="18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153"/>
    <w:rsid w:val="00015A67"/>
    <w:rsid w:val="00023B8F"/>
    <w:rsid w:val="000311E9"/>
    <w:rsid w:val="0009541F"/>
    <w:rsid w:val="000D223A"/>
    <w:rsid w:val="00147CA2"/>
    <w:rsid w:val="001B3345"/>
    <w:rsid w:val="001C0AEB"/>
    <w:rsid w:val="001D1CFB"/>
    <w:rsid w:val="00236F14"/>
    <w:rsid w:val="002F4041"/>
    <w:rsid w:val="0033344B"/>
    <w:rsid w:val="003878E6"/>
    <w:rsid w:val="003A0238"/>
    <w:rsid w:val="00440C2D"/>
    <w:rsid w:val="004C3BB4"/>
    <w:rsid w:val="005407E1"/>
    <w:rsid w:val="00553333"/>
    <w:rsid w:val="00583A6B"/>
    <w:rsid w:val="005854F8"/>
    <w:rsid w:val="005E48BC"/>
    <w:rsid w:val="007E7A3A"/>
    <w:rsid w:val="008758F7"/>
    <w:rsid w:val="009346D4"/>
    <w:rsid w:val="009C5536"/>
    <w:rsid w:val="00A919EF"/>
    <w:rsid w:val="00B90153"/>
    <w:rsid w:val="00B91CBF"/>
    <w:rsid w:val="00BB5571"/>
    <w:rsid w:val="00BE6924"/>
    <w:rsid w:val="00C510EC"/>
    <w:rsid w:val="00D31A3D"/>
    <w:rsid w:val="00D516CC"/>
    <w:rsid w:val="00DA27C1"/>
    <w:rsid w:val="00E7402E"/>
    <w:rsid w:val="00F83EA2"/>
    <w:rsid w:val="00F97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martTagType w:namespaceuri="urn:schemas-microsoft-com:office:smarttags" w:name="date"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C1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5A67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15A67"/>
    <w:rPr>
      <w:rFonts w:ascii="Cambria" w:hAnsi="Cambria" w:cs="Cambria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99"/>
    <w:qFormat/>
    <w:rsid w:val="00B90153"/>
    <w:pPr>
      <w:ind w:left="720"/>
      <w:contextualSpacing/>
    </w:pPr>
  </w:style>
  <w:style w:type="table" w:styleId="TableGrid">
    <w:name w:val="Table Grid"/>
    <w:basedOn w:val="TableNormal"/>
    <w:uiPriority w:val="99"/>
    <w:rsid w:val="00015A67"/>
    <w:rPr>
      <w:rFonts w:eastAsia="MS Minngs" w:cs="Calibri"/>
      <w:sz w:val="24"/>
      <w:szCs w:val="24"/>
      <w:lang w:val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7</Pages>
  <Words>1243</Words>
  <Characters>7088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shannon.patty</dc:creator>
  <cp:keywords/>
  <dc:description/>
  <cp:lastModifiedBy>UNHCRUser</cp:lastModifiedBy>
  <cp:revision>12</cp:revision>
  <cp:lastPrinted>2012-11-20T05:49:00Z</cp:lastPrinted>
  <dcterms:created xsi:type="dcterms:W3CDTF">2012-11-10T10:29:00Z</dcterms:created>
  <dcterms:modified xsi:type="dcterms:W3CDTF">2012-11-20T10:29:00Z</dcterms:modified>
</cp:coreProperties>
</file>