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F3C" w:rsidRPr="005B071D" w:rsidRDefault="00AF2EDD" w:rsidP="00455FDF">
      <w:pPr>
        <w:pStyle w:val="Heading4"/>
        <w:rPr>
          <w:rFonts w:asciiTheme="minorHAnsi" w:hAnsiTheme="minorHAnsi" w:cstheme="minorHAnsi"/>
          <w:lang w:val="en-GB"/>
        </w:rPr>
      </w:pPr>
      <w:r w:rsidRPr="005B071D">
        <w:rPr>
          <w:rFonts w:asciiTheme="minorHAnsi" w:hAnsiTheme="minorHAnsi" w:cstheme="minorHAnsi"/>
          <w:noProof/>
          <w:lang w:val="en-US"/>
        </w:rPr>
        <mc:AlternateContent>
          <mc:Choice Requires="wps">
            <w:drawing>
              <wp:anchor distT="0" distB="0" distL="114300" distR="114300" simplePos="0" relativeHeight="251657728" behindDoc="0" locked="0" layoutInCell="1" allowOverlap="1" wp14:anchorId="63D7EA03" wp14:editId="6D3951A0">
                <wp:simplePos x="0" y="0"/>
                <wp:positionH relativeFrom="margin">
                  <wp:posOffset>-539750</wp:posOffset>
                </wp:positionH>
                <wp:positionV relativeFrom="paragraph">
                  <wp:posOffset>-404495</wp:posOffset>
                </wp:positionV>
                <wp:extent cx="7562850" cy="714375"/>
                <wp:effectExtent l="6350" t="1905" r="1270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714375"/>
                        </a:xfrm>
                        <a:prstGeom prst="rect">
                          <a:avLst/>
                        </a:prstGeom>
                        <a:solidFill>
                          <a:srgbClr val="5E82C4"/>
                        </a:solidFill>
                        <a:ln w="9525">
                          <a:solidFill>
                            <a:srgbClr val="4F81BD"/>
                          </a:solidFill>
                          <a:miter lim="800000"/>
                          <a:headEnd/>
                          <a:tailEnd/>
                        </a:ln>
                      </wps:spPr>
                      <wps:txbx>
                        <w:txbxContent>
                          <w:p w:rsidR="000168AE" w:rsidRPr="001A224D" w:rsidRDefault="00A72D83" w:rsidP="005D2718">
                            <w:pPr>
                              <w:spacing w:before="240" w:after="0" w:line="480" w:lineRule="auto"/>
                              <w:ind w:left="708"/>
                              <w:jc w:val="center"/>
                              <w:rPr>
                                <w:rFonts w:cs="Calibri"/>
                                <w:sz w:val="28"/>
                                <w:szCs w:val="28"/>
                              </w:rPr>
                            </w:pPr>
                            <w:r>
                              <w:rPr>
                                <w:color w:val="EEECE1"/>
                                <w:sz w:val="28"/>
                                <w:szCs w:val="28"/>
                              </w:rPr>
                              <w:t>Tripoli+5</w:t>
                            </w:r>
                            <w:r w:rsidR="000168AE" w:rsidRPr="001A224D">
                              <w:rPr>
                                <w:color w:val="EEECE1"/>
                                <w:sz w:val="28"/>
                                <w:szCs w:val="28"/>
                              </w:rPr>
                              <w:t xml:space="preserve"> Livelihoods Sector Working Group Meeting </w:t>
                            </w:r>
                            <w:r w:rsidR="007A0B27">
                              <w:rPr>
                                <w:color w:val="EEECE1"/>
                                <w:sz w:val="28"/>
                                <w:szCs w:val="28"/>
                              </w:rPr>
                              <w:t>–</w:t>
                            </w:r>
                            <w:r w:rsidR="000168AE" w:rsidRPr="001A224D">
                              <w:rPr>
                                <w:color w:val="EEECE1"/>
                                <w:sz w:val="28"/>
                                <w:szCs w:val="28"/>
                              </w:rPr>
                              <w:t xml:space="preserve"> </w:t>
                            </w:r>
                            <w:r w:rsidR="007A0B27">
                              <w:rPr>
                                <w:color w:val="EEECE1"/>
                                <w:sz w:val="28"/>
                                <w:szCs w:val="28"/>
                              </w:rPr>
                              <w:t xml:space="preserve">Meeting </w:t>
                            </w:r>
                            <w:r w:rsidR="000168AE" w:rsidRPr="001A224D">
                              <w:rPr>
                                <w:color w:val="EEECE1"/>
                                <w:sz w:val="28"/>
                                <w:szCs w:val="28"/>
                              </w:rPr>
                              <w:t>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D7EA03" id="_x0000_t202" coordsize="21600,21600" o:spt="202" path="m,l,21600r21600,l21600,xe">
                <v:stroke joinstyle="miter"/>
                <v:path gradientshapeok="t" o:connecttype="rect"/>
              </v:shapetype>
              <v:shape id="Text Box 2" o:spid="_x0000_s1026" type="#_x0000_t202" style="position:absolute;margin-left:-42.5pt;margin-top:-31.85pt;width:595.5pt;height:56.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F6TMgIAAFIEAAAOAAAAZHJzL2Uyb0RvYy54bWysVNtu2zAMfR+wfxD0vjjx4iY16hRt0g4D&#10;ugvQ7gMUWY6FyaJGKbG7rx8lp212exnmB4EUqUPykPTF5dAZdlDoNdiKzyZTzpSVUGu7q/iXh9s3&#10;S858ELYWBqyq+KPy/HL1+tVF70qVQwumVsgIxPqydxVvQ3BllnnZqk74CThlydgAdiKQirusRtET&#10;emeyfDo9y3rA2iFI5T3dbkYjXyX8plEyfGoarwIzFafcQjoxndt4ZqsLUe5QuFbLYxriH7LohLYU&#10;9BlqI4Jge9S/QXVaInhowkRCl0HTaKlSDVTNbPpLNfetcCrVQuR490yT/3+w8uPhMzJdVzznzIqO&#10;WvSghsCuYWB5ZKd3viSne0duYaBr6nKq1Ls7kF89s7Buhd2pK0ToWyVqym4WX2YnT0ccH0G2/Qeo&#10;KYzYB0hAQ4NdpI7IYIROXXp87kxMRdLlojjLlwWZJNkWs/nbRZFCiPLptUMf3inoWBQqjtT5hC4O&#10;dz7EbET55BKDeTC6vtXGJAV327VBdhA0JcXNMl/Pj+g/uRnL+oqfF3kxEvBXiPntcna9+RNEpwON&#10;u9FdxZfT+EUnUUbabmyd5CC0GWVK2dgjj5G6kcQwbAdyjORuoX4kRhHGsaY1JKEF/M5ZTyNdcf9t&#10;L1BxZt5b6sr5bD6PO5CUebHIScFTy/bUIqwkqIrLgJyNyjqMm7N3qHctxRonwcIV9bLRieaXvI6Z&#10;0+Am9o9LFjfjVE9eL7+C1Q8AAAD//wMAUEsDBBQABgAIAAAAIQCAcijY4wAAAAsBAAAPAAAAZHJz&#10;L2Rvd25yZXYueG1sTI/NTsMwEITvSLyDtUjcWif8BBPiVFWlSpWokFrKgds2XpJAvA6x24a3xz3B&#10;bXdnNPtNMRttJ440+NaxhnSagCCunGm51rB7XU4UCB+QDXaOScMPeZiVlxcF5sadeEPHbahFDGGf&#10;o4YmhD6X0lcNWfRT1xNH7cMNFkNch1qaAU8x3HbyJkkyabHl+KHBnhYNVV/bg9WgPlcVrpYvz5v0&#10;cf622K3X3+/Oa319Nc6fQAQaw58ZzvgRHcrItHcHNl50GibqPnYJcchuH0CcHWmSxdNew51SIMtC&#10;/u9Q/gIAAP//AwBQSwECLQAUAAYACAAAACEAtoM4kv4AAADhAQAAEwAAAAAAAAAAAAAAAAAAAAAA&#10;W0NvbnRlbnRfVHlwZXNdLnhtbFBLAQItABQABgAIAAAAIQA4/SH/1gAAAJQBAAALAAAAAAAAAAAA&#10;AAAAAC8BAABfcmVscy8ucmVsc1BLAQItABQABgAIAAAAIQCQuF6TMgIAAFIEAAAOAAAAAAAAAAAA&#10;AAAAAC4CAABkcnMvZTJvRG9jLnhtbFBLAQItABQABgAIAAAAIQCAcijY4wAAAAsBAAAPAAAAAAAA&#10;AAAAAAAAAIwEAABkcnMvZG93bnJldi54bWxQSwUGAAAAAAQABADzAAAAnAUAAAAA&#10;" fillcolor="#5e82c4" strokecolor="#4f81bd">
                <v:textbox>
                  <w:txbxContent>
                    <w:p w:rsidR="000168AE" w:rsidRPr="001A224D" w:rsidRDefault="00A72D83" w:rsidP="005D2718">
                      <w:pPr>
                        <w:spacing w:before="240" w:after="0" w:line="480" w:lineRule="auto"/>
                        <w:ind w:left="708"/>
                        <w:jc w:val="center"/>
                        <w:rPr>
                          <w:rFonts w:cs="Calibri"/>
                          <w:sz w:val="28"/>
                          <w:szCs w:val="28"/>
                        </w:rPr>
                      </w:pPr>
                      <w:r>
                        <w:rPr>
                          <w:color w:val="EEECE1"/>
                          <w:sz w:val="28"/>
                          <w:szCs w:val="28"/>
                        </w:rPr>
                        <w:t>Tripoli+5</w:t>
                      </w:r>
                      <w:r w:rsidR="000168AE" w:rsidRPr="001A224D">
                        <w:rPr>
                          <w:color w:val="EEECE1"/>
                          <w:sz w:val="28"/>
                          <w:szCs w:val="28"/>
                        </w:rPr>
                        <w:t xml:space="preserve"> Livelihoods Sector Working Group Meeting </w:t>
                      </w:r>
                      <w:r w:rsidR="007A0B27">
                        <w:rPr>
                          <w:color w:val="EEECE1"/>
                          <w:sz w:val="28"/>
                          <w:szCs w:val="28"/>
                        </w:rPr>
                        <w:t>–</w:t>
                      </w:r>
                      <w:r w:rsidR="000168AE" w:rsidRPr="001A224D">
                        <w:rPr>
                          <w:color w:val="EEECE1"/>
                          <w:sz w:val="28"/>
                          <w:szCs w:val="28"/>
                        </w:rPr>
                        <w:t xml:space="preserve"> </w:t>
                      </w:r>
                      <w:r w:rsidR="007A0B27">
                        <w:rPr>
                          <w:color w:val="EEECE1"/>
                          <w:sz w:val="28"/>
                          <w:szCs w:val="28"/>
                        </w:rPr>
                        <w:t xml:space="preserve">Meeting </w:t>
                      </w:r>
                      <w:r w:rsidR="000168AE" w:rsidRPr="001A224D">
                        <w:rPr>
                          <w:color w:val="EEECE1"/>
                          <w:sz w:val="28"/>
                          <w:szCs w:val="28"/>
                        </w:rPr>
                        <w:t>Minutes</w:t>
                      </w:r>
                    </w:p>
                  </w:txbxContent>
                </v:textbox>
                <w10:wrap anchorx="margin"/>
              </v:shape>
            </w:pict>
          </mc:Fallback>
        </mc:AlternateContent>
      </w:r>
    </w:p>
    <w:tbl>
      <w:tblPr>
        <w:tblpPr w:leftFromText="180" w:rightFromText="180" w:vertAnchor="text" w:horzAnchor="margin" w:tblpY="1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4122"/>
        <w:gridCol w:w="2014"/>
        <w:gridCol w:w="2067"/>
      </w:tblGrid>
      <w:tr w:rsidR="004D7420" w:rsidRPr="005B071D" w:rsidTr="004D7420">
        <w:trPr>
          <w:cantSplit/>
          <w:trHeight w:val="269"/>
        </w:trPr>
        <w:tc>
          <w:tcPr>
            <w:tcW w:w="5000" w:type="pct"/>
            <w:gridSpan w:val="4"/>
          </w:tcPr>
          <w:p w:rsidR="004D7420" w:rsidRPr="005B071D" w:rsidRDefault="004D7420" w:rsidP="007A0B2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stheme="minorHAnsi"/>
                <w:b/>
                <w:color w:val="5E82C4"/>
                <w:sz w:val="22"/>
                <w:szCs w:val="22"/>
              </w:rPr>
            </w:pPr>
          </w:p>
        </w:tc>
      </w:tr>
      <w:tr w:rsidR="004D7420" w:rsidRPr="005B071D" w:rsidTr="004D7420">
        <w:trPr>
          <w:cantSplit/>
          <w:trHeight w:val="269"/>
        </w:trPr>
        <w:tc>
          <w:tcPr>
            <w:tcW w:w="1028"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Name</w:t>
            </w:r>
          </w:p>
        </w:tc>
        <w:tc>
          <w:tcPr>
            <w:tcW w:w="1996" w:type="pct"/>
          </w:tcPr>
          <w:p w:rsidR="004D7420" w:rsidRPr="005B071D" w:rsidRDefault="002856AD" w:rsidP="004D7420">
            <w:pPr>
              <w:spacing w:after="0" w:line="240" w:lineRule="auto"/>
              <w:rPr>
                <w:rFonts w:asciiTheme="minorHAnsi" w:hAnsiTheme="minorHAnsi" w:cstheme="minorHAnsi"/>
                <w:lang w:val="en-GB"/>
              </w:rPr>
            </w:pPr>
            <w:r>
              <w:rPr>
                <w:rFonts w:asciiTheme="minorHAnsi" w:hAnsiTheme="minorHAnsi" w:cstheme="minorHAnsi"/>
                <w:lang w:val="en-GB"/>
              </w:rPr>
              <w:t>Livelihoods WG</w:t>
            </w:r>
            <w:r w:rsidR="004D7420" w:rsidRPr="005B071D">
              <w:rPr>
                <w:rFonts w:asciiTheme="minorHAnsi" w:hAnsiTheme="minorHAnsi" w:cstheme="minorHAnsi"/>
                <w:lang w:val="en-GB"/>
              </w:rPr>
              <w:t xml:space="preserve"> Meeting</w:t>
            </w:r>
          </w:p>
        </w:tc>
        <w:tc>
          <w:tcPr>
            <w:tcW w:w="975"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Meeting date</w:t>
            </w:r>
          </w:p>
        </w:tc>
        <w:tc>
          <w:tcPr>
            <w:tcW w:w="1001" w:type="pct"/>
          </w:tcPr>
          <w:p w:rsidR="004D7420" w:rsidRPr="005B071D" w:rsidRDefault="00372414" w:rsidP="0037241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heme="minorHAnsi" w:hAnsiTheme="minorHAnsi" w:cstheme="minorHAnsi"/>
                <w:sz w:val="22"/>
                <w:szCs w:val="22"/>
              </w:rPr>
            </w:pPr>
            <w:r>
              <w:rPr>
                <w:rFonts w:asciiTheme="minorHAnsi" w:hAnsiTheme="minorHAnsi" w:cstheme="minorHAnsi"/>
                <w:sz w:val="22"/>
                <w:szCs w:val="22"/>
              </w:rPr>
              <w:t>17</w:t>
            </w:r>
            <w:r w:rsidR="004D7420" w:rsidRPr="005B071D">
              <w:rPr>
                <w:rFonts w:asciiTheme="minorHAnsi" w:hAnsiTheme="minorHAnsi" w:cstheme="minorHAnsi"/>
                <w:sz w:val="22"/>
                <w:szCs w:val="22"/>
              </w:rPr>
              <w:t xml:space="preserve"> </w:t>
            </w:r>
            <w:r>
              <w:rPr>
                <w:rFonts w:asciiTheme="minorHAnsi" w:hAnsiTheme="minorHAnsi" w:cstheme="minorHAnsi"/>
                <w:sz w:val="22"/>
                <w:szCs w:val="22"/>
              </w:rPr>
              <w:t>March 2015</w:t>
            </w:r>
          </w:p>
        </w:tc>
      </w:tr>
      <w:tr w:rsidR="004D7420" w:rsidRPr="005B071D" w:rsidTr="004D7420">
        <w:trPr>
          <w:cantSplit/>
          <w:trHeight w:val="240"/>
        </w:trPr>
        <w:tc>
          <w:tcPr>
            <w:tcW w:w="1028"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 xml:space="preserve">Meeting location </w:t>
            </w:r>
          </w:p>
        </w:tc>
        <w:tc>
          <w:tcPr>
            <w:tcW w:w="1996" w:type="pct"/>
          </w:tcPr>
          <w:p w:rsidR="004D7420" w:rsidRPr="005B071D" w:rsidRDefault="004D7420" w:rsidP="00A72D83">
            <w:pPr>
              <w:spacing w:after="0" w:line="240" w:lineRule="auto"/>
              <w:rPr>
                <w:rFonts w:asciiTheme="minorHAnsi" w:hAnsiTheme="minorHAnsi" w:cstheme="minorHAnsi"/>
                <w:lang w:val="en-GB"/>
              </w:rPr>
            </w:pPr>
            <w:r w:rsidRPr="005B071D">
              <w:rPr>
                <w:rFonts w:asciiTheme="minorHAnsi" w:hAnsiTheme="minorHAnsi" w:cstheme="minorHAnsi"/>
                <w:lang w:val="en-GB"/>
              </w:rPr>
              <w:t xml:space="preserve">UNHCR </w:t>
            </w:r>
            <w:r w:rsidR="00A72D83">
              <w:rPr>
                <w:rFonts w:asciiTheme="minorHAnsi" w:hAnsiTheme="minorHAnsi" w:cstheme="minorHAnsi"/>
                <w:lang w:val="en-GB"/>
              </w:rPr>
              <w:t>Tripoli</w:t>
            </w:r>
          </w:p>
        </w:tc>
        <w:tc>
          <w:tcPr>
            <w:tcW w:w="975"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Meeting time</w:t>
            </w:r>
          </w:p>
        </w:tc>
        <w:tc>
          <w:tcPr>
            <w:tcW w:w="1001" w:type="pct"/>
          </w:tcPr>
          <w:p w:rsidR="004D7420" w:rsidRPr="005B071D" w:rsidRDefault="00A72D83" w:rsidP="004D7420">
            <w:pPr>
              <w:spacing w:after="0" w:line="240" w:lineRule="auto"/>
              <w:rPr>
                <w:rFonts w:asciiTheme="minorHAnsi" w:hAnsiTheme="minorHAnsi" w:cstheme="minorHAnsi"/>
                <w:lang w:val="en-GB"/>
              </w:rPr>
            </w:pPr>
            <w:r>
              <w:rPr>
                <w:rFonts w:asciiTheme="minorHAnsi" w:hAnsiTheme="minorHAnsi" w:cstheme="minorHAnsi"/>
                <w:lang w:val="en-GB"/>
              </w:rPr>
              <w:t>1</w:t>
            </w:r>
            <w:r w:rsidR="0065585A">
              <w:rPr>
                <w:rFonts w:asciiTheme="minorHAnsi" w:hAnsiTheme="minorHAnsi" w:cstheme="minorHAnsi"/>
                <w:lang w:val="en-GB"/>
              </w:rPr>
              <w:t>4</w:t>
            </w:r>
            <w:r>
              <w:rPr>
                <w:rFonts w:asciiTheme="minorHAnsi" w:hAnsiTheme="minorHAnsi" w:cstheme="minorHAnsi"/>
                <w:lang w:val="en-GB"/>
              </w:rPr>
              <w:t>:0</w:t>
            </w:r>
            <w:r w:rsidR="004D7420" w:rsidRPr="005B071D">
              <w:rPr>
                <w:rFonts w:asciiTheme="minorHAnsi" w:hAnsiTheme="minorHAnsi" w:cstheme="minorHAnsi"/>
                <w:lang w:val="en-GB"/>
              </w:rPr>
              <w:t>0</w:t>
            </w:r>
          </w:p>
        </w:tc>
      </w:tr>
      <w:tr w:rsidR="004D7420" w:rsidRPr="005B071D" w:rsidTr="004D7420">
        <w:trPr>
          <w:cantSplit/>
          <w:trHeight w:val="240"/>
        </w:trPr>
        <w:tc>
          <w:tcPr>
            <w:tcW w:w="1028" w:type="pct"/>
          </w:tcPr>
          <w:p w:rsidR="004D7420" w:rsidRPr="005B071D" w:rsidRDefault="004D7420" w:rsidP="004D7420">
            <w:pPr>
              <w:pStyle w:val="Heading7"/>
              <w:spacing w:before="0"/>
              <w:rPr>
                <w:rFonts w:asciiTheme="minorHAnsi" w:hAnsiTheme="minorHAnsi" w:cstheme="minorHAnsi"/>
                <w:b/>
                <w:i w:val="0"/>
                <w:lang w:val="en-GB"/>
              </w:rPr>
            </w:pPr>
            <w:r w:rsidRPr="007A0B27">
              <w:rPr>
                <w:rFonts w:asciiTheme="minorHAnsi" w:hAnsiTheme="minorHAnsi" w:cstheme="minorHAnsi"/>
                <w:b/>
                <w:i w:val="0"/>
                <w:color w:val="auto"/>
                <w:lang w:val="en-GB"/>
              </w:rPr>
              <w:t>Chair person</w:t>
            </w:r>
          </w:p>
        </w:tc>
        <w:tc>
          <w:tcPr>
            <w:tcW w:w="1996" w:type="pct"/>
          </w:tcPr>
          <w:p w:rsidR="004D7420" w:rsidRPr="005B071D" w:rsidRDefault="00372414" w:rsidP="004D7420">
            <w:pPr>
              <w:spacing w:after="0" w:line="240" w:lineRule="auto"/>
              <w:rPr>
                <w:rFonts w:asciiTheme="minorHAnsi" w:hAnsiTheme="minorHAnsi" w:cstheme="minorHAnsi"/>
                <w:lang w:val="sv-SE"/>
              </w:rPr>
            </w:pPr>
            <w:r>
              <w:rPr>
                <w:rFonts w:asciiTheme="minorHAnsi" w:hAnsiTheme="minorHAnsi" w:cstheme="minorHAnsi"/>
                <w:lang w:val="sv-SE"/>
              </w:rPr>
              <w:t>Lama Srour (UNDP)</w:t>
            </w:r>
          </w:p>
        </w:tc>
        <w:tc>
          <w:tcPr>
            <w:tcW w:w="975"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Meeting duration</w:t>
            </w:r>
          </w:p>
        </w:tc>
        <w:tc>
          <w:tcPr>
            <w:tcW w:w="1001" w:type="pct"/>
          </w:tcPr>
          <w:p w:rsidR="004D7420" w:rsidRPr="005B071D" w:rsidRDefault="00A72D83" w:rsidP="004D7420">
            <w:pPr>
              <w:spacing w:after="0" w:line="240" w:lineRule="auto"/>
              <w:rPr>
                <w:rFonts w:asciiTheme="minorHAnsi" w:hAnsiTheme="minorHAnsi" w:cstheme="minorHAnsi"/>
                <w:lang w:val="en-GB"/>
              </w:rPr>
            </w:pPr>
            <w:r>
              <w:rPr>
                <w:rFonts w:asciiTheme="minorHAnsi" w:hAnsiTheme="minorHAnsi" w:cstheme="minorHAnsi"/>
                <w:lang w:val="en-GB"/>
              </w:rPr>
              <w:t>1.3</w:t>
            </w:r>
            <w:r w:rsidR="004D7420" w:rsidRPr="005B071D">
              <w:rPr>
                <w:rFonts w:asciiTheme="minorHAnsi" w:hAnsiTheme="minorHAnsi" w:cstheme="minorHAnsi"/>
                <w:lang w:val="en-GB"/>
              </w:rPr>
              <w:t>0 hrs</w:t>
            </w:r>
          </w:p>
        </w:tc>
      </w:tr>
      <w:tr w:rsidR="004D7420" w:rsidRPr="005B071D" w:rsidTr="004D7420">
        <w:trPr>
          <w:cantSplit/>
          <w:trHeight w:val="240"/>
        </w:trPr>
        <w:tc>
          <w:tcPr>
            <w:tcW w:w="1028"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Minutes prepared by</w:t>
            </w:r>
          </w:p>
        </w:tc>
        <w:tc>
          <w:tcPr>
            <w:tcW w:w="3972" w:type="pct"/>
            <w:gridSpan w:val="3"/>
          </w:tcPr>
          <w:p w:rsidR="004D7420" w:rsidRPr="005B071D" w:rsidRDefault="00372414" w:rsidP="00372414">
            <w:pPr>
              <w:spacing w:after="0" w:line="240" w:lineRule="auto"/>
              <w:rPr>
                <w:rFonts w:asciiTheme="minorHAnsi" w:hAnsiTheme="minorHAnsi" w:cstheme="minorHAnsi"/>
                <w:lang w:val="sv-SE"/>
              </w:rPr>
            </w:pPr>
            <w:r>
              <w:rPr>
                <w:rFonts w:asciiTheme="minorHAnsi" w:hAnsiTheme="minorHAnsi" w:cstheme="minorHAnsi"/>
                <w:lang w:val="sv-SE"/>
              </w:rPr>
              <w:t>Bastien Revel (UNDP</w:t>
            </w:r>
            <w:r w:rsidR="004D7420" w:rsidRPr="005B071D">
              <w:rPr>
                <w:rFonts w:asciiTheme="minorHAnsi" w:hAnsiTheme="minorHAnsi" w:cstheme="minorHAnsi"/>
                <w:lang w:val="sv-SE"/>
              </w:rPr>
              <w:t>)</w:t>
            </w:r>
          </w:p>
        </w:tc>
      </w:tr>
      <w:tr w:rsidR="004D7420" w:rsidRPr="005B071D" w:rsidTr="004D7420">
        <w:trPr>
          <w:cantSplit/>
          <w:trHeight w:val="240"/>
        </w:trPr>
        <w:tc>
          <w:tcPr>
            <w:tcW w:w="1028" w:type="pct"/>
          </w:tcPr>
          <w:p w:rsidR="004D7420" w:rsidRPr="005B071D" w:rsidRDefault="004D7420" w:rsidP="004D7420">
            <w:pPr>
              <w:spacing w:after="0" w:line="240" w:lineRule="auto"/>
              <w:rPr>
                <w:rFonts w:asciiTheme="minorHAnsi" w:hAnsiTheme="minorHAnsi" w:cstheme="minorHAnsi"/>
                <w:b/>
                <w:lang w:val="en-GB"/>
              </w:rPr>
            </w:pPr>
            <w:r w:rsidRPr="005B071D">
              <w:rPr>
                <w:rFonts w:asciiTheme="minorHAnsi" w:hAnsiTheme="minorHAnsi" w:cstheme="minorHAnsi"/>
                <w:b/>
                <w:lang w:val="en-GB"/>
              </w:rPr>
              <w:t>Participants</w:t>
            </w:r>
          </w:p>
        </w:tc>
        <w:tc>
          <w:tcPr>
            <w:tcW w:w="3972" w:type="pct"/>
            <w:gridSpan w:val="3"/>
          </w:tcPr>
          <w:p w:rsidR="004D7420" w:rsidRPr="005B071D" w:rsidRDefault="00A72D83" w:rsidP="00372414">
            <w:pPr>
              <w:spacing w:after="0" w:line="240" w:lineRule="auto"/>
              <w:rPr>
                <w:rFonts w:asciiTheme="minorHAnsi" w:eastAsia="Times New Roman" w:hAnsiTheme="minorHAnsi" w:cstheme="minorHAnsi"/>
                <w:lang w:val="en-GB"/>
              </w:rPr>
            </w:pPr>
            <w:r>
              <w:rPr>
                <w:rFonts w:asciiTheme="minorHAnsi" w:eastAsia="Times New Roman" w:hAnsiTheme="minorHAnsi" w:cstheme="minorHAnsi"/>
                <w:lang w:val="en-GB"/>
              </w:rPr>
              <w:t>Shalimar Shamsou (North LEDA), Elie Keldany (North LEDA), Fady Denno (UNDP), Annasilla Skof (ILO), Ziad Nadri (MoSA), Derya Mutlu (ACF), Rachel Eichholz (Oxfam), Mohammad Younes (Oxfam), Sara Saliba (ICRC), Fatima Thameen (DRC), Niccolo Giancali (Solidarite International), Manon Gallego (Solidarite International), Emily Jacquard (SFCG), Yehya harb (UTOPIA), Rana Rashed (SFCG), Maryah Damley (Care International), Anna Hirsh-Holland (NRC), Baraka Owenya (UNHCR), Rania Houkayem (ILO).</w:t>
            </w:r>
          </w:p>
        </w:tc>
      </w:tr>
      <w:tr w:rsidR="004D7420" w:rsidRPr="005B071D" w:rsidTr="004D7420">
        <w:trPr>
          <w:cantSplit/>
          <w:trHeight w:val="240"/>
        </w:trPr>
        <w:tc>
          <w:tcPr>
            <w:tcW w:w="1028" w:type="pct"/>
          </w:tcPr>
          <w:p w:rsidR="004D7420" w:rsidRPr="00372414" w:rsidRDefault="004D7420" w:rsidP="004D7420">
            <w:pPr>
              <w:spacing w:after="0" w:line="240" w:lineRule="auto"/>
              <w:rPr>
                <w:rFonts w:asciiTheme="minorHAnsi" w:hAnsiTheme="minorHAnsi" w:cstheme="minorHAnsi"/>
                <w:b/>
                <w:lang w:val="en-GB"/>
              </w:rPr>
            </w:pPr>
            <w:r w:rsidRPr="00372414">
              <w:rPr>
                <w:rFonts w:asciiTheme="minorHAnsi" w:hAnsiTheme="minorHAnsi" w:cstheme="minorHAnsi"/>
                <w:b/>
                <w:lang w:val="en-GB"/>
              </w:rPr>
              <w:t>Agenda of the meeting</w:t>
            </w:r>
          </w:p>
        </w:tc>
        <w:tc>
          <w:tcPr>
            <w:tcW w:w="3972" w:type="pct"/>
            <w:gridSpan w:val="3"/>
          </w:tcPr>
          <w:p w:rsidR="0065585A" w:rsidRDefault="0065585A" w:rsidP="00606BCA">
            <w:pPr>
              <w:pStyle w:val="ListParagraph"/>
              <w:numPr>
                <w:ilvl w:val="0"/>
                <w:numId w:val="14"/>
              </w:numPr>
              <w:spacing w:after="0" w:line="240" w:lineRule="auto"/>
            </w:pPr>
            <w:r>
              <w:t>Introduction</w:t>
            </w:r>
          </w:p>
          <w:p w:rsidR="0065585A" w:rsidRDefault="00A72D83" w:rsidP="00606BCA">
            <w:pPr>
              <w:pStyle w:val="ListParagraph"/>
              <w:numPr>
                <w:ilvl w:val="0"/>
                <w:numId w:val="14"/>
              </w:numPr>
              <w:spacing w:after="0" w:line="240" w:lineRule="auto"/>
            </w:pPr>
            <w:r>
              <w:t xml:space="preserve">Livelihoods Activities reported in T5 – from activity info </w:t>
            </w:r>
          </w:p>
          <w:p w:rsidR="00A72D83" w:rsidRDefault="0065585A" w:rsidP="00606BCA">
            <w:pPr>
              <w:pStyle w:val="ListParagraph"/>
              <w:numPr>
                <w:ilvl w:val="0"/>
                <w:numId w:val="14"/>
              </w:numPr>
              <w:spacing w:after="0" w:line="240" w:lineRule="auto"/>
            </w:pPr>
            <w:r w:rsidRPr="0065585A">
              <w:t>Presentation from ACF CfW activity in the South</w:t>
            </w:r>
            <w:r>
              <w:t xml:space="preserve"> </w:t>
            </w:r>
          </w:p>
          <w:p w:rsidR="00606BCA" w:rsidRPr="00606BCA" w:rsidRDefault="00606BCA" w:rsidP="00606BCA">
            <w:pPr>
              <w:pStyle w:val="ListParagraph"/>
              <w:numPr>
                <w:ilvl w:val="0"/>
                <w:numId w:val="14"/>
              </w:numPr>
              <w:spacing w:after="160" w:line="259" w:lineRule="auto"/>
              <w:contextualSpacing/>
            </w:pPr>
            <w:r w:rsidRPr="00606BCA">
              <w:t>SFCG – municipalities cooperation</w:t>
            </w:r>
          </w:p>
          <w:p w:rsidR="004D7420" w:rsidRPr="00372414" w:rsidRDefault="00A72D83" w:rsidP="00606BCA">
            <w:pPr>
              <w:pStyle w:val="ListParagraph"/>
              <w:numPr>
                <w:ilvl w:val="0"/>
                <w:numId w:val="14"/>
              </w:numPr>
            </w:pPr>
            <w:r>
              <w:t>WG ToRs and strategy</w:t>
            </w:r>
          </w:p>
        </w:tc>
      </w:tr>
    </w:tbl>
    <w:p w:rsidR="005F5F3C" w:rsidRPr="005B071D" w:rsidRDefault="005F5F3C" w:rsidP="00455FDF">
      <w:pPr>
        <w:pStyle w:val="Footer"/>
        <w:rPr>
          <w:rFonts w:asciiTheme="minorHAnsi" w:hAnsiTheme="minorHAnsi" w:cstheme="minorHAnsi"/>
          <w:lang w:val="en-GB"/>
        </w:rPr>
      </w:pPr>
    </w:p>
    <w:p w:rsidR="005F5F3C" w:rsidRPr="005B071D" w:rsidRDefault="005F5F3C" w:rsidP="00455FDF">
      <w:pPr>
        <w:pStyle w:val="Footer"/>
        <w:rPr>
          <w:rFonts w:asciiTheme="minorHAnsi" w:hAnsiTheme="minorHAnsi" w:cstheme="minorHAnsi"/>
          <w:b/>
          <w:bCs/>
          <w:iCs/>
          <w:color w:val="5E82C4"/>
        </w:rPr>
      </w:pPr>
      <w:r w:rsidRPr="005B071D">
        <w:rPr>
          <w:rFonts w:asciiTheme="minorHAnsi" w:hAnsiTheme="minorHAnsi" w:cstheme="minorHAnsi"/>
          <w:b/>
          <w:bCs/>
          <w:iCs/>
          <w:color w:val="5E82C4"/>
        </w:rPr>
        <w:t>Summary of discussions and action points</w:t>
      </w:r>
    </w:p>
    <w:p w:rsidR="005F5F3C" w:rsidRPr="005B071D" w:rsidRDefault="005F5F3C" w:rsidP="00455FDF">
      <w:pPr>
        <w:pStyle w:val="Footer"/>
        <w:rPr>
          <w:rFonts w:asciiTheme="minorHAnsi" w:hAnsiTheme="minorHAnsi" w:cstheme="minorHAnsi"/>
          <w:lang w:val="en-GB"/>
        </w:rPr>
      </w:pPr>
    </w:p>
    <w:tbl>
      <w:tblPr>
        <w:tblpPr w:leftFromText="180" w:rightFromText="180" w:vertAnchor="text" w:tblpXSpec="center" w:tblpY="1"/>
        <w:tblOverlap w:val="neve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0018"/>
      </w:tblGrid>
      <w:tr w:rsidR="005F5F3C" w:rsidRPr="005B071D" w:rsidTr="0033461E">
        <w:tc>
          <w:tcPr>
            <w:tcW w:w="534" w:type="dxa"/>
            <w:shd w:val="clear" w:color="auto" w:fill="auto"/>
          </w:tcPr>
          <w:p w:rsidR="005F5F3C" w:rsidRPr="005B071D" w:rsidRDefault="005F5F3C" w:rsidP="00455FDF">
            <w:pPr>
              <w:keepNext/>
              <w:spacing w:before="240" w:after="60" w:line="240" w:lineRule="auto"/>
              <w:outlineLvl w:val="1"/>
              <w:rPr>
                <w:rFonts w:asciiTheme="minorHAnsi" w:hAnsiTheme="minorHAnsi" w:cstheme="minorHAnsi"/>
                <w:b/>
                <w:bCs/>
                <w:color w:val="5E82C4"/>
              </w:rPr>
            </w:pPr>
            <w:r w:rsidRPr="005B071D">
              <w:rPr>
                <w:rFonts w:asciiTheme="minorHAnsi" w:hAnsiTheme="minorHAnsi" w:cstheme="minorHAnsi"/>
                <w:b/>
                <w:bCs/>
                <w:color w:val="5E82C4"/>
              </w:rPr>
              <w:t>1.</w:t>
            </w:r>
          </w:p>
        </w:tc>
        <w:tc>
          <w:tcPr>
            <w:tcW w:w="10018" w:type="dxa"/>
            <w:shd w:val="clear" w:color="auto" w:fill="auto"/>
          </w:tcPr>
          <w:p w:rsidR="005F5F3C" w:rsidRPr="00DC2B8F" w:rsidRDefault="0065585A" w:rsidP="00DC2B8F">
            <w:pPr>
              <w:pStyle w:val="Heading4"/>
              <w:rPr>
                <w:rFonts w:asciiTheme="minorHAnsi" w:hAnsiTheme="minorHAnsi" w:cstheme="minorHAnsi"/>
                <w:color w:val="auto"/>
                <w:kern w:val="32"/>
                <w:lang w:val="en-US"/>
              </w:rPr>
            </w:pPr>
            <w:r>
              <w:rPr>
                <w:rFonts w:asciiTheme="minorHAnsi" w:eastAsia="Calibri" w:hAnsiTheme="minorHAnsi" w:cstheme="minorHAnsi"/>
                <w:i w:val="0"/>
                <w:color w:val="5E82C4"/>
              </w:rPr>
              <w:t>Introduction</w:t>
            </w:r>
          </w:p>
        </w:tc>
      </w:tr>
      <w:tr w:rsidR="005F5F3C" w:rsidRPr="005B071D" w:rsidTr="001F347E">
        <w:trPr>
          <w:trHeight w:val="347"/>
        </w:trPr>
        <w:tc>
          <w:tcPr>
            <w:tcW w:w="534" w:type="dxa"/>
            <w:shd w:val="clear" w:color="auto" w:fill="auto"/>
          </w:tcPr>
          <w:p w:rsidR="005F5F3C" w:rsidRPr="005B071D" w:rsidRDefault="005F5F3C" w:rsidP="00455FDF">
            <w:pPr>
              <w:keepNext/>
              <w:spacing w:after="0" w:line="240" w:lineRule="auto"/>
              <w:outlineLvl w:val="1"/>
              <w:rPr>
                <w:rFonts w:asciiTheme="minorHAnsi" w:hAnsiTheme="minorHAnsi" w:cstheme="minorHAnsi"/>
                <w:bCs/>
                <w:color w:val="5E82C4"/>
              </w:rPr>
            </w:pPr>
          </w:p>
        </w:tc>
        <w:tc>
          <w:tcPr>
            <w:tcW w:w="10018" w:type="dxa"/>
            <w:shd w:val="clear" w:color="auto" w:fill="auto"/>
          </w:tcPr>
          <w:p w:rsidR="00DC2B8F" w:rsidRDefault="00274B75" w:rsidP="00DC2B8F">
            <w:r>
              <w:rPr>
                <w:rFonts w:asciiTheme="minorHAnsi" w:hAnsiTheme="minorHAnsi" w:cstheme="minorHAnsi"/>
              </w:rPr>
              <w:t xml:space="preserve"> </w:t>
            </w:r>
            <w:r w:rsidR="00DC2B8F">
              <w:t xml:space="preserve"> Introduction of the new coordinator – Lama Srour. </w:t>
            </w:r>
          </w:p>
          <w:p w:rsidR="00274B75" w:rsidRPr="00DC2B8F" w:rsidRDefault="0065585A" w:rsidP="0065585A">
            <w:r w:rsidRPr="005F622A">
              <w:t>DRC, SFCG, MOSA, NRC, UNHCR, ICRC, UNDP, ILO, ACF, North Led</w:t>
            </w:r>
            <w:r>
              <w:t>a, Solidarite, OXFAM, CARE, UTOPIA</w:t>
            </w:r>
            <w:r>
              <w:t xml:space="preserve"> attended the meeting </w:t>
            </w:r>
          </w:p>
        </w:tc>
      </w:tr>
      <w:tr w:rsidR="00A15954" w:rsidRPr="005B071D" w:rsidTr="003748D2">
        <w:tc>
          <w:tcPr>
            <w:tcW w:w="534" w:type="dxa"/>
            <w:shd w:val="clear" w:color="auto" w:fill="auto"/>
          </w:tcPr>
          <w:p w:rsidR="00A15954" w:rsidRPr="005B071D" w:rsidRDefault="008C364B" w:rsidP="00455FDF">
            <w:pPr>
              <w:keepNext/>
              <w:spacing w:before="240" w:after="60" w:line="240" w:lineRule="auto"/>
              <w:outlineLvl w:val="1"/>
              <w:rPr>
                <w:rFonts w:asciiTheme="minorHAnsi" w:hAnsiTheme="minorHAnsi" w:cstheme="minorHAnsi"/>
                <w:b/>
                <w:bCs/>
                <w:color w:val="5E82C4"/>
              </w:rPr>
            </w:pPr>
            <w:r w:rsidRPr="005B071D">
              <w:rPr>
                <w:rFonts w:asciiTheme="minorHAnsi" w:hAnsiTheme="minorHAnsi" w:cstheme="minorHAnsi"/>
                <w:b/>
                <w:bCs/>
                <w:color w:val="5E82C4"/>
              </w:rPr>
              <w:t>2</w:t>
            </w:r>
            <w:r w:rsidR="00A15954" w:rsidRPr="005B071D">
              <w:rPr>
                <w:rFonts w:asciiTheme="minorHAnsi" w:hAnsiTheme="minorHAnsi" w:cstheme="minorHAnsi"/>
                <w:b/>
                <w:bCs/>
                <w:color w:val="5E82C4"/>
              </w:rPr>
              <w:t>.</w:t>
            </w:r>
          </w:p>
        </w:tc>
        <w:tc>
          <w:tcPr>
            <w:tcW w:w="10018" w:type="dxa"/>
            <w:shd w:val="clear" w:color="auto" w:fill="auto"/>
          </w:tcPr>
          <w:p w:rsidR="00A15954" w:rsidRPr="005B071D" w:rsidRDefault="00DC2B8F" w:rsidP="0065585A">
            <w:pPr>
              <w:pStyle w:val="Heading4"/>
              <w:rPr>
                <w:rFonts w:asciiTheme="minorHAnsi" w:hAnsiTheme="minorHAnsi" w:cstheme="minorHAnsi"/>
                <w:i w:val="0"/>
              </w:rPr>
            </w:pPr>
            <w:r>
              <w:rPr>
                <w:rFonts w:asciiTheme="minorHAnsi" w:eastAsia="Calibri" w:hAnsiTheme="minorHAnsi" w:cstheme="minorHAnsi"/>
                <w:i w:val="0"/>
                <w:color w:val="5E82C4"/>
              </w:rPr>
              <w:t>Livelihoods</w:t>
            </w:r>
            <w:r w:rsidRPr="00372414">
              <w:rPr>
                <w:color w:val="auto"/>
              </w:rPr>
              <w:t xml:space="preserve"> </w:t>
            </w:r>
            <w:r w:rsidRPr="00DC2B8F">
              <w:rPr>
                <w:rFonts w:asciiTheme="minorHAnsi" w:eastAsia="Calibri" w:hAnsiTheme="minorHAnsi" w:cstheme="minorHAnsi"/>
                <w:i w:val="0"/>
                <w:color w:val="5E82C4"/>
              </w:rPr>
              <w:t xml:space="preserve">Activities reported in </w:t>
            </w:r>
            <w:r w:rsidR="0065585A">
              <w:rPr>
                <w:rFonts w:asciiTheme="minorHAnsi" w:eastAsia="Calibri" w:hAnsiTheme="minorHAnsi" w:cstheme="minorHAnsi"/>
                <w:i w:val="0"/>
                <w:color w:val="5E82C4"/>
              </w:rPr>
              <w:t>T5</w:t>
            </w:r>
            <w:r w:rsidRPr="00DC2B8F">
              <w:rPr>
                <w:rFonts w:asciiTheme="minorHAnsi" w:eastAsia="Calibri" w:hAnsiTheme="minorHAnsi" w:cstheme="minorHAnsi"/>
                <w:i w:val="0"/>
                <w:color w:val="5E82C4"/>
              </w:rPr>
              <w:t xml:space="preserve"> – from activity info</w:t>
            </w:r>
          </w:p>
        </w:tc>
      </w:tr>
      <w:tr w:rsidR="00851C39" w:rsidRPr="005B071D" w:rsidTr="003748D2">
        <w:tc>
          <w:tcPr>
            <w:tcW w:w="534" w:type="dxa"/>
            <w:shd w:val="clear" w:color="auto" w:fill="auto"/>
          </w:tcPr>
          <w:p w:rsidR="00851C39" w:rsidRPr="005B071D" w:rsidRDefault="00851C39" w:rsidP="00455FDF">
            <w:pPr>
              <w:keepNext/>
              <w:spacing w:before="240" w:after="60" w:line="240" w:lineRule="auto"/>
              <w:outlineLvl w:val="1"/>
              <w:rPr>
                <w:rFonts w:asciiTheme="minorHAnsi" w:hAnsiTheme="minorHAnsi" w:cstheme="minorHAnsi"/>
                <w:b/>
                <w:bCs/>
                <w:color w:val="5E82C4"/>
              </w:rPr>
            </w:pPr>
          </w:p>
        </w:tc>
        <w:tc>
          <w:tcPr>
            <w:tcW w:w="10018" w:type="dxa"/>
            <w:shd w:val="clear" w:color="auto" w:fill="auto"/>
          </w:tcPr>
          <w:p w:rsidR="0065585A" w:rsidRDefault="0065585A" w:rsidP="0065585A">
            <w:r>
              <w:t xml:space="preserve">Only one ongoing activity has been reported for T5 in Livelihoods so far. </w:t>
            </w:r>
          </w:p>
          <w:p w:rsidR="0065585A" w:rsidRDefault="0065585A" w:rsidP="0065585A">
            <w:r>
              <w:t xml:space="preserve">DRC has a CfW planned for May in Zgharta. </w:t>
            </w:r>
          </w:p>
          <w:p w:rsidR="007420DC" w:rsidRPr="00DC2B8F" w:rsidRDefault="0065585A" w:rsidP="0065585A">
            <w:r>
              <w:t xml:space="preserve">NRC will have the MSAs April in Minnieh. </w:t>
            </w:r>
          </w:p>
        </w:tc>
      </w:tr>
      <w:tr w:rsidR="008F7BE4" w:rsidRPr="005B071D" w:rsidTr="004D7420">
        <w:trPr>
          <w:trHeight w:val="324"/>
        </w:trPr>
        <w:tc>
          <w:tcPr>
            <w:tcW w:w="534" w:type="dxa"/>
            <w:shd w:val="clear" w:color="auto" w:fill="auto"/>
          </w:tcPr>
          <w:p w:rsidR="008F7BE4" w:rsidRPr="005B071D" w:rsidRDefault="008F7BE4" w:rsidP="00455FDF">
            <w:pPr>
              <w:keepNext/>
              <w:spacing w:before="240" w:after="60" w:line="240" w:lineRule="auto"/>
              <w:outlineLvl w:val="1"/>
              <w:rPr>
                <w:rFonts w:asciiTheme="minorHAnsi" w:hAnsiTheme="minorHAnsi" w:cstheme="minorHAnsi"/>
                <w:b/>
                <w:bCs/>
                <w:color w:val="5E82C4"/>
              </w:rPr>
            </w:pPr>
            <w:r w:rsidRPr="005B071D">
              <w:rPr>
                <w:rFonts w:asciiTheme="minorHAnsi" w:hAnsiTheme="minorHAnsi" w:cstheme="minorHAnsi"/>
                <w:b/>
                <w:bCs/>
                <w:color w:val="5E82C4"/>
              </w:rPr>
              <w:t>3.</w:t>
            </w:r>
          </w:p>
        </w:tc>
        <w:tc>
          <w:tcPr>
            <w:tcW w:w="10018" w:type="dxa"/>
            <w:shd w:val="clear" w:color="auto" w:fill="auto"/>
          </w:tcPr>
          <w:p w:rsidR="0065585A" w:rsidRPr="0065585A" w:rsidRDefault="0065585A" w:rsidP="0065585A">
            <w:pPr>
              <w:spacing w:after="0" w:line="240" w:lineRule="auto"/>
              <w:rPr>
                <w:rFonts w:asciiTheme="minorHAnsi" w:hAnsiTheme="minorHAnsi" w:cstheme="minorHAnsi"/>
                <w:b/>
                <w:bCs/>
                <w:iCs/>
                <w:color w:val="5E82C4"/>
                <w:lang w:val="sk-SK"/>
              </w:rPr>
            </w:pPr>
          </w:p>
          <w:p w:rsidR="008F7BE4" w:rsidRPr="0065585A" w:rsidRDefault="0065585A" w:rsidP="0065585A">
            <w:pPr>
              <w:spacing w:after="0" w:line="240" w:lineRule="auto"/>
              <w:rPr>
                <w:rFonts w:asciiTheme="minorHAnsi" w:hAnsiTheme="minorHAnsi" w:cstheme="minorHAnsi"/>
                <w:b/>
                <w:bCs/>
                <w:iCs/>
                <w:color w:val="5E82C4"/>
                <w:lang w:val="sk-SK"/>
              </w:rPr>
            </w:pPr>
            <w:r w:rsidRPr="0065585A">
              <w:rPr>
                <w:rFonts w:asciiTheme="minorHAnsi" w:hAnsiTheme="minorHAnsi" w:cstheme="minorHAnsi"/>
                <w:b/>
                <w:bCs/>
                <w:iCs/>
                <w:color w:val="5E82C4"/>
                <w:lang w:val="sk-SK"/>
              </w:rPr>
              <w:t>P</w:t>
            </w:r>
            <w:r w:rsidRPr="0065585A">
              <w:rPr>
                <w:rFonts w:asciiTheme="minorHAnsi" w:hAnsiTheme="minorHAnsi" w:cstheme="minorHAnsi"/>
                <w:b/>
                <w:bCs/>
                <w:iCs/>
                <w:color w:val="5E82C4"/>
                <w:lang w:val="sk-SK"/>
              </w:rPr>
              <w:t xml:space="preserve">resentation from ACF CfW activity in the South </w:t>
            </w:r>
          </w:p>
        </w:tc>
      </w:tr>
      <w:tr w:rsidR="008F7BE4" w:rsidRPr="005B071D" w:rsidTr="003748D2">
        <w:tc>
          <w:tcPr>
            <w:tcW w:w="534" w:type="dxa"/>
            <w:shd w:val="clear" w:color="auto" w:fill="auto"/>
          </w:tcPr>
          <w:p w:rsidR="008F7BE4" w:rsidRPr="005B071D" w:rsidRDefault="008F7BE4" w:rsidP="00455FDF">
            <w:pPr>
              <w:keepNext/>
              <w:spacing w:before="240" w:after="60" w:line="240" w:lineRule="auto"/>
              <w:outlineLvl w:val="1"/>
              <w:rPr>
                <w:rFonts w:asciiTheme="minorHAnsi" w:hAnsiTheme="minorHAnsi" w:cstheme="minorHAnsi"/>
                <w:b/>
                <w:bCs/>
                <w:color w:val="5E82C4"/>
              </w:rPr>
            </w:pPr>
          </w:p>
        </w:tc>
        <w:tc>
          <w:tcPr>
            <w:tcW w:w="10018" w:type="dxa"/>
            <w:shd w:val="clear" w:color="auto" w:fill="auto"/>
          </w:tcPr>
          <w:p w:rsidR="0065585A" w:rsidRDefault="0065585A" w:rsidP="0065585A">
            <w:r>
              <w:t xml:space="preserve">ACF CfW experience from the South. </w:t>
            </w:r>
          </w:p>
          <w:p w:rsidR="0065585A" w:rsidRDefault="0065585A" w:rsidP="0065585A">
            <w:r>
              <w:t xml:space="preserve">Echo &amp; SIDA funded project. </w:t>
            </w:r>
          </w:p>
          <w:p w:rsidR="0065585A" w:rsidRDefault="0065585A" w:rsidP="0065585A">
            <w:r>
              <w:t xml:space="preserve">Starting point </w:t>
            </w:r>
            <w:r>
              <w:sym w:font="Wingdings" w:char="F0E0"/>
            </w:r>
            <w:r>
              <w:t xml:space="preserve"> municipality. Signed MoU as first step. </w:t>
            </w:r>
          </w:p>
          <w:p w:rsidR="0065585A" w:rsidRDefault="0065585A" w:rsidP="0065585A">
            <w:r>
              <w:lastRenderedPageBreak/>
              <w:t xml:space="preserve">CfW increases dignity of the population that is targeted and support the households. It also counters the perception that refugees receive assistance without doing anything. </w:t>
            </w:r>
          </w:p>
          <w:p w:rsidR="0065585A" w:rsidRDefault="0065585A" w:rsidP="0065585A">
            <w:r>
              <w:t xml:space="preserve">Municipalities selected on vulnerability basis, but need to have the capacity: ability to transport the participants to work place, capacity to monitor the work the participants are doing (need for a supervisor at all time with the worker). </w:t>
            </w:r>
          </w:p>
          <w:p w:rsidR="0065585A" w:rsidRDefault="0065585A" w:rsidP="0065585A">
            <w:r>
              <w:t xml:space="preserve">Plan of Action and MoU signed with the municipality. ACF ensures safety of the work place. </w:t>
            </w:r>
          </w:p>
          <w:p w:rsidR="0065585A" w:rsidRDefault="0065585A" w:rsidP="0065585A">
            <w:r>
              <w:t xml:space="preserve">Started in three municipalities but quickly received request to expand to other municipalities. Working with Union of Municipality to spread information more quickly. </w:t>
            </w:r>
          </w:p>
          <w:p w:rsidR="0065585A" w:rsidRDefault="0065585A" w:rsidP="0065585A">
            <w:r>
              <w:t xml:space="preserve">Done in urban settings: Announcement through the municipality and at gathering places of refugees, providing data and venue to apply for the programme. First selection is therefore based on self-interest. ACF present at registration day. Once application are collected, then HH visit to assess the beneficiary of the programmes. </w:t>
            </w:r>
          </w:p>
          <w:p w:rsidR="0065585A" w:rsidRDefault="0065585A" w:rsidP="0065585A">
            <w:r>
              <w:t xml:space="preserve">One key aspect is that the work requires physical abilities. The most vulnerable are not necessarily able to perform the work. </w:t>
            </w:r>
          </w:p>
          <w:p w:rsidR="0065585A" w:rsidRDefault="0065585A" w:rsidP="0065585A">
            <w:r>
              <w:t xml:space="preserve">50-50 participation: the type of work and the wages are not attractive to Lebanese so ACF is not able to reach the required number of Lebanese. Yet need to improve the outreach capacity in terms of engaging Lebanese in CfW. </w:t>
            </w:r>
          </w:p>
          <w:p w:rsidR="0065585A" w:rsidRDefault="0065585A" w:rsidP="0065585A">
            <w:r>
              <w:t xml:space="preserve">The schedule of work needs to be adapted to the municipality (working on Friday/not) and the season. Need to provide drinking water to avoid workers spending money they are earning. No food provided. Protective clothing provided to beneficiaries. Only basic equipment and tools are provided to the municipality – for example stones are not provided if the work is road rehabilitation. </w:t>
            </w:r>
          </w:p>
          <w:p w:rsidR="0065585A" w:rsidRDefault="0065585A" w:rsidP="0065585A">
            <w:r>
              <w:t xml:space="preserve">Basic insurance is provided for the group of beneficiary. </w:t>
            </w:r>
          </w:p>
          <w:p w:rsidR="0065585A" w:rsidRDefault="0065585A" w:rsidP="0065585A">
            <w:r>
              <w:t xml:space="preserve">ACF is present on the work site on a daily basis for attendance checking. There is a hotline as well and regular meetings with the families. </w:t>
            </w:r>
          </w:p>
          <w:p w:rsidR="0065585A" w:rsidRDefault="0065585A" w:rsidP="0065585A">
            <w:r>
              <w:t>Payments: initially done with CSC ATM Card since it was at the time of the one-card idea. Still done of the CSC. Difficult to proceed the payment on the 10</w:t>
            </w:r>
            <w:r w:rsidRPr="00C05F26">
              <w:rPr>
                <w:vertAlign w:val="superscript"/>
              </w:rPr>
              <w:t>th</w:t>
            </w:r>
            <w:r>
              <w:t xml:space="preserve"> day of work since you need the attendance sheet. </w:t>
            </w:r>
          </w:p>
          <w:p w:rsidR="0065585A" w:rsidRDefault="0065585A" w:rsidP="0065585A">
            <w:r>
              <w:t>The Lebanese beneficiaries are paid wit</w:t>
            </w:r>
            <w:bookmarkStart w:id="0" w:name="_GoBack"/>
            <w:bookmarkEnd w:id="0"/>
            <w:r>
              <w:t xml:space="preserve">h checks. </w:t>
            </w:r>
          </w:p>
          <w:p w:rsidR="0065585A" w:rsidRDefault="0065585A" w:rsidP="0065585A">
            <w:r>
              <w:t xml:space="preserve">Rotation between groups with the possibility for each group to work 3 times per 9 months period. </w:t>
            </w:r>
          </w:p>
          <w:p w:rsidR="0065585A" w:rsidRDefault="0065585A" w:rsidP="0065585A">
            <w:r>
              <w:t xml:space="preserve">Seasonal variation is also to be taken into consideration so as not to force beneficiaries to choose between CfW and other opportunities. </w:t>
            </w:r>
          </w:p>
          <w:p w:rsidR="0065585A" w:rsidRDefault="0065585A" w:rsidP="0065585A">
            <w:r>
              <w:t>The impact of the CfW had an impact on</w:t>
            </w:r>
            <w:r w:rsidR="006804B7">
              <w:t xml:space="preserve"> size of portions, adult intake</w:t>
            </w:r>
            <w:r>
              <w:t xml:space="preserve"> </w:t>
            </w:r>
            <w:r w:rsidR="006804B7">
              <w:t>and number</w:t>
            </w:r>
            <w:r>
              <w:t xml:space="preserve"> of meals but not on borrowing, food quality. </w:t>
            </w:r>
          </w:p>
          <w:p w:rsidR="0065585A" w:rsidRPr="006F40B5" w:rsidRDefault="0065585A" w:rsidP="0065585A">
            <w:pPr>
              <w:rPr>
                <w:i/>
                <w:iCs/>
              </w:rPr>
            </w:pPr>
            <w:r w:rsidRPr="006F40B5">
              <w:rPr>
                <w:i/>
                <w:iCs/>
              </w:rPr>
              <w:lastRenderedPageBreak/>
              <w:t xml:space="preserve">Lessons learnt: </w:t>
            </w:r>
          </w:p>
          <w:p w:rsidR="0065585A" w:rsidRDefault="0065585A" w:rsidP="0065585A">
            <w:pPr>
              <w:pStyle w:val="ListParagraph"/>
              <w:numPr>
                <w:ilvl w:val="0"/>
                <w:numId w:val="19"/>
              </w:numPr>
              <w:spacing w:after="160" w:line="259" w:lineRule="auto"/>
              <w:contextualSpacing/>
            </w:pPr>
            <w:r>
              <w:t xml:space="preserve">Need to improve outreach to host community, not only to have more Lebanese in the programme but also to show the impact of the programme on the municipal services and the host community in general. </w:t>
            </w:r>
          </w:p>
          <w:p w:rsidR="0065585A" w:rsidRDefault="0065585A" w:rsidP="0065585A">
            <w:pPr>
              <w:pStyle w:val="ListParagraph"/>
              <w:numPr>
                <w:ilvl w:val="0"/>
                <w:numId w:val="19"/>
              </w:numPr>
              <w:spacing w:after="160" w:line="259" w:lineRule="auto"/>
              <w:contextualSpacing/>
            </w:pPr>
            <w:r>
              <w:t xml:space="preserve">Need to better track the impact of what the work is achieved (number of irrigation canal cleaned). </w:t>
            </w:r>
          </w:p>
          <w:p w:rsidR="0065585A" w:rsidRDefault="0065585A" w:rsidP="0065585A">
            <w:pPr>
              <w:pStyle w:val="ListParagraph"/>
              <w:numPr>
                <w:ilvl w:val="0"/>
                <w:numId w:val="19"/>
              </w:numPr>
              <w:spacing w:after="160" w:line="259" w:lineRule="auto"/>
              <w:contextualSpacing/>
            </w:pPr>
            <w:r>
              <w:t xml:space="preserve">Need to better take into consideration the skills of the target population in addition to the municipality requirements. </w:t>
            </w:r>
          </w:p>
          <w:p w:rsidR="0065585A" w:rsidRDefault="0065585A" w:rsidP="0065585A">
            <w:pPr>
              <w:pStyle w:val="ListParagraph"/>
              <w:numPr>
                <w:ilvl w:val="0"/>
                <w:numId w:val="19"/>
              </w:numPr>
              <w:spacing w:after="160" w:line="259" w:lineRule="auto"/>
              <w:contextualSpacing/>
            </w:pPr>
            <w:r>
              <w:t xml:space="preserve">Take into account possible impact on health condition. </w:t>
            </w:r>
          </w:p>
          <w:p w:rsidR="0065585A" w:rsidRDefault="0065585A" w:rsidP="0065585A">
            <w:pPr>
              <w:pStyle w:val="ListParagraph"/>
              <w:numPr>
                <w:ilvl w:val="0"/>
                <w:numId w:val="19"/>
              </w:numPr>
              <w:spacing w:after="160" w:line="259" w:lineRule="auto"/>
              <w:contextualSpacing/>
            </w:pPr>
            <w:r>
              <w:t xml:space="preserve">Hotline and follow up meeting was deemed useful. </w:t>
            </w:r>
          </w:p>
          <w:p w:rsidR="0065585A" w:rsidRDefault="0065585A" w:rsidP="0065585A">
            <w:pPr>
              <w:pStyle w:val="ListParagraph"/>
              <w:numPr>
                <w:ilvl w:val="0"/>
                <w:numId w:val="19"/>
              </w:numPr>
              <w:spacing w:after="160" w:line="259" w:lineRule="auto"/>
              <w:contextualSpacing/>
            </w:pPr>
            <w:r>
              <w:t>Space for improvement on explaining insurance coverage.</w:t>
            </w:r>
          </w:p>
          <w:p w:rsidR="0065585A" w:rsidRDefault="0065585A" w:rsidP="0065585A">
            <w:pPr>
              <w:pStyle w:val="ListParagraph"/>
              <w:numPr>
                <w:ilvl w:val="0"/>
                <w:numId w:val="19"/>
              </w:numPr>
              <w:spacing w:after="160" w:line="259" w:lineRule="auto"/>
              <w:contextualSpacing/>
            </w:pPr>
            <w:r>
              <w:t xml:space="preserve">Need to minimize delays in payments. </w:t>
            </w:r>
          </w:p>
          <w:p w:rsidR="0065585A" w:rsidRDefault="0065585A" w:rsidP="0065585A">
            <w:pPr>
              <w:pStyle w:val="ListParagraph"/>
              <w:numPr>
                <w:ilvl w:val="0"/>
                <w:numId w:val="19"/>
              </w:numPr>
              <w:spacing w:after="160" w:line="259" w:lineRule="auto"/>
              <w:contextualSpacing/>
            </w:pPr>
            <w:r>
              <w:t xml:space="preserve">Appreciated by municipalities and local communities since they do not have the capacity to provide these type of services. </w:t>
            </w:r>
          </w:p>
          <w:p w:rsidR="0065585A" w:rsidRPr="00F43786" w:rsidRDefault="0065585A" w:rsidP="0065585A">
            <w:pPr>
              <w:ind w:firstLine="360"/>
              <w:rPr>
                <w:b/>
                <w:bCs/>
              </w:rPr>
            </w:pPr>
            <w:r w:rsidRPr="00F43786">
              <w:rPr>
                <w:b/>
                <w:bCs/>
              </w:rPr>
              <w:t xml:space="preserve">Q&amp;A: </w:t>
            </w:r>
          </w:p>
          <w:p w:rsidR="0065585A" w:rsidRDefault="0065585A" w:rsidP="0065585A">
            <w:r>
              <w:t xml:space="preserve">Q: Beneficiaries selection: one person per family maximum? A: The whole HH is supposed to benefit. The Activity can involve one to two days skills training prior to the work. </w:t>
            </w:r>
          </w:p>
          <w:p w:rsidR="0065585A" w:rsidRDefault="0065585A" w:rsidP="0065585A">
            <w:r>
              <w:t xml:space="preserve">Q: Cost of the insurance? A: Limited because not all workers will work at the same time. </w:t>
            </w:r>
          </w:p>
          <w:p w:rsidR="0065585A" w:rsidRDefault="0065585A" w:rsidP="0065585A">
            <w:r>
              <w:t xml:space="preserve">Q: Link with the National Poverty Targeting Programme? A: not coordinated at the time – but will need to be done in the future. </w:t>
            </w:r>
          </w:p>
          <w:p w:rsidR="0065585A" w:rsidRDefault="0065585A" w:rsidP="0065585A">
            <w:r>
              <w:t xml:space="preserve">Q: Bigger role for municipalities – could they be processing the payment? A: They would need support to select beneficiaries and they are lacking human resources to manage the work. </w:t>
            </w:r>
          </w:p>
          <w:p w:rsidR="0065585A" w:rsidRDefault="0065585A" w:rsidP="0065585A">
            <w:r>
              <w:t xml:space="preserve">Q: Capacity building for supervisor? A: No, could be done since in some cases the behavior of the supervisor was problematic. Importance of feedback mechanisms in that respect. </w:t>
            </w:r>
          </w:p>
          <w:p w:rsidR="008F7BE4" w:rsidRPr="00DC2B8F" w:rsidRDefault="008F7BE4" w:rsidP="00DC2B8F">
            <w:pPr>
              <w:spacing w:after="0" w:line="240" w:lineRule="auto"/>
              <w:contextualSpacing/>
              <w:jc w:val="both"/>
              <w:rPr>
                <w:rFonts w:asciiTheme="minorHAnsi" w:hAnsiTheme="minorHAnsi" w:cstheme="minorHAnsi"/>
                <w:bCs/>
              </w:rPr>
            </w:pPr>
          </w:p>
        </w:tc>
      </w:tr>
      <w:tr w:rsidR="00DC2B8F" w:rsidRPr="005B071D" w:rsidTr="00ED3268">
        <w:trPr>
          <w:trHeight w:val="617"/>
        </w:trPr>
        <w:tc>
          <w:tcPr>
            <w:tcW w:w="534" w:type="dxa"/>
            <w:shd w:val="clear" w:color="auto" w:fill="auto"/>
          </w:tcPr>
          <w:p w:rsidR="00DC2B8F" w:rsidRDefault="00DC2B8F" w:rsidP="00455FDF">
            <w:pPr>
              <w:keepNext/>
              <w:spacing w:before="240" w:after="60" w:line="240" w:lineRule="auto"/>
              <w:outlineLvl w:val="1"/>
              <w:rPr>
                <w:rFonts w:asciiTheme="minorHAnsi" w:hAnsiTheme="minorHAnsi" w:cstheme="minorHAnsi"/>
                <w:b/>
                <w:bCs/>
                <w:color w:val="5E82C4"/>
              </w:rPr>
            </w:pPr>
            <w:r>
              <w:rPr>
                <w:rFonts w:asciiTheme="minorHAnsi" w:hAnsiTheme="minorHAnsi" w:cstheme="minorHAnsi"/>
                <w:b/>
                <w:bCs/>
                <w:color w:val="5E82C4"/>
              </w:rPr>
              <w:lastRenderedPageBreak/>
              <w:t>4.</w:t>
            </w:r>
          </w:p>
        </w:tc>
        <w:tc>
          <w:tcPr>
            <w:tcW w:w="10018" w:type="dxa"/>
            <w:shd w:val="clear" w:color="auto" w:fill="auto"/>
          </w:tcPr>
          <w:p w:rsidR="00606BCA" w:rsidRDefault="00606BCA" w:rsidP="00606BCA">
            <w:pPr>
              <w:spacing w:after="160" w:line="259" w:lineRule="auto"/>
              <w:contextualSpacing/>
              <w:rPr>
                <w:b/>
                <w:bCs/>
              </w:rPr>
            </w:pPr>
          </w:p>
          <w:p w:rsidR="00DC2B8F" w:rsidRPr="00606BCA" w:rsidRDefault="00606BCA" w:rsidP="00606BCA">
            <w:pPr>
              <w:spacing w:after="160" w:line="259" w:lineRule="auto"/>
              <w:contextualSpacing/>
              <w:rPr>
                <w:b/>
                <w:bCs/>
              </w:rPr>
            </w:pPr>
            <w:r w:rsidRPr="00606BCA">
              <w:rPr>
                <w:rFonts w:asciiTheme="minorHAnsi" w:hAnsiTheme="minorHAnsi" w:cstheme="minorHAnsi"/>
                <w:b/>
                <w:bCs/>
                <w:iCs/>
                <w:color w:val="5E82C4"/>
                <w:lang w:val="sk-SK"/>
              </w:rPr>
              <w:t>SFCG – municipalities cooperation</w:t>
            </w:r>
          </w:p>
        </w:tc>
      </w:tr>
      <w:tr w:rsidR="00DC2B8F" w:rsidRPr="005B071D" w:rsidTr="007D5363">
        <w:trPr>
          <w:trHeight w:val="617"/>
        </w:trPr>
        <w:tc>
          <w:tcPr>
            <w:tcW w:w="534" w:type="dxa"/>
            <w:shd w:val="clear" w:color="auto" w:fill="auto"/>
          </w:tcPr>
          <w:p w:rsidR="00DC2B8F" w:rsidRDefault="00DC2B8F" w:rsidP="00455FDF">
            <w:pPr>
              <w:keepNext/>
              <w:spacing w:before="240" w:after="60" w:line="240" w:lineRule="auto"/>
              <w:outlineLvl w:val="1"/>
              <w:rPr>
                <w:rFonts w:asciiTheme="minorHAnsi" w:hAnsiTheme="minorHAnsi" w:cstheme="minorHAnsi"/>
                <w:b/>
                <w:bCs/>
                <w:color w:val="5E82C4"/>
              </w:rPr>
            </w:pPr>
          </w:p>
        </w:tc>
        <w:tc>
          <w:tcPr>
            <w:tcW w:w="10018" w:type="dxa"/>
            <w:shd w:val="clear" w:color="auto" w:fill="auto"/>
          </w:tcPr>
          <w:p w:rsidR="00606BCA" w:rsidRDefault="00606BCA" w:rsidP="00606BCA">
            <w:r>
              <w:t xml:space="preserve">Workshop with DRC and NRC, with UNHCR, UNSCOL, UNDP, UTOPIA, OTI, Solidarite on social stability. Followed support provided to DRC on conflict management for their different community initiatives. Also at time of reducing funding need to pull of resources together. </w:t>
            </w:r>
          </w:p>
          <w:p w:rsidR="00606BCA" w:rsidRDefault="00606BCA" w:rsidP="00606BCA">
            <w:r>
              <w:t xml:space="preserve">What do we mean by social stability? Cf. slide. </w:t>
            </w:r>
          </w:p>
          <w:p w:rsidR="00606BCA" w:rsidRDefault="00606BCA" w:rsidP="00606BCA">
            <w:r>
              <w:t xml:space="preserve">Direct vs. indirect social stability project. </w:t>
            </w:r>
          </w:p>
          <w:p w:rsidR="00606BCA" w:rsidRDefault="00606BCA" w:rsidP="00606BCA">
            <w:r>
              <w:t xml:space="preserve">Lack of connection between actors. Yet everyone works in the same place or avoids the same place. </w:t>
            </w:r>
          </w:p>
          <w:p w:rsidR="00606BCA" w:rsidRDefault="00606BCA" w:rsidP="00606BCA">
            <w:r>
              <w:t xml:space="preserve">Empowerment of Syrian representatives to interact with Lebanese counterparts – also Lebanese feel lack of counterparts is a source of escalation of tensions. </w:t>
            </w:r>
          </w:p>
          <w:p w:rsidR="00606BCA" w:rsidRDefault="00606BCA" w:rsidP="00606BCA">
            <w:r>
              <w:lastRenderedPageBreak/>
              <w:t xml:space="preserve">MSA very important to establish this link and be connectors. </w:t>
            </w:r>
          </w:p>
          <w:p w:rsidR="00606BCA" w:rsidRDefault="00606BCA" w:rsidP="00606BCA">
            <w:r>
              <w:t xml:space="preserve">CSMC: need to include conflict mitigation in the curriculum of CSMCs. </w:t>
            </w:r>
          </w:p>
          <w:p w:rsidR="00606BCA" w:rsidRDefault="00606BCA" w:rsidP="00606BCA">
            <w:r>
              <w:t xml:space="preserve">There is a way to mainstream social stability by using the ‘humanitarian incentive’ for ‘social stability’ purpose. </w:t>
            </w:r>
          </w:p>
          <w:p w:rsidR="00606BCA" w:rsidRDefault="00606BCA" w:rsidP="00606BCA">
            <w:r>
              <w:t xml:space="preserve">Need for coordination to avoid creation of too many committees. </w:t>
            </w:r>
          </w:p>
          <w:p w:rsidR="00DC2B8F" w:rsidRPr="00DC2B8F" w:rsidRDefault="00606BCA" w:rsidP="00606BCA">
            <w:r>
              <w:t xml:space="preserve">Q&amp;A: in the protection working group, already discussion about minimizing the number of committees. </w:t>
            </w:r>
          </w:p>
        </w:tc>
      </w:tr>
      <w:tr w:rsidR="00DC2B8F" w:rsidRPr="005B071D" w:rsidTr="00FE51F4">
        <w:trPr>
          <w:trHeight w:val="617"/>
        </w:trPr>
        <w:tc>
          <w:tcPr>
            <w:tcW w:w="534" w:type="dxa"/>
            <w:shd w:val="clear" w:color="auto" w:fill="auto"/>
          </w:tcPr>
          <w:p w:rsidR="00DC2B8F" w:rsidRDefault="00DC2B8F" w:rsidP="00455FDF">
            <w:pPr>
              <w:keepNext/>
              <w:spacing w:before="240" w:after="60" w:line="240" w:lineRule="auto"/>
              <w:outlineLvl w:val="1"/>
              <w:rPr>
                <w:rFonts w:asciiTheme="minorHAnsi" w:hAnsiTheme="minorHAnsi" w:cstheme="minorHAnsi"/>
                <w:b/>
                <w:bCs/>
                <w:color w:val="5E82C4"/>
              </w:rPr>
            </w:pPr>
            <w:r>
              <w:rPr>
                <w:rFonts w:asciiTheme="minorHAnsi" w:hAnsiTheme="minorHAnsi" w:cstheme="minorHAnsi"/>
                <w:b/>
                <w:bCs/>
                <w:color w:val="5E82C4"/>
              </w:rPr>
              <w:lastRenderedPageBreak/>
              <w:t>5.</w:t>
            </w:r>
          </w:p>
        </w:tc>
        <w:tc>
          <w:tcPr>
            <w:tcW w:w="10018" w:type="dxa"/>
            <w:shd w:val="clear" w:color="auto" w:fill="auto"/>
          </w:tcPr>
          <w:p w:rsidR="00DC2B8F" w:rsidRPr="005B071D" w:rsidRDefault="007A0B27" w:rsidP="00455FDF">
            <w:pPr>
              <w:keepNext/>
              <w:spacing w:before="240" w:after="60" w:line="240" w:lineRule="auto"/>
              <w:outlineLvl w:val="1"/>
              <w:rPr>
                <w:rFonts w:asciiTheme="minorHAnsi" w:hAnsiTheme="minorHAnsi" w:cstheme="minorHAnsi"/>
                <w:b/>
                <w:bCs/>
                <w:iCs/>
                <w:color w:val="5E82C4"/>
                <w:lang w:val="sk-SK"/>
              </w:rPr>
            </w:pPr>
            <w:r>
              <w:rPr>
                <w:rFonts w:asciiTheme="minorHAnsi" w:hAnsiTheme="minorHAnsi" w:cstheme="minorHAnsi"/>
                <w:b/>
                <w:bCs/>
                <w:iCs/>
                <w:color w:val="5E82C4"/>
                <w:lang w:val="sk-SK"/>
              </w:rPr>
              <w:t xml:space="preserve">WG </w:t>
            </w:r>
            <w:r w:rsidR="00DC2B8F">
              <w:rPr>
                <w:rFonts w:asciiTheme="minorHAnsi" w:hAnsiTheme="minorHAnsi" w:cstheme="minorHAnsi"/>
                <w:b/>
                <w:bCs/>
                <w:iCs/>
                <w:color w:val="5E82C4"/>
                <w:lang w:val="sk-SK"/>
              </w:rPr>
              <w:t>TOR</w:t>
            </w:r>
            <w:r>
              <w:rPr>
                <w:rFonts w:asciiTheme="minorHAnsi" w:hAnsiTheme="minorHAnsi" w:cstheme="minorHAnsi"/>
                <w:b/>
                <w:bCs/>
                <w:iCs/>
                <w:color w:val="5E82C4"/>
                <w:lang w:val="sk-SK"/>
              </w:rPr>
              <w:t>s and Strategy</w:t>
            </w:r>
          </w:p>
        </w:tc>
      </w:tr>
      <w:tr w:rsidR="00DC2B8F" w:rsidRPr="005B071D" w:rsidTr="00BB3025">
        <w:trPr>
          <w:trHeight w:val="617"/>
        </w:trPr>
        <w:tc>
          <w:tcPr>
            <w:tcW w:w="534" w:type="dxa"/>
            <w:shd w:val="clear" w:color="auto" w:fill="auto"/>
          </w:tcPr>
          <w:p w:rsidR="00DC2B8F" w:rsidRDefault="00DC2B8F" w:rsidP="00455FDF">
            <w:pPr>
              <w:keepNext/>
              <w:spacing w:before="240" w:after="60" w:line="240" w:lineRule="auto"/>
              <w:outlineLvl w:val="1"/>
              <w:rPr>
                <w:rFonts w:asciiTheme="minorHAnsi" w:hAnsiTheme="minorHAnsi" w:cstheme="minorHAnsi"/>
                <w:b/>
                <w:bCs/>
                <w:color w:val="5E82C4"/>
              </w:rPr>
            </w:pPr>
          </w:p>
        </w:tc>
        <w:tc>
          <w:tcPr>
            <w:tcW w:w="10018" w:type="dxa"/>
            <w:shd w:val="clear" w:color="auto" w:fill="auto"/>
          </w:tcPr>
          <w:p w:rsidR="00DC2B8F" w:rsidRDefault="00DC2B8F" w:rsidP="00DC2B8F">
            <w:r>
              <w:t xml:space="preserve">UNDP is conducting a survey on Social Stability and Livelihood which should be launched by the end of the month. This survey will help in collecting information with regard to LH and SoSt interventions in the north, Activity info reporting and preferred modality for the working groups. </w:t>
            </w:r>
          </w:p>
          <w:p w:rsidR="00DC2B8F" w:rsidRDefault="00DC2B8F" w:rsidP="00DC2B8F">
            <w:r>
              <w:t xml:space="preserve">In some other areas the LH and SoSt sectors are merged in one working group. For the north, the SoSt Working group does not exist yet and the modality of conducting the working groups lays on the surveys’ data collection and analysis. </w:t>
            </w:r>
          </w:p>
          <w:p w:rsidR="00DC2B8F" w:rsidRPr="00DC2B8F" w:rsidRDefault="00DC2B8F" w:rsidP="00DC2B8F">
            <w:r>
              <w:t xml:space="preserve">More discussions about the ToRs will come at a later stage. </w:t>
            </w:r>
          </w:p>
        </w:tc>
      </w:tr>
    </w:tbl>
    <w:p w:rsidR="00632324" w:rsidRPr="005B071D" w:rsidRDefault="00632324" w:rsidP="00455FDF">
      <w:pPr>
        <w:spacing w:line="240" w:lineRule="auto"/>
        <w:rPr>
          <w:rFonts w:asciiTheme="minorHAnsi" w:hAnsiTheme="minorHAnsi" w:cstheme="minorHAnsi"/>
        </w:rPr>
      </w:pPr>
    </w:p>
    <w:sectPr w:rsidR="00632324" w:rsidRPr="005B071D" w:rsidSect="006F3AA9">
      <w:headerReference w:type="default" r:id="rId7"/>
      <w:footerReference w:type="even" r:id="rId8"/>
      <w:footerReference w:type="default" r:id="rId9"/>
      <w:headerReference w:type="first" r:id="rId10"/>
      <w:footerReference w:type="first" r:id="rId11"/>
      <w:pgSz w:w="11906" w:h="16838"/>
      <w:pgMar w:top="2131" w:right="720" w:bottom="1555" w:left="850" w:header="0" w:footer="6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3DC" w:rsidRDefault="004743DC">
      <w:pPr>
        <w:spacing w:after="0" w:line="240" w:lineRule="auto"/>
      </w:pPr>
      <w:r>
        <w:separator/>
      </w:r>
    </w:p>
  </w:endnote>
  <w:endnote w:type="continuationSeparator" w:id="0">
    <w:p w:rsidR="004743DC" w:rsidRDefault="00474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8AE" w:rsidRDefault="000168AE" w:rsidP="006F3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168AE" w:rsidRDefault="000168AE" w:rsidP="006F3A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8AE" w:rsidRDefault="000168AE" w:rsidP="006F3AA9">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6804B7">
      <w:rPr>
        <w:rStyle w:val="PageNumber"/>
        <w:noProof/>
      </w:rPr>
      <w:t>4</w:t>
    </w:r>
    <w:r>
      <w:rPr>
        <w:rStyle w:val="PageNumber"/>
      </w:rPr>
      <w:fldChar w:fldCharType="end"/>
    </w:r>
  </w:p>
  <w:p w:rsidR="000168AE" w:rsidRDefault="00AF2EDD" w:rsidP="006F3AA9">
    <w:pPr>
      <w:pStyle w:val="Footer"/>
      <w:ind w:right="360"/>
    </w:pPr>
    <w:r>
      <w:rPr>
        <w:noProof/>
        <w:lang w:val="en-US"/>
      </w:rPr>
      <mc:AlternateContent>
        <mc:Choice Requires="wps">
          <w:drawing>
            <wp:anchor distT="4294967295" distB="4294967295" distL="114300" distR="114300" simplePos="0" relativeHeight="251657728" behindDoc="0" locked="0" layoutInCell="1" allowOverlap="1">
              <wp:simplePos x="0" y="0"/>
              <wp:positionH relativeFrom="page">
                <wp:posOffset>4032885</wp:posOffset>
              </wp:positionH>
              <wp:positionV relativeFrom="page">
                <wp:posOffset>10037444</wp:posOffset>
              </wp:positionV>
              <wp:extent cx="3562350" cy="0"/>
              <wp:effectExtent l="0" t="0" r="19050" b="2540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EF99F28" id="Straight Connector 23" o:spid="_x0000_s1026" style="position:absolute;z-index:251657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TL5wEAAMgDAAAOAAAAZHJzL2Uyb0RvYy54bWysU01v2zAMvQ/YfxB0X5wmSDcYcXpI0F26&#10;LUC6H8DKsi1MEgVRjZN/P0pusra7DfNBoPjxxEc+r+9OzoqjjmTQN/JmNpdCe4Wt8X0jfz7ef/oi&#10;BSXwLVj0upFnTfJu8/HDegy1XuCAttVRMIinegyNHFIKdVWRGrQDmmHQnoMdRgeJr7Gv2ggjoztb&#10;Lebz22rE2IaIShOxdzcF5abgd51W6UfXkU7CNpJ7S+WM5XzKZ7VZQ91HCINRL23AP3ThwHh+9Aq1&#10;gwTiOZq/oJxREQm7NFPoKuw6o3ThwGxu5u/YHAYIunDh4VC4jon+H6z6ftxHYdpGLpZSeHC8o0OK&#10;YPohiS16zxPEKDjIkxoD1Vyw9fuYuaqTP4QHVL+IY9WbYL5QmNJOXXQ5ncmKU5n8+Tp5fUpCsXO5&#10;ul0sV7wgdYlVUF8KQ6T0VaMT2WikNT4PBWo4PlDKT0N9Scluj/fG2rJY68XIqlx8nmdoYH11FhKb&#10;LjBj8r0UYHsWrkqxQBJa0+byDERn2toojsDaYcm1OD5yv1JYoMQBJlG+Umif3Tdsp9xVdk/KYjfr&#10;752b+52gS+tvnsw8dkDDVFFCGYgrrM8t6SLpF9p/hpytJ2zP+3jZBMullL1IO+vx9Z3t1z/g5jcA&#10;AAD//wMAUEsDBBQABgAIAAAAIQBJhsOu3wAAAA4BAAAPAAAAZHJzL2Rvd25yZXYueG1sTI/NTsMw&#10;EITvSLyDtUhcELUDNIQQp0JUSPSEKBVnJ17iCP+E2G3C27M9IDjuzKfZmWo1O8sOOMY+eAnZQgBD&#10;3wbd+07C7u3psgAWk/Ja2eBRwjdGWNWnJ5UqdZj8Kx62qWMU4mOpJJiUhpLz2Bp0Ki7CgJ68jzA6&#10;legcO65HNVG4s/xKiJw71Xv6YNSAjwbbz+3eUUp2IYrmuV/fmK/dy9rOm830Pkh5fjY/3ANLOKc/&#10;GI71qTrU1KkJe68jsxLy62VGKBnLQtwCOyLZXU5a86vxuuL/Z9Q/AAAA//8DAFBLAQItABQABgAI&#10;AAAAIQC2gziS/gAAAOEBAAATAAAAAAAAAAAAAAAAAAAAAABbQ29udGVudF9UeXBlc10ueG1sUEsB&#10;Ai0AFAAGAAgAAAAhADj9If/WAAAAlAEAAAsAAAAAAAAAAAAAAAAALwEAAF9yZWxzLy5yZWxzUEsB&#10;Ai0AFAAGAAgAAAAhACIbxMvnAQAAyAMAAA4AAAAAAAAAAAAAAAAALgIAAGRycy9lMm9Eb2MueG1s&#10;UEsBAi0AFAAGAAgAAAAhAEmGw67fAAAADgEAAA8AAAAAAAAAAAAAAAAAQQQAAGRycy9kb3ducmV2&#10;LnhtbFBLBQYAAAAABAAEAPMAAABNBQAAAAA=&#10;" strokecolor="#7f7f7f"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56704" behindDoc="0" locked="0" layoutInCell="1" allowOverlap="1">
              <wp:simplePos x="0" y="0"/>
              <wp:positionH relativeFrom="page">
                <wp:posOffset>-18415</wp:posOffset>
              </wp:positionH>
              <wp:positionV relativeFrom="page">
                <wp:posOffset>10037444</wp:posOffset>
              </wp:positionV>
              <wp:extent cx="3562350" cy="0"/>
              <wp:effectExtent l="0" t="0" r="19050" b="254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428B106" id="Straight Connector 5"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1d5QEAAMY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l1J4cLyifYpg&#10;+iGJDXrPA8QolnlOY6Ca0zd+FzNTdfT78IjqF3GsehPMFwpT2rGLLqczVXEscz9d566PSSh23i7v&#10;FrdLXo+6xCqoL4UhUvqq0YlsNNIan0cCNRweKeWnob6kZLfHB2NtWav1YmRNLj7PMzSwujoLiU0X&#10;mC/5XgqwPctWpVggCa1pc3kGohNtbBQHYOWw4Focn7hfKSxQ4gCTKF8ptC/uG7ZT7jK7J12xm9X3&#10;zs39TtCl9TdPZh5boGGqKKEMxBXW55Z0EfSZ9p8hZ+sZ29MuXjbBYillZ2FnNb6+s/3691v/BgAA&#10;//8DAFBLAwQUAAYACAAAACEA68PSGN4AAAAMAQAADwAAAGRycy9kb3ducmV2LnhtbEyPy07DMBBF&#10;90j8gzVIbFBrpyIQQpwKUSHRVUWpWDvxEEf4EWK3CX/PsECwnDtXZ85U69lZdsIx9sFLyJYCGPo2&#10;6N53Eg6vT4sCWEzKa2WDRwlfGGFdn59VqtRh8i942qeOEcTHUkkwKQ0l57E16FRchgE97d7D6FSi&#10;cey4HtVEcGf5Sogb7lTv6YJRAz4abD/2R0eU7EoUzXO/uTafh93Gztvt9DZIeXkxP9wDSzinvzL8&#10;6JM61OTUhKPXkVkJi9UdNSnPC3ELjBp5XmTAmt+I1xX//0T9DQAA//8DAFBLAQItABQABgAIAAAA&#10;IQC2gziS/gAAAOEBAAATAAAAAAAAAAAAAAAAAAAAAABbQ29udGVudF9UeXBlc10ueG1sUEsBAi0A&#10;FAAGAAgAAAAhADj9If/WAAAAlAEAAAsAAAAAAAAAAAAAAAAALwEAAF9yZWxzLy5yZWxzUEsBAi0A&#10;FAAGAAgAAAAhAPPJfV3lAQAAxgMAAA4AAAAAAAAAAAAAAAAALgIAAGRycy9lMm9Eb2MueG1sUEsB&#10;Ai0AFAAGAAgAAAAhAOvD0hjeAAAADAEAAA8AAAAAAAAAAAAAAAAAPwQAAGRycy9kb3ducmV2Lnht&#10;bFBLBQYAAAAABAAEAPMAAABKBQAAAAA=&#10;" strokecolor="#7f7f7f" strokeweight="1pt">
              <o:lock v:ext="edit" shapetype="f"/>
              <w10:wrap anchorx="page" anchory="page"/>
            </v:line>
          </w:pict>
        </mc:Fallback>
      </mc:AlternateContent>
    </w:r>
  </w:p>
  <w:p w:rsidR="000168AE" w:rsidRDefault="00AF2EDD">
    <w:pPr>
      <w:pStyle w:val="Footer"/>
    </w:pPr>
    <w:r>
      <w:rPr>
        <w:noProof/>
        <w:lang w:val="en-US"/>
      </w:rPr>
      <mc:AlternateContent>
        <mc:Choice Requires="wps">
          <w:drawing>
            <wp:anchor distT="0" distB="0" distL="114300" distR="114300" simplePos="0" relativeHeight="251655680" behindDoc="0" locked="0" layoutInCell="1" allowOverlap="1">
              <wp:simplePos x="0" y="0"/>
              <wp:positionH relativeFrom="column">
                <wp:posOffset>-69850</wp:posOffset>
              </wp:positionH>
              <wp:positionV relativeFrom="paragraph">
                <wp:posOffset>62865</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0168AE" w:rsidRPr="00E412D4" w:rsidRDefault="000168AE" w:rsidP="00E412D4">
                          <w:pPr>
                            <w:rPr>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5.5pt;margin-top:4.95pt;width:533.05pt;height:30.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KRI+03QAAAAkBAAAPAAAAZHJzL2Rv&#10;d25yZXYueG1sTI/BTsMwEETvSPyDtUjcWtsVARKyqRCIK4gClXpz420SEa+j2G3C3+Oe4Dia0cyb&#10;cj27XpxoDJ1nBL1UIIhrbztuED4/Xhb3IEI0bE3vmRB+KMC6urwoTWH9xO902sRGpBIOhUFoYxwK&#10;KUPdkjNh6Qfi5B386ExMcmykHc2Uyl0vV0rdSmc6TgutGeippfp7c3QIX6+H3fZGvTXPLhsmPyvJ&#10;LpeI11fz4wOISHP8C8MZP6FDlZj2/sg2iB5hoXX6EhHyHMTZV1mmQewR7vQKZFXK/w+qXwAAAP//&#10;AwBQSwECLQAUAAYACAAAACEAtoM4kv4AAADhAQAAEwAAAAAAAAAAAAAAAAAAAAAAW0NvbnRlbnRf&#10;VHlwZXNdLnhtbFBLAQItABQABgAIAAAAIQA4/SH/1gAAAJQBAAALAAAAAAAAAAAAAAAAAC8BAABf&#10;cmVscy8ucmVsc1BLAQItABQABgAIAAAAIQDvGN5E9gEAANEDAAAOAAAAAAAAAAAAAAAAAC4CAABk&#10;cnMvZTJvRG9jLnhtbFBLAQItABQABgAIAAAAIQAKRI+03QAAAAkBAAAPAAAAAAAAAAAAAAAAAFAE&#10;AABkcnMvZG93bnJldi54bWxQSwUGAAAAAAQABADzAAAAWgUAAAAA&#10;" filled="f" stroked="f">
              <v:textbox>
                <w:txbxContent>
                  <w:p w:rsidR="000168AE" w:rsidRPr="00E412D4" w:rsidRDefault="000168AE" w:rsidP="00E412D4">
                    <w:pPr>
                      <w:rPr>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8AE" w:rsidRDefault="000168AE" w:rsidP="006F3AA9">
    <w:pPr>
      <w:pStyle w:val="Footer"/>
    </w:pPr>
  </w:p>
  <w:p w:rsidR="000168AE" w:rsidRDefault="000168AE" w:rsidP="006F3AA9">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6804B7">
      <w:rPr>
        <w:rStyle w:val="PageNumber"/>
        <w:noProof/>
      </w:rPr>
      <w:t>1</w:t>
    </w:r>
    <w:r>
      <w:rPr>
        <w:rStyle w:val="PageNumber"/>
      </w:rPr>
      <w:fldChar w:fldCharType="end"/>
    </w:r>
  </w:p>
  <w:p w:rsidR="000168AE" w:rsidRDefault="000168AE" w:rsidP="006F3AA9">
    <w:pPr>
      <w:pStyle w:val="Footer"/>
      <w:ind w:right="360"/>
    </w:pPr>
  </w:p>
  <w:p w:rsidR="000168AE" w:rsidRDefault="00AF2EDD" w:rsidP="006F3AA9">
    <w:pPr>
      <w:pStyle w:val="Footer"/>
    </w:pPr>
    <w:r>
      <w:rPr>
        <w:noProof/>
        <w:lang w:val="en-US"/>
      </w:rPr>
      <mc:AlternateContent>
        <mc:Choice Requires="wps">
          <w:drawing>
            <wp:anchor distT="0" distB="0" distL="114300" distR="114300" simplePos="0" relativeHeight="251658752" behindDoc="0" locked="0" layoutInCell="1" allowOverlap="1">
              <wp:simplePos x="0" y="0"/>
              <wp:positionH relativeFrom="column">
                <wp:posOffset>-139700</wp:posOffset>
              </wp:positionH>
              <wp:positionV relativeFrom="paragraph">
                <wp:posOffset>239395</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0168AE" w:rsidRPr="00CC324A" w:rsidRDefault="000168AE" w:rsidP="006F3AA9">
                          <w:pPr>
                            <w:rPr>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1pt;margin-top:18.85pt;width:533.05pt;height:3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uU+gEAANk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0JoWFlmf0&#10;rPsg3mMv5lGezvmcs54c54We3TzmRNW7R1TfvbB4V4Pd6Vsi7GoNJbc3iS+zi6cDjo8g2+4TllwG&#10;9gETUF9RG7VjNQSj85iO59HEVhQ7F8vFank1l0Jx7Op6NZ2n5jLIX1478uGDxlbESyGJR5/Q4fDo&#10;Q+wG8peUWMzig2maNP7G/ubgxMHDtU9PI5HY+8Ai9Ns+SZZYxtgWyyMzIxz2i/8DX2qkn1J0vFuF&#10;9D/2QFqK5qNldVaT2SwuYzJm8+WUDbqMbC8jYBVDFTJIMVzvwrDAe0dmV3OlYR4Wb1nRyiSyr12d&#10;5sD7kzQ47Xpc0Es7Zb3+yM0vAAAA//8DAFBLAwQUAAYACAAAACEAOsSYwt8AAAAKAQAADwAAAGRy&#10;cy9kb3ducmV2LnhtbEyPzU7DMBCE70i8g7VI3Fq7IVCSZlNVIK4gyo/Umxtvk6jxOordJrw97gmO&#10;oxnNfFOsJ9uJMw2+dYywmCsQxJUzLdcInx8vs0cQPmg2unNMCD/kYV1eXxU6N27kdzpvQy1iCftc&#10;IzQh9LmUvmrIaj93PXH0Dm6wOkQ51NIMeozltpOJUg/S6pbjQqN7emqoOm5PFuHr9bD7TtVb/Wzv&#10;+9FNSrLNJOLtzbRZgQg0hb8wXPAjOpSRae9ObLzoEGZJEr8EhLvlEsQloNJ0AWKPkGUKZFnI/xfK&#10;XwAAAP//AwBQSwECLQAUAAYACAAAACEAtoM4kv4AAADhAQAAEwAAAAAAAAAAAAAAAAAAAAAAW0Nv&#10;bnRlbnRfVHlwZXNdLnhtbFBLAQItABQABgAIAAAAIQA4/SH/1gAAAJQBAAALAAAAAAAAAAAAAAAA&#10;AC8BAABfcmVscy8ucmVsc1BLAQItABQABgAIAAAAIQBSSWuU+gEAANkDAAAOAAAAAAAAAAAAAAAA&#10;AC4CAABkcnMvZTJvRG9jLnhtbFBLAQItABQABgAIAAAAIQA6xJjC3wAAAAoBAAAPAAAAAAAAAAAA&#10;AAAAAFQEAABkcnMvZG93bnJldi54bWxQSwUGAAAAAAQABADzAAAAYAUAAAAA&#10;" filled="f" stroked="f">
              <v:textbox>
                <w:txbxContent>
                  <w:p w:rsidR="000168AE" w:rsidRPr="00CC324A" w:rsidRDefault="000168AE" w:rsidP="006F3AA9">
                    <w:pPr>
                      <w:rPr>
                        <w:color w:val="7F7F7F"/>
                        <w:sz w:val="18"/>
                        <w:szCs w:val="18"/>
                      </w:rPr>
                    </w:pPr>
                  </w:p>
                </w:txbxContent>
              </v:textbox>
            </v:shape>
          </w:pict>
        </mc:Fallback>
      </mc:AlternateContent>
    </w:r>
    <w:r>
      <w:rPr>
        <w:noProof/>
        <w:lang w:val="en-US"/>
      </w:rPr>
      <mc:AlternateContent>
        <mc:Choice Requires="wps">
          <w:drawing>
            <wp:anchor distT="4294967295" distB="4294967295" distL="114300" distR="114300" simplePos="0" relativeHeight="251660800" behindDoc="0" locked="0" layoutInCell="1" allowOverlap="1">
              <wp:simplePos x="0" y="0"/>
              <wp:positionH relativeFrom="page">
                <wp:posOffset>4032885</wp:posOffset>
              </wp:positionH>
              <wp:positionV relativeFrom="page">
                <wp:posOffset>10056494</wp:posOffset>
              </wp:positionV>
              <wp:extent cx="3562350" cy="0"/>
              <wp:effectExtent l="0" t="0" r="19050" b="2540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1BB2A73" id="Straight Connector 21" o:spid="_x0000_s1026" style="position:absolute;z-index:25166080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317.55pt,791.85pt" to="598.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qJ5wEAAMgDAAAOAAAAZHJzL2Uyb0RvYy54bWysU01v2zAMvQ/YfxB0X5ykSDcYcXpI0F26&#10;LUC6H8DKsi1MEgVRjZN/P0pusra7DfNBoPjxxEc+r+9OzoqjjmTQN3Ixm0uhvcLW+L6RPx/vP32R&#10;ghL4Fix63cizJnm3+fhhPYZaL3FA2+ooGMRTPYZGDimFuqpIDdoBzTBoz8EOo4PE19hXbYSR0Z2t&#10;lvP5bTVibENEpYnYu5uCclPwu06r9KPrSCdhG8m9pXLGcj7ls9qsoe4jhMGolzbgH7pwYDw/eoXa&#10;QQLxHM1fUM6oiIRdmil0FXadUbpwYDaL+Ts2hwGCLlx4OBSuY6L/B6u+H/dRmLaRy4UUHhzv6JAi&#10;mH5IYove8wQxCg7ypMZANRds/T5mrurkD+EB1S/iWPUmmC8UprRTF11OZ7LiVCZ/vk5en5JQ7LxZ&#10;3S5vVrwgdYlVUF8KQ6T0VaMT2WikNT4PBWo4PlDKT0N9Scluj/fG2rJY68XIqlx+nmdoYH11FhKb&#10;LjBj8r0UYHsWrkqxQBJa0+byDERn2toojsDaYcm1OD5yv1JYoMQBJlG+Umif3Tdsp9xVdk/KYjfr&#10;752b+52gS+tvnsw8dkDDVFFCGYgrrM8t6SLpF9p/hpytJ2zP+3jZBMullL1IO+vx9Z3t1z/g5jcA&#10;AAD//wMAUEsDBBQABgAIAAAAIQALe9Yr4AAAAA4BAAAPAAAAZHJzL2Rvd25yZXYueG1sTI/NTsMw&#10;EITvSLyDtUhcEHVCaRpCnApRIdEToq04O/ESR/gnxG4T3p7tAZXjznyanSlXkzXsiEPovBOQzhJg&#10;6BqvOtcK2O9ebnNgIUqnpPEOBfxggFV1eVHKQvnRveNxG1tGIS4UUoCOsS84D41GK8PM9+jI+/SD&#10;lZHOoeVqkCOFW8PvkiTjVnaOPmjZ47PG5mt7sJSS3iR5/dqt7/X3/m1tps1m/OiFuL6anh6BRZzi&#10;GYZTfaoOFXWq/cGpwIyAbL5ICSVjkc+XwE5I+pCRVv9pvCr5/xnVLwAAAP//AwBQSwECLQAUAAYA&#10;CAAAACEAtoM4kv4AAADhAQAAEwAAAAAAAAAAAAAAAAAAAAAAW0NvbnRlbnRfVHlwZXNdLnhtbFBL&#10;AQItABQABgAIAAAAIQA4/SH/1gAAAJQBAAALAAAAAAAAAAAAAAAAAC8BAABfcmVscy8ucmVsc1BL&#10;AQItABQABgAIAAAAIQBZFdqJ5wEAAMgDAAAOAAAAAAAAAAAAAAAAAC4CAABkcnMvZTJvRG9jLnht&#10;bFBLAQItABQABgAIAAAAIQALe9Yr4AAAAA4BAAAPAAAAAAAAAAAAAAAAAEEEAABkcnMvZG93bnJl&#10;di54bWxQSwUGAAAAAAQABADzAAAATgUAAAAA&#10;" strokecolor="#7f7f7f" strokeweight="1pt">
              <o:lock v:ext="edit" shapetype="f"/>
              <w10:wrap anchorx="page" anchory="page"/>
            </v:line>
          </w:pict>
        </mc:Fallback>
      </mc:AlternateContent>
    </w:r>
    <w:r>
      <w:rPr>
        <w:noProof/>
        <w:lang w:val="en-US"/>
      </w:rPr>
      <mc:AlternateContent>
        <mc:Choice Requires="wps">
          <w:drawing>
            <wp:anchor distT="4294967295" distB="4294967295" distL="114300" distR="114300" simplePos="0" relativeHeight="251659776" behindDoc="0" locked="0" layoutInCell="1" allowOverlap="1">
              <wp:simplePos x="0" y="0"/>
              <wp:positionH relativeFrom="page">
                <wp:posOffset>-18415</wp:posOffset>
              </wp:positionH>
              <wp:positionV relativeFrom="page">
                <wp:posOffset>10056494</wp:posOffset>
              </wp:positionV>
              <wp:extent cx="3562350" cy="0"/>
              <wp:effectExtent l="0" t="0" r="19050" b="2540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D9CE17E" id="Straight Connector 22" o:spid="_x0000_s1026" style="position:absolute;z-index:251659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H5gEAAMg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FwspPDje0T5F&#10;MP2QxAa95wliFBzkSY2Bai7Y+F3MXNXR78Mjql/EsepNMF8oTGnHLrqczmTFsUz+dJ28Piah2Hm7&#10;vFvcLnlB6hKroL4Uhkjpq0YnstFIa3weCtRweKSUn4b6kpLdHh+MtWWx1ouRVbn4PM/QwPrqLCQ2&#10;XWDG5HspwPYsXJVigSS0ps3lGYhOtLFRHIC1w5JrcXzifqWwQIkDTKJ8pdC+uG/YTrnL7J6UxW7W&#10;3zs39ztBl9bfPJl5bIGGqaKEMhBXWJ9b0kXSZ9p/hpytZ2xPu3jZBMullJ2lnfX4+s726x9w/RsA&#10;AP//AwBQSwMEFAAGAAgAAAAhANqS4GTeAAAADAEAAA8AAABkcnMvZG93bnJldi54bWxMj8FOwzAM&#10;hu9IvENkJC5oSzsolNJ0QkxI7IQYE+e0MU1F45QmW8vbYw4Ijv796/Pncj27XhxxDJ0nBekyAYHU&#10;eNNRq2D/+rjIQYSoyejeEyr4wgDr6vSk1IXxE73gcRdbwRAKhVZgYxwKKUNj0emw9AMS79796HTk&#10;cWylGfXEcNfLVZJcS6c74gtWD/hgsfnYHRxT0oskr5+6zZX93D9v+nm7nd4Gpc7P5vs7EBHn+FeG&#10;H31Wh4qdan8gE0SvYLG65SbnWX55A4IbWZanIOrfSFal/P9E9Q0AAP//AwBQSwECLQAUAAYACAAA&#10;ACEAtoM4kv4AAADhAQAAEwAAAAAAAAAAAAAAAAAAAAAAW0NvbnRlbnRfVHlwZXNdLnhtbFBLAQIt&#10;ABQABgAIAAAAIQA4/SH/1gAAAJQBAAALAAAAAAAAAAAAAAAAAC8BAABfcmVscy8ucmVsc1BLAQIt&#10;ABQABgAIAAAAIQA/n3MH5gEAAMgDAAAOAAAAAAAAAAAAAAAAAC4CAABkcnMvZTJvRG9jLnhtbFBL&#10;AQItABQABgAIAAAAIQDakuBk3gAAAAwBAAAPAAAAAAAAAAAAAAAAAEAEAABkcnMvZG93bnJldi54&#10;bWxQSwUGAAAAAAQABADzAAAASwUAAAAA&#10;" strokecolor="#7f7f7f" strokeweight="1pt">
              <o:lock v:ext="edit" shapetype="f"/>
              <w10:wrap anchorx="page" anchory="page"/>
            </v:line>
          </w:pict>
        </mc:Fallback>
      </mc:AlternateContent>
    </w:r>
  </w:p>
  <w:p w:rsidR="000168AE" w:rsidRDefault="00016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3DC" w:rsidRDefault="004743DC">
      <w:pPr>
        <w:spacing w:after="0" w:line="240" w:lineRule="auto"/>
      </w:pPr>
      <w:r>
        <w:separator/>
      </w:r>
    </w:p>
  </w:footnote>
  <w:footnote w:type="continuationSeparator" w:id="0">
    <w:p w:rsidR="004743DC" w:rsidRDefault="004743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8AE" w:rsidRDefault="000168AE" w:rsidP="00CC3D60">
    <w:pPr>
      <w:pStyle w:val="Header"/>
      <w:tabs>
        <w:tab w:val="left" w:pos="198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8AE" w:rsidRDefault="000168AE">
    <w:pPr>
      <w:pStyle w:val="Header"/>
    </w:pPr>
    <w:r>
      <w:rPr>
        <w:noProof/>
        <w:lang w:val="en-US"/>
      </w:rPr>
      <w:drawing>
        <wp:inline distT="0" distB="0" distL="0" distR="0">
          <wp:extent cx="1127760" cy="8350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1127760" cy="8350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3B7B"/>
    <w:multiLevelType w:val="hybridMultilevel"/>
    <w:tmpl w:val="270AFFB2"/>
    <w:lvl w:ilvl="0" w:tplc="996EAACE">
      <w:start w:val="3"/>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36A86"/>
    <w:multiLevelType w:val="hybridMultilevel"/>
    <w:tmpl w:val="394A5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881B38"/>
    <w:multiLevelType w:val="hybridMultilevel"/>
    <w:tmpl w:val="B6E64EA6"/>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AD53FC"/>
    <w:multiLevelType w:val="hybridMultilevel"/>
    <w:tmpl w:val="834A35BA"/>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6267C"/>
    <w:multiLevelType w:val="hybridMultilevel"/>
    <w:tmpl w:val="C93C9456"/>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C13FB"/>
    <w:multiLevelType w:val="hybridMultilevel"/>
    <w:tmpl w:val="1E8E8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94498D"/>
    <w:multiLevelType w:val="hybridMultilevel"/>
    <w:tmpl w:val="BD063772"/>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7C5331"/>
    <w:multiLevelType w:val="hybridMultilevel"/>
    <w:tmpl w:val="AC2EE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0A587E"/>
    <w:multiLevelType w:val="hybridMultilevel"/>
    <w:tmpl w:val="578E5664"/>
    <w:lvl w:ilvl="0" w:tplc="E474C2DE">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EF7417B"/>
    <w:multiLevelType w:val="hybridMultilevel"/>
    <w:tmpl w:val="60BC8322"/>
    <w:lvl w:ilvl="0" w:tplc="45D2EA12">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046ACA"/>
    <w:multiLevelType w:val="hybridMultilevel"/>
    <w:tmpl w:val="05B69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A7E12"/>
    <w:multiLevelType w:val="hybridMultilevel"/>
    <w:tmpl w:val="74F8CAC4"/>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A17105"/>
    <w:multiLevelType w:val="hybridMultilevel"/>
    <w:tmpl w:val="2376E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0C132B"/>
    <w:multiLevelType w:val="hybridMultilevel"/>
    <w:tmpl w:val="3834836A"/>
    <w:lvl w:ilvl="0" w:tplc="50F6636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9F34F0"/>
    <w:multiLevelType w:val="hybridMultilevel"/>
    <w:tmpl w:val="1FD46CAE"/>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D4264E"/>
    <w:multiLevelType w:val="hybridMultilevel"/>
    <w:tmpl w:val="832CB3B0"/>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654E0E"/>
    <w:multiLevelType w:val="hybridMultilevel"/>
    <w:tmpl w:val="4B24105A"/>
    <w:lvl w:ilvl="0" w:tplc="1F5C4C88">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1B76ED"/>
    <w:multiLevelType w:val="hybridMultilevel"/>
    <w:tmpl w:val="6AF2503A"/>
    <w:lvl w:ilvl="0" w:tplc="A178E87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250BD7"/>
    <w:multiLevelType w:val="hybridMultilevel"/>
    <w:tmpl w:val="E896625C"/>
    <w:lvl w:ilvl="0" w:tplc="100CF732">
      <w:numFmt w:val="bullet"/>
      <w:lvlText w:val="-"/>
      <w:lvlJc w:val="left"/>
      <w:pPr>
        <w:ind w:left="408" w:hanging="360"/>
      </w:pPr>
      <w:rPr>
        <w:rFonts w:ascii="Calibri" w:eastAsia="Calibri" w:hAnsi="Calibri" w:cs="Calibri"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19">
    <w:nsid w:val="7F512868"/>
    <w:multiLevelType w:val="hybridMultilevel"/>
    <w:tmpl w:val="AD82DA74"/>
    <w:lvl w:ilvl="0" w:tplc="1F5C4C88">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0"/>
  </w:num>
  <w:num w:numId="4">
    <w:abstractNumId w:val="5"/>
  </w:num>
  <w:num w:numId="5">
    <w:abstractNumId w:val="2"/>
  </w:num>
  <w:num w:numId="6">
    <w:abstractNumId w:val="15"/>
  </w:num>
  <w:num w:numId="7">
    <w:abstractNumId w:val="11"/>
  </w:num>
  <w:num w:numId="8">
    <w:abstractNumId w:val="6"/>
  </w:num>
  <w:num w:numId="9">
    <w:abstractNumId w:val="17"/>
  </w:num>
  <w:num w:numId="10">
    <w:abstractNumId w:val="9"/>
  </w:num>
  <w:num w:numId="11">
    <w:abstractNumId w:val="4"/>
  </w:num>
  <w:num w:numId="12">
    <w:abstractNumId w:val="18"/>
  </w:num>
  <w:num w:numId="13">
    <w:abstractNumId w:val="3"/>
  </w:num>
  <w:num w:numId="14">
    <w:abstractNumId w:val="7"/>
  </w:num>
  <w:num w:numId="15">
    <w:abstractNumId w:val="16"/>
  </w:num>
  <w:num w:numId="16">
    <w:abstractNumId w:val="0"/>
  </w:num>
  <w:num w:numId="17">
    <w:abstractNumId w:val="19"/>
  </w:num>
  <w:num w:numId="18">
    <w:abstractNumId w:val="8"/>
    <w:lvlOverride w:ilvl="0"/>
    <w:lvlOverride w:ilvl="1"/>
    <w:lvlOverride w:ilvl="2"/>
    <w:lvlOverride w:ilvl="3"/>
    <w:lvlOverride w:ilvl="4"/>
    <w:lvlOverride w:ilvl="5"/>
    <w:lvlOverride w:ilvl="6"/>
    <w:lvlOverride w:ilvl="7"/>
    <w:lvlOverride w:ilvl="8"/>
  </w:num>
  <w:num w:numId="19">
    <w:abstractNumId w:val="13"/>
  </w:num>
  <w:num w:numId="2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F3C"/>
    <w:rsid w:val="00001B87"/>
    <w:rsid w:val="0000294E"/>
    <w:rsid w:val="00006E5E"/>
    <w:rsid w:val="000139C0"/>
    <w:rsid w:val="00015CD2"/>
    <w:rsid w:val="000168AE"/>
    <w:rsid w:val="00024906"/>
    <w:rsid w:val="0002542A"/>
    <w:rsid w:val="00027FE3"/>
    <w:rsid w:val="00035EB6"/>
    <w:rsid w:val="000367B2"/>
    <w:rsid w:val="000419BE"/>
    <w:rsid w:val="000432EB"/>
    <w:rsid w:val="00044879"/>
    <w:rsid w:val="000452FC"/>
    <w:rsid w:val="000509F4"/>
    <w:rsid w:val="0005715D"/>
    <w:rsid w:val="00057415"/>
    <w:rsid w:val="00060680"/>
    <w:rsid w:val="00064192"/>
    <w:rsid w:val="0006448C"/>
    <w:rsid w:val="00064C24"/>
    <w:rsid w:val="000716B6"/>
    <w:rsid w:val="00072D42"/>
    <w:rsid w:val="00077646"/>
    <w:rsid w:val="000800CC"/>
    <w:rsid w:val="00083325"/>
    <w:rsid w:val="000833E9"/>
    <w:rsid w:val="0008360E"/>
    <w:rsid w:val="00084773"/>
    <w:rsid w:val="00084A09"/>
    <w:rsid w:val="0009078B"/>
    <w:rsid w:val="000924F4"/>
    <w:rsid w:val="000932DC"/>
    <w:rsid w:val="000A44C1"/>
    <w:rsid w:val="000A5E54"/>
    <w:rsid w:val="000B1BF3"/>
    <w:rsid w:val="000B3141"/>
    <w:rsid w:val="000B4045"/>
    <w:rsid w:val="000B57EB"/>
    <w:rsid w:val="000D78EA"/>
    <w:rsid w:val="000E1F95"/>
    <w:rsid w:val="000E366D"/>
    <w:rsid w:val="000E4CA9"/>
    <w:rsid w:val="000E7E07"/>
    <w:rsid w:val="000F16E8"/>
    <w:rsid w:val="000F44D6"/>
    <w:rsid w:val="000F473E"/>
    <w:rsid w:val="000F53AE"/>
    <w:rsid w:val="000F7531"/>
    <w:rsid w:val="001009AF"/>
    <w:rsid w:val="00102D94"/>
    <w:rsid w:val="00103252"/>
    <w:rsid w:val="00105724"/>
    <w:rsid w:val="001059A3"/>
    <w:rsid w:val="00120B52"/>
    <w:rsid w:val="00123189"/>
    <w:rsid w:val="0014345E"/>
    <w:rsid w:val="0014640A"/>
    <w:rsid w:val="00151E34"/>
    <w:rsid w:val="0016501D"/>
    <w:rsid w:val="001677D8"/>
    <w:rsid w:val="0017089B"/>
    <w:rsid w:val="001750B8"/>
    <w:rsid w:val="00182BD6"/>
    <w:rsid w:val="00186455"/>
    <w:rsid w:val="00191BBF"/>
    <w:rsid w:val="00194226"/>
    <w:rsid w:val="001A00F2"/>
    <w:rsid w:val="001A0D7A"/>
    <w:rsid w:val="001A1572"/>
    <w:rsid w:val="001A224D"/>
    <w:rsid w:val="001A39DF"/>
    <w:rsid w:val="001B1475"/>
    <w:rsid w:val="001B2627"/>
    <w:rsid w:val="001B40BB"/>
    <w:rsid w:val="001B73E3"/>
    <w:rsid w:val="001C28FD"/>
    <w:rsid w:val="001C41EB"/>
    <w:rsid w:val="001C578C"/>
    <w:rsid w:val="001D48E3"/>
    <w:rsid w:val="001D4AE4"/>
    <w:rsid w:val="001E1D9A"/>
    <w:rsid w:val="001F347E"/>
    <w:rsid w:val="001F3F42"/>
    <w:rsid w:val="001F550A"/>
    <w:rsid w:val="002024C9"/>
    <w:rsid w:val="00207F3E"/>
    <w:rsid w:val="00212ACE"/>
    <w:rsid w:val="00213E28"/>
    <w:rsid w:val="00217135"/>
    <w:rsid w:val="00220A63"/>
    <w:rsid w:val="00221B80"/>
    <w:rsid w:val="00224092"/>
    <w:rsid w:val="00224B62"/>
    <w:rsid w:val="00227DF3"/>
    <w:rsid w:val="00230543"/>
    <w:rsid w:val="002366C6"/>
    <w:rsid w:val="00236AE9"/>
    <w:rsid w:val="0024392E"/>
    <w:rsid w:val="00254C53"/>
    <w:rsid w:val="00256804"/>
    <w:rsid w:val="002703ED"/>
    <w:rsid w:val="00272696"/>
    <w:rsid w:val="002729E5"/>
    <w:rsid w:val="00272C05"/>
    <w:rsid w:val="0027302A"/>
    <w:rsid w:val="002737D8"/>
    <w:rsid w:val="00274B75"/>
    <w:rsid w:val="00275A37"/>
    <w:rsid w:val="002856AD"/>
    <w:rsid w:val="002956E2"/>
    <w:rsid w:val="002A0C3C"/>
    <w:rsid w:val="002A5F38"/>
    <w:rsid w:val="002B1443"/>
    <w:rsid w:val="002B2B6F"/>
    <w:rsid w:val="002C10C4"/>
    <w:rsid w:val="002C63D3"/>
    <w:rsid w:val="002C7538"/>
    <w:rsid w:val="002D3A9C"/>
    <w:rsid w:val="002E517C"/>
    <w:rsid w:val="002F3925"/>
    <w:rsid w:val="002F4E9D"/>
    <w:rsid w:val="002F7CA1"/>
    <w:rsid w:val="00302C1B"/>
    <w:rsid w:val="0030312C"/>
    <w:rsid w:val="00306DD9"/>
    <w:rsid w:val="00310D21"/>
    <w:rsid w:val="0031502D"/>
    <w:rsid w:val="003204A3"/>
    <w:rsid w:val="00320BAA"/>
    <w:rsid w:val="0032632D"/>
    <w:rsid w:val="0033199C"/>
    <w:rsid w:val="0033461E"/>
    <w:rsid w:val="003413D2"/>
    <w:rsid w:val="00343CE3"/>
    <w:rsid w:val="00345AF1"/>
    <w:rsid w:val="0035003D"/>
    <w:rsid w:val="00353C47"/>
    <w:rsid w:val="00354D93"/>
    <w:rsid w:val="00357C3C"/>
    <w:rsid w:val="00364A4D"/>
    <w:rsid w:val="0037041A"/>
    <w:rsid w:val="00372414"/>
    <w:rsid w:val="00372F18"/>
    <w:rsid w:val="003748D2"/>
    <w:rsid w:val="00375862"/>
    <w:rsid w:val="00377CE0"/>
    <w:rsid w:val="00381915"/>
    <w:rsid w:val="0038270E"/>
    <w:rsid w:val="00395365"/>
    <w:rsid w:val="003A21CD"/>
    <w:rsid w:val="003A2896"/>
    <w:rsid w:val="003A6CD5"/>
    <w:rsid w:val="003B032B"/>
    <w:rsid w:val="003C5E94"/>
    <w:rsid w:val="003C65AB"/>
    <w:rsid w:val="003D1A44"/>
    <w:rsid w:val="003E2B66"/>
    <w:rsid w:val="003E7A65"/>
    <w:rsid w:val="003F72BD"/>
    <w:rsid w:val="004173E7"/>
    <w:rsid w:val="0042162D"/>
    <w:rsid w:val="00424EEE"/>
    <w:rsid w:val="004268FF"/>
    <w:rsid w:val="00426FC1"/>
    <w:rsid w:val="004271C5"/>
    <w:rsid w:val="004321F2"/>
    <w:rsid w:val="00432F9F"/>
    <w:rsid w:val="004335A9"/>
    <w:rsid w:val="004335DF"/>
    <w:rsid w:val="00437C6F"/>
    <w:rsid w:val="00445E13"/>
    <w:rsid w:val="00447C6D"/>
    <w:rsid w:val="00453038"/>
    <w:rsid w:val="00455FDF"/>
    <w:rsid w:val="00457F77"/>
    <w:rsid w:val="00464F54"/>
    <w:rsid w:val="00465C14"/>
    <w:rsid w:val="004663FB"/>
    <w:rsid w:val="00470798"/>
    <w:rsid w:val="004743DC"/>
    <w:rsid w:val="00480927"/>
    <w:rsid w:val="004849C1"/>
    <w:rsid w:val="0049117F"/>
    <w:rsid w:val="00492C27"/>
    <w:rsid w:val="00493681"/>
    <w:rsid w:val="00495665"/>
    <w:rsid w:val="00496460"/>
    <w:rsid w:val="0049693C"/>
    <w:rsid w:val="004A00C4"/>
    <w:rsid w:val="004A0B6F"/>
    <w:rsid w:val="004A4DA4"/>
    <w:rsid w:val="004B05C4"/>
    <w:rsid w:val="004B2BCD"/>
    <w:rsid w:val="004C06A3"/>
    <w:rsid w:val="004C088A"/>
    <w:rsid w:val="004C15B6"/>
    <w:rsid w:val="004C736E"/>
    <w:rsid w:val="004D3304"/>
    <w:rsid w:val="004D6319"/>
    <w:rsid w:val="004D7420"/>
    <w:rsid w:val="004F5C4C"/>
    <w:rsid w:val="004F6103"/>
    <w:rsid w:val="005018F3"/>
    <w:rsid w:val="00503CB0"/>
    <w:rsid w:val="00516760"/>
    <w:rsid w:val="005246FA"/>
    <w:rsid w:val="00531598"/>
    <w:rsid w:val="0053250F"/>
    <w:rsid w:val="00532867"/>
    <w:rsid w:val="005348D4"/>
    <w:rsid w:val="00545531"/>
    <w:rsid w:val="005478BF"/>
    <w:rsid w:val="00550652"/>
    <w:rsid w:val="00553F78"/>
    <w:rsid w:val="005648D5"/>
    <w:rsid w:val="00573B33"/>
    <w:rsid w:val="005759E1"/>
    <w:rsid w:val="00577004"/>
    <w:rsid w:val="00583056"/>
    <w:rsid w:val="00583E61"/>
    <w:rsid w:val="00593371"/>
    <w:rsid w:val="005A6113"/>
    <w:rsid w:val="005B071D"/>
    <w:rsid w:val="005B0D2B"/>
    <w:rsid w:val="005D2718"/>
    <w:rsid w:val="005D57FC"/>
    <w:rsid w:val="005D5D50"/>
    <w:rsid w:val="005D6C7B"/>
    <w:rsid w:val="005D734E"/>
    <w:rsid w:val="005F07C4"/>
    <w:rsid w:val="005F5F3C"/>
    <w:rsid w:val="005F72E9"/>
    <w:rsid w:val="00601BD7"/>
    <w:rsid w:val="006049C8"/>
    <w:rsid w:val="00605E4B"/>
    <w:rsid w:val="00606BCA"/>
    <w:rsid w:val="00610054"/>
    <w:rsid w:val="00613C30"/>
    <w:rsid w:val="0062630F"/>
    <w:rsid w:val="00630C69"/>
    <w:rsid w:val="00630E13"/>
    <w:rsid w:val="006322C5"/>
    <w:rsid w:val="00632324"/>
    <w:rsid w:val="00635FDB"/>
    <w:rsid w:val="00636BBC"/>
    <w:rsid w:val="00645EC1"/>
    <w:rsid w:val="00651383"/>
    <w:rsid w:val="00653592"/>
    <w:rsid w:val="0065585A"/>
    <w:rsid w:val="00660A52"/>
    <w:rsid w:val="0066111B"/>
    <w:rsid w:val="00663815"/>
    <w:rsid w:val="006657F5"/>
    <w:rsid w:val="00673D84"/>
    <w:rsid w:val="006804B7"/>
    <w:rsid w:val="006805EF"/>
    <w:rsid w:val="006805F6"/>
    <w:rsid w:val="0068341A"/>
    <w:rsid w:val="006849E3"/>
    <w:rsid w:val="006865A5"/>
    <w:rsid w:val="006947AB"/>
    <w:rsid w:val="006968A7"/>
    <w:rsid w:val="006B1CE7"/>
    <w:rsid w:val="006B78A1"/>
    <w:rsid w:val="006C5B7A"/>
    <w:rsid w:val="006C6FCC"/>
    <w:rsid w:val="006E239A"/>
    <w:rsid w:val="006E27DD"/>
    <w:rsid w:val="006E5DC6"/>
    <w:rsid w:val="006F3AA9"/>
    <w:rsid w:val="006F43E9"/>
    <w:rsid w:val="007049A0"/>
    <w:rsid w:val="00711506"/>
    <w:rsid w:val="00714312"/>
    <w:rsid w:val="0073370E"/>
    <w:rsid w:val="007401DC"/>
    <w:rsid w:val="007420DC"/>
    <w:rsid w:val="0074211B"/>
    <w:rsid w:val="007448BE"/>
    <w:rsid w:val="00746F44"/>
    <w:rsid w:val="007471BD"/>
    <w:rsid w:val="00753834"/>
    <w:rsid w:val="007548D9"/>
    <w:rsid w:val="00756AA7"/>
    <w:rsid w:val="00762B14"/>
    <w:rsid w:val="007742CA"/>
    <w:rsid w:val="00775E00"/>
    <w:rsid w:val="00777C52"/>
    <w:rsid w:val="00777E0A"/>
    <w:rsid w:val="00784D80"/>
    <w:rsid w:val="007878DF"/>
    <w:rsid w:val="00795777"/>
    <w:rsid w:val="007A0B27"/>
    <w:rsid w:val="007A2C5E"/>
    <w:rsid w:val="007A62F5"/>
    <w:rsid w:val="007B58FF"/>
    <w:rsid w:val="007B6210"/>
    <w:rsid w:val="007B7084"/>
    <w:rsid w:val="007B73A3"/>
    <w:rsid w:val="007B76F0"/>
    <w:rsid w:val="007C541D"/>
    <w:rsid w:val="007C5DBB"/>
    <w:rsid w:val="007D3FAC"/>
    <w:rsid w:val="007D4E32"/>
    <w:rsid w:val="007D6CD4"/>
    <w:rsid w:val="007E7460"/>
    <w:rsid w:val="007E7E47"/>
    <w:rsid w:val="008020B0"/>
    <w:rsid w:val="00807055"/>
    <w:rsid w:val="00810F5F"/>
    <w:rsid w:val="00812EDB"/>
    <w:rsid w:val="008146FB"/>
    <w:rsid w:val="0082194C"/>
    <w:rsid w:val="008322CA"/>
    <w:rsid w:val="008331E0"/>
    <w:rsid w:val="00835DA7"/>
    <w:rsid w:val="008368C4"/>
    <w:rsid w:val="008374F5"/>
    <w:rsid w:val="00841C22"/>
    <w:rsid w:val="00844B40"/>
    <w:rsid w:val="00846639"/>
    <w:rsid w:val="00846ACF"/>
    <w:rsid w:val="00851C39"/>
    <w:rsid w:val="00865D8C"/>
    <w:rsid w:val="008661D9"/>
    <w:rsid w:val="008771F6"/>
    <w:rsid w:val="00880226"/>
    <w:rsid w:val="0089619F"/>
    <w:rsid w:val="008A20E8"/>
    <w:rsid w:val="008C1C78"/>
    <w:rsid w:val="008C3311"/>
    <w:rsid w:val="008C364B"/>
    <w:rsid w:val="008C7473"/>
    <w:rsid w:val="008D4DD5"/>
    <w:rsid w:val="008D4E69"/>
    <w:rsid w:val="008D719E"/>
    <w:rsid w:val="008E0C68"/>
    <w:rsid w:val="008F1B3A"/>
    <w:rsid w:val="008F2654"/>
    <w:rsid w:val="008F28B1"/>
    <w:rsid w:val="008F6677"/>
    <w:rsid w:val="008F7BE4"/>
    <w:rsid w:val="0090448E"/>
    <w:rsid w:val="00904A6E"/>
    <w:rsid w:val="00906FD3"/>
    <w:rsid w:val="00907750"/>
    <w:rsid w:val="009108BF"/>
    <w:rsid w:val="0091104F"/>
    <w:rsid w:val="009122B5"/>
    <w:rsid w:val="00923B2D"/>
    <w:rsid w:val="00930163"/>
    <w:rsid w:val="009314B8"/>
    <w:rsid w:val="00935945"/>
    <w:rsid w:val="00936307"/>
    <w:rsid w:val="00937C64"/>
    <w:rsid w:val="00940141"/>
    <w:rsid w:val="009420A0"/>
    <w:rsid w:val="00942F8E"/>
    <w:rsid w:val="00945CF1"/>
    <w:rsid w:val="00947892"/>
    <w:rsid w:val="00952455"/>
    <w:rsid w:val="00954445"/>
    <w:rsid w:val="009546CB"/>
    <w:rsid w:val="00954C35"/>
    <w:rsid w:val="00957FAD"/>
    <w:rsid w:val="009607CE"/>
    <w:rsid w:val="00963E00"/>
    <w:rsid w:val="00972C9C"/>
    <w:rsid w:val="0097405B"/>
    <w:rsid w:val="00977CD9"/>
    <w:rsid w:val="0098141C"/>
    <w:rsid w:val="009A0BDD"/>
    <w:rsid w:val="009B1D57"/>
    <w:rsid w:val="009B34F1"/>
    <w:rsid w:val="009B3876"/>
    <w:rsid w:val="009B592A"/>
    <w:rsid w:val="009C2589"/>
    <w:rsid w:val="009C2813"/>
    <w:rsid w:val="009D054C"/>
    <w:rsid w:val="009E62B6"/>
    <w:rsid w:val="009E792F"/>
    <w:rsid w:val="009F14C7"/>
    <w:rsid w:val="009F66DA"/>
    <w:rsid w:val="00A04C23"/>
    <w:rsid w:val="00A15954"/>
    <w:rsid w:val="00A2599D"/>
    <w:rsid w:val="00A3144C"/>
    <w:rsid w:val="00A33650"/>
    <w:rsid w:val="00A35DB6"/>
    <w:rsid w:val="00A4617E"/>
    <w:rsid w:val="00A4619A"/>
    <w:rsid w:val="00A4663C"/>
    <w:rsid w:val="00A51A67"/>
    <w:rsid w:val="00A535DD"/>
    <w:rsid w:val="00A6546F"/>
    <w:rsid w:val="00A72D83"/>
    <w:rsid w:val="00A737B5"/>
    <w:rsid w:val="00A747B3"/>
    <w:rsid w:val="00A77009"/>
    <w:rsid w:val="00A8523F"/>
    <w:rsid w:val="00A85C1A"/>
    <w:rsid w:val="00A92977"/>
    <w:rsid w:val="00A94AAB"/>
    <w:rsid w:val="00A97EBF"/>
    <w:rsid w:val="00AA11F1"/>
    <w:rsid w:val="00AB4A63"/>
    <w:rsid w:val="00AB5C3E"/>
    <w:rsid w:val="00AC098D"/>
    <w:rsid w:val="00AC0F3B"/>
    <w:rsid w:val="00AC625B"/>
    <w:rsid w:val="00AE0D3D"/>
    <w:rsid w:val="00AE24FC"/>
    <w:rsid w:val="00AF2EDD"/>
    <w:rsid w:val="00AF458C"/>
    <w:rsid w:val="00AF5ECE"/>
    <w:rsid w:val="00B00972"/>
    <w:rsid w:val="00B14AE5"/>
    <w:rsid w:val="00B14B7D"/>
    <w:rsid w:val="00B160AC"/>
    <w:rsid w:val="00B16B28"/>
    <w:rsid w:val="00B17209"/>
    <w:rsid w:val="00B248B0"/>
    <w:rsid w:val="00B34408"/>
    <w:rsid w:val="00B35417"/>
    <w:rsid w:val="00B40AD7"/>
    <w:rsid w:val="00B413A8"/>
    <w:rsid w:val="00B42B88"/>
    <w:rsid w:val="00B46DDD"/>
    <w:rsid w:val="00B54A69"/>
    <w:rsid w:val="00B554A8"/>
    <w:rsid w:val="00B57E78"/>
    <w:rsid w:val="00B61E0D"/>
    <w:rsid w:val="00B63712"/>
    <w:rsid w:val="00B6601D"/>
    <w:rsid w:val="00B66970"/>
    <w:rsid w:val="00B73D97"/>
    <w:rsid w:val="00B74FD8"/>
    <w:rsid w:val="00B83E85"/>
    <w:rsid w:val="00B85B66"/>
    <w:rsid w:val="00BA2BC9"/>
    <w:rsid w:val="00BA3B06"/>
    <w:rsid w:val="00BA7C72"/>
    <w:rsid w:val="00BB1980"/>
    <w:rsid w:val="00BB73E4"/>
    <w:rsid w:val="00BC0B4E"/>
    <w:rsid w:val="00BC7B0C"/>
    <w:rsid w:val="00BD00FE"/>
    <w:rsid w:val="00BD5C3E"/>
    <w:rsid w:val="00BE048C"/>
    <w:rsid w:val="00BE16DA"/>
    <w:rsid w:val="00BE3C21"/>
    <w:rsid w:val="00BE685A"/>
    <w:rsid w:val="00BE714B"/>
    <w:rsid w:val="00BF0205"/>
    <w:rsid w:val="00BF1A80"/>
    <w:rsid w:val="00BF230C"/>
    <w:rsid w:val="00BF4264"/>
    <w:rsid w:val="00BF437B"/>
    <w:rsid w:val="00BF6391"/>
    <w:rsid w:val="00BF7B5A"/>
    <w:rsid w:val="00C01ED8"/>
    <w:rsid w:val="00C030FA"/>
    <w:rsid w:val="00C04F53"/>
    <w:rsid w:val="00C174A5"/>
    <w:rsid w:val="00C22EF4"/>
    <w:rsid w:val="00C30D42"/>
    <w:rsid w:val="00C3291E"/>
    <w:rsid w:val="00C3491C"/>
    <w:rsid w:val="00C4017C"/>
    <w:rsid w:val="00C50C64"/>
    <w:rsid w:val="00C537E3"/>
    <w:rsid w:val="00C55B68"/>
    <w:rsid w:val="00C5621F"/>
    <w:rsid w:val="00C71A6F"/>
    <w:rsid w:val="00C7587F"/>
    <w:rsid w:val="00C84648"/>
    <w:rsid w:val="00C903C5"/>
    <w:rsid w:val="00C949A9"/>
    <w:rsid w:val="00C95675"/>
    <w:rsid w:val="00C96220"/>
    <w:rsid w:val="00C96C72"/>
    <w:rsid w:val="00C96E26"/>
    <w:rsid w:val="00C97226"/>
    <w:rsid w:val="00CA247F"/>
    <w:rsid w:val="00CB56B0"/>
    <w:rsid w:val="00CB6DB7"/>
    <w:rsid w:val="00CC28FC"/>
    <w:rsid w:val="00CC3A90"/>
    <w:rsid w:val="00CC3D60"/>
    <w:rsid w:val="00CC3F30"/>
    <w:rsid w:val="00CC6EAA"/>
    <w:rsid w:val="00CC7E54"/>
    <w:rsid w:val="00CE0D1D"/>
    <w:rsid w:val="00D0286D"/>
    <w:rsid w:val="00D05FD3"/>
    <w:rsid w:val="00D21412"/>
    <w:rsid w:val="00D22865"/>
    <w:rsid w:val="00D2489E"/>
    <w:rsid w:val="00D33A04"/>
    <w:rsid w:val="00D43B3D"/>
    <w:rsid w:val="00D47CD6"/>
    <w:rsid w:val="00D52109"/>
    <w:rsid w:val="00D52830"/>
    <w:rsid w:val="00D54876"/>
    <w:rsid w:val="00D55525"/>
    <w:rsid w:val="00D7126F"/>
    <w:rsid w:val="00D72A8D"/>
    <w:rsid w:val="00D74BE1"/>
    <w:rsid w:val="00D75F98"/>
    <w:rsid w:val="00D77186"/>
    <w:rsid w:val="00D77CFA"/>
    <w:rsid w:val="00D8023B"/>
    <w:rsid w:val="00D94BBA"/>
    <w:rsid w:val="00D96179"/>
    <w:rsid w:val="00D97727"/>
    <w:rsid w:val="00DA2239"/>
    <w:rsid w:val="00DA6964"/>
    <w:rsid w:val="00DB030C"/>
    <w:rsid w:val="00DB1466"/>
    <w:rsid w:val="00DB28E5"/>
    <w:rsid w:val="00DB5766"/>
    <w:rsid w:val="00DC04D8"/>
    <w:rsid w:val="00DC2B8F"/>
    <w:rsid w:val="00DC66C1"/>
    <w:rsid w:val="00DD0033"/>
    <w:rsid w:val="00DD1AFE"/>
    <w:rsid w:val="00DD3AEB"/>
    <w:rsid w:val="00DD469E"/>
    <w:rsid w:val="00DD5BA5"/>
    <w:rsid w:val="00DE1880"/>
    <w:rsid w:val="00DE18E4"/>
    <w:rsid w:val="00DE5DA7"/>
    <w:rsid w:val="00DF351D"/>
    <w:rsid w:val="00DF4ACA"/>
    <w:rsid w:val="00DF582E"/>
    <w:rsid w:val="00E04F30"/>
    <w:rsid w:val="00E16328"/>
    <w:rsid w:val="00E20D33"/>
    <w:rsid w:val="00E21D76"/>
    <w:rsid w:val="00E21DA3"/>
    <w:rsid w:val="00E32910"/>
    <w:rsid w:val="00E412D4"/>
    <w:rsid w:val="00E46367"/>
    <w:rsid w:val="00E53C58"/>
    <w:rsid w:val="00E61269"/>
    <w:rsid w:val="00E7029C"/>
    <w:rsid w:val="00E73D22"/>
    <w:rsid w:val="00E80D64"/>
    <w:rsid w:val="00E91051"/>
    <w:rsid w:val="00E92F38"/>
    <w:rsid w:val="00E947F7"/>
    <w:rsid w:val="00E96267"/>
    <w:rsid w:val="00EA5508"/>
    <w:rsid w:val="00EA599B"/>
    <w:rsid w:val="00EA7690"/>
    <w:rsid w:val="00EB1CC7"/>
    <w:rsid w:val="00EB3EA2"/>
    <w:rsid w:val="00EB65C6"/>
    <w:rsid w:val="00EB70BC"/>
    <w:rsid w:val="00ED59C1"/>
    <w:rsid w:val="00ED7323"/>
    <w:rsid w:val="00EF578E"/>
    <w:rsid w:val="00EF6850"/>
    <w:rsid w:val="00F02630"/>
    <w:rsid w:val="00F0371E"/>
    <w:rsid w:val="00F05611"/>
    <w:rsid w:val="00F061DD"/>
    <w:rsid w:val="00F21B9C"/>
    <w:rsid w:val="00F23406"/>
    <w:rsid w:val="00F258E4"/>
    <w:rsid w:val="00F25D25"/>
    <w:rsid w:val="00F26E30"/>
    <w:rsid w:val="00F275AA"/>
    <w:rsid w:val="00F30134"/>
    <w:rsid w:val="00F319A7"/>
    <w:rsid w:val="00F345E7"/>
    <w:rsid w:val="00F37570"/>
    <w:rsid w:val="00F43D98"/>
    <w:rsid w:val="00F4612C"/>
    <w:rsid w:val="00F71BFE"/>
    <w:rsid w:val="00F819BE"/>
    <w:rsid w:val="00F81B31"/>
    <w:rsid w:val="00F855FC"/>
    <w:rsid w:val="00F9097D"/>
    <w:rsid w:val="00F94B25"/>
    <w:rsid w:val="00FA0A41"/>
    <w:rsid w:val="00FA371C"/>
    <w:rsid w:val="00FA3FE8"/>
    <w:rsid w:val="00FA5324"/>
    <w:rsid w:val="00FC3F4C"/>
    <w:rsid w:val="00FC49B4"/>
    <w:rsid w:val="00FC605C"/>
    <w:rsid w:val="00FE2E7C"/>
    <w:rsid w:val="00FE3972"/>
    <w:rsid w:val="00FF2C8E"/>
    <w:rsid w:val="00FF335A"/>
    <w:rsid w:val="00FF5C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646896A-7ED5-447A-ADB1-3DF116F41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C5E"/>
    <w:pPr>
      <w:spacing w:after="200" w:line="276" w:lineRule="auto"/>
    </w:pPr>
    <w:rPr>
      <w:sz w:val="22"/>
      <w:szCs w:val="22"/>
    </w:rPr>
  </w:style>
  <w:style w:type="paragraph" w:styleId="Heading4">
    <w:name w:val="heading 4"/>
    <w:basedOn w:val="Normal"/>
    <w:next w:val="Normal"/>
    <w:link w:val="Heading4Char"/>
    <w:uiPriority w:val="9"/>
    <w:qFormat/>
    <w:rsid w:val="005F5F3C"/>
    <w:pPr>
      <w:keepNext/>
      <w:keepLines/>
      <w:spacing w:before="200" w:after="0" w:line="240" w:lineRule="auto"/>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after="0" w:line="240" w:lineRule="auto"/>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nhideWhenUsed/>
    <w:rsid w:val="005F5F3C"/>
    <w:pPr>
      <w:tabs>
        <w:tab w:val="center" w:pos="4536"/>
        <w:tab w:val="right" w:pos="9072"/>
      </w:tabs>
      <w:spacing w:after="0" w:line="240" w:lineRule="auto"/>
    </w:pPr>
    <w:rPr>
      <w:rFonts w:cs="Times New Roman"/>
      <w:lang w:val="sk-SK"/>
    </w:rPr>
  </w:style>
  <w:style w:type="character" w:customStyle="1" w:styleId="HeaderChar">
    <w:name w:val="Header Char"/>
    <w:link w:val="Header"/>
    <w:rsid w:val="005F5F3C"/>
    <w:rPr>
      <w:rFonts w:cs="Times New Roman"/>
      <w:sz w:val="22"/>
      <w:szCs w:val="22"/>
      <w:lang w:val="sk-SK"/>
    </w:rPr>
  </w:style>
  <w:style w:type="paragraph" w:styleId="Footer">
    <w:name w:val="footer"/>
    <w:basedOn w:val="Normal"/>
    <w:link w:val="FooterChar"/>
    <w:unhideWhenUsed/>
    <w:rsid w:val="005F5F3C"/>
    <w:pPr>
      <w:tabs>
        <w:tab w:val="center" w:pos="4536"/>
        <w:tab w:val="right" w:pos="9072"/>
      </w:tabs>
      <w:spacing w:after="0" w:line="240" w:lineRule="auto"/>
    </w:pPr>
    <w:rPr>
      <w:rFonts w:cs="Times New Roman"/>
      <w:lang w:val="sk-SK"/>
    </w:rPr>
  </w:style>
  <w:style w:type="character" w:customStyle="1" w:styleId="FooterChar">
    <w:name w:val="Footer Char"/>
    <w:link w:val="Footer"/>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after="0"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pPr>
      <w:spacing w:after="0" w:line="240" w:lineRule="auto"/>
    </w:pPr>
    <w:rPr>
      <w:rFonts w:ascii="Tahoma" w:hAnsi="Tahoma" w:cs="Times New Roman"/>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semiHidden/>
    <w:unhideWhenUsed/>
    <w:rsid w:val="0007764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B404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1253">
      <w:bodyDiv w:val="1"/>
      <w:marLeft w:val="0"/>
      <w:marRight w:val="0"/>
      <w:marTop w:val="0"/>
      <w:marBottom w:val="0"/>
      <w:divBdr>
        <w:top w:val="none" w:sz="0" w:space="0" w:color="auto"/>
        <w:left w:val="none" w:sz="0" w:space="0" w:color="auto"/>
        <w:bottom w:val="none" w:sz="0" w:space="0" w:color="auto"/>
        <w:right w:val="none" w:sz="0" w:space="0" w:color="auto"/>
      </w:divBdr>
    </w:div>
    <w:div w:id="129978356">
      <w:bodyDiv w:val="1"/>
      <w:marLeft w:val="0"/>
      <w:marRight w:val="0"/>
      <w:marTop w:val="0"/>
      <w:marBottom w:val="0"/>
      <w:divBdr>
        <w:top w:val="none" w:sz="0" w:space="0" w:color="auto"/>
        <w:left w:val="none" w:sz="0" w:space="0" w:color="auto"/>
        <w:bottom w:val="none" w:sz="0" w:space="0" w:color="auto"/>
        <w:right w:val="none" w:sz="0" w:space="0" w:color="auto"/>
      </w:divBdr>
    </w:div>
    <w:div w:id="139150285">
      <w:bodyDiv w:val="1"/>
      <w:marLeft w:val="0"/>
      <w:marRight w:val="0"/>
      <w:marTop w:val="0"/>
      <w:marBottom w:val="0"/>
      <w:divBdr>
        <w:top w:val="none" w:sz="0" w:space="0" w:color="auto"/>
        <w:left w:val="none" w:sz="0" w:space="0" w:color="auto"/>
        <w:bottom w:val="none" w:sz="0" w:space="0" w:color="auto"/>
        <w:right w:val="none" w:sz="0" w:space="0" w:color="auto"/>
      </w:divBdr>
      <w:divsChild>
        <w:div w:id="233443170">
          <w:marLeft w:val="806"/>
          <w:marRight w:val="0"/>
          <w:marTop w:val="115"/>
          <w:marBottom w:val="0"/>
          <w:divBdr>
            <w:top w:val="none" w:sz="0" w:space="0" w:color="auto"/>
            <w:left w:val="none" w:sz="0" w:space="0" w:color="auto"/>
            <w:bottom w:val="none" w:sz="0" w:space="0" w:color="auto"/>
            <w:right w:val="none" w:sz="0" w:space="0" w:color="auto"/>
          </w:divBdr>
        </w:div>
        <w:div w:id="305360283">
          <w:marLeft w:val="806"/>
          <w:marRight w:val="0"/>
          <w:marTop w:val="115"/>
          <w:marBottom w:val="0"/>
          <w:divBdr>
            <w:top w:val="none" w:sz="0" w:space="0" w:color="auto"/>
            <w:left w:val="none" w:sz="0" w:space="0" w:color="auto"/>
            <w:bottom w:val="none" w:sz="0" w:space="0" w:color="auto"/>
            <w:right w:val="none" w:sz="0" w:space="0" w:color="auto"/>
          </w:divBdr>
        </w:div>
        <w:div w:id="631596370">
          <w:marLeft w:val="806"/>
          <w:marRight w:val="0"/>
          <w:marTop w:val="115"/>
          <w:marBottom w:val="0"/>
          <w:divBdr>
            <w:top w:val="none" w:sz="0" w:space="0" w:color="auto"/>
            <w:left w:val="none" w:sz="0" w:space="0" w:color="auto"/>
            <w:bottom w:val="none" w:sz="0" w:space="0" w:color="auto"/>
            <w:right w:val="none" w:sz="0" w:space="0" w:color="auto"/>
          </w:divBdr>
        </w:div>
        <w:div w:id="675183384">
          <w:marLeft w:val="806"/>
          <w:marRight w:val="0"/>
          <w:marTop w:val="115"/>
          <w:marBottom w:val="0"/>
          <w:divBdr>
            <w:top w:val="none" w:sz="0" w:space="0" w:color="auto"/>
            <w:left w:val="none" w:sz="0" w:space="0" w:color="auto"/>
            <w:bottom w:val="none" w:sz="0" w:space="0" w:color="auto"/>
            <w:right w:val="none" w:sz="0" w:space="0" w:color="auto"/>
          </w:divBdr>
        </w:div>
        <w:div w:id="1087000069">
          <w:marLeft w:val="806"/>
          <w:marRight w:val="0"/>
          <w:marTop w:val="115"/>
          <w:marBottom w:val="0"/>
          <w:divBdr>
            <w:top w:val="none" w:sz="0" w:space="0" w:color="auto"/>
            <w:left w:val="none" w:sz="0" w:space="0" w:color="auto"/>
            <w:bottom w:val="none" w:sz="0" w:space="0" w:color="auto"/>
            <w:right w:val="none" w:sz="0" w:space="0" w:color="auto"/>
          </w:divBdr>
        </w:div>
        <w:div w:id="1849560825">
          <w:marLeft w:val="806"/>
          <w:marRight w:val="0"/>
          <w:marTop w:val="115"/>
          <w:marBottom w:val="0"/>
          <w:divBdr>
            <w:top w:val="none" w:sz="0" w:space="0" w:color="auto"/>
            <w:left w:val="none" w:sz="0" w:space="0" w:color="auto"/>
            <w:bottom w:val="none" w:sz="0" w:space="0" w:color="auto"/>
            <w:right w:val="none" w:sz="0" w:space="0" w:color="auto"/>
          </w:divBdr>
        </w:div>
        <w:div w:id="2020541217">
          <w:marLeft w:val="806"/>
          <w:marRight w:val="0"/>
          <w:marTop w:val="115"/>
          <w:marBottom w:val="0"/>
          <w:divBdr>
            <w:top w:val="none" w:sz="0" w:space="0" w:color="auto"/>
            <w:left w:val="none" w:sz="0" w:space="0" w:color="auto"/>
            <w:bottom w:val="none" w:sz="0" w:space="0" w:color="auto"/>
            <w:right w:val="none" w:sz="0" w:space="0" w:color="auto"/>
          </w:divBdr>
        </w:div>
        <w:div w:id="2088185362">
          <w:marLeft w:val="806"/>
          <w:marRight w:val="0"/>
          <w:marTop w:val="115"/>
          <w:marBottom w:val="0"/>
          <w:divBdr>
            <w:top w:val="none" w:sz="0" w:space="0" w:color="auto"/>
            <w:left w:val="none" w:sz="0" w:space="0" w:color="auto"/>
            <w:bottom w:val="none" w:sz="0" w:space="0" w:color="auto"/>
            <w:right w:val="none" w:sz="0" w:space="0" w:color="auto"/>
          </w:divBdr>
        </w:div>
      </w:divsChild>
    </w:div>
    <w:div w:id="32632446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806"/>
          <w:marRight w:val="0"/>
          <w:marTop w:val="115"/>
          <w:marBottom w:val="0"/>
          <w:divBdr>
            <w:top w:val="none" w:sz="0" w:space="0" w:color="auto"/>
            <w:left w:val="none" w:sz="0" w:space="0" w:color="auto"/>
            <w:bottom w:val="none" w:sz="0" w:space="0" w:color="auto"/>
            <w:right w:val="none" w:sz="0" w:space="0" w:color="auto"/>
          </w:divBdr>
        </w:div>
      </w:divsChild>
    </w:div>
    <w:div w:id="395738783">
      <w:bodyDiv w:val="1"/>
      <w:marLeft w:val="0"/>
      <w:marRight w:val="0"/>
      <w:marTop w:val="0"/>
      <w:marBottom w:val="0"/>
      <w:divBdr>
        <w:top w:val="none" w:sz="0" w:space="0" w:color="auto"/>
        <w:left w:val="none" w:sz="0" w:space="0" w:color="auto"/>
        <w:bottom w:val="none" w:sz="0" w:space="0" w:color="auto"/>
        <w:right w:val="none" w:sz="0" w:space="0" w:color="auto"/>
      </w:divBdr>
      <w:divsChild>
        <w:div w:id="90400187">
          <w:marLeft w:val="547"/>
          <w:marRight w:val="0"/>
          <w:marTop w:val="0"/>
          <w:marBottom w:val="0"/>
          <w:divBdr>
            <w:top w:val="none" w:sz="0" w:space="0" w:color="auto"/>
            <w:left w:val="none" w:sz="0" w:space="0" w:color="auto"/>
            <w:bottom w:val="none" w:sz="0" w:space="0" w:color="auto"/>
            <w:right w:val="none" w:sz="0" w:space="0" w:color="auto"/>
          </w:divBdr>
        </w:div>
        <w:div w:id="677974141">
          <w:marLeft w:val="547"/>
          <w:marRight w:val="0"/>
          <w:marTop w:val="0"/>
          <w:marBottom w:val="0"/>
          <w:divBdr>
            <w:top w:val="none" w:sz="0" w:space="0" w:color="auto"/>
            <w:left w:val="none" w:sz="0" w:space="0" w:color="auto"/>
            <w:bottom w:val="none" w:sz="0" w:space="0" w:color="auto"/>
            <w:right w:val="none" w:sz="0" w:space="0" w:color="auto"/>
          </w:divBdr>
        </w:div>
        <w:div w:id="1657420274">
          <w:marLeft w:val="547"/>
          <w:marRight w:val="0"/>
          <w:marTop w:val="0"/>
          <w:marBottom w:val="0"/>
          <w:divBdr>
            <w:top w:val="none" w:sz="0" w:space="0" w:color="auto"/>
            <w:left w:val="none" w:sz="0" w:space="0" w:color="auto"/>
            <w:bottom w:val="none" w:sz="0" w:space="0" w:color="auto"/>
            <w:right w:val="none" w:sz="0" w:space="0" w:color="auto"/>
          </w:divBdr>
        </w:div>
      </w:divsChild>
    </w:div>
    <w:div w:id="426462549">
      <w:bodyDiv w:val="1"/>
      <w:marLeft w:val="0"/>
      <w:marRight w:val="0"/>
      <w:marTop w:val="0"/>
      <w:marBottom w:val="0"/>
      <w:divBdr>
        <w:top w:val="none" w:sz="0" w:space="0" w:color="auto"/>
        <w:left w:val="none" w:sz="0" w:space="0" w:color="auto"/>
        <w:bottom w:val="none" w:sz="0" w:space="0" w:color="auto"/>
        <w:right w:val="none" w:sz="0" w:space="0" w:color="auto"/>
      </w:divBdr>
      <w:divsChild>
        <w:div w:id="173617216">
          <w:marLeft w:val="806"/>
          <w:marRight w:val="0"/>
          <w:marTop w:val="96"/>
          <w:marBottom w:val="0"/>
          <w:divBdr>
            <w:top w:val="none" w:sz="0" w:space="0" w:color="auto"/>
            <w:left w:val="none" w:sz="0" w:space="0" w:color="auto"/>
            <w:bottom w:val="none" w:sz="0" w:space="0" w:color="auto"/>
            <w:right w:val="none" w:sz="0" w:space="0" w:color="auto"/>
          </w:divBdr>
        </w:div>
        <w:div w:id="1038163450">
          <w:marLeft w:val="2246"/>
          <w:marRight w:val="0"/>
          <w:marTop w:val="86"/>
          <w:marBottom w:val="0"/>
          <w:divBdr>
            <w:top w:val="none" w:sz="0" w:space="0" w:color="auto"/>
            <w:left w:val="none" w:sz="0" w:space="0" w:color="auto"/>
            <w:bottom w:val="none" w:sz="0" w:space="0" w:color="auto"/>
            <w:right w:val="none" w:sz="0" w:space="0" w:color="auto"/>
          </w:divBdr>
        </w:div>
        <w:div w:id="1173757708">
          <w:marLeft w:val="806"/>
          <w:marRight w:val="0"/>
          <w:marTop w:val="96"/>
          <w:marBottom w:val="0"/>
          <w:divBdr>
            <w:top w:val="none" w:sz="0" w:space="0" w:color="auto"/>
            <w:left w:val="none" w:sz="0" w:space="0" w:color="auto"/>
            <w:bottom w:val="none" w:sz="0" w:space="0" w:color="auto"/>
            <w:right w:val="none" w:sz="0" w:space="0" w:color="auto"/>
          </w:divBdr>
        </w:div>
        <w:div w:id="1303775509">
          <w:marLeft w:val="2246"/>
          <w:marRight w:val="0"/>
          <w:marTop w:val="86"/>
          <w:marBottom w:val="0"/>
          <w:divBdr>
            <w:top w:val="none" w:sz="0" w:space="0" w:color="auto"/>
            <w:left w:val="none" w:sz="0" w:space="0" w:color="auto"/>
            <w:bottom w:val="none" w:sz="0" w:space="0" w:color="auto"/>
            <w:right w:val="none" w:sz="0" w:space="0" w:color="auto"/>
          </w:divBdr>
        </w:div>
        <w:div w:id="1626543902">
          <w:marLeft w:val="806"/>
          <w:marRight w:val="0"/>
          <w:marTop w:val="96"/>
          <w:marBottom w:val="0"/>
          <w:divBdr>
            <w:top w:val="none" w:sz="0" w:space="0" w:color="auto"/>
            <w:left w:val="none" w:sz="0" w:space="0" w:color="auto"/>
            <w:bottom w:val="none" w:sz="0" w:space="0" w:color="auto"/>
            <w:right w:val="none" w:sz="0" w:space="0" w:color="auto"/>
          </w:divBdr>
        </w:div>
        <w:div w:id="1877112667">
          <w:marLeft w:val="806"/>
          <w:marRight w:val="0"/>
          <w:marTop w:val="96"/>
          <w:marBottom w:val="0"/>
          <w:divBdr>
            <w:top w:val="none" w:sz="0" w:space="0" w:color="auto"/>
            <w:left w:val="none" w:sz="0" w:space="0" w:color="auto"/>
            <w:bottom w:val="none" w:sz="0" w:space="0" w:color="auto"/>
            <w:right w:val="none" w:sz="0" w:space="0" w:color="auto"/>
          </w:divBdr>
        </w:div>
      </w:divsChild>
    </w:div>
    <w:div w:id="532036250">
      <w:bodyDiv w:val="1"/>
      <w:marLeft w:val="0"/>
      <w:marRight w:val="0"/>
      <w:marTop w:val="0"/>
      <w:marBottom w:val="0"/>
      <w:divBdr>
        <w:top w:val="none" w:sz="0" w:space="0" w:color="auto"/>
        <w:left w:val="none" w:sz="0" w:space="0" w:color="auto"/>
        <w:bottom w:val="none" w:sz="0" w:space="0" w:color="auto"/>
        <w:right w:val="none" w:sz="0" w:space="0" w:color="auto"/>
      </w:divBdr>
    </w:div>
    <w:div w:id="594050522">
      <w:bodyDiv w:val="1"/>
      <w:marLeft w:val="0"/>
      <w:marRight w:val="0"/>
      <w:marTop w:val="0"/>
      <w:marBottom w:val="0"/>
      <w:divBdr>
        <w:top w:val="none" w:sz="0" w:space="0" w:color="auto"/>
        <w:left w:val="none" w:sz="0" w:space="0" w:color="auto"/>
        <w:bottom w:val="none" w:sz="0" w:space="0" w:color="auto"/>
        <w:right w:val="none" w:sz="0" w:space="0" w:color="auto"/>
      </w:divBdr>
    </w:div>
    <w:div w:id="722800003">
      <w:bodyDiv w:val="1"/>
      <w:marLeft w:val="0"/>
      <w:marRight w:val="0"/>
      <w:marTop w:val="0"/>
      <w:marBottom w:val="0"/>
      <w:divBdr>
        <w:top w:val="none" w:sz="0" w:space="0" w:color="auto"/>
        <w:left w:val="none" w:sz="0" w:space="0" w:color="auto"/>
        <w:bottom w:val="none" w:sz="0" w:space="0" w:color="auto"/>
        <w:right w:val="none" w:sz="0" w:space="0" w:color="auto"/>
      </w:divBdr>
    </w:div>
    <w:div w:id="770205570">
      <w:bodyDiv w:val="1"/>
      <w:marLeft w:val="0"/>
      <w:marRight w:val="0"/>
      <w:marTop w:val="0"/>
      <w:marBottom w:val="0"/>
      <w:divBdr>
        <w:top w:val="none" w:sz="0" w:space="0" w:color="auto"/>
        <w:left w:val="none" w:sz="0" w:space="0" w:color="auto"/>
        <w:bottom w:val="none" w:sz="0" w:space="0" w:color="auto"/>
        <w:right w:val="none" w:sz="0" w:space="0" w:color="auto"/>
      </w:divBdr>
    </w:div>
    <w:div w:id="805660935">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1267"/>
          <w:marRight w:val="0"/>
          <w:marTop w:val="0"/>
          <w:marBottom w:val="0"/>
          <w:divBdr>
            <w:top w:val="none" w:sz="0" w:space="0" w:color="auto"/>
            <w:left w:val="none" w:sz="0" w:space="0" w:color="auto"/>
            <w:bottom w:val="none" w:sz="0" w:space="0" w:color="auto"/>
            <w:right w:val="none" w:sz="0" w:space="0" w:color="auto"/>
          </w:divBdr>
        </w:div>
        <w:div w:id="238636548">
          <w:marLeft w:val="1267"/>
          <w:marRight w:val="0"/>
          <w:marTop w:val="0"/>
          <w:marBottom w:val="0"/>
          <w:divBdr>
            <w:top w:val="none" w:sz="0" w:space="0" w:color="auto"/>
            <w:left w:val="none" w:sz="0" w:space="0" w:color="auto"/>
            <w:bottom w:val="none" w:sz="0" w:space="0" w:color="auto"/>
            <w:right w:val="none" w:sz="0" w:space="0" w:color="auto"/>
          </w:divBdr>
        </w:div>
        <w:div w:id="448937314">
          <w:marLeft w:val="1267"/>
          <w:marRight w:val="0"/>
          <w:marTop w:val="0"/>
          <w:marBottom w:val="0"/>
          <w:divBdr>
            <w:top w:val="none" w:sz="0" w:space="0" w:color="auto"/>
            <w:left w:val="none" w:sz="0" w:space="0" w:color="auto"/>
            <w:bottom w:val="none" w:sz="0" w:space="0" w:color="auto"/>
            <w:right w:val="none" w:sz="0" w:space="0" w:color="auto"/>
          </w:divBdr>
        </w:div>
        <w:div w:id="984511890">
          <w:marLeft w:val="1267"/>
          <w:marRight w:val="0"/>
          <w:marTop w:val="0"/>
          <w:marBottom w:val="0"/>
          <w:divBdr>
            <w:top w:val="none" w:sz="0" w:space="0" w:color="auto"/>
            <w:left w:val="none" w:sz="0" w:space="0" w:color="auto"/>
            <w:bottom w:val="none" w:sz="0" w:space="0" w:color="auto"/>
            <w:right w:val="none" w:sz="0" w:space="0" w:color="auto"/>
          </w:divBdr>
        </w:div>
        <w:div w:id="1506632914">
          <w:marLeft w:val="1267"/>
          <w:marRight w:val="0"/>
          <w:marTop w:val="0"/>
          <w:marBottom w:val="0"/>
          <w:divBdr>
            <w:top w:val="none" w:sz="0" w:space="0" w:color="auto"/>
            <w:left w:val="none" w:sz="0" w:space="0" w:color="auto"/>
            <w:bottom w:val="none" w:sz="0" w:space="0" w:color="auto"/>
            <w:right w:val="none" w:sz="0" w:space="0" w:color="auto"/>
          </w:divBdr>
        </w:div>
        <w:div w:id="1811629789">
          <w:marLeft w:val="1267"/>
          <w:marRight w:val="0"/>
          <w:marTop w:val="0"/>
          <w:marBottom w:val="0"/>
          <w:divBdr>
            <w:top w:val="none" w:sz="0" w:space="0" w:color="auto"/>
            <w:left w:val="none" w:sz="0" w:space="0" w:color="auto"/>
            <w:bottom w:val="none" w:sz="0" w:space="0" w:color="auto"/>
            <w:right w:val="none" w:sz="0" w:space="0" w:color="auto"/>
          </w:divBdr>
        </w:div>
        <w:div w:id="1812597763">
          <w:marLeft w:val="1267"/>
          <w:marRight w:val="0"/>
          <w:marTop w:val="0"/>
          <w:marBottom w:val="0"/>
          <w:divBdr>
            <w:top w:val="none" w:sz="0" w:space="0" w:color="auto"/>
            <w:left w:val="none" w:sz="0" w:space="0" w:color="auto"/>
            <w:bottom w:val="none" w:sz="0" w:space="0" w:color="auto"/>
            <w:right w:val="none" w:sz="0" w:space="0" w:color="auto"/>
          </w:divBdr>
        </w:div>
      </w:divsChild>
    </w:div>
    <w:div w:id="1348558935">
      <w:bodyDiv w:val="1"/>
      <w:marLeft w:val="0"/>
      <w:marRight w:val="0"/>
      <w:marTop w:val="0"/>
      <w:marBottom w:val="0"/>
      <w:divBdr>
        <w:top w:val="none" w:sz="0" w:space="0" w:color="auto"/>
        <w:left w:val="none" w:sz="0" w:space="0" w:color="auto"/>
        <w:bottom w:val="none" w:sz="0" w:space="0" w:color="auto"/>
        <w:right w:val="none" w:sz="0" w:space="0" w:color="auto"/>
      </w:divBdr>
      <w:divsChild>
        <w:div w:id="681198759">
          <w:marLeft w:val="806"/>
          <w:marRight w:val="0"/>
          <w:marTop w:val="115"/>
          <w:marBottom w:val="0"/>
          <w:divBdr>
            <w:top w:val="none" w:sz="0" w:space="0" w:color="auto"/>
            <w:left w:val="none" w:sz="0" w:space="0" w:color="auto"/>
            <w:bottom w:val="none" w:sz="0" w:space="0" w:color="auto"/>
            <w:right w:val="none" w:sz="0" w:space="0" w:color="auto"/>
          </w:divBdr>
        </w:div>
      </w:divsChild>
    </w:div>
    <w:div w:id="1494026634">
      <w:bodyDiv w:val="1"/>
      <w:marLeft w:val="0"/>
      <w:marRight w:val="0"/>
      <w:marTop w:val="0"/>
      <w:marBottom w:val="0"/>
      <w:divBdr>
        <w:top w:val="none" w:sz="0" w:space="0" w:color="auto"/>
        <w:left w:val="none" w:sz="0" w:space="0" w:color="auto"/>
        <w:bottom w:val="none" w:sz="0" w:space="0" w:color="auto"/>
        <w:right w:val="none" w:sz="0" w:space="0" w:color="auto"/>
      </w:divBdr>
      <w:divsChild>
        <w:div w:id="791897334">
          <w:marLeft w:val="547"/>
          <w:marRight w:val="0"/>
          <w:marTop w:val="0"/>
          <w:marBottom w:val="0"/>
          <w:divBdr>
            <w:top w:val="none" w:sz="0" w:space="0" w:color="auto"/>
            <w:left w:val="none" w:sz="0" w:space="0" w:color="auto"/>
            <w:bottom w:val="none" w:sz="0" w:space="0" w:color="auto"/>
            <w:right w:val="none" w:sz="0" w:space="0" w:color="auto"/>
          </w:divBdr>
        </w:div>
        <w:div w:id="887647005">
          <w:marLeft w:val="547"/>
          <w:marRight w:val="0"/>
          <w:marTop w:val="0"/>
          <w:marBottom w:val="0"/>
          <w:divBdr>
            <w:top w:val="none" w:sz="0" w:space="0" w:color="auto"/>
            <w:left w:val="none" w:sz="0" w:space="0" w:color="auto"/>
            <w:bottom w:val="none" w:sz="0" w:space="0" w:color="auto"/>
            <w:right w:val="none" w:sz="0" w:space="0" w:color="auto"/>
          </w:divBdr>
        </w:div>
        <w:div w:id="987711796">
          <w:marLeft w:val="547"/>
          <w:marRight w:val="0"/>
          <w:marTop w:val="0"/>
          <w:marBottom w:val="0"/>
          <w:divBdr>
            <w:top w:val="none" w:sz="0" w:space="0" w:color="auto"/>
            <w:left w:val="none" w:sz="0" w:space="0" w:color="auto"/>
            <w:bottom w:val="none" w:sz="0" w:space="0" w:color="auto"/>
            <w:right w:val="none" w:sz="0" w:space="0" w:color="auto"/>
          </w:divBdr>
        </w:div>
        <w:div w:id="1388723200">
          <w:marLeft w:val="547"/>
          <w:marRight w:val="0"/>
          <w:marTop w:val="0"/>
          <w:marBottom w:val="0"/>
          <w:divBdr>
            <w:top w:val="none" w:sz="0" w:space="0" w:color="auto"/>
            <w:left w:val="none" w:sz="0" w:space="0" w:color="auto"/>
            <w:bottom w:val="none" w:sz="0" w:space="0" w:color="auto"/>
            <w:right w:val="none" w:sz="0" w:space="0" w:color="auto"/>
          </w:divBdr>
        </w:div>
      </w:divsChild>
    </w:div>
    <w:div w:id="1505632414">
      <w:bodyDiv w:val="1"/>
      <w:marLeft w:val="0"/>
      <w:marRight w:val="0"/>
      <w:marTop w:val="0"/>
      <w:marBottom w:val="0"/>
      <w:divBdr>
        <w:top w:val="none" w:sz="0" w:space="0" w:color="auto"/>
        <w:left w:val="none" w:sz="0" w:space="0" w:color="auto"/>
        <w:bottom w:val="none" w:sz="0" w:space="0" w:color="auto"/>
        <w:right w:val="none" w:sz="0" w:space="0" w:color="auto"/>
      </w:divBdr>
    </w:div>
    <w:div w:id="1575235885">
      <w:bodyDiv w:val="1"/>
      <w:marLeft w:val="0"/>
      <w:marRight w:val="0"/>
      <w:marTop w:val="0"/>
      <w:marBottom w:val="0"/>
      <w:divBdr>
        <w:top w:val="none" w:sz="0" w:space="0" w:color="auto"/>
        <w:left w:val="none" w:sz="0" w:space="0" w:color="auto"/>
        <w:bottom w:val="none" w:sz="0" w:space="0" w:color="auto"/>
        <w:right w:val="none" w:sz="0" w:space="0" w:color="auto"/>
      </w:divBdr>
    </w:div>
    <w:div w:id="1728336037">
      <w:bodyDiv w:val="1"/>
      <w:marLeft w:val="0"/>
      <w:marRight w:val="0"/>
      <w:marTop w:val="0"/>
      <w:marBottom w:val="0"/>
      <w:divBdr>
        <w:top w:val="none" w:sz="0" w:space="0" w:color="auto"/>
        <w:left w:val="none" w:sz="0" w:space="0" w:color="auto"/>
        <w:bottom w:val="none" w:sz="0" w:space="0" w:color="auto"/>
        <w:right w:val="none" w:sz="0" w:space="0" w:color="auto"/>
      </w:divBdr>
    </w:div>
    <w:div w:id="1740714899">
      <w:bodyDiv w:val="1"/>
      <w:marLeft w:val="0"/>
      <w:marRight w:val="0"/>
      <w:marTop w:val="0"/>
      <w:marBottom w:val="0"/>
      <w:divBdr>
        <w:top w:val="none" w:sz="0" w:space="0" w:color="auto"/>
        <w:left w:val="none" w:sz="0" w:space="0" w:color="auto"/>
        <w:bottom w:val="none" w:sz="0" w:space="0" w:color="auto"/>
        <w:right w:val="none" w:sz="0" w:space="0" w:color="auto"/>
      </w:divBdr>
    </w:div>
    <w:div w:id="196033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1094</Words>
  <Characters>6240</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UNHCR</Company>
  <LinksUpToDate>false</LinksUpToDate>
  <CharactersWithSpaces>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User</cp:lastModifiedBy>
  <cp:revision>6</cp:revision>
  <cp:lastPrinted>2014-07-02T06:10:00Z</cp:lastPrinted>
  <dcterms:created xsi:type="dcterms:W3CDTF">2015-03-27T07:46:00Z</dcterms:created>
  <dcterms:modified xsi:type="dcterms:W3CDTF">2015-03-27T08:40:00Z</dcterms:modified>
</cp:coreProperties>
</file>