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A6DCA4" w14:textId="77777777" w:rsidR="0098075A" w:rsidRDefault="00E5531F">
      <w:pPr>
        <w:widowControl w:val="0"/>
        <w:autoSpaceDE w:val="0"/>
        <w:autoSpaceDN w:val="0"/>
        <w:adjustRightInd w:val="0"/>
        <w:spacing w:before="97" w:after="0" w:line="240" w:lineRule="auto"/>
        <w:ind w:left="360"/>
        <w:rPr>
          <w:rFonts w:ascii="Times New Roman" w:hAnsi="Times New Roman" w:cs="Times New Roman"/>
          <w:sz w:val="20"/>
          <w:szCs w:val="20"/>
        </w:rPr>
      </w:pPr>
      <w:r>
        <w:rPr>
          <w:noProof/>
        </w:rPr>
        <mc:AlternateContent>
          <mc:Choice Requires="wpg">
            <w:drawing>
              <wp:anchor distT="0" distB="0" distL="114300" distR="114300" simplePos="0" relativeHeight="251658240" behindDoc="1" locked="0" layoutInCell="0" allowOverlap="1" wp14:anchorId="29594260" wp14:editId="60541DB0">
                <wp:simplePos x="0" y="0"/>
                <wp:positionH relativeFrom="page">
                  <wp:posOffset>0</wp:posOffset>
                </wp:positionH>
                <wp:positionV relativeFrom="paragraph">
                  <wp:posOffset>117475</wp:posOffset>
                </wp:positionV>
                <wp:extent cx="7560310" cy="936625"/>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936625"/>
                          <a:chOff x="0" y="-348"/>
                          <a:chExt cx="11906" cy="1144"/>
                        </a:xfrm>
                      </wpg:grpSpPr>
                      <wps:wsp>
                        <wps:cNvPr id="2" name="Rectangle 3"/>
                        <wps:cNvSpPr>
                          <a:spLocks/>
                        </wps:cNvSpPr>
                        <wps:spPr bwMode="auto">
                          <a:xfrm>
                            <a:off x="0" y="-338"/>
                            <a:ext cx="11906" cy="1125"/>
                          </a:xfrm>
                          <a:prstGeom prst="rect">
                            <a:avLst/>
                          </a:prstGeom>
                          <a:solidFill>
                            <a:srgbClr val="5E82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Freeform 4"/>
                        <wps:cNvSpPr>
                          <a:spLocks/>
                        </wps:cNvSpPr>
                        <wps:spPr bwMode="auto">
                          <a:xfrm>
                            <a:off x="0" y="-338"/>
                            <a:ext cx="11910" cy="1124"/>
                          </a:xfrm>
                          <a:custGeom>
                            <a:avLst/>
                            <a:gdLst>
                              <a:gd name="T0" fmla="*/ 11906 w 11910"/>
                              <a:gd name="T1" fmla="*/ 0 h 1124"/>
                              <a:gd name="T2" fmla="*/ 0 w 11910"/>
                              <a:gd name="T3" fmla="*/ 0 h 1124"/>
                              <a:gd name="T4" fmla="*/ 0 w 11910"/>
                              <a:gd name="T5" fmla="*/ 1125 h 1124"/>
                              <a:gd name="T6" fmla="*/ 11906 w 11910"/>
                              <a:gd name="T7" fmla="*/ 1125 h 1124"/>
                            </a:gdLst>
                            <a:ahLst/>
                            <a:cxnLst>
                              <a:cxn ang="0">
                                <a:pos x="T0" y="T1"/>
                              </a:cxn>
                              <a:cxn ang="0">
                                <a:pos x="T2" y="T3"/>
                              </a:cxn>
                              <a:cxn ang="0">
                                <a:pos x="T4" y="T5"/>
                              </a:cxn>
                              <a:cxn ang="0">
                                <a:pos x="T6" y="T7"/>
                              </a:cxn>
                            </a:cxnLst>
                            <a:rect l="0" t="0" r="r" b="b"/>
                            <a:pathLst>
                              <a:path w="11910" h="1124">
                                <a:moveTo>
                                  <a:pt x="11906" y="0"/>
                                </a:moveTo>
                                <a:lnTo>
                                  <a:pt x="0" y="0"/>
                                </a:lnTo>
                                <a:lnTo>
                                  <a:pt x="0" y="1125"/>
                                </a:lnTo>
                                <a:lnTo>
                                  <a:pt x="11906" y="1125"/>
                                </a:lnTo>
                              </a:path>
                            </a:pathLst>
                          </a:custGeom>
                          <a:noFill/>
                          <a:ln w="9525">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w14:anchorId="21274F29" id="Group 2" o:spid="_x0000_s1026" style="position:absolute;margin-left:0;margin-top:9.25pt;width:595.3pt;height:73.75pt;z-index:-251658240;mso-position-horizontal-relative:page" coordorigin=",-348" coordsize="11906,1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" o:allowincell="f">
                <v:rect id="Rectangle 3" o:spid="_x0000_s1027" style="position:absolute;top:-338;width:11906;height:1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bIY8EA&#10;AADaAAAADwAAAGRycy9kb3ducmV2LnhtbESPS4vCMBSF9wP+h3AFd2OqCynVKOIDXIigVXB5Sa5t&#10;sbmpTdT67ycDA7M8nMfHmS06W4sXtb5yrGA0TEAQa2cqLhSc8+13CsIHZIO1Y1LwIQ+Lee9rhplx&#10;bz7S6xQKEUfYZ6igDKHJpPS6JIt+6Bri6N1cazFE2RbStPiO47aW4ySZSIsVR0KJDa1K0vfT00aI&#10;Xj0P+zzdTB7rHC/HJtVXnSo16HfLKYhAXfgP/7V3RsEYfq/EGyDn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WyGPBAAAA2gAAAA8AAAAAAAAAAAAAAAAAmAIAAGRycy9kb3du&#10;cmV2LnhtbFBLBQYAAAAABAAEAPUAAACGAwAAAAA=&#10;" fillcolor="#5e82c4" stroked="f">
                  <v:path arrowok="t"/>
                </v:rect>
                <v:shape id="Freeform 4" o:spid="_x0000_s1028" style="position:absolute;top:-338;width:11910;height:1124;visibility:visible;mso-wrap-style:square;v-text-anchor:top" coordsize="11910,1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0yscIA&#10;AADaAAAADwAAAGRycy9kb3ducmV2LnhtbESP3WrCQBSE7wXfYTmCd3VjhVKjqwRpaSmC+APeHrPH&#10;JJg9G3bXmL69KwheDjPzDTNfdqYWLTlfWVYwHiUgiHOrKy4UHPbfb58gfEDWWFsmBf/kYbno9+aY&#10;anvjLbW7UIgIYZ+igjKEJpXS5yUZ9CPbEEfvbJ3BEKUrpHZ4i3BTy/ck+ZAGK44LJTa0Kim/7K5G&#10;wdqFn8sVvf7LNqdNNT22WfN1Vmo46LIZiEBdeIWf7V+tYAKPK/EG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fTKxwgAAANoAAAAPAAAAAAAAAAAAAAAAAJgCAABkcnMvZG93&#10;bnJldi54bWxQSwUGAAAAAAQABAD1AAAAhwMAAAAA&#10;" path="m11906,l,,,1125r11906,e" filled="f" strokecolor="#4f81bc">
                  <v:path arrowok="t" o:connecttype="custom" o:connectlocs="11906,0;0,0;0,1125;11906,1125" o:connectangles="0,0,0,0"/>
                </v:shape>
                <w10:wrap anchorx="page"/>
              </v:group>
            </w:pict>
          </mc:Fallback>
        </mc:AlternateContent>
      </w:r>
    </w:p>
    <w:p w14:paraId="146B6196" w14:textId="77777777" w:rsidR="0098075A" w:rsidRDefault="0098075A">
      <w:pPr>
        <w:widowControl w:val="0"/>
        <w:autoSpaceDE w:val="0"/>
        <w:autoSpaceDN w:val="0"/>
        <w:adjustRightInd w:val="0"/>
        <w:spacing w:before="1" w:after="0" w:line="130" w:lineRule="exact"/>
        <w:rPr>
          <w:rFonts w:ascii="Times New Roman" w:hAnsi="Times New Roman" w:cs="Times New Roman"/>
          <w:sz w:val="13"/>
          <w:szCs w:val="13"/>
        </w:rPr>
      </w:pPr>
    </w:p>
    <w:p w14:paraId="768B8172" w14:textId="77777777" w:rsidR="00273783" w:rsidRDefault="005845DA" w:rsidP="009F70B2">
      <w:pPr>
        <w:widowControl w:val="0"/>
        <w:autoSpaceDE w:val="0"/>
        <w:autoSpaceDN w:val="0"/>
        <w:adjustRightInd w:val="0"/>
        <w:spacing w:after="0" w:line="461" w:lineRule="exact"/>
        <w:ind w:left="144"/>
        <w:jc w:val="center"/>
        <w:rPr>
          <w:b/>
          <w:bCs/>
          <w:color w:val="FFFFFF" w:themeColor="background1"/>
          <w:sz w:val="32"/>
          <w:szCs w:val="32"/>
        </w:rPr>
      </w:pPr>
      <w:r>
        <w:rPr>
          <w:b/>
          <w:bCs/>
          <w:color w:val="FFFFFF" w:themeColor="background1"/>
          <w:sz w:val="32"/>
          <w:szCs w:val="32"/>
        </w:rPr>
        <w:t xml:space="preserve">National </w:t>
      </w:r>
      <w:r w:rsidR="00216177">
        <w:rPr>
          <w:b/>
          <w:bCs/>
          <w:color w:val="FFFFFF" w:themeColor="background1"/>
          <w:sz w:val="32"/>
          <w:szCs w:val="32"/>
        </w:rPr>
        <w:t>Social Stability</w:t>
      </w:r>
      <w:r w:rsidR="001E1260">
        <w:rPr>
          <w:b/>
          <w:bCs/>
          <w:color w:val="FFFFFF" w:themeColor="background1"/>
          <w:sz w:val="32"/>
          <w:szCs w:val="32"/>
        </w:rPr>
        <w:t xml:space="preserve"> </w:t>
      </w:r>
      <w:r>
        <w:rPr>
          <w:b/>
          <w:bCs/>
          <w:color w:val="FFFFFF" w:themeColor="background1"/>
          <w:sz w:val="32"/>
          <w:szCs w:val="32"/>
        </w:rPr>
        <w:t>Working Group Meeting</w:t>
      </w:r>
    </w:p>
    <w:p w14:paraId="60F1D6F7" w14:textId="77777777" w:rsidR="0098075A" w:rsidRPr="00980B5F" w:rsidRDefault="0098075A" w:rsidP="001E1260">
      <w:pPr>
        <w:widowControl w:val="0"/>
        <w:autoSpaceDE w:val="0"/>
        <w:autoSpaceDN w:val="0"/>
        <w:adjustRightInd w:val="0"/>
        <w:spacing w:after="0" w:line="461" w:lineRule="exact"/>
        <w:ind w:left="144"/>
        <w:jc w:val="center"/>
        <w:rPr>
          <w:rFonts w:ascii="Calibri" w:hAnsi="Calibri" w:cs="Calibri"/>
          <w:color w:val="FFFFFF" w:themeColor="background1"/>
          <w:sz w:val="32"/>
          <w:szCs w:val="32"/>
        </w:rPr>
      </w:pPr>
      <w:r w:rsidRPr="00980B5F">
        <w:rPr>
          <w:rFonts w:ascii="Calibri" w:hAnsi="Calibri" w:cs="Calibri"/>
          <w:color w:val="FFFFFF" w:themeColor="background1"/>
          <w:spacing w:val="2"/>
          <w:position w:val="1"/>
          <w:sz w:val="32"/>
          <w:szCs w:val="32"/>
        </w:rPr>
        <w:t xml:space="preserve"> </w:t>
      </w:r>
      <w:r w:rsidRPr="00980B5F">
        <w:rPr>
          <w:rFonts w:ascii="Calibri" w:hAnsi="Calibri" w:cs="Calibri"/>
          <w:color w:val="FFFFFF" w:themeColor="background1"/>
          <w:position w:val="1"/>
          <w:sz w:val="32"/>
          <w:szCs w:val="32"/>
        </w:rPr>
        <w:t>M</w:t>
      </w:r>
      <w:r w:rsidRPr="00980B5F">
        <w:rPr>
          <w:rFonts w:ascii="Calibri" w:hAnsi="Calibri" w:cs="Calibri"/>
          <w:color w:val="FFFFFF" w:themeColor="background1"/>
          <w:spacing w:val="-3"/>
          <w:position w:val="1"/>
          <w:sz w:val="32"/>
          <w:szCs w:val="32"/>
        </w:rPr>
        <w:t>i</w:t>
      </w:r>
      <w:r w:rsidRPr="00980B5F">
        <w:rPr>
          <w:rFonts w:ascii="Calibri" w:hAnsi="Calibri" w:cs="Calibri"/>
          <w:color w:val="FFFFFF" w:themeColor="background1"/>
          <w:position w:val="1"/>
          <w:sz w:val="32"/>
          <w:szCs w:val="32"/>
        </w:rPr>
        <w:t>n</w:t>
      </w:r>
      <w:r w:rsidRPr="00980B5F">
        <w:rPr>
          <w:rFonts w:ascii="Calibri" w:hAnsi="Calibri" w:cs="Calibri"/>
          <w:color w:val="FFFFFF" w:themeColor="background1"/>
          <w:spacing w:val="1"/>
          <w:position w:val="1"/>
          <w:sz w:val="32"/>
          <w:szCs w:val="32"/>
        </w:rPr>
        <w:t>u</w:t>
      </w:r>
      <w:r w:rsidRPr="00980B5F">
        <w:rPr>
          <w:rFonts w:ascii="Calibri" w:hAnsi="Calibri" w:cs="Calibri"/>
          <w:color w:val="FFFFFF" w:themeColor="background1"/>
          <w:position w:val="1"/>
          <w:sz w:val="32"/>
          <w:szCs w:val="32"/>
        </w:rPr>
        <w:t>te</w:t>
      </w:r>
      <w:r w:rsidR="00980B5F">
        <w:rPr>
          <w:rFonts w:ascii="Calibri" w:hAnsi="Calibri" w:cs="Calibri"/>
          <w:color w:val="FFFFFF" w:themeColor="background1"/>
          <w:position w:val="1"/>
          <w:sz w:val="32"/>
          <w:szCs w:val="32"/>
        </w:rPr>
        <w:t>s</w:t>
      </w:r>
      <w:r w:rsidRPr="00980B5F">
        <w:rPr>
          <w:rFonts w:ascii="Calibri" w:hAnsi="Calibri" w:cs="Calibri"/>
          <w:color w:val="FFFFFF" w:themeColor="background1"/>
          <w:spacing w:val="-1"/>
          <w:position w:val="1"/>
          <w:sz w:val="32"/>
          <w:szCs w:val="32"/>
        </w:rPr>
        <w:t xml:space="preserve"> </w:t>
      </w:r>
      <w:r w:rsidRPr="00980B5F">
        <w:rPr>
          <w:rFonts w:ascii="Calibri" w:hAnsi="Calibri" w:cs="Calibri"/>
          <w:color w:val="FFFFFF" w:themeColor="background1"/>
          <w:position w:val="1"/>
          <w:sz w:val="32"/>
          <w:szCs w:val="32"/>
        </w:rPr>
        <w:t xml:space="preserve">– </w:t>
      </w:r>
      <w:r w:rsidR="00077058">
        <w:rPr>
          <w:rFonts w:ascii="Calibri" w:hAnsi="Calibri" w:cs="Calibri"/>
          <w:color w:val="FFFFFF" w:themeColor="background1"/>
          <w:position w:val="1"/>
          <w:sz w:val="32"/>
          <w:szCs w:val="32"/>
        </w:rPr>
        <w:t>8 December</w:t>
      </w:r>
      <w:r w:rsidR="00BA5078">
        <w:rPr>
          <w:rFonts w:ascii="Calibri" w:hAnsi="Calibri" w:cs="Calibri"/>
          <w:color w:val="FFFFFF" w:themeColor="background1"/>
          <w:position w:val="1"/>
          <w:sz w:val="32"/>
          <w:szCs w:val="32"/>
        </w:rPr>
        <w:t xml:space="preserve"> </w:t>
      </w:r>
      <w:r w:rsidR="0087682B">
        <w:rPr>
          <w:rFonts w:ascii="Calibri" w:hAnsi="Calibri" w:cs="Calibri"/>
          <w:color w:val="FFFFFF" w:themeColor="background1"/>
          <w:spacing w:val="-2"/>
          <w:position w:val="1"/>
          <w:sz w:val="32"/>
          <w:szCs w:val="32"/>
        </w:rPr>
        <w:t>201</w:t>
      </w:r>
      <w:r w:rsidR="001E1260">
        <w:rPr>
          <w:rFonts w:ascii="Calibri" w:hAnsi="Calibri" w:cs="Calibri"/>
          <w:color w:val="FFFFFF" w:themeColor="background1"/>
          <w:spacing w:val="-2"/>
          <w:position w:val="1"/>
          <w:sz w:val="32"/>
          <w:szCs w:val="32"/>
        </w:rPr>
        <w:t>6</w:t>
      </w:r>
      <w:r w:rsidRPr="00980B5F">
        <w:rPr>
          <w:rFonts w:ascii="Calibri" w:hAnsi="Calibri" w:cs="Calibri"/>
          <w:color w:val="FFFFFF" w:themeColor="background1"/>
          <w:spacing w:val="3"/>
          <w:position w:val="1"/>
          <w:sz w:val="32"/>
          <w:szCs w:val="32"/>
        </w:rPr>
        <w:t xml:space="preserve"> </w:t>
      </w:r>
      <w:r w:rsidRPr="00980B5F">
        <w:rPr>
          <w:rFonts w:ascii="Calibri" w:hAnsi="Calibri" w:cs="Calibri"/>
          <w:color w:val="FFFFFF" w:themeColor="background1"/>
          <w:position w:val="1"/>
          <w:sz w:val="32"/>
          <w:szCs w:val="32"/>
        </w:rPr>
        <w:t>–</w:t>
      </w:r>
      <w:r w:rsidRPr="00980B5F">
        <w:rPr>
          <w:rFonts w:ascii="Calibri" w:hAnsi="Calibri" w:cs="Calibri"/>
          <w:color w:val="FFFFFF" w:themeColor="background1"/>
          <w:spacing w:val="-2"/>
          <w:position w:val="1"/>
          <w:sz w:val="32"/>
          <w:szCs w:val="32"/>
        </w:rPr>
        <w:t xml:space="preserve"> </w:t>
      </w:r>
      <w:r w:rsidRPr="00980B5F">
        <w:rPr>
          <w:rFonts w:ascii="Calibri" w:hAnsi="Calibri" w:cs="Calibri"/>
          <w:color w:val="FFFFFF" w:themeColor="background1"/>
          <w:position w:val="1"/>
          <w:sz w:val="32"/>
          <w:szCs w:val="32"/>
        </w:rPr>
        <w:t>Bei</w:t>
      </w:r>
      <w:r w:rsidRPr="00980B5F">
        <w:rPr>
          <w:rFonts w:ascii="Calibri" w:hAnsi="Calibri" w:cs="Calibri"/>
          <w:color w:val="FFFFFF" w:themeColor="background1"/>
          <w:spacing w:val="-1"/>
          <w:position w:val="1"/>
          <w:sz w:val="32"/>
          <w:szCs w:val="32"/>
        </w:rPr>
        <w:t>r</w:t>
      </w:r>
      <w:r w:rsidRPr="00980B5F">
        <w:rPr>
          <w:rFonts w:ascii="Calibri" w:hAnsi="Calibri" w:cs="Calibri"/>
          <w:color w:val="FFFFFF" w:themeColor="background1"/>
          <w:position w:val="1"/>
          <w:sz w:val="32"/>
          <w:szCs w:val="32"/>
        </w:rPr>
        <w:t>ut</w:t>
      </w:r>
    </w:p>
    <w:p w14:paraId="38D0B8F1" w14:textId="77777777" w:rsidR="0098075A" w:rsidRDefault="0098075A">
      <w:pPr>
        <w:widowControl w:val="0"/>
        <w:autoSpaceDE w:val="0"/>
        <w:autoSpaceDN w:val="0"/>
        <w:adjustRightInd w:val="0"/>
        <w:spacing w:before="7" w:after="0" w:line="130" w:lineRule="exact"/>
        <w:rPr>
          <w:rFonts w:ascii="Calibri" w:hAnsi="Calibri" w:cs="Calibri"/>
          <w:color w:val="000000"/>
          <w:sz w:val="13"/>
          <w:szCs w:val="13"/>
        </w:rPr>
      </w:pPr>
    </w:p>
    <w:p w14:paraId="3A53CF04" w14:textId="77777777" w:rsidR="0098075A" w:rsidRDefault="0098075A">
      <w:pPr>
        <w:widowControl w:val="0"/>
        <w:autoSpaceDE w:val="0"/>
        <w:autoSpaceDN w:val="0"/>
        <w:adjustRightInd w:val="0"/>
        <w:spacing w:after="0" w:line="200" w:lineRule="exact"/>
        <w:rPr>
          <w:rFonts w:ascii="Calibri" w:hAnsi="Calibri" w:cs="Calibri"/>
          <w:color w:val="000000"/>
          <w:sz w:val="20"/>
          <w:szCs w:val="20"/>
        </w:rPr>
      </w:pPr>
    </w:p>
    <w:p w14:paraId="3C39A1A6" w14:textId="77777777" w:rsidR="0098075A" w:rsidRDefault="0098075A">
      <w:pPr>
        <w:widowControl w:val="0"/>
        <w:autoSpaceDE w:val="0"/>
        <w:autoSpaceDN w:val="0"/>
        <w:adjustRightInd w:val="0"/>
        <w:spacing w:after="0" w:line="200" w:lineRule="exact"/>
        <w:rPr>
          <w:rFonts w:ascii="Calibri" w:hAnsi="Calibri" w:cs="Calibri"/>
          <w:color w:val="000000"/>
          <w:sz w:val="20"/>
          <w:szCs w:val="20"/>
        </w:rPr>
      </w:pPr>
    </w:p>
    <w:tbl>
      <w:tblPr>
        <w:tblW w:w="10585" w:type="dxa"/>
        <w:tblInd w:w="-740" w:type="dxa"/>
        <w:tblLayout w:type="fixed"/>
        <w:tblCellMar>
          <w:left w:w="0" w:type="dxa"/>
          <w:right w:w="0" w:type="dxa"/>
        </w:tblCellMar>
        <w:tblLook w:val="0000" w:firstRow="0" w:lastRow="0" w:firstColumn="0" w:lastColumn="0" w:noHBand="0" w:noVBand="0"/>
      </w:tblPr>
      <w:tblGrid>
        <w:gridCol w:w="2415"/>
        <w:gridCol w:w="3976"/>
        <w:gridCol w:w="2058"/>
        <w:gridCol w:w="2136"/>
      </w:tblGrid>
      <w:tr w:rsidR="0098075A" w14:paraId="02C4D78B" w14:textId="77777777" w:rsidTr="00216177">
        <w:trPr>
          <w:trHeight w:hRule="exact" w:val="442"/>
        </w:trPr>
        <w:tc>
          <w:tcPr>
            <w:tcW w:w="10585" w:type="dxa"/>
            <w:gridSpan w:val="4"/>
            <w:tcBorders>
              <w:top w:val="single" w:sz="4" w:space="0" w:color="000000"/>
              <w:left w:val="single" w:sz="4" w:space="0" w:color="000000"/>
              <w:bottom w:val="nil"/>
              <w:right w:val="single" w:sz="4" w:space="0" w:color="000000"/>
            </w:tcBorders>
          </w:tcPr>
          <w:p w14:paraId="09FB24F1" w14:textId="77777777" w:rsidR="0098075A" w:rsidRPr="006C7BE8" w:rsidRDefault="0098075A" w:rsidP="00216177">
            <w:pPr>
              <w:widowControl w:val="0"/>
              <w:autoSpaceDE w:val="0"/>
              <w:autoSpaceDN w:val="0"/>
              <w:adjustRightInd w:val="0"/>
              <w:spacing w:after="0" w:line="266" w:lineRule="exact"/>
              <w:ind w:left="4850" w:right="4853"/>
              <w:jc w:val="center"/>
              <w:rPr>
                <w:rFonts w:ascii="Times New Roman" w:hAnsi="Times New Roman" w:cs="Times New Roman"/>
                <w:sz w:val="24"/>
                <w:szCs w:val="24"/>
              </w:rPr>
            </w:pPr>
            <w:r w:rsidRPr="006C7BE8">
              <w:rPr>
                <w:rFonts w:ascii="Calibri" w:hAnsi="Calibri" w:cs="Calibri"/>
                <w:b/>
                <w:bCs/>
                <w:spacing w:val="-1"/>
                <w:position w:val="1"/>
              </w:rPr>
              <w:t>Mee</w:t>
            </w:r>
            <w:r w:rsidRPr="006C7BE8">
              <w:rPr>
                <w:rFonts w:ascii="Calibri" w:hAnsi="Calibri" w:cs="Calibri"/>
                <w:b/>
                <w:bCs/>
                <w:position w:val="1"/>
              </w:rPr>
              <w:t>t</w:t>
            </w:r>
            <w:r w:rsidRPr="006C7BE8">
              <w:rPr>
                <w:rFonts w:ascii="Calibri" w:hAnsi="Calibri" w:cs="Calibri"/>
                <w:b/>
                <w:bCs/>
                <w:spacing w:val="1"/>
                <w:position w:val="1"/>
              </w:rPr>
              <w:t>i</w:t>
            </w:r>
            <w:r w:rsidRPr="006C7BE8">
              <w:rPr>
                <w:rFonts w:ascii="Calibri" w:hAnsi="Calibri" w:cs="Calibri"/>
                <w:b/>
                <w:bCs/>
                <w:spacing w:val="-1"/>
                <w:position w:val="1"/>
              </w:rPr>
              <w:t>n</w:t>
            </w:r>
            <w:r w:rsidR="00216177">
              <w:rPr>
                <w:rFonts w:ascii="Calibri" w:hAnsi="Calibri" w:cs="Calibri"/>
                <w:b/>
                <w:bCs/>
                <w:spacing w:val="-1"/>
                <w:position w:val="1"/>
              </w:rPr>
              <w:t>g</w:t>
            </w:r>
          </w:p>
        </w:tc>
      </w:tr>
      <w:tr w:rsidR="0098075A" w14:paraId="4E2111E9" w14:textId="77777777" w:rsidTr="00216177">
        <w:trPr>
          <w:trHeight w:hRule="exact" w:val="273"/>
        </w:trPr>
        <w:tc>
          <w:tcPr>
            <w:tcW w:w="2415" w:type="dxa"/>
            <w:tcBorders>
              <w:top w:val="single" w:sz="4" w:space="0" w:color="000000"/>
              <w:left w:val="single" w:sz="4" w:space="0" w:color="000000"/>
              <w:bottom w:val="single" w:sz="4" w:space="0" w:color="000000"/>
              <w:right w:val="single" w:sz="4" w:space="0" w:color="000000"/>
            </w:tcBorders>
          </w:tcPr>
          <w:p w14:paraId="548DA67E"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N</w:t>
            </w:r>
            <w:r>
              <w:rPr>
                <w:rFonts w:ascii="Calibri" w:hAnsi="Calibri" w:cs="Calibri"/>
                <w:b/>
                <w:bCs/>
                <w:spacing w:val="-1"/>
                <w:position w:val="1"/>
              </w:rPr>
              <w:t>a</w:t>
            </w:r>
            <w:r>
              <w:rPr>
                <w:rFonts w:ascii="Calibri" w:hAnsi="Calibri" w:cs="Calibri"/>
                <w:b/>
                <w:bCs/>
                <w:position w:val="1"/>
              </w:rPr>
              <w:t>me</w:t>
            </w:r>
          </w:p>
        </w:tc>
        <w:tc>
          <w:tcPr>
            <w:tcW w:w="3976" w:type="dxa"/>
            <w:tcBorders>
              <w:top w:val="single" w:sz="4" w:space="0" w:color="000000"/>
              <w:left w:val="single" w:sz="4" w:space="0" w:color="000000"/>
              <w:bottom w:val="single" w:sz="4" w:space="0" w:color="000000"/>
              <w:right w:val="single" w:sz="4" w:space="0" w:color="000000"/>
            </w:tcBorders>
          </w:tcPr>
          <w:p w14:paraId="5939160D" w14:textId="77777777" w:rsidR="0098075A" w:rsidRDefault="00216177" w:rsidP="00361595">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position w:val="1"/>
              </w:rPr>
              <w:t>Social Stability</w:t>
            </w:r>
            <w:r w:rsidR="00361595">
              <w:rPr>
                <w:rFonts w:ascii="Calibri" w:hAnsi="Calibri" w:cs="Calibri"/>
                <w:position w:val="1"/>
              </w:rPr>
              <w:t xml:space="preserve"> Working Group meeting</w:t>
            </w:r>
          </w:p>
        </w:tc>
        <w:tc>
          <w:tcPr>
            <w:tcW w:w="2058" w:type="dxa"/>
            <w:tcBorders>
              <w:top w:val="single" w:sz="4" w:space="0" w:color="000000"/>
              <w:left w:val="single" w:sz="4" w:space="0" w:color="000000"/>
              <w:bottom w:val="single" w:sz="4" w:space="0" w:color="000000"/>
              <w:right w:val="single" w:sz="4" w:space="0" w:color="000000"/>
            </w:tcBorders>
          </w:tcPr>
          <w:p w14:paraId="7E0FDF3D"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Date</w:t>
            </w:r>
          </w:p>
        </w:tc>
        <w:tc>
          <w:tcPr>
            <w:tcW w:w="2135" w:type="dxa"/>
            <w:tcBorders>
              <w:top w:val="single" w:sz="4" w:space="0" w:color="000000"/>
              <w:left w:val="single" w:sz="4" w:space="0" w:color="000000"/>
              <w:bottom w:val="single" w:sz="4" w:space="0" w:color="000000"/>
              <w:right w:val="single" w:sz="4" w:space="0" w:color="000000"/>
            </w:tcBorders>
          </w:tcPr>
          <w:p w14:paraId="41F4244A" w14:textId="77777777" w:rsidR="0098075A" w:rsidRDefault="00D57714" w:rsidP="00077058">
            <w:pPr>
              <w:widowControl w:val="0"/>
              <w:autoSpaceDE w:val="0"/>
              <w:autoSpaceDN w:val="0"/>
              <w:adjustRightInd w:val="0"/>
              <w:spacing w:after="0" w:line="264" w:lineRule="exact"/>
              <w:rPr>
                <w:rFonts w:ascii="Times New Roman" w:hAnsi="Times New Roman" w:cs="Times New Roman"/>
                <w:sz w:val="24"/>
                <w:szCs w:val="24"/>
              </w:rPr>
            </w:pPr>
            <w:r>
              <w:rPr>
                <w:rFonts w:ascii="Calibri" w:hAnsi="Calibri" w:cs="Calibri"/>
                <w:spacing w:val="1"/>
                <w:position w:val="1"/>
              </w:rPr>
              <w:t xml:space="preserve"> </w:t>
            </w:r>
            <w:r w:rsidR="00077058">
              <w:rPr>
                <w:rFonts w:ascii="Calibri" w:hAnsi="Calibri" w:cs="Calibri"/>
                <w:spacing w:val="1"/>
                <w:position w:val="1"/>
              </w:rPr>
              <w:t>08/12</w:t>
            </w:r>
            <w:r w:rsidR="00A14E99">
              <w:rPr>
                <w:rFonts w:ascii="Calibri" w:hAnsi="Calibri" w:cs="Calibri"/>
                <w:spacing w:val="1"/>
                <w:position w:val="1"/>
              </w:rPr>
              <w:t>/16</w:t>
            </w:r>
          </w:p>
        </w:tc>
      </w:tr>
      <w:tr w:rsidR="0098075A" w14:paraId="667146CF" w14:textId="77777777" w:rsidTr="00216177">
        <w:trPr>
          <w:trHeight w:hRule="exact" w:val="288"/>
        </w:trPr>
        <w:tc>
          <w:tcPr>
            <w:tcW w:w="2415" w:type="dxa"/>
            <w:tcBorders>
              <w:top w:val="single" w:sz="4" w:space="0" w:color="000000"/>
              <w:left w:val="single" w:sz="4" w:space="0" w:color="000000"/>
              <w:bottom w:val="single" w:sz="4" w:space="0" w:color="000000"/>
              <w:right w:val="single" w:sz="4" w:space="0" w:color="000000"/>
            </w:tcBorders>
          </w:tcPr>
          <w:p w14:paraId="65B8E81E" w14:textId="77777777" w:rsidR="0098075A" w:rsidRDefault="0098075A">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L</w:t>
            </w:r>
            <w:r>
              <w:rPr>
                <w:rFonts w:ascii="Calibri" w:hAnsi="Calibri" w:cs="Calibri"/>
                <w:b/>
                <w:bCs/>
                <w:spacing w:val="-1"/>
                <w:position w:val="1"/>
              </w:rPr>
              <w:t>o</w:t>
            </w:r>
            <w:r>
              <w:rPr>
                <w:rFonts w:ascii="Calibri" w:hAnsi="Calibri" w:cs="Calibri"/>
                <w:b/>
                <w:bCs/>
                <w:spacing w:val="1"/>
                <w:position w:val="1"/>
              </w:rPr>
              <w:t>c</w:t>
            </w:r>
            <w:r>
              <w:rPr>
                <w:rFonts w:ascii="Calibri" w:hAnsi="Calibri" w:cs="Calibri"/>
                <w:b/>
                <w:bCs/>
                <w:spacing w:val="-1"/>
                <w:position w:val="1"/>
              </w:rPr>
              <w:t>a</w:t>
            </w:r>
            <w:r>
              <w:rPr>
                <w:rFonts w:ascii="Calibri" w:hAnsi="Calibri" w:cs="Calibri"/>
                <w:b/>
                <w:bCs/>
                <w:spacing w:val="-2"/>
                <w:position w:val="1"/>
              </w:rPr>
              <w:t>t</w:t>
            </w:r>
            <w:r>
              <w:rPr>
                <w:rFonts w:ascii="Calibri" w:hAnsi="Calibri" w:cs="Calibri"/>
                <w:b/>
                <w:bCs/>
                <w:spacing w:val="1"/>
                <w:position w:val="1"/>
              </w:rPr>
              <w:t>i</w:t>
            </w:r>
            <w:r>
              <w:rPr>
                <w:rFonts w:ascii="Calibri" w:hAnsi="Calibri" w:cs="Calibri"/>
                <w:b/>
                <w:bCs/>
                <w:spacing w:val="-1"/>
                <w:position w:val="1"/>
              </w:rPr>
              <w:t>o</w:t>
            </w:r>
            <w:r>
              <w:rPr>
                <w:rFonts w:ascii="Calibri" w:hAnsi="Calibri" w:cs="Calibri"/>
                <w:b/>
                <w:bCs/>
                <w:position w:val="1"/>
              </w:rPr>
              <w:t>n</w:t>
            </w:r>
          </w:p>
        </w:tc>
        <w:tc>
          <w:tcPr>
            <w:tcW w:w="3976" w:type="dxa"/>
            <w:tcBorders>
              <w:top w:val="single" w:sz="4" w:space="0" w:color="000000"/>
              <w:left w:val="single" w:sz="4" w:space="0" w:color="000000"/>
              <w:bottom w:val="single" w:sz="4" w:space="0" w:color="000000"/>
              <w:right w:val="single" w:sz="4" w:space="0" w:color="000000"/>
            </w:tcBorders>
          </w:tcPr>
          <w:p w14:paraId="01ADA3E3" w14:textId="77777777" w:rsidR="0098075A" w:rsidRDefault="00980B5F">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position w:val="1"/>
              </w:rPr>
              <w:t>UNDP</w:t>
            </w:r>
            <w:r w:rsidR="00E46B0B">
              <w:rPr>
                <w:rFonts w:ascii="Calibri" w:hAnsi="Calibri" w:cs="Calibri"/>
                <w:position w:val="1"/>
              </w:rPr>
              <w:t>-6</w:t>
            </w:r>
            <w:r w:rsidR="00E46B0B" w:rsidRPr="00E46B0B">
              <w:rPr>
                <w:rFonts w:ascii="Calibri" w:hAnsi="Calibri" w:cs="Calibri"/>
                <w:position w:val="1"/>
                <w:vertAlign w:val="superscript"/>
              </w:rPr>
              <w:t>th</w:t>
            </w:r>
            <w:r w:rsidR="00E46B0B">
              <w:rPr>
                <w:rFonts w:ascii="Calibri" w:hAnsi="Calibri" w:cs="Calibri"/>
                <w:position w:val="1"/>
              </w:rPr>
              <w:t xml:space="preserve"> floor</w:t>
            </w:r>
          </w:p>
        </w:tc>
        <w:tc>
          <w:tcPr>
            <w:tcW w:w="2058" w:type="dxa"/>
            <w:tcBorders>
              <w:top w:val="single" w:sz="4" w:space="0" w:color="000000"/>
              <w:left w:val="single" w:sz="4" w:space="0" w:color="000000"/>
              <w:bottom w:val="single" w:sz="4" w:space="0" w:color="000000"/>
              <w:right w:val="single" w:sz="4" w:space="0" w:color="000000"/>
            </w:tcBorders>
          </w:tcPr>
          <w:p w14:paraId="7D74FEE6" w14:textId="77777777" w:rsidR="0098075A" w:rsidRDefault="0098075A">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spacing w:val="1"/>
                <w:position w:val="1"/>
              </w:rPr>
              <w:t>Ti</w:t>
            </w:r>
            <w:r>
              <w:rPr>
                <w:rFonts w:ascii="Calibri" w:hAnsi="Calibri" w:cs="Calibri"/>
                <w:b/>
                <w:bCs/>
                <w:position w:val="1"/>
              </w:rPr>
              <w:t>me</w:t>
            </w:r>
          </w:p>
        </w:tc>
        <w:tc>
          <w:tcPr>
            <w:tcW w:w="2135" w:type="dxa"/>
            <w:tcBorders>
              <w:top w:val="single" w:sz="4" w:space="0" w:color="000000"/>
              <w:left w:val="single" w:sz="4" w:space="0" w:color="000000"/>
              <w:bottom w:val="single" w:sz="4" w:space="0" w:color="000000"/>
              <w:right w:val="single" w:sz="4" w:space="0" w:color="000000"/>
            </w:tcBorders>
          </w:tcPr>
          <w:p w14:paraId="0C63A9AF" w14:textId="77777777" w:rsidR="0098075A" w:rsidRDefault="00216177" w:rsidP="00216177">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spacing w:val="1"/>
                <w:position w:val="1"/>
              </w:rPr>
              <w:t>1</w:t>
            </w:r>
            <w:r w:rsidR="00077058">
              <w:rPr>
                <w:rFonts w:ascii="Calibri" w:hAnsi="Calibri" w:cs="Calibri"/>
                <w:spacing w:val="1"/>
                <w:position w:val="1"/>
              </w:rPr>
              <w:t>.30</w:t>
            </w:r>
            <w:r>
              <w:rPr>
                <w:rFonts w:ascii="Calibri" w:hAnsi="Calibri" w:cs="Calibri"/>
                <w:spacing w:val="1"/>
                <w:position w:val="1"/>
              </w:rPr>
              <w:t xml:space="preserve"> </w:t>
            </w:r>
            <w:r w:rsidR="00BA5078">
              <w:rPr>
                <w:rFonts w:ascii="Calibri" w:hAnsi="Calibri" w:cs="Calibri"/>
                <w:spacing w:val="1"/>
                <w:position w:val="1"/>
              </w:rPr>
              <w:t>pm</w:t>
            </w:r>
          </w:p>
        </w:tc>
      </w:tr>
      <w:tr w:rsidR="0098075A" w14:paraId="7CA2223E" w14:textId="77777777" w:rsidTr="00216177">
        <w:trPr>
          <w:trHeight w:hRule="exact" w:val="766"/>
        </w:trPr>
        <w:tc>
          <w:tcPr>
            <w:tcW w:w="2415" w:type="dxa"/>
            <w:tcBorders>
              <w:top w:val="single" w:sz="4" w:space="0" w:color="000000"/>
              <w:left w:val="single" w:sz="4" w:space="0" w:color="000000"/>
              <w:bottom w:val="single" w:sz="4" w:space="0" w:color="000000"/>
              <w:right w:val="single" w:sz="4" w:space="0" w:color="000000"/>
            </w:tcBorders>
          </w:tcPr>
          <w:p w14:paraId="22B661CC" w14:textId="77777777" w:rsidR="0098075A" w:rsidRPr="004208B3" w:rsidRDefault="00980B5F">
            <w:pPr>
              <w:widowControl w:val="0"/>
              <w:autoSpaceDE w:val="0"/>
              <w:autoSpaceDN w:val="0"/>
              <w:adjustRightInd w:val="0"/>
              <w:spacing w:after="0" w:line="264" w:lineRule="exact"/>
              <w:ind w:left="102"/>
              <w:rPr>
                <w:rFonts w:ascii="Calibri" w:hAnsi="Calibri" w:cs="Calibri"/>
                <w:b/>
                <w:bCs/>
                <w:position w:val="1"/>
              </w:rPr>
            </w:pPr>
            <w:r w:rsidRPr="004208B3">
              <w:rPr>
                <w:rFonts w:ascii="Calibri" w:hAnsi="Calibri" w:cs="Calibri"/>
                <w:b/>
                <w:bCs/>
                <w:spacing w:val="1"/>
                <w:position w:val="1"/>
              </w:rPr>
              <w:t>Co-</w:t>
            </w:r>
            <w:r w:rsidR="0098075A" w:rsidRPr="004208B3">
              <w:rPr>
                <w:rFonts w:ascii="Calibri" w:hAnsi="Calibri" w:cs="Calibri"/>
                <w:b/>
                <w:bCs/>
                <w:spacing w:val="1"/>
                <w:position w:val="1"/>
              </w:rPr>
              <w:t>C</w:t>
            </w:r>
            <w:r w:rsidR="0098075A" w:rsidRPr="004208B3">
              <w:rPr>
                <w:rFonts w:ascii="Calibri" w:hAnsi="Calibri" w:cs="Calibri"/>
                <w:b/>
                <w:bCs/>
                <w:spacing w:val="-1"/>
                <w:position w:val="1"/>
              </w:rPr>
              <w:t>ha</w:t>
            </w:r>
            <w:r w:rsidR="0098075A" w:rsidRPr="004208B3">
              <w:rPr>
                <w:rFonts w:ascii="Calibri" w:hAnsi="Calibri" w:cs="Calibri"/>
                <w:b/>
                <w:bCs/>
                <w:spacing w:val="1"/>
                <w:position w:val="1"/>
              </w:rPr>
              <w:t>i</w:t>
            </w:r>
            <w:r w:rsidR="0098075A" w:rsidRPr="004208B3">
              <w:rPr>
                <w:rFonts w:ascii="Calibri" w:hAnsi="Calibri" w:cs="Calibri"/>
                <w:b/>
                <w:bCs/>
                <w:position w:val="1"/>
              </w:rPr>
              <w:t>r</w:t>
            </w:r>
            <w:r w:rsidR="0098075A" w:rsidRPr="004208B3">
              <w:rPr>
                <w:rFonts w:ascii="Calibri" w:hAnsi="Calibri" w:cs="Calibri"/>
                <w:b/>
                <w:bCs/>
                <w:spacing w:val="2"/>
                <w:position w:val="1"/>
              </w:rPr>
              <w:t xml:space="preserve"> </w:t>
            </w:r>
            <w:r w:rsidR="0098075A" w:rsidRPr="004208B3">
              <w:rPr>
                <w:rFonts w:ascii="Calibri" w:hAnsi="Calibri" w:cs="Calibri"/>
                <w:b/>
                <w:bCs/>
                <w:spacing w:val="-1"/>
                <w:position w:val="1"/>
              </w:rPr>
              <w:t>pe</w:t>
            </w:r>
            <w:r w:rsidR="0098075A" w:rsidRPr="004208B3">
              <w:rPr>
                <w:rFonts w:ascii="Calibri" w:hAnsi="Calibri" w:cs="Calibri"/>
                <w:b/>
                <w:bCs/>
                <w:spacing w:val="-2"/>
                <w:position w:val="1"/>
              </w:rPr>
              <w:t>r</w:t>
            </w:r>
            <w:r w:rsidR="0098075A" w:rsidRPr="004208B3">
              <w:rPr>
                <w:rFonts w:ascii="Calibri" w:hAnsi="Calibri" w:cs="Calibri"/>
                <w:b/>
                <w:bCs/>
                <w:position w:val="1"/>
              </w:rPr>
              <w:t>s</w:t>
            </w:r>
            <w:r w:rsidR="0098075A" w:rsidRPr="004208B3">
              <w:rPr>
                <w:rFonts w:ascii="Calibri" w:hAnsi="Calibri" w:cs="Calibri"/>
                <w:b/>
                <w:bCs/>
                <w:spacing w:val="-1"/>
                <w:position w:val="1"/>
              </w:rPr>
              <w:t>o</w:t>
            </w:r>
            <w:r w:rsidR="0098075A" w:rsidRPr="004208B3">
              <w:rPr>
                <w:rFonts w:ascii="Calibri" w:hAnsi="Calibri" w:cs="Calibri"/>
                <w:b/>
                <w:bCs/>
                <w:position w:val="1"/>
              </w:rPr>
              <w:t>n</w:t>
            </w:r>
          </w:p>
          <w:p w14:paraId="49D2867B" w14:textId="77777777" w:rsidR="00155639" w:rsidRDefault="00155639">
            <w:pPr>
              <w:widowControl w:val="0"/>
              <w:autoSpaceDE w:val="0"/>
              <w:autoSpaceDN w:val="0"/>
              <w:adjustRightInd w:val="0"/>
              <w:spacing w:after="0" w:line="264" w:lineRule="exact"/>
              <w:ind w:left="102"/>
              <w:rPr>
                <w:rFonts w:ascii="Calibri" w:hAnsi="Calibri" w:cs="Calibri"/>
                <w:b/>
                <w:bCs/>
                <w:color w:val="404040"/>
                <w:position w:val="1"/>
              </w:rPr>
            </w:pPr>
          </w:p>
          <w:p w14:paraId="2C7DFF71" w14:textId="77777777" w:rsidR="00155639" w:rsidRDefault="00155639">
            <w:pPr>
              <w:widowControl w:val="0"/>
              <w:autoSpaceDE w:val="0"/>
              <w:autoSpaceDN w:val="0"/>
              <w:adjustRightInd w:val="0"/>
              <w:spacing w:after="0" w:line="264" w:lineRule="exact"/>
              <w:ind w:left="102"/>
              <w:rPr>
                <w:rFonts w:ascii="Times New Roman" w:hAnsi="Times New Roman" w:cs="Times New Roman"/>
                <w:sz w:val="24"/>
                <w:szCs w:val="24"/>
              </w:rPr>
            </w:pPr>
          </w:p>
        </w:tc>
        <w:tc>
          <w:tcPr>
            <w:tcW w:w="3976" w:type="dxa"/>
            <w:tcBorders>
              <w:top w:val="single" w:sz="4" w:space="0" w:color="000000"/>
              <w:left w:val="single" w:sz="4" w:space="0" w:color="000000"/>
              <w:bottom w:val="single" w:sz="4" w:space="0" w:color="000000"/>
              <w:right w:val="single" w:sz="4" w:space="0" w:color="000000"/>
            </w:tcBorders>
          </w:tcPr>
          <w:p w14:paraId="78BD54F5" w14:textId="77777777" w:rsidR="0098075A" w:rsidRPr="002300E3" w:rsidRDefault="00A14E99" w:rsidP="0031008B">
            <w:pPr>
              <w:widowControl w:val="0"/>
              <w:autoSpaceDE w:val="0"/>
              <w:autoSpaceDN w:val="0"/>
              <w:adjustRightInd w:val="0"/>
              <w:spacing w:before="41" w:after="0" w:line="240" w:lineRule="auto"/>
              <w:ind w:left="102"/>
              <w:rPr>
                <w:rFonts w:ascii="Calibri" w:hAnsi="Calibri" w:cs="Calibri"/>
                <w:spacing w:val="1"/>
                <w:position w:val="1"/>
                <w:lang w:val="es-ES"/>
              </w:rPr>
            </w:pPr>
            <w:r w:rsidRPr="002300E3">
              <w:rPr>
                <w:rFonts w:ascii="Calibri" w:hAnsi="Calibri" w:cs="Calibri"/>
                <w:spacing w:val="1"/>
                <w:position w:val="1"/>
                <w:lang w:val="es-ES"/>
              </w:rPr>
              <w:t>Bastien Revel</w:t>
            </w:r>
            <w:r w:rsidR="00980B5F" w:rsidRPr="002300E3">
              <w:rPr>
                <w:rFonts w:ascii="Calibri" w:hAnsi="Calibri" w:cs="Calibri"/>
                <w:spacing w:val="1"/>
                <w:position w:val="1"/>
                <w:lang w:val="es-ES"/>
              </w:rPr>
              <w:t xml:space="preserve"> </w:t>
            </w:r>
            <w:r w:rsidR="000F5378" w:rsidRPr="002300E3">
              <w:rPr>
                <w:rFonts w:ascii="Calibri" w:hAnsi="Calibri" w:cs="Calibri"/>
                <w:spacing w:val="1"/>
                <w:position w:val="1"/>
                <w:lang w:val="es-ES"/>
              </w:rPr>
              <w:t>–</w:t>
            </w:r>
            <w:r w:rsidR="00BA5078" w:rsidRPr="002300E3">
              <w:rPr>
                <w:rFonts w:ascii="Calibri" w:hAnsi="Calibri" w:cs="Calibri"/>
                <w:spacing w:val="1"/>
                <w:position w:val="1"/>
                <w:lang w:val="es-ES"/>
              </w:rPr>
              <w:t xml:space="preserve"> </w:t>
            </w:r>
            <w:r w:rsidR="00980B5F" w:rsidRPr="002300E3">
              <w:rPr>
                <w:rFonts w:ascii="Calibri" w:hAnsi="Calibri" w:cs="Calibri"/>
                <w:spacing w:val="1"/>
                <w:position w:val="1"/>
                <w:lang w:val="es-ES"/>
              </w:rPr>
              <w:t>UNDP</w:t>
            </w:r>
          </w:p>
          <w:p w14:paraId="12714314" w14:textId="77777777" w:rsidR="00A14E99" w:rsidRPr="002300E3" w:rsidRDefault="00BA5078" w:rsidP="00216177">
            <w:pPr>
              <w:widowControl w:val="0"/>
              <w:autoSpaceDE w:val="0"/>
              <w:autoSpaceDN w:val="0"/>
              <w:adjustRightInd w:val="0"/>
              <w:spacing w:before="41" w:after="0" w:line="240" w:lineRule="auto"/>
              <w:ind w:left="102"/>
              <w:rPr>
                <w:rFonts w:ascii="Calibri" w:hAnsi="Calibri" w:cs="Calibri"/>
                <w:spacing w:val="1"/>
                <w:position w:val="1"/>
                <w:lang w:val="es-ES"/>
              </w:rPr>
            </w:pPr>
            <w:r w:rsidRPr="002300E3">
              <w:rPr>
                <w:rFonts w:ascii="Calibri" w:hAnsi="Calibri" w:cs="Calibri"/>
                <w:spacing w:val="1"/>
                <w:position w:val="1"/>
                <w:lang w:val="es-ES"/>
              </w:rPr>
              <w:t xml:space="preserve">Sabine Farah </w:t>
            </w:r>
            <w:r w:rsidR="00D65C5F" w:rsidRPr="002300E3">
              <w:rPr>
                <w:rFonts w:ascii="Calibri" w:hAnsi="Calibri" w:cs="Calibri"/>
                <w:spacing w:val="1"/>
                <w:position w:val="1"/>
                <w:lang w:val="es-ES"/>
              </w:rPr>
              <w:t>–</w:t>
            </w:r>
            <w:r w:rsidRPr="002300E3">
              <w:rPr>
                <w:rFonts w:ascii="Calibri" w:hAnsi="Calibri" w:cs="Calibri"/>
                <w:spacing w:val="1"/>
                <w:position w:val="1"/>
                <w:lang w:val="es-ES"/>
              </w:rPr>
              <w:t xml:space="preserve"> MoSA</w:t>
            </w:r>
          </w:p>
        </w:tc>
        <w:tc>
          <w:tcPr>
            <w:tcW w:w="2058" w:type="dxa"/>
            <w:tcBorders>
              <w:top w:val="single" w:sz="4" w:space="0" w:color="000000"/>
              <w:left w:val="single" w:sz="4" w:space="0" w:color="000000"/>
              <w:bottom w:val="single" w:sz="4" w:space="0" w:color="000000"/>
              <w:right w:val="single" w:sz="4" w:space="0" w:color="000000"/>
            </w:tcBorders>
          </w:tcPr>
          <w:p w14:paraId="1E270459"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Dura</w:t>
            </w:r>
            <w:r>
              <w:rPr>
                <w:rFonts w:ascii="Calibri" w:hAnsi="Calibri" w:cs="Calibri"/>
                <w:b/>
                <w:bCs/>
                <w:spacing w:val="-3"/>
                <w:position w:val="1"/>
              </w:rPr>
              <w:t>t</w:t>
            </w:r>
            <w:r>
              <w:rPr>
                <w:rFonts w:ascii="Calibri" w:hAnsi="Calibri" w:cs="Calibri"/>
                <w:b/>
                <w:bCs/>
                <w:spacing w:val="1"/>
                <w:position w:val="1"/>
              </w:rPr>
              <w:t>i</w:t>
            </w:r>
            <w:r>
              <w:rPr>
                <w:rFonts w:ascii="Calibri" w:hAnsi="Calibri" w:cs="Calibri"/>
                <w:b/>
                <w:bCs/>
                <w:spacing w:val="-1"/>
                <w:position w:val="1"/>
              </w:rPr>
              <w:t>o</w:t>
            </w:r>
            <w:r>
              <w:rPr>
                <w:rFonts w:ascii="Calibri" w:hAnsi="Calibri" w:cs="Calibri"/>
                <w:b/>
                <w:bCs/>
                <w:position w:val="1"/>
              </w:rPr>
              <w:t>n</w:t>
            </w:r>
          </w:p>
        </w:tc>
        <w:tc>
          <w:tcPr>
            <w:tcW w:w="2135" w:type="dxa"/>
            <w:tcBorders>
              <w:top w:val="single" w:sz="4" w:space="0" w:color="000000"/>
              <w:left w:val="single" w:sz="4" w:space="0" w:color="000000"/>
              <w:bottom w:val="single" w:sz="4" w:space="0" w:color="000000"/>
              <w:right w:val="single" w:sz="4" w:space="0" w:color="000000"/>
            </w:tcBorders>
          </w:tcPr>
          <w:p w14:paraId="59DE9901" w14:textId="77777777" w:rsidR="0098075A" w:rsidRDefault="005E46E3">
            <w:pPr>
              <w:widowControl w:val="0"/>
              <w:autoSpaceDE w:val="0"/>
              <w:autoSpaceDN w:val="0"/>
              <w:adjustRightInd w:val="0"/>
              <w:spacing w:after="0" w:line="264" w:lineRule="exact"/>
              <w:ind w:left="102"/>
              <w:rPr>
                <w:rFonts w:ascii="Calibri" w:hAnsi="Calibri" w:cs="Calibri"/>
                <w:position w:val="1"/>
              </w:rPr>
            </w:pPr>
            <w:r>
              <w:rPr>
                <w:rFonts w:ascii="Calibri" w:hAnsi="Calibri" w:cs="Calibri"/>
                <w:spacing w:val="1"/>
                <w:position w:val="1"/>
              </w:rPr>
              <w:t>1.</w:t>
            </w:r>
            <w:r w:rsidR="00D65C5F">
              <w:rPr>
                <w:rFonts w:ascii="Calibri" w:hAnsi="Calibri" w:cs="Calibri"/>
                <w:spacing w:val="1"/>
                <w:position w:val="1"/>
              </w:rPr>
              <w:t>30</w:t>
            </w:r>
            <w:r w:rsidR="0098075A">
              <w:rPr>
                <w:rFonts w:ascii="Calibri" w:hAnsi="Calibri" w:cs="Calibri"/>
                <w:spacing w:val="1"/>
                <w:position w:val="1"/>
              </w:rPr>
              <w:t xml:space="preserve"> </w:t>
            </w:r>
            <w:r w:rsidR="0098075A">
              <w:rPr>
                <w:rFonts w:ascii="Calibri" w:hAnsi="Calibri" w:cs="Calibri"/>
                <w:position w:val="1"/>
              </w:rPr>
              <w:t>h</w:t>
            </w:r>
            <w:r w:rsidR="0098075A">
              <w:rPr>
                <w:rFonts w:ascii="Calibri" w:hAnsi="Calibri" w:cs="Calibri"/>
                <w:spacing w:val="1"/>
                <w:position w:val="1"/>
              </w:rPr>
              <w:t>o</w:t>
            </w:r>
            <w:r w:rsidR="0098075A">
              <w:rPr>
                <w:rFonts w:ascii="Calibri" w:hAnsi="Calibri" w:cs="Calibri"/>
                <w:spacing w:val="-1"/>
                <w:position w:val="1"/>
              </w:rPr>
              <w:t>u</w:t>
            </w:r>
            <w:r w:rsidR="00BA5078">
              <w:rPr>
                <w:rFonts w:ascii="Calibri" w:hAnsi="Calibri" w:cs="Calibri"/>
                <w:position w:val="1"/>
              </w:rPr>
              <w:t>r</w:t>
            </w:r>
          </w:p>
          <w:p w14:paraId="4BA0B0ED" w14:textId="77777777" w:rsidR="00DC7585" w:rsidRDefault="00DC7585" w:rsidP="00C11044">
            <w:pPr>
              <w:widowControl w:val="0"/>
              <w:autoSpaceDE w:val="0"/>
              <w:autoSpaceDN w:val="0"/>
              <w:adjustRightInd w:val="0"/>
              <w:spacing w:after="0" w:line="264" w:lineRule="exact"/>
              <w:rPr>
                <w:rFonts w:ascii="Calibri" w:hAnsi="Calibri" w:cs="Calibri"/>
                <w:position w:val="1"/>
              </w:rPr>
            </w:pPr>
          </w:p>
          <w:p w14:paraId="6EB04DB6" w14:textId="77777777" w:rsidR="00DC7585" w:rsidRDefault="00DC7585">
            <w:pPr>
              <w:widowControl w:val="0"/>
              <w:autoSpaceDE w:val="0"/>
              <w:autoSpaceDN w:val="0"/>
              <w:adjustRightInd w:val="0"/>
              <w:spacing w:after="0" w:line="264" w:lineRule="exact"/>
              <w:ind w:left="102"/>
              <w:rPr>
                <w:rFonts w:ascii="Times New Roman" w:hAnsi="Times New Roman" w:cs="Times New Roman"/>
                <w:sz w:val="24"/>
                <w:szCs w:val="24"/>
              </w:rPr>
            </w:pPr>
          </w:p>
        </w:tc>
      </w:tr>
      <w:tr w:rsidR="0098075A" w14:paraId="2F9DC58B" w14:textId="77777777" w:rsidTr="00216177">
        <w:trPr>
          <w:trHeight w:hRule="exact" w:val="375"/>
        </w:trPr>
        <w:tc>
          <w:tcPr>
            <w:tcW w:w="2415" w:type="dxa"/>
            <w:tcBorders>
              <w:top w:val="single" w:sz="4" w:space="0" w:color="000000"/>
              <w:left w:val="single" w:sz="4" w:space="0" w:color="000000"/>
              <w:bottom w:val="single" w:sz="4" w:space="0" w:color="000000"/>
              <w:right w:val="single" w:sz="4" w:space="0" w:color="000000"/>
            </w:tcBorders>
          </w:tcPr>
          <w:p w14:paraId="7308B0B6" w14:textId="77777777" w:rsidR="0098075A" w:rsidRDefault="0098075A">
            <w:pPr>
              <w:widowControl w:val="0"/>
              <w:autoSpaceDE w:val="0"/>
              <w:autoSpaceDN w:val="0"/>
              <w:adjustRightInd w:val="0"/>
              <w:spacing w:after="0" w:line="264" w:lineRule="exact"/>
              <w:ind w:left="102"/>
              <w:rPr>
                <w:rFonts w:ascii="Calibri" w:hAnsi="Calibri" w:cs="Calibri"/>
                <w:b/>
                <w:bCs/>
                <w:position w:val="1"/>
              </w:rPr>
            </w:pPr>
            <w:r>
              <w:rPr>
                <w:rFonts w:ascii="Calibri" w:hAnsi="Calibri" w:cs="Calibri"/>
                <w:b/>
                <w:bCs/>
                <w:spacing w:val="-1"/>
                <w:position w:val="1"/>
              </w:rPr>
              <w:t>M</w:t>
            </w:r>
            <w:r>
              <w:rPr>
                <w:rFonts w:ascii="Calibri" w:hAnsi="Calibri" w:cs="Calibri"/>
                <w:b/>
                <w:bCs/>
                <w:spacing w:val="1"/>
                <w:position w:val="1"/>
              </w:rPr>
              <w:t>i</w:t>
            </w:r>
            <w:r>
              <w:rPr>
                <w:rFonts w:ascii="Calibri" w:hAnsi="Calibri" w:cs="Calibri"/>
                <w:b/>
                <w:bCs/>
                <w:spacing w:val="-1"/>
                <w:position w:val="1"/>
              </w:rPr>
              <w:t>nu</w:t>
            </w:r>
            <w:r>
              <w:rPr>
                <w:rFonts w:ascii="Calibri" w:hAnsi="Calibri" w:cs="Calibri"/>
                <w:b/>
                <w:bCs/>
                <w:position w:val="1"/>
              </w:rPr>
              <w:t>tes</w:t>
            </w:r>
            <w:r>
              <w:rPr>
                <w:rFonts w:ascii="Calibri" w:hAnsi="Calibri" w:cs="Calibri"/>
                <w:b/>
                <w:bCs/>
                <w:spacing w:val="1"/>
                <w:position w:val="1"/>
              </w:rPr>
              <w:t xml:space="preserve"> </w:t>
            </w:r>
            <w:r>
              <w:rPr>
                <w:rFonts w:ascii="Calibri" w:hAnsi="Calibri" w:cs="Calibri"/>
                <w:b/>
                <w:bCs/>
                <w:position w:val="1"/>
              </w:rPr>
              <w:t>P</w:t>
            </w:r>
            <w:r>
              <w:rPr>
                <w:rFonts w:ascii="Calibri" w:hAnsi="Calibri" w:cs="Calibri"/>
                <w:b/>
                <w:bCs/>
                <w:spacing w:val="1"/>
                <w:position w:val="1"/>
              </w:rPr>
              <w:t>r</w:t>
            </w:r>
            <w:r>
              <w:rPr>
                <w:rFonts w:ascii="Calibri" w:hAnsi="Calibri" w:cs="Calibri"/>
                <w:b/>
                <w:bCs/>
                <w:spacing w:val="-1"/>
                <w:position w:val="1"/>
              </w:rPr>
              <w:t>epa</w:t>
            </w:r>
            <w:r>
              <w:rPr>
                <w:rFonts w:ascii="Calibri" w:hAnsi="Calibri" w:cs="Calibri"/>
                <w:b/>
                <w:bCs/>
                <w:spacing w:val="1"/>
                <w:position w:val="1"/>
              </w:rPr>
              <w:t>r</w:t>
            </w:r>
            <w:r>
              <w:rPr>
                <w:rFonts w:ascii="Calibri" w:hAnsi="Calibri" w:cs="Calibri"/>
                <w:b/>
                <w:bCs/>
                <w:spacing w:val="-1"/>
                <w:position w:val="1"/>
              </w:rPr>
              <w:t>e</w:t>
            </w:r>
            <w:r>
              <w:rPr>
                <w:rFonts w:ascii="Calibri" w:hAnsi="Calibri" w:cs="Calibri"/>
                <w:b/>
                <w:bCs/>
                <w:position w:val="1"/>
              </w:rPr>
              <w:t>d</w:t>
            </w:r>
            <w:r>
              <w:rPr>
                <w:rFonts w:ascii="Calibri" w:hAnsi="Calibri" w:cs="Calibri"/>
                <w:b/>
                <w:bCs/>
                <w:spacing w:val="-1"/>
                <w:position w:val="1"/>
              </w:rPr>
              <w:t xml:space="preserve"> </w:t>
            </w:r>
            <w:r>
              <w:rPr>
                <w:rFonts w:ascii="Calibri" w:hAnsi="Calibri" w:cs="Calibri"/>
                <w:b/>
                <w:bCs/>
                <w:position w:val="1"/>
              </w:rPr>
              <w:t>by</w:t>
            </w:r>
          </w:p>
          <w:p w14:paraId="2F7030A0" w14:textId="77777777" w:rsidR="001C4906" w:rsidRDefault="001C4906">
            <w:pPr>
              <w:widowControl w:val="0"/>
              <w:autoSpaceDE w:val="0"/>
              <w:autoSpaceDN w:val="0"/>
              <w:adjustRightInd w:val="0"/>
              <w:spacing w:after="0" w:line="264" w:lineRule="exact"/>
              <w:ind w:left="102"/>
              <w:rPr>
                <w:rFonts w:ascii="Times New Roman" w:hAnsi="Times New Roman" w:cs="Times New Roman"/>
                <w:sz w:val="24"/>
                <w:szCs w:val="24"/>
              </w:rPr>
            </w:pPr>
          </w:p>
        </w:tc>
        <w:tc>
          <w:tcPr>
            <w:tcW w:w="3976" w:type="dxa"/>
            <w:tcBorders>
              <w:top w:val="single" w:sz="4" w:space="0" w:color="000000"/>
              <w:left w:val="single" w:sz="4" w:space="0" w:color="000000"/>
              <w:bottom w:val="single" w:sz="4" w:space="0" w:color="000000"/>
              <w:right w:val="single" w:sz="4" w:space="0" w:color="000000"/>
            </w:tcBorders>
          </w:tcPr>
          <w:p w14:paraId="7E06435C" w14:textId="77777777" w:rsidR="0098075A" w:rsidRDefault="00077058" w:rsidP="0031008B">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spacing w:val="1"/>
                <w:position w:val="1"/>
              </w:rPr>
              <w:t>Leila Ullrich</w:t>
            </w:r>
            <w:r w:rsidR="009F70B2">
              <w:rPr>
                <w:rFonts w:ascii="Calibri" w:hAnsi="Calibri" w:cs="Calibri"/>
                <w:spacing w:val="1"/>
                <w:position w:val="1"/>
              </w:rPr>
              <w:t xml:space="preserve"> </w:t>
            </w:r>
            <w:r w:rsidR="0029524D">
              <w:rPr>
                <w:rFonts w:ascii="Calibri" w:hAnsi="Calibri" w:cs="Calibri"/>
                <w:spacing w:val="1"/>
                <w:position w:val="1"/>
              </w:rPr>
              <w:t>–</w:t>
            </w:r>
            <w:r w:rsidR="009F70B2">
              <w:rPr>
                <w:rFonts w:ascii="Calibri" w:hAnsi="Calibri" w:cs="Calibri"/>
                <w:spacing w:val="1"/>
                <w:position w:val="1"/>
              </w:rPr>
              <w:t xml:space="preserve"> UNDP</w:t>
            </w:r>
          </w:p>
        </w:tc>
        <w:tc>
          <w:tcPr>
            <w:tcW w:w="2058" w:type="dxa"/>
            <w:tcBorders>
              <w:top w:val="single" w:sz="4" w:space="0" w:color="000000"/>
              <w:left w:val="single" w:sz="4" w:space="0" w:color="000000"/>
              <w:bottom w:val="single" w:sz="4" w:space="0" w:color="000000"/>
              <w:right w:val="single" w:sz="4" w:space="0" w:color="000000"/>
            </w:tcBorders>
          </w:tcPr>
          <w:p w14:paraId="51532D70" w14:textId="77777777" w:rsidR="0098075A" w:rsidRDefault="0098075A">
            <w:pPr>
              <w:widowControl w:val="0"/>
              <w:autoSpaceDE w:val="0"/>
              <w:autoSpaceDN w:val="0"/>
              <w:adjustRightInd w:val="0"/>
              <w:spacing w:after="0" w:line="240" w:lineRule="auto"/>
              <w:rPr>
                <w:rFonts w:ascii="Times New Roman" w:hAnsi="Times New Roman" w:cs="Times New Roman"/>
                <w:sz w:val="24"/>
                <w:szCs w:val="24"/>
              </w:rPr>
            </w:pPr>
          </w:p>
        </w:tc>
        <w:tc>
          <w:tcPr>
            <w:tcW w:w="2135" w:type="dxa"/>
            <w:tcBorders>
              <w:top w:val="single" w:sz="4" w:space="0" w:color="000000"/>
              <w:left w:val="single" w:sz="4" w:space="0" w:color="000000"/>
              <w:bottom w:val="single" w:sz="4" w:space="0" w:color="000000"/>
              <w:right w:val="single" w:sz="4" w:space="0" w:color="000000"/>
            </w:tcBorders>
          </w:tcPr>
          <w:p w14:paraId="7F02F5D4" w14:textId="77777777" w:rsidR="0098075A" w:rsidRDefault="0098075A">
            <w:pPr>
              <w:widowControl w:val="0"/>
              <w:autoSpaceDE w:val="0"/>
              <w:autoSpaceDN w:val="0"/>
              <w:adjustRightInd w:val="0"/>
              <w:spacing w:after="0" w:line="240" w:lineRule="auto"/>
              <w:rPr>
                <w:rFonts w:ascii="Times New Roman" w:hAnsi="Times New Roman" w:cs="Times New Roman"/>
                <w:sz w:val="24"/>
                <w:szCs w:val="24"/>
              </w:rPr>
            </w:pPr>
          </w:p>
        </w:tc>
      </w:tr>
      <w:tr w:rsidR="0098075A" w:rsidRPr="00BA5078" w14:paraId="496A6AF4" w14:textId="77777777" w:rsidTr="000A05DE">
        <w:tblPrEx>
          <w:tblCellMar>
            <w:left w:w="108" w:type="dxa"/>
            <w:right w:w="108" w:type="dxa"/>
          </w:tblCellMar>
        </w:tblPrEx>
        <w:trPr>
          <w:trHeight w:hRule="exact" w:val="4036"/>
        </w:trPr>
        <w:tc>
          <w:tcPr>
            <w:tcW w:w="2415" w:type="dxa"/>
          </w:tcPr>
          <w:p w14:paraId="52B04554" w14:textId="77777777" w:rsidR="00E84B55" w:rsidRPr="002505B4" w:rsidRDefault="004208B3" w:rsidP="0031008B">
            <w:pPr>
              <w:spacing w:after="0" w:line="240" w:lineRule="auto"/>
              <w:rPr>
                <w:b/>
                <w:bCs/>
              </w:rPr>
            </w:pPr>
            <w:r w:rsidRPr="002505B4">
              <w:rPr>
                <w:b/>
                <w:bCs/>
              </w:rPr>
              <w:t xml:space="preserve"> </w:t>
            </w:r>
          </w:p>
          <w:p w14:paraId="4F608D91" w14:textId="77777777" w:rsidR="00980B5F" w:rsidRPr="002505B4" w:rsidRDefault="009F3EA6" w:rsidP="009F3EA6">
            <w:pPr>
              <w:spacing w:after="0"/>
              <w:rPr>
                <w:b/>
                <w:bCs/>
              </w:rPr>
            </w:pPr>
            <w:r>
              <w:rPr>
                <w:b/>
                <w:bCs/>
              </w:rPr>
              <w:t xml:space="preserve"> </w:t>
            </w:r>
            <w:r w:rsidR="00980B5F" w:rsidRPr="002505B4">
              <w:rPr>
                <w:b/>
                <w:bCs/>
              </w:rPr>
              <w:t xml:space="preserve">Main </w:t>
            </w:r>
            <w:r w:rsidR="00951D3D" w:rsidRPr="002505B4">
              <w:rPr>
                <w:b/>
                <w:bCs/>
              </w:rPr>
              <w:t xml:space="preserve">discussion </w:t>
            </w:r>
            <w:r w:rsidR="00980B5F" w:rsidRPr="002505B4">
              <w:rPr>
                <w:b/>
                <w:bCs/>
              </w:rPr>
              <w:t>points</w:t>
            </w:r>
          </w:p>
          <w:p w14:paraId="4623DCA6" w14:textId="77777777" w:rsidR="006F58E9" w:rsidRDefault="006F58E9" w:rsidP="00361595">
            <w:pPr>
              <w:spacing w:after="0"/>
              <w:rPr>
                <w:b/>
                <w:bCs/>
              </w:rPr>
            </w:pPr>
          </w:p>
          <w:p w14:paraId="68D4B880" w14:textId="77777777" w:rsidR="00462FFF" w:rsidRDefault="00462FFF" w:rsidP="00361595">
            <w:pPr>
              <w:spacing w:after="0"/>
              <w:rPr>
                <w:b/>
                <w:bCs/>
              </w:rPr>
            </w:pPr>
          </w:p>
          <w:p w14:paraId="43B6EB6E" w14:textId="77777777" w:rsidR="006F58E9" w:rsidRDefault="006F58E9" w:rsidP="00361595">
            <w:pPr>
              <w:spacing w:after="0"/>
              <w:rPr>
                <w:b/>
                <w:bCs/>
              </w:rPr>
            </w:pPr>
          </w:p>
          <w:p w14:paraId="5B72A823" w14:textId="77777777" w:rsidR="000A05DE" w:rsidRDefault="000A05DE" w:rsidP="00361595">
            <w:pPr>
              <w:spacing w:after="0"/>
              <w:rPr>
                <w:b/>
                <w:bCs/>
              </w:rPr>
            </w:pPr>
          </w:p>
          <w:p w14:paraId="58A92400" w14:textId="77777777" w:rsidR="000A05DE" w:rsidRDefault="000A05DE" w:rsidP="00361595">
            <w:pPr>
              <w:spacing w:after="0"/>
              <w:rPr>
                <w:b/>
                <w:bCs/>
              </w:rPr>
            </w:pPr>
          </w:p>
          <w:p w14:paraId="6BD6F34E" w14:textId="77777777" w:rsidR="000A05DE" w:rsidRDefault="000A05DE" w:rsidP="00361595">
            <w:pPr>
              <w:spacing w:after="0"/>
              <w:rPr>
                <w:b/>
                <w:bCs/>
              </w:rPr>
            </w:pPr>
          </w:p>
          <w:p w14:paraId="3040F956" w14:textId="77777777" w:rsidR="000A05DE" w:rsidRDefault="000A05DE" w:rsidP="00361595">
            <w:pPr>
              <w:spacing w:after="0"/>
              <w:rPr>
                <w:b/>
                <w:bCs/>
              </w:rPr>
            </w:pPr>
          </w:p>
          <w:p w14:paraId="47AA37C7" w14:textId="77777777" w:rsidR="00DC7585" w:rsidRPr="00696B8E" w:rsidRDefault="00696B8E" w:rsidP="00361595">
            <w:pPr>
              <w:spacing w:after="0"/>
              <w:rPr>
                <w:b/>
                <w:bCs/>
              </w:rPr>
            </w:pPr>
            <w:r w:rsidRPr="00696B8E">
              <w:rPr>
                <w:b/>
                <w:bCs/>
              </w:rPr>
              <w:t xml:space="preserve">Participants: </w:t>
            </w:r>
          </w:p>
          <w:p w14:paraId="682A9778" w14:textId="77777777" w:rsidR="00DC7585" w:rsidRPr="002505B4" w:rsidRDefault="00DC7585" w:rsidP="0031008B">
            <w:pPr>
              <w:widowControl w:val="0"/>
              <w:autoSpaceDE w:val="0"/>
              <w:autoSpaceDN w:val="0"/>
              <w:adjustRightInd w:val="0"/>
              <w:spacing w:after="0" w:line="264" w:lineRule="exact"/>
              <w:ind w:left="102"/>
              <w:rPr>
                <w:rFonts w:ascii="Times New Roman" w:hAnsi="Times New Roman" w:cs="Times New Roman"/>
              </w:rPr>
            </w:pPr>
          </w:p>
        </w:tc>
        <w:tc>
          <w:tcPr>
            <w:tcW w:w="8170" w:type="dxa"/>
            <w:gridSpan w:val="3"/>
          </w:tcPr>
          <w:p w14:paraId="4501D00D" w14:textId="77777777" w:rsidR="004208B3" w:rsidRPr="0039361E" w:rsidRDefault="00E84B55" w:rsidP="0031008B">
            <w:pPr>
              <w:pStyle w:val="Default"/>
              <w:ind w:left="138"/>
              <w:rPr>
                <w:rFonts w:cs="Arial"/>
                <w:color w:val="auto"/>
                <w:sz w:val="22"/>
                <w:szCs w:val="22"/>
                <w:lang w:val="en-US"/>
              </w:rPr>
            </w:pPr>
            <w:r w:rsidRPr="0039361E">
              <w:rPr>
                <w:rFonts w:cs="Arial"/>
                <w:color w:val="auto"/>
                <w:sz w:val="22"/>
                <w:szCs w:val="22"/>
                <w:lang w:val="en-US"/>
              </w:rPr>
              <w:t xml:space="preserve">  </w:t>
            </w:r>
            <w:r w:rsidR="004208B3" w:rsidRPr="0039361E">
              <w:rPr>
                <w:rFonts w:cs="Arial"/>
                <w:color w:val="auto"/>
                <w:sz w:val="22"/>
                <w:szCs w:val="22"/>
                <w:lang w:val="en-US"/>
              </w:rPr>
              <w:t xml:space="preserve">  </w:t>
            </w:r>
          </w:p>
          <w:p w14:paraId="71976D6B" w14:textId="77777777" w:rsidR="00077058" w:rsidRPr="00077058" w:rsidRDefault="00077058" w:rsidP="00077058">
            <w:pPr>
              <w:numPr>
                <w:ilvl w:val="0"/>
                <w:numId w:val="1"/>
              </w:numPr>
              <w:spacing w:after="0"/>
              <w:rPr>
                <w:rFonts w:ascii="Calibri" w:eastAsia="Calibri" w:hAnsi="Calibri" w:cs="Calibri"/>
                <w:color w:val="000000"/>
                <w:lang w:val="en-GB"/>
              </w:rPr>
            </w:pPr>
            <w:r w:rsidRPr="00077058">
              <w:rPr>
                <w:rFonts w:ascii="Calibri" w:eastAsia="Calibri" w:hAnsi="Calibri" w:cs="Calibri"/>
                <w:color w:val="000000"/>
                <w:lang w:val="en-GB"/>
              </w:rPr>
              <w:t>Welcome and introduction</w:t>
            </w:r>
          </w:p>
          <w:p w14:paraId="594D94E3" w14:textId="77777777" w:rsidR="00077058" w:rsidRPr="00077058" w:rsidRDefault="00077058" w:rsidP="00077058">
            <w:pPr>
              <w:numPr>
                <w:ilvl w:val="0"/>
                <w:numId w:val="1"/>
              </w:numPr>
              <w:spacing w:after="0"/>
              <w:rPr>
                <w:rFonts w:ascii="Calibri" w:eastAsia="Calibri" w:hAnsi="Calibri" w:cs="Calibri"/>
                <w:color w:val="000000"/>
                <w:lang w:val="en-GB"/>
              </w:rPr>
            </w:pPr>
            <w:r w:rsidRPr="00077058">
              <w:rPr>
                <w:rFonts w:ascii="Calibri" w:eastAsia="Calibri" w:hAnsi="Calibri" w:cs="Calibri"/>
                <w:color w:val="000000"/>
                <w:lang w:val="en-GB"/>
              </w:rPr>
              <w:t>Sector and Field update</w:t>
            </w:r>
          </w:p>
          <w:p w14:paraId="10559B6A" w14:textId="77777777" w:rsidR="00077058" w:rsidRPr="00077058" w:rsidRDefault="00077058" w:rsidP="00077058">
            <w:pPr>
              <w:numPr>
                <w:ilvl w:val="0"/>
                <w:numId w:val="1"/>
              </w:numPr>
              <w:spacing w:after="0"/>
              <w:rPr>
                <w:rFonts w:ascii="Calibri" w:eastAsia="Calibri" w:hAnsi="Calibri" w:cs="Calibri"/>
                <w:color w:val="000000"/>
                <w:lang w:val="en-GB"/>
              </w:rPr>
            </w:pPr>
            <w:r w:rsidRPr="00077058">
              <w:rPr>
                <w:rFonts w:ascii="Calibri" w:eastAsia="Calibri" w:hAnsi="Calibri" w:cs="Calibri"/>
                <w:color w:val="000000"/>
                <w:lang w:val="en-GB"/>
              </w:rPr>
              <w:t>LCRP Update</w:t>
            </w:r>
          </w:p>
          <w:p w14:paraId="3F37E7E8" w14:textId="77777777" w:rsidR="00077058" w:rsidRPr="00077058" w:rsidRDefault="00077058" w:rsidP="00077058">
            <w:pPr>
              <w:numPr>
                <w:ilvl w:val="1"/>
                <w:numId w:val="1"/>
              </w:numPr>
              <w:spacing w:after="0"/>
              <w:rPr>
                <w:rFonts w:ascii="Calibri" w:eastAsia="Calibri" w:hAnsi="Calibri" w:cs="Calibri"/>
                <w:color w:val="000000"/>
                <w:lang w:val="en-GB"/>
              </w:rPr>
            </w:pPr>
            <w:r w:rsidRPr="00077058">
              <w:rPr>
                <w:rFonts w:ascii="Calibri" w:eastAsia="Calibri" w:hAnsi="Calibri" w:cs="Calibri"/>
                <w:color w:val="000000"/>
                <w:lang w:val="en-GB"/>
              </w:rPr>
              <w:t>Final chapter</w:t>
            </w:r>
          </w:p>
          <w:p w14:paraId="5EC8842C" w14:textId="77777777" w:rsidR="00077058" w:rsidRPr="00077058" w:rsidRDefault="00077058" w:rsidP="00077058">
            <w:pPr>
              <w:numPr>
                <w:ilvl w:val="1"/>
                <w:numId w:val="1"/>
              </w:numPr>
              <w:spacing w:after="0"/>
              <w:rPr>
                <w:rFonts w:ascii="Calibri" w:eastAsia="Calibri" w:hAnsi="Calibri" w:cs="Calibri"/>
                <w:color w:val="000000"/>
                <w:lang w:val="en-GB"/>
              </w:rPr>
            </w:pPr>
            <w:r w:rsidRPr="00077058">
              <w:rPr>
                <w:rFonts w:ascii="Calibri" w:eastAsia="Calibri" w:hAnsi="Calibri" w:cs="Calibri"/>
                <w:color w:val="000000"/>
                <w:lang w:val="en-GB"/>
              </w:rPr>
              <w:t>Glossary, reporting and next steps</w:t>
            </w:r>
          </w:p>
          <w:p w14:paraId="4D838478" w14:textId="77777777" w:rsidR="00077058" w:rsidRPr="00077058" w:rsidRDefault="00077058" w:rsidP="00077058">
            <w:pPr>
              <w:numPr>
                <w:ilvl w:val="0"/>
                <w:numId w:val="1"/>
              </w:numPr>
              <w:spacing w:after="0"/>
              <w:rPr>
                <w:rFonts w:ascii="Calibri" w:eastAsia="Calibri" w:hAnsi="Calibri" w:cs="Calibri"/>
                <w:color w:val="000000"/>
                <w:lang w:val="en-GB"/>
              </w:rPr>
            </w:pPr>
            <w:r w:rsidRPr="00077058">
              <w:rPr>
                <w:rFonts w:ascii="Calibri" w:eastAsia="Calibri" w:hAnsi="Calibri" w:cs="Calibri"/>
                <w:color w:val="000000"/>
                <w:lang w:val="en-GB"/>
              </w:rPr>
              <w:t>Update on Mapping of conflict mitigation mechanisms</w:t>
            </w:r>
          </w:p>
          <w:p w14:paraId="497DCC6E" w14:textId="77777777" w:rsidR="00077058" w:rsidRPr="00077058" w:rsidRDefault="00077058" w:rsidP="00077058">
            <w:pPr>
              <w:numPr>
                <w:ilvl w:val="0"/>
                <w:numId w:val="1"/>
              </w:numPr>
              <w:spacing w:after="0"/>
              <w:rPr>
                <w:rFonts w:ascii="Calibri" w:eastAsia="Calibri" w:hAnsi="Calibri" w:cs="Calibri"/>
                <w:color w:val="000000"/>
                <w:lang w:val="en-GB"/>
              </w:rPr>
            </w:pPr>
            <w:r w:rsidRPr="00077058">
              <w:rPr>
                <w:rFonts w:ascii="Calibri" w:eastAsia="Calibri" w:hAnsi="Calibri" w:cs="Calibri"/>
                <w:color w:val="000000"/>
                <w:lang w:val="en-GB"/>
              </w:rPr>
              <w:t>Presentation of UNDP rule of law project</w:t>
            </w:r>
          </w:p>
          <w:p w14:paraId="7A1873D2" w14:textId="77777777" w:rsidR="00077058" w:rsidRPr="00077058" w:rsidRDefault="00077058" w:rsidP="00077058">
            <w:pPr>
              <w:numPr>
                <w:ilvl w:val="0"/>
                <w:numId w:val="1"/>
              </w:numPr>
              <w:spacing w:after="0"/>
              <w:rPr>
                <w:rFonts w:ascii="Calibri" w:eastAsia="Calibri" w:hAnsi="Calibri" w:cs="Calibri"/>
                <w:color w:val="000000"/>
                <w:lang w:val="en-GB"/>
              </w:rPr>
            </w:pPr>
            <w:r w:rsidRPr="00077058">
              <w:rPr>
                <w:rFonts w:ascii="Calibri" w:eastAsia="Calibri" w:hAnsi="Calibri" w:cs="Calibri"/>
                <w:color w:val="000000"/>
                <w:lang w:val="en-GB"/>
              </w:rPr>
              <w:t>AoB</w:t>
            </w:r>
          </w:p>
          <w:p w14:paraId="172033A8" w14:textId="77777777" w:rsidR="00696B8E" w:rsidRPr="00BA5078" w:rsidRDefault="000A05DE" w:rsidP="00A95203">
            <w:pPr>
              <w:spacing w:after="0"/>
              <w:jc w:val="both"/>
              <w:rPr>
                <w:rFonts w:cs="Calibri"/>
                <w:color w:val="000000"/>
              </w:rPr>
            </w:pPr>
            <w:r w:rsidRPr="000A05DE">
              <w:rPr>
                <w:rFonts w:cs="Calibri"/>
                <w:color w:val="000000"/>
              </w:rPr>
              <w:t>ACF</w:t>
            </w:r>
            <w:r>
              <w:rPr>
                <w:rFonts w:cs="Calibri"/>
                <w:color w:val="000000"/>
              </w:rPr>
              <w:t xml:space="preserve">; </w:t>
            </w:r>
            <w:r w:rsidRPr="000A05DE">
              <w:rPr>
                <w:rFonts w:cs="Calibri"/>
                <w:color w:val="000000"/>
              </w:rPr>
              <w:t>Armadilla</w:t>
            </w:r>
            <w:r>
              <w:rPr>
                <w:rFonts w:cs="Calibri"/>
                <w:color w:val="000000"/>
              </w:rPr>
              <w:t xml:space="preserve">; </w:t>
            </w:r>
            <w:r w:rsidRPr="000A05DE">
              <w:rPr>
                <w:rFonts w:cs="Calibri"/>
                <w:color w:val="000000"/>
              </w:rPr>
              <w:t>Forum ZFD</w:t>
            </w:r>
            <w:r>
              <w:rPr>
                <w:rFonts w:cs="Calibri"/>
                <w:color w:val="000000"/>
              </w:rPr>
              <w:t xml:space="preserve">; </w:t>
            </w:r>
            <w:r w:rsidRPr="000A05DE">
              <w:rPr>
                <w:rFonts w:cs="Calibri"/>
                <w:color w:val="000000"/>
              </w:rPr>
              <w:t>Green Globe</w:t>
            </w:r>
            <w:r>
              <w:rPr>
                <w:rFonts w:cs="Calibri"/>
                <w:color w:val="000000"/>
              </w:rPr>
              <w:t xml:space="preserve">; </w:t>
            </w:r>
            <w:r w:rsidRPr="000A05DE">
              <w:rPr>
                <w:rFonts w:cs="Calibri"/>
                <w:color w:val="000000"/>
              </w:rPr>
              <w:t>International Alert</w:t>
            </w:r>
            <w:r>
              <w:rPr>
                <w:rFonts w:cs="Calibri"/>
                <w:color w:val="000000"/>
              </w:rPr>
              <w:t xml:space="preserve">; </w:t>
            </w:r>
            <w:r w:rsidRPr="000A05DE">
              <w:rPr>
                <w:rFonts w:cs="Calibri"/>
                <w:color w:val="000000"/>
              </w:rPr>
              <w:t>House of Peace</w:t>
            </w:r>
            <w:r>
              <w:rPr>
                <w:rFonts w:cs="Calibri"/>
                <w:color w:val="000000"/>
              </w:rPr>
              <w:t xml:space="preserve">; </w:t>
            </w:r>
            <w:r w:rsidRPr="000A05DE">
              <w:rPr>
                <w:rFonts w:cs="Calibri"/>
                <w:color w:val="000000"/>
              </w:rPr>
              <w:t>Mercy Corps</w:t>
            </w:r>
            <w:r>
              <w:rPr>
                <w:rFonts w:cs="Calibri"/>
                <w:color w:val="000000"/>
              </w:rPr>
              <w:t xml:space="preserve">; </w:t>
            </w:r>
            <w:r w:rsidRPr="000A05DE">
              <w:rPr>
                <w:rFonts w:cs="Calibri"/>
                <w:color w:val="000000"/>
              </w:rPr>
              <w:t>MOSA</w:t>
            </w:r>
            <w:r>
              <w:rPr>
                <w:rFonts w:cs="Calibri"/>
                <w:color w:val="000000"/>
              </w:rPr>
              <w:t xml:space="preserve">; </w:t>
            </w:r>
            <w:r w:rsidRPr="000A05DE">
              <w:rPr>
                <w:rFonts w:cs="Calibri"/>
                <w:color w:val="000000"/>
              </w:rPr>
              <w:t>OCHA</w:t>
            </w:r>
            <w:r>
              <w:rPr>
                <w:rFonts w:cs="Calibri"/>
                <w:color w:val="000000"/>
              </w:rPr>
              <w:t xml:space="preserve">; </w:t>
            </w:r>
            <w:r w:rsidRPr="000A05DE">
              <w:rPr>
                <w:rFonts w:cs="Calibri"/>
                <w:color w:val="000000"/>
              </w:rPr>
              <w:t xml:space="preserve">PU </w:t>
            </w:r>
            <w:r>
              <w:rPr>
                <w:rFonts w:cs="Calibri"/>
                <w:color w:val="000000"/>
              </w:rPr>
              <w:t>–</w:t>
            </w:r>
            <w:r w:rsidRPr="000A05DE">
              <w:rPr>
                <w:rFonts w:cs="Calibri"/>
                <w:color w:val="000000"/>
              </w:rPr>
              <w:t xml:space="preserve"> AMI</w:t>
            </w:r>
            <w:r>
              <w:rPr>
                <w:rFonts w:cs="Calibri"/>
                <w:color w:val="000000"/>
              </w:rPr>
              <w:t xml:space="preserve">; </w:t>
            </w:r>
            <w:r w:rsidRPr="000A05DE">
              <w:rPr>
                <w:rFonts w:cs="Calibri"/>
                <w:color w:val="000000"/>
              </w:rPr>
              <w:t>R&amp;C</w:t>
            </w:r>
            <w:r>
              <w:rPr>
                <w:rFonts w:cs="Calibri"/>
                <w:color w:val="000000"/>
              </w:rPr>
              <w:t xml:space="preserve">; </w:t>
            </w:r>
            <w:r w:rsidRPr="000A05DE">
              <w:rPr>
                <w:rFonts w:cs="Calibri"/>
                <w:color w:val="000000"/>
              </w:rPr>
              <w:t>RDPP</w:t>
            </w:r>
            <w:r>
              <w:rPr>
                <w:rFonts w:cs="Calibri"/>
                <w:color w:val="000000"/>
              </w:rPr>
              <w:t xml:space="preserve">; </w:t>
            </w:r>
            <w:r w:rsidRPr="000A05DE">
              <w:rPr>
                <w:rFonts w:cs="Calibri"/>
                <w:color w:val="000000"/>
              </w:rPr>
              <w:t>RAHAO / Relief - Dar Al Fatwa</w:t>
            </w:r>
            <w:r>
              <w:rPr>
                <w:rFonts w:cs="Calibri"/>
                <w:color w:val="000000"/>
              </w:rPr>
              <w:t xml:space="preserve">; </w:t>
            </w:r>
            <w:r w:rsidRPr="000A05DE">
              <w:rPr>
                <w:rFonts w:cs="Calibri"/>
                <w:color w:val="000000"/>
              </w:rPr>
              <w:t>Right to Play</w:t>
            </w:r>
            <w:r>
              <w:rPr>
                <w:rFonts w:cs="Calibri"/>
                <w:color w:val="000000"/>
              </w:rPr>
              <w:t xml:space="preserve">; </w:t>
            </w:r>
            <w:r w:rsidRPr="000A05DE">
              <w:rPr>
                <w:rFonts w:cs="Calibri"/>
                <w:color w:val="000000"/>
              </w:rPr>
              <w:t>SIF</w:t>
            </w:r>
            <w:r>
              <w:rPr>
                <w:rFonts w:cs="Calibri"/>
                <w:color w:val="000000"/>
              </w:rPr>
              <w:t xml:space="preserve">; </w:t>
            </w:r>
            <w:r w:rsidRPr="000A05DE">
              <w:rPr>
                <w:rFonts w:cs="Calibri"/>
                <w:color w:val="000000"/>
              </w:rPr>
              <w:t>Sonbola</w:t>
            </w:r>
            <w:r>
              <w:rPr>
                <w:rFonts w:cs="Calibri"/>
                <w:color w:val="000000"/>
              </w:rPr>
              <w:t xml:space="preserve">; </w:t>
            </w:r>
            <w:r w:rsidRPr="000A05DE">
              <w:rPr>
                <w:rFonts w:cs="Calibri"/>
                <w:color w:val="000000"/>
              </w:rPr>
              <w:t>Sawa for Development Aid</w:t>
            </w:r>
            <w:r>
              <w:rPr>
                <w:rFonts w:cs="Calibri"/>
                <w:color w:val="000000"/>
              </w:rPr>
              <w:t xml:space="preserve">; </w:t>
            </w:r>
            <w:r w:rsidRPr="000A05DE">
              <w:rPr>
                <w:rFonts w:cs="Calibri"/>
                <w:color w:val="000000"/>
              </w:rPr>
              <w:t>UNDP</w:t>
            </w:r>
            <w:r>
              <w:rPr>
                <w:rFonts w:cs="Calibri"/>
                <w:color w:val="000000"/>
              </w:rPr>
              <w:t xml:space="preserve">; </w:t>
            </w:r>
            <w:r w:rsidRPr="000A05DE">
              <w:rPr>
                <w:rFonts w:cs="Calibri"/>
                <w:color w:val="000000"/>
              </w:rPr>
              <w:t>UNFPA</w:t>
            </w:r>
            <w:r>
              <w:rPr>
                <w:rFonts w:cs="Calibri"/>
                <w:color w:val="000000"/>
              </w:rPr>
              <w:t xml:space="preserve">; </w:t>
            </w:r>
            <w:r w:rsidRPr="000A05DE">
              <w:rPr>
                <w:rFonts w:cs="Calibri"/>
                <w:color w:val="000000"/>
              </w:rPr>
              <w:t>World Vision</w:t>
            </w:r>
            <w:r>
              <w:rPr>
                <w:rFonts w:cs="Calibri"/>
                <w:color w:val="000000"/>
              </w:rPr>
              <w:t xml:space="preserve">; </w:t>
            </w:r>
            <w:r w:rsidRPr="000A05DE">
              <w:rPr>
                <w:rFonts w:cs="Calibri"/>
                <w:color w:val="000000"/>
              </w:rPr>
              <w:t>Youth For Development</w:t>
            </w:r>
          </w:p>
        </w:tc>
      </w:tr>
    </w:tbl>
    <w:p w14:paraId="1295F1F4" w14:textId="77777777" w:rsidR="000A05DE" w:rsidRDefault="000A05DE" w:rsidP="00E242E5">
      <w:pPr>
        <w:widowControl w:val="0"/>
        <w:autoSpaceDE w:val="0"/>
        <w:autoSpaceDN w:val="0"/>
        <w:adjustRightInd w:val="0"/>
        <w:spacing w:after="0" w:line="240" w:lineRule="auto"/>
        <w:ind w:left="-720"/>
        <w:rPr>
          <w:rFonts w:cs="Calibri"/>
          <w:b/>
          <w:bCs/>
          <w:spacing w:val="-1"/>
        </w:rPr>
      </w:pPr>
    </w:p>
    <w:p w14:paraId="1D6FD2EB" w14:textId="77777777" w:rsidR="00D5714E" w:rsidRDefault="009158CD" w:rsidP="00E242E5">
      <w:pPr>
        <w:widowControl w:val="0"/>
        <w:autoSpaceDE w:val="0"/>
        <w:autoSpaceDN w:val="0"/>
        <w:adjustRightInd w:val="0"/>
        <w:spacing w:after="0" w:line="240" w:lineRule="auto"/>
        <w:ind w:left="-720"/>
        <w:rPr>
          <w:rFonts w:cs="Calibri"/>
          <w:b/>
          <w:bCs/>
        </w:rPr>
      </w:pPr>
      <w:r w:rsidRPr="005B5484">
        <w:rPr>
          <w:rFonts w:cs="Calibri"/>
          <w:b/>
          <w:bCs/>
          <w:spacing w:val="-1"/>
        </w:rPr>
        <w:t>Su</w:t>
      </w:r>
      <w:r w:rsidRPr="005B5484">
        <w:rPr>
          <w:rFonts w:cs="Calibri"/>
          <w:b/>
          <w:bCs/>
        </w:rPr>
        <w:t>mm</w:t>
      </w:r>
      <w:r w:rsidRPr="005B5484">
        <w:rPr>
          <w:rFonts w:cs="Calibri"/>
          <w:b/>
          <w:bCs/>
          <w:spacing w:val="-1"/>
        </w:rPr>
        <w:t>a</w:t>
      </w:r>
      <w:r w:rsidRPr="005B5484">
        <w:rPr>
          <w:rFonts w:cs="Calibri"/>
          <w:b/>
          <w:bCs/>
          <w:spacing w:val="1"/>
        </w:rPr>
        <w:t>r</w:t>
      </w:r>
      <w:r w:rsidRPr="005B5484">
        <w:rPr>
          <w:rFonts w:cs="Calibri"/>
          <w:b/>
          <w:bCs/>
        </w:rPr>
        <w:t>y</w:t>
      </w:r>
      <w:r w:rsidRPr="005B5484">
        <w:rPr>
          <w:rFonts w:cs="Calibri"/>
          <w:b/>
          <w:bCs/>
          <w:spacing w:val="1"/>
        </w:rPr>
        <w:t xml:space="preserve"> </w:t>
      </w:r>
      <w:r w:rsidRPr="005B5484">
        <w:rPr>
          <w:rFonts w:cs="Calibri"/>
          <w:b/>
          <w:bCs/>
          <w:spacing w:val="-1"/>
        </w:rPr>
        <w:t>o</w:t>
      </w:r>
      <w:r w:rsidRPr="005B5484">
        <w:rPr>
          <w:rFonts w:cs="Calibri"/>
          <w:b/>
          <w:bCs/>
        </w:rPr>
        <w:t xml:space="preserve">f </w:t>
      </w:r>
      <w:r w:rsidRPr="005B5484">
        <w:rPr>
          <w:rFonts w:cs="Calibri"/>
          <w:b/>
          <w:bCs/>
          <w:spacing w:val="-3"/>
        </w:rPr>
        <w:t>d</w:t>
      </w:r>
      <w:r w:rsidRPr="005B5484">
        <w:rPr>
          <w:rFonts w:cs="Calibri"/>
          <w:b/>
          <w:bCs/>
          <w:spacing w:val="1"/>
        </w:rPr>
        <w:t>i</w:t>
      </w:r>
      <w:r w:rsidRPr="005B5484">
        <w:rPr>
          <w:rFonts w:cs="Calibri"/>
          <w:b/>
          <w:bCs/>
          <w:spacing w:val="-2"/>
        </w:rPr>
        <w:t>s</w:t>
      </w:r>
      <w:r w:rsidRPr="005B5484">
        <w:rPr>
          <w:rFonts w:cs="Calibri"/>
          <w:b/>
          <w:bCs/>
          <w:spacing w:val="1"/>
        </w:rPr>
        <w:t>c</w:t>
      </w:r>
      <w:r w:rsidRPr="005B5484">
        <w:rPr>
          <w:rFonts w:cs="Calibri"/>
          <w:b/>
          <w:bCs/>
          <w:spacing w:val="-1"/>
        </w:rPr>
        <w:t>u</w:t>
      </w:r>
      <w:r w:rsidRPr="005B5484">
        <w:rPr>
          <w:rFonts w:cs="Calibri"/>
          <w:b/>
          <w:bCs/>
        </w:rPr>
        <w:t>s</w:t>
      </w:r>
      <w:r w:rsidRPr="005B5484">
        <w:rPr>
          <w:rFonts w:cs="Calibri"/>
          <w:b/>
          <w:bCs/>
          <w:spacing w:val="-2"/>
        </w:rPr>
        <w:t>s</w:t>
      </w:r>
      <w:r w:rsidRPr="005B5484">
        <w:rPr>
          <w:rFonts w:cs="Calibri"/>
          <w:b/>
          <w:bCs/>
          <w:spacing w:val="1"/>
        </w:rPr>
        <w:t>i</w:t>
      </w:r>
      <w:r w:rsidRPr="005B5484">
        <w:rPr>
          <w:rFonts w:cs="Calibri"/>
          <w:b/>
          <w:bCs/>
          <w:spacing w:val="-1"/>
        </w:rPr>
        <w:t>on</w:t>
      </w:r>
      <w:r w:rsidRPr="005B5484">
        <w:rPr>
          <w:rFonts w:cs="Calibri"/>
          <w:b/>
          <w:bCs/>
        </w:rPr>
        <w:t>s</w:t>
      </w:r>
      <w:r w:rsidRPr="005B5484">
        <w:rPr>
          <w:rFonts w:cs="Calibri"/>
          <w:b/>
          <w:bCs/>
          <w:spacing w:val="1"/>
        </w:rPr>
        <w:t xml:space="preserve"> </w:t>
      </w:r>
      <w:r w:rsidRPr="005B5484">
        <w:rPr>
          <w:rFonts w:cs="Calibri"/>
          <w:b/>
          <w:bCs/>
          <w:spacing w:val="-3"/>
        </w:rPr>
        <w:t>a</w:t>
      </w:r>
      <w:r w:rsidRPr="005B5484">
        <w:rPr>
          <w:rFonts w:cs="Calibri"/>
          <w:b/>
          <w:bCs/>
          <w:spacing w:val="-1"/>
        </w:rPr>
        <w:t>n</w:t>
      </w:r>
      <w:r w:rsidRPr="005B5484">
        <w:rPr>
          <w:rFonts w:cs="Calibri"/>
          <w:b/>
          <w:bCs/>
        </w:rPr>
        <w:t>d</w:t>
      </w:r>
      <w:r w:rsidRPr="005B5484">
        <w:rPr>
          <w:rFonts w:cs="Calibri"/>
          <w:b/>
          <w:bCs/>
          <w:spacing w:val="-1"/>
        </w:rPr>
        <w:t xml:space="preserve"> </w:t>
      </w:r>
      <w:r w:rsidRPr="005B5484">
        <w:rPr>
          <w:rFonts w:cs="Calibri"/>
          <w:b/>
          <w:bCs/>
        </w:rPr>
        <w:t>act</w:t>
      </w:r>
      <w:r w:rsidRPr="005B5484">
        <w:rPr>
          <w:rFonts w:cs="Calibri"/>
          <w:b/>
          <w:bCs/>
          <w:spacing w:val="1"/>
        </w:rPr>
        <w:t>i</w:t>
      </w:r>
      <w:r w:rsidRPr="005B5484">
        <w:rPr>
          <w:rFonts w:cs="Calibri"/>
          <w:b/>
          <w:bCs/>
          <w:spacing w:val="-1"/>
        </w:rPr>
        <w:t>o</w:t>
      </w:r>
      <w:r w:rsidRPr="005B5484">
        <w:rPr>
          <w:rFonts w:cs="Calibri"/>
          <w:b/>
          <w:bCs/>
        </w:rPr>
        <w:t>n</w:t>
      </w:r>
      <w:r w:rsidRPr="005B5484">
        <w:rPr>
          <w:rFonts w:cs="Calibri"/>
          <w:b/>
          <w:bCs/>
          <w:spacing w:val="-1"/>
        </w:rPr>
        <w:t xml:space="preserve"> </w:t>
      </w:r>
      <w:r w:rsidRPr="005B5484">
        <w:rPr>
          <w:rFonts w:cs="Calibri"/>
          <w:b/>
          <w:bCs/>
        </w:rPr>
        <w:t>p</w:t>
      </w:r>
      <w:r w:rsidRPr="005B5484">
        <w:rPr>
          <w:rFonts w:cs="Calibri"/>
          <w:b/>
          <w:bCs/>
          <w:spacing w:val="-2"/>
        </w:rPr>
        <w:t>o</w:t>
      </w:r>
      <w:r w:rsidRPr="005B5484">
        <w:rPr>
          <w:rFonts w:cs="Calibri"/>
          <w:b/>
          <w:bCs/>
          <w:spacing w:val="1"/>
        </w:rPr>
        <w:t>i</w:t>
      </w:r>
      <w:r w:rsidRPr="005B5484">
        <w:rPr>
          <w:rFonts w:cs="Calibri"/>
          <w:b/>
          <w:bCs/>
          <w:spacing w:val="-1"/>
        </w:rPr>
        <w:t>n</w:t>
      </w:r>
      <w:r w:rsidRPr="005B5484">
        <w:rPr>
          <w:rFonts w:cs="Calibri"/>
          <w:b/>
          <w:bCs/>
        </w:rPr>
        <w:t>ts</w:t>
      </w:r>
    </w:p>
    <w:tbl>
      <w:tblPr>
        <w:tblStyle w:val="TableGrid"/>
        <w:tblW w:w="10490" w:type="dxa"/>
        <w:tblInd w:w="-714" w:type="dxa"/>
        <w:tblLook w:val="04A0" w:firstRow="1" w:lastRow="0" w:firstColumn="1" w:lastColumn="0" w:noHBand="0" w:noVBand="1"/>
      </w:tblPr>
      <w:tblGrid>
        <w:gridCol w:w="384"/>
        <w:gridCol w:w="10106"/>
      </w:tblGrid>
      <w:tr w:rsidR="009158CD" w:rsidRPr="005B5484" w14:paraId="579D460D" w14:textId="77777777" w:rsidTr="009F3EA6">
        <w:tc>
          <w:tcPr>
            <w:tcW w:w="366" w:type="dxa"/>
          </w:tcPr>
          <w:p w14:paraId="65FB3A77" w14:textId="77777777" w:rsidR="009158CD" w:rsidRPr="005B5484" w:rsidRDefault="009158CD" w:rsidP="00696B8E">
            <w:pPr>
              <w:rPr>
                <w:b/>
                <w:bCs/>
              </w:rPr>
            </w:pPr>
            <w:r w:rsidRPr="005B5484">
              <w:rPr>
                <w:b/>
                <w:bCs/>
              </w:rPr>
              <w:t xml:space="preserve">1 </w:t>
            </w:r>
          </w:p>
        </w:tc>
        <w:tc>
          <w:tcPr>
            <w:tcW w:w="10124" w:type="dxa"/>
          </w:tcPr>
          <w:p w14:paraId="71FED0CD" w14:textId="77777777" w:rsidR="009158CD" w:rsidRPr="005B5484" w:rsidRDefault="00696B8E" w:rsidP="00696B8E">
            <w:pPr>
              <w:pStyle w:val="ListParagraph"/>
              <w:ind w:left="0"/>
              <w:contextualSpacing w:val="0"/>
              <w:rPr>
                <w:b/>
                <w:bCs/>
              </w:rPr>
            </w:pPr>
            <w:r w:rsidRPr="005B5484">
              <w:rPr>
                <w:b/>
                <w:bCs/>
              </w:rPr>
              <w:t>Welcome and introduction</w:t>
            </w:r>
          </w:p>
        </w:tc>
      </w:tr>
      <w:tr w:rsidR="009158CD" w:rsidRPr="005B5484" w14:paraId="2C1CCD06" w14:textId="77777777" w:rsidTr="009F3EA6">
        <w:tc>
          <w:tcPr>
            <w:tcW w:w="366" w:type="dxa"/>
          </w:tcPr>
          <w:p w14:paraId="47954B0C" w14:textId="77777777" w:rsidR="009158CD" w:rsidRPr="005B5484" w:rsidRDefault="009158CD" w:rsidP="009158CD">
            <w:pPr>
              <w:widowControl w:val="0"/>
              <w:autoSpaceDE w:val="0"/>
              <w:autoSpaceDN w:val="0"/>
              <w:adjustRightInd w:val="0"/>
              <w:spacing w:before="4" w:line="240" w:lineRule="exact"/>
              <w:rPr>
                <w:rFonts w:cs="Times New Roman"/>
              </w:rPr>
            </w:pPr>
          </w:p>
        </w:tc>
        <w:tc>
          <w:tcPr>
            <w:tcW w:w="10124" w:type="dxa"/>
          </w:tcPr>
          <w:p w14:paraId="456CDB88" w14:textId="77777777" w:rsidR="00077058" w:rsidRDefault="00077058" w:rsidP="00077058">
            <w:r>
              <w:t xml:space="preserve">The chair welcomed the participants on behalf of the co-leads. </w:t>
            </w:r>
          </w:p>
          <w:p w14:paraId="7C2ED7E1" w14:textId="77777777" w:rsidR="00BA5078" w:rsidRPr="005B5484" w:rsidRDefault="00077058" w:rsidP="00A95203">
            <w:pPr>
              <w:jc w:val="both"/>
            </w:pPr>
            <w:r>
              <w:t>The agenda of the meeting was briefly presented to partners – the field updates were cancelled due to the ongoing strike blocking roads to Beirut and preventing field coordinators from joining the meeting.</w:t>
            </w:r>
          </w:p>
        </w:tc>
      </w:tr>
      <w:tr w:rsidR="009158CD" w:rsidRPr="005B5484" w14:paraId="5B9FE24A" w14:textId="77777777" w:rsidTr="009F3EA6">
        <w:tc>
          <w:tcPr>
            <w:tcW w:w="366" w:type="dxa"/>
          </w:tcPr>
          <w:p w14:paraId="67F22370" w14:textId="77777777" w:rsidR="009158CD" w:rsidRPr="005B5484" w:rsidRDefault="009158CD" w:rsidP="009158CD">
            <w:pPr>
              <w:widowControl w:val="0"/>
              <w:autoSpaceDE w:val="0"/>
              <w:autoSpaceDN w:val="0"/>
              <w:adjustRightInd w:val="0"/>
              <w:spacing w:before="6"/>
              <w:rPr>
                <w:rFonts w:cs="Calibri"/>
                <w:b/>
                <w:bCs/>
                <w:color w:val="000000"/>
              </w:rPr>
            </w:pPr>
            <w:r w:rsidRPr="005B5484">
              <w:rPr>
                <w:rFonts w:cs="Calibri"/>
                <w:b/>
                <w:bCs/>
                <w:color w:val="000000"/>
              </w:rPr>
              <w:t>2</w:t>
            </w:r>
          </w:p>
        </w:tc>
        <w:tc>
          <w:tcPr>
            <w:tcW w:w="10124" w:type="dxa"/>
          </w:tcPr>
          <w:p w14:paraId="4F466BBC" w14:textId="77777777" w:rsidR="009158CD" w:rsidRPr="00077058" w:rsidRDefault="00077058" w:rsidP="001C4906">
            <w:pPr>
              <w:rPr>
                <w:rFonts w:ascii="Calibri" w:eastAsia="Calibri" w:hAnsi="Calibri" w:cs="Calibri"/>
                <w:b/>
                <w:color w:val="000000"/>
              </w:rPr>
            </w:pPr>
            <w:r w:rsidRPr="00077058">
              <w:rPr>
                <w:rFonts w:ascii="Calibri" w:eastAsia="Calibri" w:hAnsi="Calibri" w:cs="Calibri"/>
                <w:b/>
                <w:color w:val="000000"/>
              </w:rPr>
              <w:t>Sector and Field update</w:t>
            </w:r>
          </w:p>
        </w:tc>
      </w:tr>
      <w:tr w:rsidR="009158CD" w:rsidRPr="005B5484" w14:paraId="74A50E96" w14:textId="77777777" w:rsidTr="009F3EA6">
        <w:tc>
          <w:tcPr>
            <w:tcW w:w="366" w:type="dxa"/>
          </w:tcPr>
          <w:p w14:paraId="1FB9064E" w14:textId="77777777" w:rsidR="009158CD" w:rsidRPr="005B5484" w:rsidRDefault="009158CD" w:rsidP="009158CD">
            <w:pPr>
              <w:widowControl w:val="0"/>
              <w:autoSpaceDE w:val="0"/>
              <w:autoSpaceDN w:val="0"/>
              <w:adjustRightInd w:val="0"/>
              <w:spacing w:before="4" w:line="240" w:lineRule="exact"/>
              <w:rPr>
                <w:rFonts w:cs="Times New Roman"/>
              </w:rPr>
            </w:pPr>
          </w:p>
        </w:tc>
        <w:tc>
          <w:tcPr>
            <w:tcW w:w="10124" w:type="dxa"/>
          </w:tcPr>
          <w:p w14:paraId="18339483" w14:textId="2406C1C3" w:rsidR="009F668F" w:rsidRDefault="00077058" w:rsidP="00077058">
            <w:pPr>
              <w:spacing w:after="160"/>
              <w:jc w:val="both"/>
              <w:rPr>
                <w:rFonts w:ascii="Calibri" w:eastAsia="Calibri" w:hAnsi="Calibri" w:cs="Times New Roman"/>
              </w:rPr>
            </w:pPr>
            <w:r>
              <w:rPr>
                <w:rFonts w:ascii="Calibri" w:eastAsia="Calibri" w:hAnsi="Calibri" w:cs="Times New Roman"/>
              </w:rPr>
              <w:t xml:space="preserve">See </w:t>
            </w:r>
            <w:r w:rsidR="00B36570">
              <w:rPr>
                <w:rFonts w:ascii="Calibri" w:eastAsia="Calibri" w:hAnsi="Calibri" w:cs="Times New Roman"/>
              </w:rPr>
              <w:t>PowerPoint</w:t>
            </w:r>
            <w:r>
              <w:rPr>
                <w:rFonts w:ascii="Calibri" w:eastAsia="Calibri" w:hAnsi="Calibri" w:cs="Times New Roman"/>
              </w:rPr>
              <w:t xml:space="preserve"> presentation</w:t>
            </w:r>
          </w:p>
          <w:p w14:paraId="0DD52595" w14:textId="77777777" w:rsidR="00077058" w:rsidRPr="001A61BA" w:rsidRDefault="00077058" w:rsidP="00A95203">
            <w:pPr>
              <w:jc w:val="both"/>
            </w:pPr>
            <w:r w:rsidRPr="001A61BA">
              <w:t xml:space="preserve">Progress to date at year end </w:t>
            </w:r>
            <w:r>
              <w:t xml:space="preserve">in the Social Stability sector </w:t>
            </w:r>
            <w:r w:rsidRPr="001A61BA">
              <w:t>compared to last year:</w:t>
            </w:r>
          </w:p>
          <w:p w14:paraId="450F7D40" w14:textId="77777777" w:rsidR="00077058" w:rsidRDefault="00077058" w:rsidP="00A95203">
            <w:pPr>
              <w:pStyle w:val="ListParagraph"/>
              <w:numPr>
                <w:ilvl w:val="0"/>
                <w:numId w:val="2"/>
              </w:numPr>
              <w:spacing w:after="160" w:line="259" w:lineRule="auto"/>
              <w:jc w:val="both"/>
            </w:pPr>
            <w:r w:rsidRPr="002C2CC6">
              <w:t>We have 50% more active partners (over 31 reporting partners)</w:t>
            </w:r>
          </w:p>
          <w:p w14:paraId="7E44DBF5" w14:textId="77777777" w:rsidR="00077058" w:rsidRDefault="00077058" w:rsidP="00A95203">
            <w:pPr>
              <w:pStyle w:val="ListParagraph"/>
              <w:numPr>
                <w:ilvl w:val="0"/>
                <w:numId w:val="2"/>
              </w:numPr>
              <w:spacing w:after="160" w:line="259" w:lineRule="auto"/>
              <w:jc w:val="both"/>
            </w:pPr>
            <w:r w:rsidRPr="002C2CC6">
              <w:t xml:space="preserve">We work in almost all of </w:t>
            </w:r>
            <w:r>
              <w:t xml:space="preserve">the </w:t>
            </w:r>
            <w:r w:rsidRPr="002C2CC6">
              <w:t>251 vulnerable cadastres (231 – in 66 of those we only identified the needs through</w:t>
            </w:r>
            <w:r>
              <w:t xml:space="preserve"> the</w:t>
            </w:r>
            <w:r w:rsidRPr="002C2CC6">
              <w:t xml:space="preserve"> MRR</w:t>
            </w:r>
            <w:r>
              <w:t xml:space="preserve">s </w:t>
            </w:r>
            <w:r w:rsidRPr="002C2CC6">
              <w:t xml:space="preserve">so that reflects </w:t>
            </w:r>
            <w:r>
              <w:t xml:space="preserve">our </w:t>
            </w:r>
            <w:r w:rsidRPr="002C2CC6">
              <w:t>presence rather than impact)</w:t>
            </w:r>
          </w:p>
          <w:p w14:paraId="32B752CC" w14:textId="77777777" w:rsidR="00077058" w:rsidRDefault="00077058" w:rsidP="00A95203">
            <w:pPr>
              <w:pStyle w:val="ListParagraph"/>
              <w:numPr>
                <w:ilvl w:val="0"/>
                <w:numId w:val="2"/>
              </w:numPr>
              <w:spacing w:after="160" w:line="259" w:lineRule="auto"/>
              <w:jc w:val="both"/>
            </w:pPr>
            <w:r>
              <w:t>Most recent</w:t>
            </w:r>
            <w:r w:rsidRPr="002C2CC6">
              <w:t xml:space="preserve"> 3ws is online which shows the number of partners and type of activities reported to date in all areas.</w:t>
            </w:r>
          </w:p>
          <w:p w14:paraId="3DF01B46" w14:textId="77777777" w:rsidR="00077058" w:rsidRDefault="00077058" w:rsidP="00A95203">
            <w:pPr>
              <w:pStyle w:val="ListParagraph"/>
              <w:numPr>
                <w:ilvl w:val="0"/>
                <w:numId w:val="2"/>
              </w:numPr>
              <w:spacing w:after="160" w:line="259" w:lineRule="auto"/>
              <w:jc w:val="both"/>
              <w:rPr>
                <w:b/>
              </w:rPr>
            </w:pPr>
            <w:r w:rsidRPr="002C2CC6">
              <w:rPr>
                <w:b/>
              </w:rPr>
              <w:t>Output 1: Support to Municipalities:</w:t>
            </w:r>
            <w:r>
              <w:t xml:space="preserve"> - </w:t>
            </w:r>
            <w:r w:rsidRPr="002C2CC6">
              <w:rPr>
                <w:b/>
              </w:rPr>
              <w:t>152 participatory processes</w:t>
            </w:r>
            <w:r>
              <w:t xml:space="preserve">: </w:t>
            </w:r>
            <w:r w:rsidRPr="002C2CC6">
              <w:t xml:space="preserve">we more than doubled the </w:t>
            </w:r>
            <w:r>
              <w:t xml:space="preserve">number of participants in these processes (more than 4000); </w:t>
            </w:r>
            <w:r w:rsidRPr="002C2CC6">
              <w:rPr>
                <w:b/>
              </w:rPr>
              <w:t>the number of completed projects increased from 157 to 213</w:t>
            </w:r>
            <w:r>
              <w:t xml:space="preserve">; </w:t>
            </w:r>
            <w:r w:rsidRPr="002C2CC6">
              <w:rPr>
                <w:b/>
              </w:rPr>
              <w:t>USD value of projects almost doubled</w:t>
            </w:r>
          </w:p>
          <w:p w14:paraId="3F532AFD" w14:textId="77777777" w:rsidR="00077058" w:rsidRPr="00077058" w:rsidRDefault="00077058" w:rsidP="00A95203">
            <w:pPr>
              <w:pStyle w:val="ListParagraph"/>
              <w:numPr>
                <w:ilvl w:val="0"/>
                <w:numId w:val="2"/>
              </w:numPr>
              <w:spacing w:after="160" w:line="259" w:lineRule="auto"/>
              <w:jc w:val="both"/>
              <w:rPr>
                <w:b/>
              </w:rPr>
            </w:pPr>
            <w:r>
              <w:rPr>
                <w:b/>
              </w:rPr>
              <w:t>Output 3</w:t>
            </w:r>
            <w:r w:rsidRPr="002C2CC6">
              <w:rPr>
                <w:b/>
              </w:rPr>
              <w:t>: Dialogue and conflict prevention</w:t>
            </w:r>
            <w:r>
              <w:t>:</w:t>
            </w:r>
            <w:r w:rsidRPr="002C2CC6">
              <w:t xml:space="preserve"> th</w:t>
            </w:r>
            <w:r>
              <w:t>e number of dialogue mechanisms has slightly decreased</w:t>
            </w:r>
            <w:r w:rsidRPr="002C2CC6">
              <w:t xml:space="preserve"> and so has the number of dialogue and youth participants. Youth initiatives slightly </w:t>
            </w:r>
            <w:r>
              <w:t xml:space="preserve">increased (despite the decreased number of participants </w:t>
            </w:r>
            <w:r w:rsidRPr="002C2CC6">
              <w:t xml:space="preserve">which suggests fragmentation of the sector) </w:t>
            </w:r>
            <w:r w:rsidRPr="002C2CC6">
              <w:rPr>
                <w:b/>
              </w:rPr>
              <w:t>– little change in activities</w:t>
            </w:r>
            <w:r>
              <w:rPr>
                <w:b/>
              </w:rPr>
              <w:t xml:space="preserve"> overall regarding output 3</w:t>
            </w:r>
          </w:p>
        </w:tc>
      </w:tr>
      <w:tr w:rsidR="009158CD" w:rsidRPr="005B5484" w14:paraId="4C51505A" w14:textId="77777777" w:rsidTr="009F3EA6">
        <w:tc>
          <w:tcPr>
            <w:tcW w:w="366" w:type="dxa"/>
          </w:tcPr>
          <w:p w14:paraId="7B2D9928" w14:textId="77777777" w:rsidR="009158CD" w:rsidRPr="005B5484" w:rsidRDefault="009158CD" w:rsidP="009158CD">
            <w:pPr>
              <w:widowControl w:val="0"/>
              <w:autoSpaceDE w:val="0"/>
              <w:autoSpaceDN w:val="0"/>
              <w:adjustRightInd w:val="0"/>
              <w:spacing w:before="6"/>
              <w:rPr>
                <w:rFonts w:cs="Calibri"/>
                <w:b/>
                <w:bCs/>
                <w:color w:val="000000"/>
              </w:rPr>
            </w:pPr>
            <w:r w:rsidRPr="005B5484">
              <w:rPr>
                <w:rFonts w:cs="Calibri"/>
                <w:b/>
                <w:bCs/>
                <w:color w:val="000000"/>
              </w:rPr>
              <w:lastRenderedPageBreak/>
              <w:t>3</w:t>
            </w:r>
          </w:p>
        </w:tc>
        <w:tc>
          <w:tcPr>
            <w:tcW w:w="10124" w:type="dxa"/>
          </w:tcPr>
          <w:p w14:paraId="1F599FB9" w14:textId="77777777" w:rsidR="009158CD" w:rsidRPr="00077058" w:rsidRDefault="00077058" w:rsidP="00077058">
            <w:pPr>
              <w:rPr>
                <w:b/>
              </w:rPr>
            </w:pPr>
            <w:r w:rsidRPr="00077058">
              <w:rPr>
                <w:b/>
              </w:rPr>
              <w:t>LCRP Update</w:t>
            </w:r>
          </w:p>
        </w:tc>
      </w:tr>
      <w:tr w:rsidR="009158CD" w:rsidRPr="005B5484" w14:paraId="7E81E95A" w14:textId="77777777" w:rsidTr="009F3EA6">
        <w:tc>
          <w:tcPr>
            <w:tcW w:w="366" w:type="dxa"/>
          </w:tcPr>
          <w:p w14:paraId="668465DC" w14:textId="77777777" w:rsidR="009158CD" w:rsidRPr="005B5484" w:rsidRDefault="009158CD" w:rsidP="009158CD">
            <w:pPr>
              <w:widowControl w:val="0"/>
              <w:autoSpaceDE w:val="0"/>
              <w:autoSpaceDN w:val="0"/>
              <w:adjustRightInd w:val="0"/>
              <w:spacing w:before="4" w:line="240" w:lineRule="exact"/>
              <w:rPr>
                <w:rFonts w:cs="Times New Roman"/>
              </w:rPr>
            </w:pPr>
          </w:p>
        </w:tc>
        <w:tc>
          <w:tcPr>
            <w:tcW w:w="10124" w:type="dxa"/>
          </w:tcPr>
          <w:p w14:paraId="0044889C" w14:textId="77777777" w:rsidR="00077058" w:rsidRDefault="00077058" w:rsidP="00077058">
            <w:pPr>
              <w:rPr>
                <w:b/>
              </w:rPr>
            </w:pPr>
            <w:r>
              <w:rPr>
                <w:b/>
              </w:rPr>
              <w:t>Final Chapters approved:</w:t>
            </w:r>
          </w:p>
          <w:p w14:paraId="60397A6C" w14:textId="77777777" w:rsidR="00077058" w:rsidRPr="004C2DD1" w:rsidRDefault="00077058" w:rsidP="00E5333A">
            <w:pPr>
              <w:pStyle w:val="ListParagraph"/>
              <w:numPr>
                <w:ilvl w:val="0"/>
                <w:numId w:val="3"/>
              </w:numPr>
              <w:spacing w:after="160" w:line="259" w:lineRule="auto"/>
              <w:rPr>
                <w:b/>
              </w:rPr>
            </w:pPr>
            <w:r w:rsidRPr="002C2CC6">
              <w:t xml:space="preserve">Final submission was mid </w:t>
            </w:r>
            <w:r>
              <w:t>of November</w:t>
            </w:r>
          </w:p>
          <w:p w14:paraId="181A7275" w14:textId="77777777" w:rsidR="00077058" w:rsidRPr="004C2DD1" w:rsidRDefault="00077058" w:rsidP="00A95203">
            <w:pPr>
              <w:pStyle w:val="ListParagraph"/>
              <w:numPr>
                <w:ilvl w:val="0"/>
                <w:numId w:val="3"/>
              </w:numPr>
              <w:spacing w:after="160" w:line="259" w:lineRule="auto"/>
              <w:jc w:val="both"/>
            </w:pPr>
            <w:r w:rsidRPr="004C2DD1">
              <w:t xml:space="preserve">The </w:t>
            </w:r>
            <w:r>
              <w:t xml:space="preserve">LCRP </w:t>
            </w:r>
            <w:r w:rsidRPr="004C2DD1">
              <w:t>narrative</w:t>
            </w:r>
            <w:r>
              <w:t xml:space="preserve"> on Social Stability</w:t>
            </w:r>
            <w:r w:rsidRPr="004C2DD1">
              <w:t xml:space="preserve"> has been negotiated in detail</w:t>
            </w:r>
            <w:r>
              <w:t xml:space="preserve"> with the government and thus provides a good reference point for partners’ activities.</w:t>
            </w:r>
          </w:p>
          <w:p w14:paraId="49A59F9C" w14:textId="77777777" w:rsidR="00077058" w:rsidRDefault="00077058" w:rsidP="00A95203">
            <w:pPr>
              <w:jc w:val="both"/>
              <w:rPr>
                <w:b/>
              </w:rPr>
            </w:pPr>
            <w:r>
              <w:rPr>
                <w:b/>
              </w:rPr>
              <w:t xml:space="preserve">Comments from </w:t>
            </w:r>
            <w:r w:rsidRPr="002C2CC6">
              <w:rPr>
                <w:b/>
              </w:rPr>
              <w:t>MoI</w:t>
            </w:r>
            <w:r>
              <w:rPr>
                <w:b/>
              </w:rPr>
              <w:t xml:space="preserve">M after the Steering Committee meeting. </w:t>
            </w:r>
          </w:p>
          <w:p w14:paraId="71E90AD8" w14:textId="64CE22ED" w:rsidR="00077058" w:rsidRDefault="00077058" w:rsidP="00A95203">
            <w:pPr>
              <w:pStyle w:val="ListParagraph"/>
              <w:numPr>
                <w:ilvl w:val="0"/>
                <w:numId w:val="3"/>
              </w:numPr>
              <w:spacing w:after="160" w:line="259" w:lineRule="auto"/>
              <w:jc w:val="both"/>
            </w:pPr>
            <w:r w:rsidRPr="00077058">
              <w:t>MOIM emphasized that municipalities are the entry point</w:t>
            </w:r>
            <w:r w:rsidRPr="002C2CC6">
              <w:t xml:space="preserve"> </w:t>
            </w:r>
            <w:r>
              <w:t xml:space="preserve">of social stability interventions </w:t>
            </w:r>
            <w:r w:rsidRPr="002C2CC6">
              <w:t xml:space="preserve">and should be involved in </w:t>
            </w:r>
            <w:r>
              <w:t xml:space="preserve">partners’ activities. </w:t>
            </w:r>
            <w:r w:rsidRPr="002C2CC6">
              <w:t>MoI</w:t>
            </w:r>
            <w:r>
              <w:t>M</w:t>
            </w:r>
            <w:r w:rsidRPr="002C2CC6">
              <w:t xml:space="preserve"> </w:t>
            </w:r>
            <w:r>
              <w:t>stands</w:t>
            </w:r>
            <w:r w:rsidRPr="002C2CC6">
              <w:t xml:space="preserve"> ready to </w:t>
            </w:r>
            <w:r>
              <w:t xml:space="preserve">assist </w:t>
            </w:r>
            <w:r w:rsidRPr="002C2CC6">
              <w:t>local partners if they are confronted with uncooperative</w:t>
            </w:r>
            <w:r>
              <w:t xml:space="preserve"> municipalities. </w:t>
            </w:r>
          </w:p>
          <w:p w14:paraId="1452053F" w14:textId="77777777" w:rsidR="00077058" w:rsidRPr="002C2CC6" w:rsidRDefault="00077058" w:rsidP="00A95203">
            <w:pPr>
              <w:pStyle w:val="ListParagraph"/>
              <w:numPr>
                <w:ilvl w:val="0"/>
                <w:numId w:val="3"/>
              </w:numPr>
              <w:spacing w:after="160" w:line="259" w:lineRule="auto"/>
              <w:jc w:val="both"/>
            </w:pPr>
            <w:r w:rsidRPr="00077058">
              <w:t>Avoid building parallel/informal structures:</w:t>
            </w:r>
            <w:r>
              <w:t xml:space="preserve"> </w:t>
            </w:r>
            <w:r w:rsidRPr="002C2CC6">
              <w:t>committees should complement official structur</w:t>
            </w:r>
            <w:r>
              <w:t>es and be integrated with them.</w:t>
            </w:r>
          </w:p>
          <w:p w14:paraId="299FF045" w14:textId="77777777" w:rsidR="00077058" w:rsidRPr="002C2CC6" w:rsidRDefault="00077058" w:rsidP="00A95203">
            <w:pPr>
              <w:jc w:val="both"/>
              <w:rPr>
                <w:b/>
              </w:rPr>
            </w:pPr>
            <w:r>
              <w:rPr>
                <w:b/>
              </w:rPr>
              <w:t>Other</w:t>
            </w:r>
            <w:r w:rsidRPr="002C2CC6">
              <w:rPr>
                <w:b/>
              </w:rPr>
              <w:t xml:space="preserve"> changes after Steering Committee:</w:t>
            </w:r>
          </w:p>
          <w:p w14:paraId="77D14B40" w14:textId="77777777" w:rsidR="00077058" w:rsidRDefault="00077058" w:rsidP="00A95203">
            <w:pPr>
              <w:pStyle w:val="ListParagraph"/>
              <w:numPr>
                <w:ilvl w:val="0"/>
                <w:numId w:val="4"/>
              </w:numPr>
              <w:spacing w:after="160" w:line="259" w:lineRule="auto"/>
              <w:ind w:left="802"/>
              <w:jc w:val="both"/>
            </w:pPr>
            <w:r w:rsidRPr="008D4BD8">
              <w:t xml:space="preserve">No </w:t>
            </w:r>
            <w:r>
              <w:t xml:space="preserve">explicit </w:t>
            </w:r>
            <w:r w:rsidRPr="008D4BD8">
              <w:t>reference to radicalization</w:t>
            </w:r>
          </w:p>
          <w:p w14:paraId="3340BB54" w14:textId="77777777" w:rsidR="00077058" w:rsidRDefault="00077058" w:rsidP="00A95203">
            <w:pPr>
              <w:pStyle w:val="ListParagraph"/>
              <w:numPr>
                <w:ilvl w:val="0"/>
                <w:numId w:val="4"/>
              </w:numPr>
              <w:spacing w:after="160" w:line="259" w:lineRule="auto"/>
              <w:ind w:left="802"/>
              <w:jc w:val="both"/>
            </w:pPr>
            <w:r>
              <w:t xml:space="preserve">Youth empowerment: the </w:t>
            </w:r>
            <w:r w:rsidRPr="008D4BD8">
              <w:t xml:space="preserve">emphasis </w:t>
            </w:r>
            <w:r>
              <w:t xml:space="preserve">should be </w:t>
            </w:r>
            <w:r w:rsidRPr="008D4BD8">
              <w:t>on volunteerism</w:t>
            </w:r>
            <w:r>
              <w:t xml:space="preserve"> (not on semi-employment opportunities for staff)</w:t>
            </w:r>
          </w:p>
          <w:p w14:paraId="555F60B4" w14:textId="77777777" w:rsidR="00077058" w:rsidRPr="00200222" w:rsidRDefault="00077058" w:rsidP="00A95203">
            <w:pPr>
              <w:jc w:val="both"/>
              <w:rPr>
                <w:b/>
              </w:rPr>
            </w:pPr>
            <w:r w:rsidRPr="00200222">
              <w:rPr>
                <w:b/>
              </w:rPr>
              <w:t>Questions/Discussion:</w:t>
            </w:r>
          </w:p>
          <w:p w14:paraId="470DB567" w14:textId="77777777" w:rsidR="00077058" w:rsidRDefault="00077058" w:rsidP="00A95203">
            <w:pPr>
              <w:pStyle w:val="ListParagraph"/>
              <w:numPr>
                <w:ilvl w:val="0"/>
                <w:numId w:val="5"/>
              </w:numPr>
              <w:spacing w:after="160" w:line="259" w:lineRule="auto"/>
              <w:jc w:val="both"/>
            </w:pPr>
            <w:r w:rsidRPr="008D4BD8">
              <w:rPr>
                <w:b/>
              </w:rPr>
              <w:t xml:space="preserve">Radicalization: </w:t>
            </w:r>
            <w:r>
              <w:t>Why is reference to</w:t>
            </w:r>
            <w:r w:rsidRPr="008D4BD8">
              <w:t xml:space="preserve"> radicalization</w:t>
            </w:r>
            <w:r>
              <w:t xml:space="preserve"> is sensitive? A: This is mostly to avoid triggering debate within the </w:t>
            </w:r>
            <w:r w:rsidRPr="008D4BD8">
              <w:t xml:space="preserve">government </w:t>
            </w:r>
            <w:r>
              <w:t>o</w:t>
            </w:r>
            <w:r w:rsidRPr="008D4BD8">
              <w:t>n what</w:t>
            </w:r>
            <w:r>
              <w:t xml:space="preserve"> groups count as radical or not and how this needs to be addressed. As there is no common position yet this cannot be explicitly integrated. </w:t>
            </w:r>
          </w:p>
          <w:p w14:paraId="73F50C5A" w14:textId="77777777" w:rsidR="00077058" w:rsidRDefault="00077058" w:rsidP="00A95203">
            <w:pPr>
              <w:pStyle w:val="ListParagraph"/>
              <w:numPr>
                <w:ilvl w:val="0"/>
                <w:numId w:val="5"/>
              </w:numPr>
              <w:spacing w:after="160" w:line="259" w:lineRule="auto"/>
              <w:jc w:val="both"/>
            </w:pPr>
            <w:r>
              <w:rPr>
                <w:b/>
              </w:rPr>
              <w:t>Youth</w:t>
            </w:r>
            <w:r>
              <w:rPr>
                <w:rFonts w:cstheme="minorHAnsi"/>
              </w:rPr>
              <w:t xml:space="preserve"> </w:t>
            </w:r>
            <w:r w:rsidRPr="008D4BD8">
              <w:t>MoIM insisted that youth involved in projects shouldn’t be paid. Stip</w:t>
            </w:r>
            <w:r>
              <w:t>ends for transportation are acceptable</w:t>
            </w:r>
            <w:r w:rsidRPr="008D4BD8">
              <w:t xml:space="preserve"> but full-time employment of youth would be beyond the scope of the sector</w:t>
            </w:r>
            <w:r>
              <w:t xml:space="preserve">. </w:t>
            </w:r>
            <w:r w:rsidRPr="008D4BD8">
              <w:t>The government is concerned about potential political activism channelled through youth initiatives and that youth dialogue mechanisms could be disguised livelihood activities. If these concerns are taken into account</w:t>
            </w:r>
            <w:r>
              <w:t>,</w:t>
            </w:r>
            <w:r w:rsidRPr="008D4BD8">
              <w:t xml:space="preserve"> Syrian and Palestinian youth can be involved as well</w:t>
            </w:r>
            <w:r>
              <w:t>.</w:t>
            </w:r>
          </w:p>
          <w:p w14:paraId="1AE7D408" w14:textId="5ACF7BCD" w:rsidR="00077058" w:rsidRDefault="00077058" w:rsidP="00A95203">
            <w:pPr>
              <w:pStyle w:val="ListParagraph"/>
              <w:numPr>
                <w:ilvl w:val="0"/>
                <w:numId w:val="5"/>
              </w:numPr>
              <w:spacing w:after="160" w:line="259" w:lineRule="auto"/>
              <w:jc w:val="both"/>
            </w:pPr>
            <w:r>
              <w:rPr>
                <w:b/>
              </w:rPr>
              <w:t xml:space="preserve">Guidelines: </w:t>
            </w:r>
            <w:r w:rsidRPr="008D4BD8">
              <w:t>MoSA will provide guidelines on the do’s and don’ts</w:t>
            </w:r>
            <w:r>
              <w:t xml:space="preserve"> in the social stability sector – they key concern remains about creating</w:t>
            </w:r>
            <w:r w:rsidRPr="008D4BD8">
              <w:t xml:space="preserve"> structures that could be used for</w:t>
            </w:r>
            <w:r>
              <w:t xml:space="preserve"> the political representation of the </w:t>
            </w:r>
            <w:r w:rsidR="002A0E4B">
              <w:t xml:space="preserve">displaced </w:t>
            </w:r>
            <w:r>
              <w:t>or duplicate/undermine existing systems.</w:t>
            </w:r>
          </w:p>
          <w:p w14:paraId="4ABDE9C8" w14:textId="77777777" w:rsidR="00077058" w:rsidRPr="00200222" w:rsidRDefault="00077058" w:rsidP="00A95203">
            <w:pPr>
              <w:jc w:val="both"/>
              <w:rPr>
                <w:b/>
              </w:rPr>
            </w:pPr>
            <w:r w:rsidRPr="00200222">
              <w:rPr>
                <w:b/>
              </w:rPr>
              <w:t>Further LCRP Results:</w:t>
            </w:r>
          </w:p>
          <w:p w14:paraId="72BE844E" w14:textId="77777777" w:rsidR="00077058" w:rsidRDefault="00077058" w:rsidP="00A95203">
            <w:pPr>
              <w:pStyle w:val="ListParagraph"/>
              <w:numPr>
                <w:ilvl w:val="0"/>
                <w:numId w:val="5"/>
              </w:numPr>
              <w:spacing w:after="160" w:line="259" w:lineRule="auto"/>
              <w:jc w:val="both"/>
            </w:pPr>
            <w:r>
              <w:rPr>
                <w:b/>
              </w:rPr>
              <w:t xml:space="preserve">Logframe: </w:t>
            </w:r>
            <w:r>
              <w:t>No change to the logframe since the WG presentation; the negotiation process with the government</w:t>
            </w:r>
            <w:r w:rsidRPr="008D4BD8">
              <w:t xml:space="preserve"> was smoother this year than last time</w:t>
            </w:r>
            <w:r>
              <w:t>.</w:t>
            </w:r>
          </w:p>
          <w:p w14:paraId="11E69EB2" w14:textId="77777777" w:rsidR="00077058" w:rsidRDefault="00077058" w:rsidP="00A95203">
            <w:pPr>
              <w:pStyle w:val="ListParagraph"/>
              <w:numPr>
                <w:ilvl w:val="0"/>
                <w:numId w:val="5"/>
              </w:numPr>
              <w:spacing w:after="160" w:line="259" w:lineRule="auto"/>
              <w:jc w:val="both"/>
            </w:pPr>
            <w:r w:rsidRPr="00200222">
              <w:rPr>
                <w:b/>
              </w:rPr>
              <w:t>Gender:</w:t>
            </w:r>
            <w:r>
              <w:t xml:space="preserve"> We secured Gender Marker 2a </w:t>
            </w:r>
            <w:r w:rsidRPr="008D4BD8">
              <w:t xml:space="preserve">which is </w:t>
            </w:r>
            <w:r>
              <w:t xml:space="preserve">a progress compared to the previous two years. </w:t>
            </w:r>
          </w:p>
          <w:p w14:paraId="5762DDF7" w14:textId="77777777" w:rsidR="00077058" w:rsidRPr="00200222" w:rsidRDefault="00077058" w:rsidP="00A95203">
            <w:pPr>
              <w:pStyle w:val="ListParagraph"/>
              <w:numPr>
                <w:ilvl w:val="0"/>
                <w:numId w:val="5"/>
              </w:numPr>
              <w:spacing w:after="160" w:line="259" w:lineRule="auto"/>
              <w:jc w:val="both"/>
            </w:pPr>
            <w:r w:rsidRPr="00200222">
              <w:rPr>
                <w:b/>
              </w:rPr>
              <w:t>Partner Appeal:</w:t>
            </w:r>
            <w:r>
              <w:t xml:space="preserve"> 177 m USD (partner appeal is</w:t>
            </w:r>
            <w:r w:rsidRPr="00200222">
              <w:t xml:space="preserve"> higher than sector appeal)</w:t>
            </w:r>
          </w:p>
          <w:p w14:paraId="06EA3BA1" w14:textId="77777777" w:rsidR="00077058" w:rsidRPr="00A62B1E" w:rsidRDefault="00077058" w:rsidP="00A95203">
            <w:pPr>
              <w:pStyle w:val="ListParagraph"/>
              <w:numPr>
                <w:ilvl w:val="0"/>
                <w:numId w:val="5"/>
              </w:numPr>
              <w:spacing w:after="160" w:line="259" w:lineRule="auto"/>
              <w:jc w:val="both"/>
              <w:rPr>
                <w:b/>
              </w:rPr>
            </w:pPr>
            <w:r>
              <w:rPr>
                <w:b/>
              </w:rPr>
              <w:t>Number of Partners</w:t>
            </w:r>
            <w:r w:rsidRPr="00200222">
              <w:rPr>
                <w:b/>
              </w:rPr>
              <w:t>:</w:t>
            </w:r>
            <w:r>
              <w:rPr>
                <w:b/>
              </w:rPr>
              <w:t xml:space="preserve"> </w:t>
            </w:r>
            <w:r>
              <w:t>51 partners which makes Social Stability the most popular sector (</w:t>
            </w:r>
            <w:r w:rsidRPr="00200222">
              <w:t>+22</w:t>
            </w:r>
            <w:r>
              <w:t xml:space="preserve"> partners compared to last year)</w:t>
            </w:r>
          </w:p>
          <w:p w14:paraId="62FE3C5E" w14:textId="77777777" w:rsidR="00077058" w:rsidRDefault="00077058" w:rsidP="00A95203">
            <w:pPr>
              <w:jc w:val="both"/>
              <w:rPr>
                <w:b/>
              </w:rPr>
            </w:pPr>
            <w:r>
              <w:rPr>
                <w:b/>
              </w:rPr>
              <w:t>The Integration of Solid waste in the Social Stability Sector:</w:t>
            </w:r>
          </w:p>
          <w:p w14:paraId="4E5EDAC8" w14:textId="77777777" w:rsidR="00077058" w:rsidRPr="00093F7B" w:rsidRDefault="00077058" w:rsidP="00A95203">
            <w:pPr>
              <w:pStyle w:val="ListParagraph"/>
              <w:numPr>
                <w:ilvl w:val="0"/>
                <w:numId w:val="6"/>
              </w:numPr>
              <w:spacing w:after="160" w:line="259" w:lineRule="auto"/>
              <w:jc w:val="both"/>
              <w:rPr>
                <w:b/>
              </w:rPr>
            </w:pPr>
            <w:r w:rsidRPr="004C2DD1">
              <w:t>We are still</w:t>
            </w:r>
            <w:r>
              <w:t xml:space="preserve"> in a</w:t>
            </w:r>
            <w:r w:rsidRPr="004C2DD1">
              <w:t xml:space="preserve"> learning</w:t>
            </w:r>
            <w:r>
              <w:t xml:space="preserve"> process</w:t>
            </w:r>
            <w:r w:rsidRPr="004C2DD1">
              <w:t>; MoI</w:t>
            </w:r>
            <w:r>
              <w:t>M</w:t>
            </w:r>
            <w:r w:rsidRPr="004C2DD1">
              <w:t xml:space="preserve"> has the mandate but not the capacit</w:t>
            </w:r>
            <w:r>
              <w:t xml:space="preserve">y for solid waste </w:t>
            </w:r>
            <w:r w:rsidRPr="00093F7B">
              <w:t>management; MoE, MoEW and CD</w:t>
            </w:r>
            <w:r>
              <w:t>R</w:t>
            </w:r>
            <w:r w:rsidRPr="00093F7B">
              <w:t xml:space="preserve"> are also involved in solid waste management</w:t>
            </w:r>
          </w:p>
          <w:p w14:paraId="27FC156E" w14:textId="77777777" w:rsidR="00077058" w:rsidRPr="009542AC" w:rsidRDefault="00077058" w:rsidP="00B36570">
            <w:pPr>
              <w:pStyle w:val="ListParagraph"/>
              <w:numPr>
                <w:ilvl w:val="0"/>
                <w:numId w:val="8"/>
              </w:numPr>
              <w:jc w:val="both"/>
            </w:pPr>
            <w:r w:rsidRPr="009542AC">
              <w:t xml:space="preserve">Next week </w:t>
            </w:r>
            <w:r>
              <w:t>there will be a</w:t>
            </w:r>
            <w:r w:rsidRPr="009542AC">
              <w:t xml:space="preserve"> coordination between these four ministries; the current idea is to keep the coordination of social stability and solid waste separately (</w:t>
            </w:r>
            <w:r w:rsidRPr="009542AC">
              <w:rPr>
                <w:lang w:val="en-US"/>
              </w:rPr>
              <w:t>i.e. to have WASH field meetings continue covering solid waste</w:t>
            </w:r>
            <w:r>
              <w:rPr>
                <w:lang w:val="en-US"/>
              </w:rPr>
              <w:t>)</w:t>
            </w:r>
            <w:r w:rsidRPr="009542AC">
              <w:rPr>
                <w:lang w:val="en-US"/>
              </w:rPr>
              <w:t xml:space="preserve">. They are functional and the social stability field meetings are joined with Livelihoods which means that including solid waste would make for very heavy meetings. </w:t>
            </w:r>
            <w:r>
              <w:t xml:space="preserve">Social Stability field coordinators are attending these meetings already. </w:t>
            </w:r>
          </w:p>
          <w:p w14:paraId="0CCEF096" w14:textId="77777777" w:rsidR="00077058" w:rsidRPr="009542AC" w:rsidRDefault="00077058" w:rsidP="00A95203">
            <w:pPr>
              <w:pStyle w:val="ListParagraph"/>
              <w:numPr>
                <w:ilvl w:val="0"/>
                <w:numId w:val="6"/>
              </w:numPr>
              <w:spacing w:after="160" w:line="259" w:lineRule="auto"/>
              <w:jc w:val="both"/>
              <w:rPr>
                <w:b/>
              </w:rPr>
            </w:pPr>
            <w:r w:rsidRPr="009542AC">
              <w:t>Partners were asked to inform the sector coordinator</w:t>
            </w:r>
            <w:r>
              <w:t>s</w:t>
            </w:r>
            <w:r w:rsidRPr="009542AC">
              <w:t xml:space="preserve"> of their information needs.</w:t>
            </w:r>
          </w:p>
          <w:p w14:paraId="79F052E0" w14:textId="77777777" w:rsidR="00077058" w:rsidRPr="009542AC" w:rsidRDefault="00077058" w:rsidP="00B36570">
            <w:pPr>
              <w:pStyle w:val="ListParagraph"/>
              <w:numPr>
                <w:ilvl w:val="1"/>
                <w:numId w:val="6"/>
              </w:numPr>
              <w:jc w:val="both"/>
              <w:rPr>
                <w:lang w:val="en-US"/>
              </w:rPr>
            </w:pPr>
            <w:r w:rsidRPr="009542AC">
              <w:rPr>
                <w:lang w:val="en-US"/>
              </w:rPr>
              <w:t xml:space="preserve">Activities/coordination: how much details do we need to provide on the interventions from different partners? </w:t>
            </w:r>
          </w:p>
          <w:p w14:paraId="13A857E9" w14:textId="77777777" w:rsidR="00077058" w:rsidRDefault="00077058" w:rsidP="00A95203">
            <w:pPr>
              <w:pStyle w:val="ListParagraph"/>
              <w:numPr>
                <w:ilvl w:val="1"/>
                <w:numId w:val="6"/>
              </w:numPr>
              <w:jc w:val="both"/>
              <w:rPr>
                <w:lang w:val="en-US"/>
              </w:rPr>
            </w:pPr>
            <w:r w:rsidRPr="009542AC">
              <w:rPr>
                <w:lang w:val="en-US"/>
              </w:rPr>
              <w:lastRenderedPageBreak/>
              <w:t xml:space="preserve">Baseline/situation analysis/planning: how much information do partners need to know on current SW systems &amp; situations: i.e. how many treatment plants or sorting facilities are operational, which municipality has access to what, etc. </w:t>
            </w:r>
          </w:p>
          <w:p w14:paraId="3C4134ED" w14:textId="77777777" w:rsidR="00077058" w:rsidRPr="009542AC" w:rsidRDefault="00077058" w:rsidP="00A95203">
            <w:pPr>
              <w:pStyle w:val="ListParagraph"/>
              <w:ind w:left="1440"/>
              <w:jc w:val="both"/>
              <w:rPr>
                <w:lang w:val="en-US"/>
              </w:rPr>
            </w:pPr>
          </w:p>
          <w:p w14:paraId="2C98332D" w14:textId="77777777" w:rsidR="00077058" w:rsidRDefault="00077058" w:rsidP="00A95203">
            <w:pPr>
              <w:jc w:val="both"/>
              <w:rPr>
                <w:b/>
              </w:rPr>
            </w:pPr>
            <w:r>
              <w:rPr>
                <w:b/>
              </w:rPr>
              <w:t>Solid Waste Output Indicators:</w:t>
            </w:r>
          </w:p>
          <w:p w14:paraId="65F01F56" w14:textId="77777777" w:rsidR="00077058" w:rsidRPr="005728D8" w:rsidRDefault="00077058" w:rsidP="00A95203">
            <w:pPr>
              <w:pStyle w:val="ListParagraph"/>
              <w:numPr>
                <w:ilvl w:val="0"/>
                <w:numId w:val="7"/>
              </w:numPr>
              <w:spacing w:after="160" w:line="259" w:lineRule="auto"/>
              <w:jc w:val="both"/>
            </w:pPr>
            <w:r w:rsidRPr="005728D8">
              <w:t xml:space="preserve"># of sorting facilities having environmentally sound solid waste management systems. </w:t>
            </w:r>
          </w:p>
          <w:p w14:paraId="47EF05DA" w14:textId="77777777" w:rsidR="00077058" w:rsidRPr="005728D8" w:rsidRDefault="00077058" w:rsidP="00A95203">
            <w:pPr>
              <w:pStyle w:val="ListParagraph"/>
              <w:numPr>
                <w:ilvl w:val="0"/>
                <w:numId w:val="7"/>
              </w:numPr>
              <w:spacing w:after="160" w:line="259" w:lineRule="auto"/>
              <w:jc w:val="both"/>
            </w:pPr>
            <w:r w:rsidRPr="005728D8">
              <w:t xml:space="preserve"># of tons of recycled solid waste through installed and /or equipped sorting facilities, including composting. </w:t>
            </w:r>
          </w:p>
          <w:p w14:paraId="37C04D58" w14:textId="77777777" w:rsidR="00077058" w:rsidRPr="005728D8" w:rsidRDefault="00077058" w:rsidP="00A95203">
            <w:pPr>
              <w:pStyle w:val="ListParagraph"/>
              <w:numPr>
                <w:ilvl w:val="0"/>
                <w:numId w:val="7"/>
              </w:numPr>
              <w:spacing w:after="160" w:line="259" w:lineRule="auto"/>
              <w:jc w:val="both"/>
            </w:pPr>
            <w:r w:rsidRPr="005728D8">
              <w:t xml:space="preserve"># of municipalities with access to sorting facilities having environmentally sound solid waste management systems. </w:t>
            </w:r>
          </w:p>
          <w:p w14:paraId="6763F7F1" w14:textId="77777777" w:rsidR="00077058" w:rsidRDefault="00077058" w:rsidP="00A95203">
            <w:pPr>
              <w:pStyle w:val="ListParagraph"/>
              <w:numPr>
                <w:ilvl w:val="0"/>
                <w:numId w:val="7"/>
              </w:numPr>
              <w:spacing w:after="160" w:line="259" w:lineRule="auto"/>
              <w:jc w:val="both"/>
            </w:pPr>
            <w:r w:rsidRPr="005728D8">
              <w:t xml:space="preserve"># of municipalities implementing integrated solid waste management systems </w:t>
            </w:r>
          </w:p>
          <w:p w14:paraId="012BC3A1" w14:textId="77777777" w:rsidR="00077058" w:rsidRPr="00077058" w:rsidRDefault="00077058" w:rsidP="00A95203">
            <w:pPr>
              <w:spacing w:after="160" w:line="259" w:lineRule="auto"/>
              <w:jc w:val="both"/>
              <w:rPr>
                <w:b/>
              </w:rPr>
            </w:pPr>
            <w:r w:rsidRPr="00077058">
              <w:rPr>
                <w:b/>
              </w:rPr>
              <w:t>Glossary, Reporting and Next Steps</w:t>
            </w:r>
          </w:p>
          <w:p w14:paraId="06FC9A42" w14:textId="7E61E8DA" w:rsidR="00077058" w:rsidRPr="005F6FA5" w:rsidRDefault="00077058" w:rsidP="005F6FA5">
            <w:pPr>
              <w:pStyle w:val="ListParagraph"/>
              <w:numPr>
                <w:ilvl w:val="0"/>
                <w:numId w:val="10"/>
              </w:numPr>
              <w:spacing w:after="160" w:line="259" w:lineRule="auto"/>
              <w:jc w:val="both"/>
            </w:pPr>
            <w:r w:rsidRPr="005F6FA5">
              <w:t>Next steps: we need generic targets/indicators from all partners on the outputs to get a sense of who is doing what and where as well as their information needs on solid waste management</w:t>
            </w:r>
          </w:p>
          <w:p w14:paraId="23B6943F" w14:textId="0D2EFEF1" w:rsidR="00077058" w:rsidRPr="005F6FA5" w:rsidRDefault="00077058" w:rsidP="005F6FA5">
            <w:pPr>
              <w:pStyle w:val="ListParagraph"/>
              <w:numPr>
                <w:ilvl w:val="0"/>
                <w:numId w:val="10"/>
              </w:numPr>
              <w:spacing w:after="160" w:line="259" w:lineRule="auto"/>
              <w:jc w:val="both"/>
            </w:pPr>
            <w:r w:rsidRPr="005F6FA5">
              <w:t>2017 reporting: Indicators are similar to 2016. We explain the definitions of the different terms and indicators of the logframe in a glossary that is available to all partners. The idea is to continue reporting mainly on the municipality level.</w:t>
            </w:r>
          </w:p>
          <w:p w14:paraId="2E61F1B1" w14:textId="5EF70DE2" w:rsidR="008B7846" w:rsidRPr="005F6FA5" w:rsidRDefault="00077058" w:rsidP="005F6FA5">
            <w:pPr>
              <w:pStyle w:val="ListParagraph"/>
              <w:numPr>
                <w:ilvl w:val="0"/>
                <w:numId w:val="10"/>
              </w:numPr>
              <w:spacing w:after="160" w:line="259" w:lineRule="auto"/>
              <w:jc w:val="both"/>
            </w:pPr>
            <w:r w:rsidRPr="005F6FA5">
              <w:t xml:space="preserve">Measuring Impact of the Social Stability Sector: Impact has always been a difficult question for the sector. Partners tend to assess impact on social stability differently. Early next year (January) we will have a workshop on evaluating impact. Last year, we consolidated the best practices/tools by partners in a common tool. </w:t>
            </w:r>
          </w:p>
        </w:tc>
      </w:tr>
      <w:tr w:rsidR="00077058" w:rsidRPr="005B5484" w14:paraId="0E1A9B01" w14:textId="77777777" w:rsidTr="009F3EA6">
        <w:tc>
          <w:tcPr>
            <w:tcW w:w="366" w:type="dxa"/>
          </w:tcPr>
          <w:p w14:paraId="58E22648" w14:textId="77777777" w:rsidR="00077058" w:rsidRPr="005B5484" w:rsidRDefault="00077058" w:rsidP="009158CD">
            <w:pPr>
              <w:widowControl w:val="0"/>
              <w:autoSpaceDE w:val="0"/>
              <w:autoSpaceDN w:val="0"/>
              <w:adjustRightInd w:val="0"/>
              <w:spacing w:before="4" w:line="240" w:lineRule="exact"/>
              <w:rPr>
                <w:rFonts w:cs="Times New Roman"/>
              </w:rPr>
            </w:pPr>
            <w:r>
              <w:rPr>
                <w:rFonts w:cs="Times New Roman"/>
              </w:rPr>
              <w:lastRenderedPageBreak/>
              <w:t>4.</w:t>
            </w:r>
          </w:p>
        </w:tc>
        <w:tc>
          <w:tcPr>
            <w:tcW w:w="10124" w:type="dxa"/>
          </w:tcPr>
          <w:p w14:paraId="76E36EB2" w14:textId="77777777" w:rsidR="00077058" w:rsidRDefault="00077058" w:rsidP="00077058">
            <w:pPr>
              <w:rPr>
                <w:b/>
              </w:rPr>
            </w:pPr>
            <w:r w:rsidRPr="00077058">
              <w:rPr>
                <w:b/>
              </w:rPr>
              <w:t>Update on Mapping of Conflict Mitigation Mechanisms</w:t>
            </w:r>
          </w:p>
        </w:tc>
      </w:tr>
      <w:tr w:rsidR="00077058" w:rsidRPr="005B5484" w14:paraId="44FAE29A" w14:textId="77777777" w:rsidTr="009F3EA6">
        <w:tc>
          <w:tcPr>
            <w:tcW w:w="366" w:type="dxa"/>
          </w:tcPr>
          <w:p w14:paraId="2DB91E0D" w14:textId="77777777" w:rsidR="00077058" w:rsidRPr="005B5484" w:rsidRDefault="00077058" w:rsidP="009158CD">
            <w:pPr>
              <w:widowControl w:val="0"/>
              <w:autoSpaceDE w:val="0"/>
              <w:autoSpaceDN w:val="0"/>
              <w:adjustRightInd w:val="0"/>
              <w:spacing w:before="4" w:line="240" w:lineRule="exact"/>
              <w:rPr>
                <w:rFonts w:cs="Times New Roman"/>
              </w:rPr>
            </w:pPr>
          </w:p>
        </w:tc>
        <w:tc>
          <w:tcPr>
            <w:tcW w:w="10124" w:type="dxa"/>
          </w:tcPr>
          <w:p w14:paraId="31C2A467" w14:textId="77777777" w:rsidR="00077058" w:rsidRDefault="00BB0857" w:rsidP="00A95203">
            <w:pPr>
              <w:jc w:val="both"/>
            </w:pPr>
            <w:r>
              <w:t xml:space="preserve">Earlier this year there was a collection of details on the current conflict mitigation mechanisms set up by partners, with details on their role, composition, mandate, link with municipalities etc… This needs to be updated with new initiatives. International Alert and UNDP have already provided input, the rest will be collected directly with concerned partners. </w:t>
            </w:r>
          </w:p>
          <w:p w14:paraId="1329C86E" w14:textId="77777777" w:rsidR="00077058" w:rsidRDefault="00077058" w:rsidP="00077058">
            <w:pPr>
              <w:rPr>
                <w:b/>
              </w:rPr>
            </w:pPr>
          </w:p>
        </w:tc>
      </w:tr>
      <w:tr w:rsidR="00077058" w:rsidRPr="005B5484" w14:paraId="641D9EFF" w14:textId="77777777" w:rsidTr="009F3EA6">
        <w:tc>
          <w:tcPr>
            <w:tcW w:w="366" w:type="dxa"/>
          </w:tcPr>
          <w:p w14:paraId="67D40216" w14:textId="77777777" w:rsidR="00077058" w:rsidRPr="005B5484" w:rsidRDefault="00BB0857" w:rsidP="009158CD">
            <w:pPr>
              <w:widowControl w:val="0"/>
              <w:autoSpaceDE w:val="0"/>
              <w:autoSpaceDN w:val="0"/>
              <w:adjustRightInd w:val="0"/>
              <w:spacing w:before="4" w:line="240" w:lineRule="exact"/>
              <w:rPr>
                <w:rFonts w:cs="Times New Roman"/>
              </w:rPr>
            </w:pPr>
            <w:r>
              <w:rPr>
                <w:rFonts w:cs="Times New Roman"/>
              </w:rPr>
              <w:t xml:space="preserve">5. </w:t>
            </w:r>
          </w:p>
        </w:tc>
        <w:tc>
          <w:tcPr>
            <w:tcW w:w="10124" w:type="dxa"/>
          </w:tcPr>
          <w:p w14:paraId="4B610585" w14:textId="77777777" w:rsidR="00077058" w:rsidRDefault="00BB0857" w:rsidP="00077058">
            <w:pPr>
              <w:rPr>
                <w:b/>
              </w:rPr>
            </w:pPr>
            <w:r>
              <w:rPr>
                <w:b/>
              </w:rPr>
              <w:t>Presentation of UNDP Rule of Law project</w:t>
            </w:r>
          </w:p>
        </w:tc>
      </w:tr>
      <w:tr w:rsidR="00BB0857" w:rsidRPr="005B5484" w14:paraId="0E6D4E78" w14:textId="77777777" w:rsidTr="009F3EA6">
        <w:tc>
          <w:tcPr>
            <w:tcW w:w="366" w:type="dxa"/>
          </w:tcPr>
          <w:p w14:paraId="5F699B1D" w14:textId="77777777" w:rsidR="00BB0857" w:rsidRDefault="00BB0857" w:rsidP="009158CD">
            <w:pPr>
              <w:widowControl w:val="0"/>
              <w:autoSpaceDE w:val="0"/>
              <w:autoSpaceDN w:val="0"/>
              <w:adjustRightInd w:val="0"/>
              <w:spacing w:before="4" w:line="240" w:lineRule="exact"/>
              <w:rPr>
                <w:rFonts w:cs="Times New Roman"/>
              </w:rPr>
            </w:pPr>
          </w:p>
        </w:tc>
        <w:tc>
          <w:tcPr>
            <w:tcW w:w="10124" w:type="dxa"/>
          </w:tcPr>
          <w:p w14:paraId="717098C0" w14:textId="77777777" w:rsidR="00BB0857" w:rsidRPr="00BB0857" w:rsidRDefault="00BB0857" w:rsidP="00BB0857">
            <w:pPr>
              <w:spacing w:after="160" w:line="259" w:lineRule="auto"/>
              <w:jc w:val="both"/>
            </w:pPr>
            <w:r>
              <w:t xml:space="preserve">See attached presentation. </w:t>
            </w:r>
          </w:p>
          <w:p w14:paraId="07A0E933" w14:textId="7DA187DF" w:rsidR="00BB0857" w:rsidRDefault="00BB0857" w:rsidP="00024425">
            <w:pPr>
              <w:pStyle w:val="ListParagraph"/>
              <w:numPr>
                <w:ilvl w:val="0"/>
                <w:numId w:val="9"/>
              </w:numPr>
              <w:spacing w:after="160" w:line="259" w:lineRule="auto"/>
              <w:jc w:val="both"/>
            </w:pPr>
            <w:r w:rsidRPr="00DA2183">
              <w:rPr>
                <w:b/>
              </w:rPr>
              <w:t xml:space="preserve">Community Security and Access to Justice Project: </w:t>
            </w:r>
            <w:r w:rsidRPr="00DA2183">
              <w:t>The driving force behind the project is the lack of standardizat</w:t>
            </w:r>
            <w:r>
              <w:t>ion on</w:t>
            </w:r>
            <w:r w:rsidRPr="00DA2183">
              <w:t xml:space="preserve"> the responsibilities and conduct of the municipal police. The project helps to develop a code of conduct</w:t>
            </w:r>
            <w:r w:rsidR="00024425">
              <w:t>, a SOP</w:t>
            </w:r>
            <w:r w:rsidRPr="00DA2183">
              <w:t xml:space="preserve"> as well as a legal memo to define the role of municipal police more clearly and to </w:t>
            </w:r>
            <w:r w:rsidR="00024425" w:rsidRPr="00024425">
              <w:t>standardize their work</w:t>
            </w:r>
            <w:r w:rsidRPr="00DA2183">
              <w:t xml:space="preserve">. Consultative sessions were held by </w:t>
            </w:r>
            <w:r w:rsidR="00024425" w:rsidRPr="00024425">
              <w:t xml:space="preserve">the MOIM, in partnership with UNDP’s </w:t>
            </w:r>
            <w:r w:rsidR="00024425">
              <w:t xml:space="preserve">project, </w:t>
            </w:r>
            <w:r w:rsidRPr="00DA2183">
              <w:t>with mayors and heads of municipal councils amongst others followed by selection of municipalities, primary visits, needs assessment and procurement. Training</w:t>
            </w:r>
            <w:r>
              <w:t>s</w:t>
            </w:r>
            <w:r w:rsidRPr="00DA2183">
              <w:t xml:space="preserve"> </w:t>
            </w:r>
            <w:r w:rsidR="00024425" w:rsidRPr="00024425">
              <w:t xml:space="preserve">for municipal police </w:t>
            </w:r>
            <w:r w:rsidRPr="00DA2183">
              <w:t>will be completed next year. This is a long-term project which involves mentoring and coaching over the next three years</w:t>
            </w:r>
            <w:r>
              <w:t>.</w:t>
            </w:r>
          </w:p>
          <w:p w14:paraId="431F0F49" w14:textId="243B0190" w:rsidR="00BB0857" w:rsidRPr="00024425" w:rsidRDefault="00BB0857" w:rsidP="00024425">
            <w:pPr>
              <w:pStyle w:val="ListParagraph"/>
              <w:numPr>
                <w:ilvl w:val="0"/>
                <w:numId w:val="9"/>
              </w:numPr>
              <w:spacing w:after="160" w:line="259" w:lineRule="auto"/>
              <w:jc w:val="both"/>
            </w:pPr>
            <w:r w:rsidRPr="00361600">
              <w:rPr>
                <w:b/>
              </w:rPr>
              <w:t xml:space="preserve">The impact of the Syrian crisis on </w:t>
            </w:r>
            <w:r>
              <w:rPr>
                <w:b/>
              </w:rPr>
              <w:t xml:space="preserve">the </w:t>
            </w:r>
            <w:r w:rsidRPr="00361600">
              <w:rPr>
                <w:b/>
              </w:rPr>
              <w:t xml:space="preserve">municipal police: </w:t>
            </w:r>
            <w:r w:rsidR="00024425" w:rsidRPr="00024425">
              <w:t>The municipal police/municipalities were requested by the MOIM to follow up on matters regarding the Syrian refugees. This has strengthened their role and eventually will require a consolidation of their mandate and practices.</w:t>
            </w:r>
          </w:p>
          <w:p w14:paraId="199A417B" w14:textId="49528305" w:rsidR="00BB0857" w:rsidRDefault="00BB0857" w:rsidP="00024425">
            <w:pPr>
              <w:pStyle w:val="ListParagraph"/>
              <w:numPr>
                <w:ilvl w:val="0"/>
                <w:numId w:val="9"/>
              </w:numPr>
              <w:spacing w:after="160" w:line="259" w:lineRule="auto"/>
              <w:jc w:val="both"/>
            </w:pPr>
            <w:r w:rsidRPr="00DA2183">
              <w:rPr>
                <w:b/>
              </w:rPr>
              <w:t>Security Cells were created in 2012 by MoI</w:t>
            </w:r>
            <w:r>
              <w:rPr>
                <w:b/>
              </w:rPr>
              <w:t>M</w:t>
            </w:r>
            <w:r w:rsidRPr="00DA2183">
              <w:rPr>
                <w:b/>
              </w:rPr>
              <w:t xml:space="preserve"> </w:t>
            </w:r>
            <w:r w:rsidRPr="00DA2183">
              <w:t xml:space="preserve">at district level for </w:t>
            </w:r>
            <w:r w:rsidR="00E4744C">
              <w:t>the purpose of following up on matters</w:t>
            </w:r>
            <w:r w:rsidRPr="00DA2183">
              <w:t xml:space="preserve"> related to Syrian</w:t>
            </w:r>
            <w:r w:rsidR="002A0E4B">
              <w:t xml:space="preserve"> displaced </w:t>
            </w:r>
            <w:r w:rsidRPr="00DA2183">
              <w:t>with all the security actors. Municipalities were asked to fill out information on all Syrians in their area.</w:t>
            </w:r>
          </w:p>
          <w:p w14:paraId="4DCEDCFB" w14:textId="70569B16" w:rsidR="00BB0857" w:rsidRDefault="00BB0857" w:rsidP="00024425">
            <w:pPr>
              <w:pStyle w:val="ListParagraph"/>
              <w:numPr>
                <w:ilvl w:val="0"/>
                <w:numId w:val="9"/>
              </w:numPr>
              <w:spacing w:after="160" w:line="259" w:lineRule="auto"/>
              <w:jc w:val="both"/>
            </w:pPr>
            <w:r w:rsidRPr="00DA2183">
              <w:rPr>
                <w:b/>
              </w:rPr>
              <w:t xml:space="preserve">Tension assessment tool (an online software): </w:t>
            </w:r>
            <w:r w:rsidRPr="00DA2183">
              <w:t>this questionnaire is</w:t>
            </w:r>
            <w:r>
              <w:t xml:space="preserve"> filled out by municipal authorities and then</w:t>
            </w:r>
            <w:r w:rsidRPr="00DA2183">
              <w:t xml:space="preserve"> sent to</w:t>
            </w:r>
            <w:r>
              <w:t xml:space="preserve"> the</w:t>
            </w:r>
            <w:r w:rsidRPr="00DA2183">
              <w:t xml:space="preserve"> di</w:t>
            </w:r>
            <w:r>
              <w:t xml:space="preserve">strict cells for verification before it is transmitted </w:t>
            </w:r>
            <w:r w:rsidRPr="00DA2183">
              <w:t>to the central level. The first round of data collection (</w:t>
            </w:r>
            <w:r w:rsidR="00621E1A">
              <w:t xml:space="preserve">more than </w:t>
            </w:r>
            <w:r w:rsidRPr="00DA2183">
              <w:t xml:space="preserve">500 municipalities participated) has been completed. </w:t>
            </w:r>
          </w:p>
          <w:p w14:paraId="14006619" w14:textId="5ADD6E67" w:rsidR="00BB0857" w:rsidRDefault="00BB0857" w:rsidP="00013F7E">
            <w:pPr>
              <w:pStyle w:val="ListParagraph"/>
              <w:numPr>
                <w:ilvl w:val="0"/>
                <w:numId w:val="9"/>
              </w:numPr>
              <w:spacing w:after="160" w:line="259" w:lineRule="auto"/>
              <w:jc w:val="both"/>
            </w:pPr>
            <w:r>
              <w:rPr>
                <w:b/>
              </w:rPr>
              <w:t xml:space="preserve">Reports analysing the data </w:t>
            </w:r>
            <w:r w:rsidRPr="00DA2183">
              <w:rPr>
                <w:b/>
              </w:rPr>
              <w:t>will be produced on a quarterly basis</w:t>
            </w:r>
            <w:r>
              <w:t xml:space="preserve"> and</w:t>
            </w:r>
            <w:r w:rsidRPr="00DA2183">
              <w:t xml:space="preserve"> hopefully</w:t>
            </w:r>
            <w:r>
              <w:t xml:space="preserve"> will</w:t>
            </w:r>
            <w:r w:rsidRPr="00DA2183">
              <w:t xml:space="preserve"> be shared with partners</w:t>
            </w:r>
            <w:r>
              <w:t xml:space="preserve">. </w:t>
            </w:r>
            <w:r w:rsidRPr="00DA2183">
              <w:t xml:space="preserve">Data needs more quality control </w:t>
            </w:r>
            <w:r w:rsidR="00013F7E" w:rsidRPr="00013F7E">
              <w:t>fr</w:t>
            </w:r>
            <w:r w:rsidR="00013F7E">
              <w:t xml:space="preserve">om the district cells that are </w:t>
            </w:r>
            <w:r w:rsidR="00013F7E" w:rsidRPr="00013F7E">
              <w:t xml:space="preserve">headed by the Kaemmakams </w:t>
            </w:r>
            <w:r w:rsidR="00013F7E" w:rsidRPr="00013F7E">
              <w:lastRenderedPageBreak/>
              <w:t>and have for members</w:t>
            </w:r>
            <w:r w:rsidR="00013F7E">
              <w:t xml:space="preserve"> </w:t>
            </w:r>
            <w:r w:rsidR="00013F7E" w:rsidRPr="00013F7E">
              <w:t>all security agencies, MOSA, MEHE, MOH</w:t>
            </w:r>
            <w:r w:rsidR="00013F7E">
              <w:t>,</w:t>
            </w:r>
            <w:r w:rsidR="00013F7E" w:rsidRPr="00013F7E">
              <w:t xml:space="preserve"> </w:t>
            </w:r>
            <w:r w:rsidRPr="00DA2183">
              <w:t>before it can be shared (there can be diverge</w:t>
            </w:r>
            <w:r>
              <w:t xml:space="preserve">nce in reporting). </w:t>
            </w:r>
            <w:r w:rsidRPr="00DA2183">
              <w:t>The next round of data collection should be more accurate.</w:t>
            </w:r>
            <w:r>
              <w:t xml:space="preserve"> </w:t>
            </w:r>
            <w:r w:rsidRPr="00DA2183">
              <w:t>We are in discussion</w:t>
            </w:r>
            <w:r>
              <w:t>s</w:t>
            </w:r>
            <w:r w:rsidRPr="00DA2183">
              <w:t xml:space="preserve"> </w:t>
            </w:r>
            <w:r>
              <w:t xml:space="preserve">on </w:t>
            </w:r>
            <w:r w:rsidRPr="00DA2183">
              <w:t>whether the reports will be public</w:t>
            </w:r>
            <w:r w:rsidR="00B36570">
              <w:t>.</w:t>
            </w:r>
          </w:p>
          <w:p w14:paraId="6E59898C" w14:textId="77777777" w:rsidR="00BB0857" w:rsidRPr="00361600" w:rsidRDefault="00BB0857" w:rsidP="00024425">
            <w:pPr>
              <w:pStyle w:val="ListParagraph"/>
              <w:jc w:val="both"/>
            </w:pPr>
          </w:p>
          <w:p w14:paraId="7BFEB019" w14:textId="77777777" w:rsidR="00BB0857" w:rsidRPr="00361600" w:rsidRDefault="00BB0857" w:rsidP="00024425">
            <w:pPr>
              <w:jc w:val="both"/>
              <w:rPr>
                <w:b/>
              </w:rPr>
            </w:pPr>
            <w:r w:rsidRPr="00361600">
              <w:rPr>
                <w:b/>
              </w:rPr>
              <w:t>Questions/Discussion:</w:t>
            </w:r>
          </w:p>
          <w:p w14:paraId="74B6B32D" w14:textId="77777777" w:rsidR="00BB0857" w:rsidRDefault="00BB0857" w:rsidP="00A95203">
            <w:pPr>
              <w:jc w:val="both"/>
              <w:rPr>
                <w:b/>
              </w:rPr>
            </w:pPr>
            <w:r>
              <w:rPr>
                <w:b/>
              </w:rPr>
              <w:t>Q Are you addressing the grades of the municipal police officers</w:t>
            </w:r>
          </w:p>
          <w:p w14:paraId="2004CE8B" w14:textId="77777777" w:rsidR="00BB0857" w:rsidRDefault="00BB0857" w:rsidP="00A95203">
            <w:pPr>
              <w:jc w:val="both"/>
            </w:pPr>
            <w:r>
              <w:rPr>
                <w:b/>
              </w:rPr>
              <w:t xml:space="preserve">A: </w:t>
            </w:r>
            <w:r>
              <w:t xml:space="preserve">Yes this is part of the SOPs. </w:t>
            </w:r>
            <w:r w:rsidRPr="00BB0857">
              <w:t>Rankings of police personnel is taken into account for standardization.</w:t>
            </w:r>
          </w:p>
          <w:p w14:paraId="73747473" w14:textId="77777777" w:rsidR="00BB0857" w:rsidRPr="00BB0857" w:rsidRDefault="00BB0857" w:rsidP="00A95203">
            <w:pPr>
              <w:jc w:val="both"/>
              <w:rPr>
                <w:b/>
              </w:rPr>
            </w:pPr>
            <w:r w:rsidRPr="00BB0857">
              <w:rPr>
                <w:b/>
              </w:rPr>
              <w:t xml:space="preserve">Q: can you elaborate on the pilot locations? </w:t>
            </w:r>
          </w:p>
          <w:p w14:paraId="55A44455" w14:textId="77777777" w:rsidR="00BB0857" w:rsidRPr="00BB0857" w:rsidRDefault="00BB0857" w:rsidP="00A95203">
            <w:pPr>
              <w:jc w:val="both"/>
            </w:pPr>
            <w:r>
              <w:t xml:space="preserve">A: it is 7 at the moment – as you can see from the list it is very diverse type of locations to be able to assess the relevance of the project in different context. </w:t>
            </w:r>
          </w:p>
          <w:p w14:paraId="19DE41BB" w14:textId="77777777" w:rsidR="00BB0857" w:rsidRDefault="00BB0857" w:rsidP="00A95203">
            <w:pPr>
              <w:jc w:val="both"/>
              <w:rPr>
                <w:b/>
              </w:rPr>
            </w:pPr>
            <w:r>
              <w:rPr>
                <w:b/>
              </w:rPr>
              <w:t xml:space="preserve">Q. How did you collect the data for the security cells? </w:t>
            </w:r>
          </w:p>
          <w:p w14:paraId="7E8C5608" w14:textId="19B13E52" w:rsidR="00BB0857" w:rsidRDefault="00BB0857" w:rsidP="00B36570">
            <w:pPr>
              <w:jc w:val="both"/>
            </w:pPr>
            <w:r w:rsidRPr="00361600">
              <w:t>The surveys are administered</w:t>
            </w:r>
            <w:r>
              <w:t xml:space="preserve"> at the district level and then sent out</w:t>
            </w:r>
            <w:r w:rsidRPr="00361600">
              <w:t xml:space="preserve"> to municipal authorities </w:t>
            </w:r>
            <w:r>
              <w:t xml:space="preserve">to </w:t>
            </w:r>
            <w:r w:rsidRPr="00361600">
              <w:t>gauge their perceptions of the situation in their municipality.</w:t>
            </w:r>
            <w:r>
              <w:t xml:space="preserve"> There will be quarterly report which </w:t>
            </w:r>
            <w:r w:rsidR="00727897" w:rsidRPr="00727897">
              <w:t xml:space="preserve">the MOIM might </w:t>
            </w:r>
            <w:bookmarkStart w:id="0" w:name="_GoBack"/>
            <w:bookmarkEnd w:id="0"/>
            <w:r>
              <w:t xml:space="preserve">be able to share with external stakeholders. </w:t>
            </w:r>
          </w:p>
          <w:p w14:paraId="68CD6C76" w14:textId="77777777" w:rsidR="00BB0857" w:rsidRPr="00F75811" w:rsidRDefault="00BB0857" w:rsidP="00A95203">
            <w:pPr>
              <w:jc w:val="both"/>
              <w:rPr>
                <w:b/>
              </w:rPr>
            </w:pPr>
            <w:r>
              <w:rPr>
                <w:b/>
              </w:rPr>
              <w:t>Q</w:t>
            </w:r>
            <w:r w:rsidRPr="00F75811">
              <w:rPr>
                <w:b/>
              </w:rPr>
              <w:t xml:space="preserve"> Have you also worked on prisons?</w:t>
            </w:r>
          </w:p>
          <w:p w14:paraId="2BC6D8F0" w14:textId="77777777" w:rsidR="00BB0857" w:rsidRDefault="00BB0857" w:rsidP="00A95203">
            <w:pPr>
              <w:jc w:val="both"/>
            </w:pPr>
            <w:r w:rsidRPr="00361600">
              <w:t>We have been working with the ISF torture committee (training</w:t>
            </w:r>
            <w:r>
              <w:t>s</w:t>
            </w:r>
            <w:r w:rsidRPr="00361600">
              <w:t xml:space="preserve"> for torture preve</w:t>
            </w:r>
            <w:r>
              <w:t xml:space="preserve">ntion) and </w:t>
            </w:r>
            <w:r w:rsidRPr="00361600">
              <w:t xml:space="preserve">on </w:t>
            </w:r>
            <w:r>
              <w:t xml:space="preserve">improving the </w:t>
            </w:r>
            <w:r w:rsidRPr="00361600">
              <w:t>prison in</w:t>
            </w:r>
            <w:r>
              <w:t>frastructure (3 projects in Rou</w:t>
            </w:r>
            <w:r w:rsidRPr="00361600">
              <w:t>mieh) especially regarding sewage leaking</w:t>
            </w:r>
            <w:r>
              <w:t>.</w:t>
            </w:r>
          </w:p>
          <w:p w14:paraId="067D4283" w14:textId="77777777" w:rsidR="00BB0857" w:rsidRDefault="00BB0857" w:rsidP="00077058">
            <w:pPr>
              <w:rPr>
                <w:b/>
              </w:rPr>
            </w:pPr>
          </w:p>
        </w:tc>
      </w:tr>
      <w:tr w:rsidR="00BB0857" w:rsidRPr="005B5484" w14:paraId="60B58D4F" w14:textId="77777777" w:rsidTr="009F3EA6">
        <w:tc>
          <w:tcPr>
            <w:tcW w:w="366" w:type="dxa"/>
          </w:tcPr>
          <w:p w14:paraId="126811E3" w14:textId="77777777" w:rsidR="00BB0857" w:rsidRPr="00BB0857" w:rsidRDefault="00BB0857" w:rsidP="00BB0857">
            <w:pPr>
              <w:widowControl w:val="0"/>
              <w:autoSpaceDE w:val="0"/>
              <w:autoSpaceDN w:val="0"/>
              <w:adjustRightInd w:val="0"/>
              <w:spacing w:before="4" w:line="240" w:lineRule="exact"/>
              <w:rPr>
                <w:rFonts w:cs="Times New Roman"/>
              </w:rPr>
            </w:pPr>
            <w:r w:rsidRPr="00BB0857">
              <w:rPr>
                <w:rFonts w:cs="Times New Roman"/>
              </w:rPr>
              <w:lastRenderedPageBreak/>
              <w:t>6.</w:t>
            </w:r>
            <w:r>
              <w:rPr>
                <w:rFonts w:cs="Times New Roman"/>
              </w:rPr>
              <w:t xml:space="preserve"> </w:t>
            </w:r>
          </w:p>
        </w:tc>
        <w:tc>
          <w:tcPr>
            <w:tcW w:w="10124" w:type="dxa"/>
          </w:tcPr>
          <w:p w14:paraId="3D82DF19" w14:textId="77777777" w:rsidR="00BB0857" w:rsidRDefault="00BB0857" w:rsidP="00077058">
            <w:pPr>
              <w:rPr>
                <w:b/>
              </w:rPr>
            </w:pPr>
            <w:r>
              <w:rPr>
                <w:b/>
              </w:rPr>
              <w:t>AoB</w:t>
            </w:r>
          </w:p>
        </w:tc>
      </w:tr>
      <w:tr w:rsidR="00BB0857" w:rsidRPr="005B5484" w14:paraId="2BEC8FAC" w14:textId="77777777" w:rsidTr="009F3EA6">
        <w:tc>
          <w:tcPr>
            <w:tcW w:w="366" w:type="dxa"/>
          </w:tcPr>
          <w:p w14:paraId="2FFAF7A0" w14:textId="77777777" w:rsidR="00BB0857" w:rsidRDefault="00BB0857" w:rsidP="009158CD">
            <w:pPr>
              <w:widowControl w:val="0"/>
              <w:autoSpaceDE w:val="0"/>
              <w:autoSpaceDN w:val="0"/>
              <w:adjustRightInd w:val="0"/>
              <w:spacing w:before="4" w:line="240" w:lineRule="exact"/>
              <w:rPr>
                <w:rFonts w:cs="Times New Roman"/>
              </w:rPr>
            </w:pPr>
          </w:p>
        </w:tc>
        <w:tc>
          <w:tcPr>
            <w:tcW w:w="10124" w:type="dxa"/>
          </w:tcPr>
          <w:p w14:paraId="49FA8C7E" w14:textId="77777777" w:rsidR="00BB0857" w:rsidRPr="00BB0857" w:rsidRDefault="00BB0857" w:rsidP="00A95203">
            <w:pPr>
              <w:jc w:val="both"/>
            </w:pPr>
            <w:r w:rsidRPr="00F75811">
              <w:t>There will be a dedicated meeting on solid waste</w:t>
            </w:r>
            <w:r>
              <w:t xml:space="preserve"> to share knowledge and decide how to best integrate it in the social stability sector. The minutes will be shared with partners</w:t>
            </w:r>
          </w:p>
        </w:tc>
      </w:tr>
    </w:tbl>
    <w:p w14:paraId="2D50816B" w14:textId="77777777" w:rsidR="00381BDC" w:rsidRDefault="00381BDC"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p w14:paraId="0481A7BD" w14:textId="77777777" w:rsidR="0098075A" w:rsidRDefault="003734D7" w:rsidP="00381BDC">
      <w:pPr>
        <w:widowControl w:val="0"/>
        <w:autoSpaceDE w:val="0"/>
        <w:autoSpaceDN w:val="0"/>
        <w:adjustRightInd w:val="0"/>
        <w:spacing w:before="6" w:after="0" w:line="260" w:lineRule="exact"/>
        <w:jc w:val="center"/>
        <w:rPr>
          <w:rFonts w:ascii="Calibri" w:hAnsi="Calibri" w:cs="Calibri"/>
          <w:b/>
          <w:bCs/>
          <w:color w:val="000000"/>
          <w:sz w:val="26"/>
          <w:szCs w:val="26"/>
        </w:rPr>
      </w:pPr>
      <w:r w:rsidRPr="003734D7">
        <w:rPr>
          <w:rFonts w:ascii="Calibri" w:hAnsi="Calibri" w:cs="Calibri"/>
          <w:b/>
          <w:bCs/>
          <w:color w:val="000000"/>
          <w:sz w:val="26"/>
          <w:szCs w:val="26"/>
        </w:rPr>
        <w:t>Participants list</w:t>
      </w:r>
    </w:p>
    <w:p w14:paraId="7D0CA42B" w14:textId="77777777" w:rsidR="0041492E" w:rsidRDefault="0041492E"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tbl>
      <w:tblPr>
        <w:tblW w:w="6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0"/>
        <w:gridCol w:w="3120"/>
      </w:tblGrid>
      <w:tr w:rsidR="0041492E" w:rsidRPr="00913B19" w14:paraId="1B19B614" w14:textId="77777777" w:rsidTr="000A05DE">
        <w:trPr>
          <w:trHeight w:val="315"/>
          <w:jc w:val="center"/>
        </w:trPr>
        <w:tc>
          <w:tcPr>
            <w:tcW w:w="3480" w:type="dxa"/>
            <w:shd w:val="clear" w:color="000000" w:fill="D6DCE4"/>
            <w:noWrap/>
            <w:vAlign w:val="center"/>
            <w:hideMark/>
          </w:tcPr>
          <w:p w14:paraId="690313C2" w14:textId="77777777" w:rsidR="0041492E" w:rsidRPr="00913B19" w:rsidRDefault="0041492E" w:rsidP="0041492E">
            <w:pPr>
              <w:spacing w:after="0" w:line="240" w:lineRule="auto"/>
              <w:jc w:val="center"/>
              <w:rPr>
                <w:rFonts w:eastAsia="Times New Roman" w:cs="Times New Roman"/>
                <w:b/>
                <w:bCs/>
                <w:color w:val="5B9BD5"/>
              </w:rPr>
            </w:pPr>
            <w:r w:rsidRPr="00913B19">
              <w:rPr>
                <w:rFonts w:eastAsia="Times New Roman" w:cs="Times New Roman"/>
                <w:b/>
                <w:bCs/>
                <w:color w:val="5B9BD5"/>
              </w:rPr>
              <w:t>Name</w:t>
            </w:r>
          </w:p>
        </w:tc>
        <w:tc>
          <w:tcPr>
            <w:tcW w:w="3120" w:type="dxa"/>
            <w:shd w:val="clear" w:color="000000" w:fill="D6DCE4"/>
            <w:noWrap/>
            <w:vAlign w:val="center"/>
            <w:hideMark/>
          </w:tcPr>
          <w:p w14:paraId="3619E958" w14:textId="77777777" w:rsidR="0041492E" w:rsidRPr="00913B19" w:rsidRDefault="0041492E" w:rsidP="0041492E">
            <w:pPr>
              <w:spacing w:after="0" w:line="240" w:lineRule="auto"/>
              <w:jc w:val="center"/>
              <w:rPr>
                <w:rFonts w:eastAsia="Times New Roman" w:cs="Times New Roman"/>
                <w:b/>
                <w:bCs/>
                <w:color w:val="5B9BD5"/>
              </w:rPr>
            </w:pPr>
            <w:r w:rsidRPr="00913B19">
              <w:rPr>
                <w:rFonts w:eastAsia="Times New Roman" w:cs="Times New Roman"/>
                <w:b/>
                <w:bCs/>
                <w:color w:val="5B9BD5"/>
              </w:rPr>
              <w:t>Organization</w:t>
            </w:r>
          </w:p>
        </w:tc>
      </w:tr>
      <w:tr w:rsidR="000A05DE" w:rsidRPr="00913B19" w14:paraId="76C6C14F" w14:textId="77777777" w:rsidTr="000A05DE">
        <w:trPr>
          <w:trHeight w:val="390"/>
          <w:jc w:val="center"/>
        </w:trPr>
        <w:tc>
          <w:tcPr>
            <w:tcW w:w="3480" w:type="dxa"/>
            <w:shd w:val="clear" w:color="auto" w:fill="auto"/>
          </w:tcPr>
          <w:p w14:paraId="446AE054" w14:textId="77777777" w:rsidR="000A05DE" w:rsidRPr="000A05DE" w:rsidRDefault="000A05DE" w:rsidP="009F668F">
            <w:pPr>
              <w:spacing w:after="0" w:line="240" w:lineRule="auto"/>
              <w:rPr>
                <w:i/>
              </w:rPr>
            </w:pPr>
            <w:r w:rsidRPr="000A05DE">
              <w:rPr>
                <w:i/>
              </w:rPr>
              <w:t>Jose Jodar</w:t>
            </w:r>
          </w:p>
        </w:tc>
        <w:tc>
          <w:tcPr>
            <w:tcW w:w="3120" w:type="dxa"/>
            <w:shd w:val="clear" w:color="auto" w:fill="auto"/>
          </w:tcPr>
          <w:p w14:paraId="532CBFCB" w14:textId="77777777" w:rsidR="000A05DE" w:rsidRPr="0065618A" w:rsidRDefault="000A05DE" w:rsidP="009F668F">
            <w:pPr>
              <w:spacing w:after="0" w:line="240" w:lineRule="auto"/>
            </w:pPr>
            <w:r>
              <w:t>ACF</w:t>
            </w:r>
          </w:p>
        </w:tc>
      </w:tr>
      <w:tr w:rsidR="000A05DE" w:rsidRPr="00913B19" w14:paraId="17C51972" w14:textId="77777777" w:rsidTr="000A05DE">
        <w:trPr>
          <w:trHeight w:val="390"/>
          <w:jc w:val="center"/>
        </w:trPr>
        <w:tc>
          <w:tcPr>
            <w:tcW w:w="3480" w:type="dxa"/>
            <w:shd w:val="clear" w:color="auto" w:fill="auto"/>
          </w:tcPr>
          <w:p w14:paraId="41F2E97D" w14:textId="77777777" w:rsidR="000A05DE" w:rsidRPr="000A05DE" w:rsidRDefault="000A05DE" w:rsidP="009F668F">
            <w:pPr>
              <w:spacing w:after="0" w:line="240" w:lineRule="auto"/>
              <w:rPr>
                <w:i/>
              </w:rPr>
            </w:pPr>
            <w:r w:rsidRPr="000A05DE">
              <w:rPr>
                <w:i/>
              </w:rPr>
              <w:t>Mateo Pasquini</w:t>
            </w:r>
          </w:p>
        </w:tc>
        <w:tc>
          <w:tcPr>
            <w:tcW w:w="3120" w:type="dxa"/>
            <w:shd w:val="clear" w:color="auto" w:fill="auto"/>
          </w:tcPr>
          <w:p w14:paraId="1EF42892" w14:textId="77777777" w:rsidR="000A05DE" w:rsidRPr="0065618A" w:rsidRDefault="000A05DE" w:rsidP="009F668F">
            <w:pPr>
              <w:spacing w:after="0" w:line="240" w:lineRule="auto"/>
            </w:pPr>
            <w:r>
              <w:t>Armadilla</w:t>
            </w:r>
          </w:p>
        </w:tc>
      </w:tr>
      <w:tr w:rsidR="009F668F" w:rsidRPr="00913B19" w14:paraId="74E111DD" w14:textId="77777777" w:rsidTr="000A05DE">
        <w:trPr>
          <w:trHeight w:val="390"/>
          <w:jc w:val="center"/>
        </w:trPr>
        <w:tc>
          <w:tcPr>
            <w:tcW w:w="3480" w:type="dxa"/>
            <w:shd w:val="clear" w:color="auto" w:fill="auto"/>
          </w:tcPr>
          <w:p w14:paraId="7F6DEAEC" w14:textId="77777777" w:rsidR="009F668F" w:rsidRPr="000A05DE" w:rsidRDefault="000A05DE" w:rsidP="009F668F">
            <w:pPr>
              <w:spacing w:after="0" w:line="240" w:lineRule="auto"/>
              <w:rPr>
                <w:rFonts w:eastAsia="Times New Roman" w:cs="Times New Roman"/>
                <w:i/>
                <w:color w:val="000000"/>
              </w:rPr>
            </w:pPr>
            <w:r w:rsidRPr="000A05DE">
              <w:rPr>
                <w:i/>
              </w:rPr>
              <w:t>Ines Bartholomae</w:t>
            </w:r>
          </w:p>
        </w:tc>
        <w:tc>
          <w:tcPr>
            <w:tcW w:w="3120" w:type="dxa"/>
            <w:shd w:val="clear" w:color="auto" w:fill="auto"/>
          </w:tcPr>
          <w:p w14:paraId="36DA6F00" w14:textId="77777777" w:rsidR="009F668F" w:rsidRPr="00913B19" w:rsidRDefault="000A05DE" w:rsidP="009F668F">
            <w:pPr>
              <w:spacing w:after="0" w:line="240" w:lineRule="auto"/>
              <w:rPr>
                <w:rFonts w:eastAsia="Times New Roman" w:cs="Times New Roman"/>
                <w:color w:val="000000"/>
              </w:rPr>
            </w:pPr>
            <w:r>
              <w:t>Forum ZFD</w:t>
            </w:r>
          </w:p>
        </w:tc>
      </w:tr>
      <w:tr w:rsidR="000A05DE" w:rsidRPr="00913B19" w14:paraId="6F850A9E" w14:textId="77777777" w:rsidTr="000A05DE">
        <w:trPr>
          <w:trHeight w:val="390"/>
          <w:jc w:val="center"/>
        </w:trPr>
        <w:tc>
          <w:tcPr>
            <w:tcW w:w="3480" w:type="dxa"/>
            <w:shd w:val="clear" w:color="auto" w:fill="auto"/>
          </w:tcPr>
          <w:p w14:paraId="79773455" w14:textId="77777777" w:rsidR="000A05DE" w:rsidRPr="000A05DE" w:rsidRDefault="000A05DE" w:rsidP="009F668F">
            <w:pPr>
              <w:spacing w:after="0" w:line="240" w:lineRule="auto"/>
              <w:rPr>
                <w:i/>
              </w:rPr>
            </w:pPr>
            <w:r>
              <w:rPr>
                <w:i/>
              </w:rPr>
              <w:t>Samir Skaf</w:t>
            </w:r>
          </w:p>
        </w:tc>
        <w:tc>
          <w:tcPr>
            <w:tcW w:w="3120" w:type="dxa"/>
            <w:shd w:val="clear" w:color="auto" w:fill="auto"/>
          </w:tcPr>
          <w:p w14:paraId="6D1F9431" w14:textId="77777777" w:rsidR="000A05DE" w:rsidRDefault="000A05DE" w:rsidP="009F668F">
            <w:pPr>
              <w:spacing w:after="0" w:line="240" w:lineRule="auto"/>
            </w:pPr>
            <w:r>
              <w:t>Green Globe</w:t>
            </w:r>
          </w:p>
        </w:tc>
      </w:tr>
      <w:tr w:rsidR="009F668F" w:rsidRPr="00913B19" w14:paraId="139B2A58" w14:textId="77777777" w:rsidTr="000A05DE">
        <w:trPr>
          <w:trHeight w:val="390"/>
          <w:jc w:val="center"/>
        </w:trPr>
        <w:tc>
          <w:tcPr>
            <w:tcW w:w="3480" w:type="dxa"/>
            <w:shd w:val="clear" w:color="auto" w:fill="auto"/>
          </w:tcPr>
          <w:p w14:paraId="5DF5421D" w14:textId="77777777" w:rsidR="009F668F" w:rsidRPr="00BB0857" w:rsidRDefault="00BB0857" w:rsidP="00BB0857">
            <w:pPr>
              <w:tabs>
                <w:tab w:val="left" w:pos="1752"/>
              </w:tabs>
              <w:spacing w:after="0" w:line="240" w:lineRule="auto"/>
              <w:rPr>
                <w:rFonts w:eastAsia="Times New Roman" w:cs="Times New Roman"/>
                <w:i/>
              </w:rPr>
            </w:pPr>
            <w:r w:rsidRPr="00BB0857">
              <w:rPr>
                <w:i/>
              </w:rPr>
              <w:t>Ilina Slavova</w:t>
            </w:r>
            <w:r w:rsidRPr="00BB0857">
              <w:rPr>
                <w:i/>
              </w:rPr>
              <w:tab/>
            </w:r>
          </w:p>
        </w:tc>
        <w:tc>
          <w:tcPr>
            <w:tcW w:w="3120" w:type="dxa"/>
            <w:shd w:val="clear" w:color="auto" w:fill="auto"/>
          </w:tcPr>
          <w:p w14:paraId="24F62FF9" w14:textId="77777777" w:rsidR="009F668F" w:rsidRPr="00913B19" w:rsidRDefault="00BB0857" w:rsidP="009F668F">
            <w:pPr>
              <w:spacing w:after="0" w:line="240" w:lineRule="auto"/>
              <w:rPr>
                <w:rFonts w:eastAsia="Times New Roman" w:cs="Times New Roman"/>
              </w:rPr>
            </w:pPr>
            <w:r>
              <w:t>International Alert</w:t>
            </w:r>
          </w:p>
        </w:tc>
      </w:tr>
      <w:tr w:rsidR="009F668F" w:rsidRPr="00913B19" w14:paraId="53518AC9" w14:textId="77777777" w:rsidTr="000A05DE">
        <w:trPr>
          <w:trHeight w:val="390"/>
          <w:jc w:val="center"/>
        </w:trPr>
        <w:tc>
          <w:tcPr>
            <w:tcW w:w="3480" w:type="dxa"/>
            <w:shd w:val="clear" w:color="auto" w:fill="auto"/>
          </w:tcPr>
          <w:p w14:paraId="42B41F00" w14:textId="77777777" w:rsidR="009F668F" w:rsidRPr="000A05DE" w:rsidRDefault="000A05DE" w:rsidP="009F668F">
            <w:pPr>
              <w:spacing w:after="0" w:line="240" w:lineRule="auto"/>
              <w:rPr>
                <w:rFonts w:eastAsia="Times New Roman" w:cs="Times New Roman"/>
                <w:i/>
              </w:rPr>
            </w:pPr>
            <w:r w:rsidRPr="000A05DE">
              <w:rPr>
                <w:i/>
              </w:rPr>
              <w:t>Nour Azar</w:t>
            </w:r>
          </w:p>
        </w:tc>
        <w:tc>
          <w:tcPr>
            <w:tcW w:w="3120" w:type="dxa"/>
            <w:shd w:val="clear" w:color="auto" w:fill="auto"/>
          </w:tcPr>
          <w:p w14:paraId="13162336" w14:textId="77777777" w:rsidR="009F668F" w:rsidRPr="00913B19" w:rsidRDefault="000A05DE" w:rsidP="009F668F">
            <w:pPr>
              <w:spacing w:after="0" w:line="240" w:lineRule="auto"/>
              <w:rPr>
                <w:rFonts w:eastAsia="Times New Roman" w:cs="Times New Roman"/>
              </w:rPr>
            </w:pPr>
            <w:r>
              <w:t>House of Peace</w:t>
            </w:r>
          </w:p>
        </w:tc>
      </w:tr>
      <w:tr w:rsidR="000A05DE" w:rsidRPr="00913B19" w14:paraId="7CC3DDA9" w14:textId="77777777" w:rsidTr="000A05DE">
        <w:trPr>
          <w:trHeight w:val="390"/>
          <w:jc w:val="center"/>
        </w:trPr>
        <w:tc>
          <w:tcPr>
            <w:tcW w:w="3480" w:type="dxa"/>
            <w:shd w:val="clear" w:color="auto" w:fill="auto"/>
          </w:tcPr>
          <w:p w14:paraId="7A461563" w14:textId="77777777" w:rsidR="000A05DE" w:rsidRPr="000A05DE" w:rsidRDefault="000A05DE" w:rsidP="009F668F">
            <w:pPr>
              <w:spacing w:after="0" w:line="240" w:lineRule="auto"/>
              <w:rPr>
                <w:i/>
              </w:rPr>
            </w:pPr>
            <w:r>
              <w:rPr>
                <w:i/>
              </w:rPr>
              <w:t>Elias Sodkin</w:t>
            </w:r>
          </w:p>
        </w:tc>
        <w:tc>
          <w:tcPr>
            <w:tcW w:w="3120" w:type="dxa"/>
            <w:shd w:val="clear" w:color="auto" w:fill="auto"/>
          </w:tcPr>
          <w:p w14:paraId="6DAF6508" w14:textId="77777777" w:rsidR="000A05DE" w:rsidRDefault="000A05DE" w:rsidP="009F668F">
            <w:pPr>
              <w:spacing w:after="0" w:line="240" w:lineRule="auto"/>
            </w:pPr>
            <w:r>
              <w:t>House of Peace</w:t>
            </w:r>
          </w:p>
        </w:tc>
      </w:tr>
      <w:tr w:rsidR="009F668F" w:rsidRPr="00913B19" w14:paraId="75F0E878" w14:textId="77777777" w:rsidTr="000A05DE">
        <w:trPr>
          <w:trHeight w:val="390"/>
          <w:jc w:val="center"/>
        </w:trPr>
        <w:tc>
          <w:tcPr>
            <w:tcW w:w="3480" w:type="dxa"/>
            <w:shd w:val="clear" w:color="auto" w:fill="auto"/>
          </w:tcPr>
          <w:p w14:paraId="011BA30B" w14:textId="77777777" w:rsidR="009F668F" w:rsidRPr="000A05DE" w:rsidRDefault="000A05DE" w:rsidP="009F668F">
            <w:pPr>
              <w:spacing w:after="0" w:line="240" w:lineRule="auto"/>
              <w:rPr>
                <w:rFonts w:eastAsia="Times New Roman" w:cs="Times New Roman"/>
                <w:i/>
              </w:rPr>
            </w:pPr>
            <w:r w:rsidRPr="000A05DE">
              <w:rPr>
                <w:i/>
              </w:rPr>
              <w:t>Nancy Maroun</w:t>
            </w:r>
          </w:p>
        </w:tc>
        <w:tc>
          <w:tcPr>
            <w:tcW w:w="3120" w:type="dxa"/>
            <w:shd w:val="clear" w:color="auto" w:fill="auto"/>
          </w:tcPr>
          <w:p w14:paraId="1C4AA036" w14:textId="77777777" w:rsidR="009F668F" w:rsidRPr="00913B19" w:rsidRDefault="000A05DE" w:rsidP="009F668F">
            <w:pPr>
              <w:spacing w:after="0" w:line="240" w:lineRule="auto"/>
              <w:rPr>
                <w:rFonts w:eastAsia="Times New Roman" w:cs="Times New Roman"/>
              </w:rPr>
            </w:pPr>
            <w:r>
              <w:t>Mercy Corps</w:t>
            </w:r>
          </w:p>
        </w:tc>
      </w:tr>
      <w:tr w:rsidR="009F668F" w:rsidRPr="00913B19" w14:paraId="6C2269FE" w14:textId="77777777" w:rsidTr="000A05DE">
        <w:trPr>
          <w:trHeight w:val="390"/>
          <w:jc w:val="center"/>
        </w:trPr>
        <w:tc>
          <w:tcPr>
            <w:tcW w:w="3480" w:type="dxa"/>
            <w:shd w:val="clear" w:color="auto" w:fill="auto"/>
          </w:tcPr>
          <w:p w14:paraId="3613396B" w14:textId="77777777" w:rsidR="009F668F" w:rsidRPr="000A05DE" w:rsidRDefault="009F668F" w:rsidP="009F668F">
            <w:pPr>
              <w:spacing w:after="0" w:line="240" w:lineRule="auto"/>
              <w:rPr>
                <w:rFonts w:eastAsia="Times New Roman" w:cs="Times New Roman"/>
                <w:i/>
                <w:color w:val="000000"/>
              </w:rPr>
            </w:pPr>
            <w:r w:rsidRPr="000A05DE">
              <w:rPr>
                <w:i/>
              </w:rPr>
              <w:t>Sabine Farah</w:t>
            </w:r>
          </w:p>
        </w:tc>
        <w:tc>
          <w:tcPr>
            <w:tcW w:w="3120" w:type="dxa"/>
            <w:shd w:val="clear" w:color="auto" w:fill="auto"/>
          </w:tcPr>
          <w:p w14:paraId="1A8E9CCF" w14:textId="77777777" w:rsidR="009F668F" w:rsidRPr="00913B19" w:rsidRDefault="009F668F" w:rsidP="009F668F">
            <w:pPr>
              <w:spacing w:after="0" w:line="240" w:lineRule="auto"/>
              <w:rPr>
                <w:rFonts w:eastAsia="Times New Roman" w:cs="Times New Roman"/>
                <w:color w:val="000000"/>
              </w:rPr>
            </w:pPr>
            <w:r w:rsidRPr="0065618A">
              <w:t>MOSA</w:t>
            </w:r>
          </w:p>
        </w:tc>
      </w:tr>
      <w:tr w:rsidR="009F668F" w:rsidRPr="00913B19" w14:paraId="52447952" w14:textId="77777777" w:rsidTr="000A05DE">
        <w:trPr>
          <w:trHeight w:val="390"/>
          <w:jc w:val="center"/>
        </w:trPr>
        <w:tc>
          <w:tcPr>
            <w:tcW w:w="3480" w:type="dxa"/>
            <w:shd w:val="clear" w:color="auto" w:fill="auto"/>
            <w:noWrap/>
          </w:tcPr>
          <w:p w14:paraId="7F492955" w14:textId="77777777" w:rsidR="009F668F" w:rsidRPr="00BB0857" w:rsidRDefault="00BB0857" w:rsidP="009F668F">
            <w:pPr>
              <w:spacing w:after="0" w:line="240" w:lineRule="auto"/>
              <w:rPr>
                <w:rFonts w:eastAsia="Times New Roman" w:cs="Times New Roman"/>
                <w:i/>
                <w:color w:val="000000"/>
              </w:rPr>
            </w:pPr>
            <w:r w:rsidRPr="00BB0857">
              <w:rPr>
                <w:i/>
              </w:rPr>
              <w:t>Pauline Maisonneuve</w:t>
            </w:r>
          </w:p>
        </w:tc>
        <w:tc>
          <w:tcPr>
            <w:tcW w:w="3120" w:type="dxa"/>
            <w:shd w:val="clear" w:color="auto" w:fill="auto"/>
          </w:tcPr>
          <w:p w14:paraId="34C3B005" w14:textId="77777777" w:rsidR="009F668F" w:rsidRPr="00913B19" w:rsidRDefault="00BB0857" w:rsidP="009F668F">
            <w:pPr>
              <w:spacing w:after="0" w:line="240" w:lineRule="auto"/>
              <w:rPr>
                <w:rFonts w:eastAsia="Times New Roman" w:cs="Times New Roman"/>
              </w:rPr>
            </w:pPr>
            <w:r>
              <w:t>OCHA</w:t>
            </w:r>
          </w:p>
        </w:tc>
      </w:tr>
      <w:tr w:rsidR="009F668F" w:rsidRPr="00913B19" w14:paraId="038ADFAF" w14:textId="77777777" w:rsidTr="000A05DE">
        <w:trPr>
          <w:trHeight w:val="390"/>
          <w:jc w:val="center"/>
        </w:trPr>
        <w:tc>
          <w:tcPr>
            <w:tcW w:w="3480" w:type="dxa"/>
            <w:shd w:val="clear" w:color="auto" w:fill="auto"/>
          </w:tcPr>
          <w:p w14:paraId="27EF1FE6" w14:textId="77777777" w:rsidR="009F668F" w:rsidRPr="00BB0857" w:rsidRDefault="00BB0857" w:rsidP="009F668F">
            <w:pPr>
              <w:spacing w:after="0" w:line="240" w:lineRule="auto"/>
              <w:rPr>
                <w:rFonts w:eastAsia="Times New Roman" w:cs="Times New Roman"/>
                <w:i/>
                <w:color w:val="000000"/>
              </w:rPr>
            </w:pPr>
            <w:r w:rsidRPr="00BB0857">
              <w:rPr>
                <w:i/>
              </w:rPr>
              <w:t>Rik Aleik</w:t>
            </w:r>
          </w:p>
        </w:tc>
        <w:tc>
          <w:tcPr>
            <w:tcW w:w="3120" w:type="dxa"/>
            <w:shd w:val="clear" w:color="auto" w:fill="auto"/>
          </w:tcPr>
          <w:p w14:paraId="1BA77D9E" w14:textId="77777777" w:rsidR="009F668F" w:rsidRPr="00913B19" w:rsidRDefault="009F668F" w:rsidP="009F668F">
            <w:pPr>
              <w:spacing w:after="0" w:line="240" w:lineRule="auto"/>
              <w:rPr>
                <w:rFonts w:eastAsia="Times New Roman" w:cs="Times New Roman"/>
                <w:color w:val="000000"/>
              </w:rPr>
            </w:pPr>
            <w:r w:rsidRPr="0065618A">
              <w:t>PU - AMI</w:t>
            </w:r>
          </w:p>
        </w:tc>
      </w:tr>
      <w:tr w:rsidR="00BB0857" w:rsidRPr="00913B19" w14:paraId="78F957FB" w14:textId="77777777" w:rsidTr="000A05DE">
        <w:trPr>
          <w:trHeight w:val="390"/>
          <w:jc w:val="center"/>
        </w:trPr>
        <w:tc>
          <w:tcPr>
            <w:tcW w:w="3480" w:type="dxa"/>
            <w:shd w:val="clear" w:color="auto" w:fill="auto"/>
          </w:tcPr>
          <w:p w14:paraId="01B3E26B" w14:textId="77777777" w:rsidR="00BB0857" w:rsidRPr="00BB0857" w:rsidRDefault="00BB0857" w:rsidP="009F668F">
            <w:pPr>
              <w:spacing w:after="0" w:line="240" w:lineRule="auto"/>
              <w:rPr>
                <w:i/>
              </w:rPr>
            </w:pPr>
            <w:r>
              <w:rPr>
                <w:i/>
              </w:rPr>
              <w:t>Maria Sghaeir</w:t>
            </w:r>
          </w:p>
        </w:tc>
        <w:tc>
          <w:tcPr>
            <w:tcW w:w="3120" w:type="dxa"/>
            <w:shd w:val="clear" w:color="auto" w:fill="auto"/>
          </w:tcPr>
          <w:p w14:paraId="6D01CBEE" w14:textId="77777777" w:rsidR="00BB0857" w:rsidRPr="0065618A" w:rsidRDefault="00BB0857" w:rsidP="009F668F">
            <w:pPr>
              <w:spacing w:after="0" w:line="240" w:lineRule="auto"/>
            </w:pPr>
            <w:r>
              <w:t>R&amp;C</w:t>
            </w:r>
          </w:p>
        </w:tc>
      </w:tr>
      <w:tr w:rsidR="000A05DE" w:rsidRPr="00913B19" w14:paraId="50D1085F" w14:textId="77777777" w:rsidTr="000A05DE">
        <w:trPr>
          <w:trHeight w:val="390"/>
          <w:jc w:val="center"/>
        </w:trPr>
        <w:tc>
          <w:tcPr>
            <w:tcW w:w="3480" w:type="dxa"/>
            <w:shd w:val="clear" w:color="auto" w:fill="auto"/>
          </w:tcPr>
          <w:p w14:paraId="10B125F5" w14:textId="77777777" w:rsidR="000A05DE" w:rsidRDefault="000A05DE" w:rsidP="009F668F">
            <w:pPr>
              <w:spacing w:after="0" w:line="240" w:lineRule="auto"/>
              <w:rPr>
                <w:i/>
              </w:rPr>
            </w:pPr>
            <w:r>
              <w:rPr>
                <w:i/>
              </w:rPr>
              <w:t>Mireille Chiha</w:t>
            </w:r>
          </w:p>
        </w:tc>
        <w:tc>
          <w:tcPr>
            <w:tcW w:w="3120" w:type="dxa"/>
            <w:shd w:val="clear" w:color="auto" w:fill="auto"/>
          </w:tcPr>
          <w:p w14:paraId="7709DF86" w14:textId="77777777" w:rsidR="000A05DE" w:rsidRDefault="000A05DE" w:rsidP="009F668F">
            <w:pPr>
              <w:spacing w:after="0" w:line="240" w:lineRule="auto"/>
            </w:pPr>
            <w:r>
              <w:t>RDPP</w:t>
            </w:r>
          </w:p>
        </w:tc>
      </w:tr>
      <w:tr w:rsidR="009F668F" w:rsidRPr="00913B19" w14:paraId="617C6931" w14:textId="77777777" w:rsidTr="000A05DE">
        <w:trPr>
          <w:trHeight w:val="390"/>
          <w:jc w:val="center"/>
        </w:trPr>
        <w:tc>
          <w:tcPr>
            <w:tcW w:w="3480" w:type="dxa"/>
            <w:shd w:val="clear" w:color="auto" w:fill="auto"/>
            <w:noWrap/>
          </w:tcPr>
          <w:p w14:paraId="7E3B058A" w14:textId="77777777" w:rsidR="009F668F" w:rsidRPr="000A05DE" w:rsidRDefault="009F668F" w:rsidP="000A05DE">
            <w:pPr>
              <w:tabs>
                <w:tab w:val="right" w:pos="3264"/>
              </w:tabs>
              <w:spacing w:after="0" w:line="240" w:lineRule="auto"/>
              <w:rPr>
                <w:rFonts w:eastAsia="Times New Roman" w:cs="Times New Roman"/>
                <w:i/>
                <w:color w:val="000000"/>
              </w:rPr>
            </w:pPr>
            <w:r w:rsidRPr="000A05DE">
              <w:rPr>
                <w:i/>
              </w:rPr>
              <w:t>Nicole Fortin</w:t>
            </w:r>
            <w:r w:rsidR="000A05DE" w:rsidRPr="000A05DE">
              <w:rPr>
                <w:i/>
              </w:rPr>
              <w:tab/>
            </w:r>
          </w:p>
        </w:tc>
        <w:tc>
          <w:tcPr>
            <w:tcW w:w="3120" w:type="dxa"/>
            <w:shd w:val="clear" w:color="auto" w:fill="auto"/>
            <w:noWrap/>
          </w:tcPr>
          <w:p w14:paraId="395087F4" w14:textId="77777777" w:rsidR="009F668F" w:rsidRPr="00913B19" w:rsidRDefault="009F668F" w:rsidP="009F668F">
            <w:pPr>
              <w:spacing w:after="0" w:line="240" w:lineRule="auto"/>
              <w:rPr>
                <w:rFonts w:eastAsia="Times New Roman" w:cs="Times New Roman"/>
                <w:color w:val="000000"/>
              </w:rPr>
            </w:pPr>
            <w:r w:rsidRPr="0065618A">
              <w:t>RAHAO / Relief - Dar Al Fatwa</w:t>
            </w:r>
          </w:p>
        </w:tc>
      </w:tr>
      <w:tr w:rsidR="009F668F" w:rsidRPr="00913B19" w14:paraId="74E13DD2" w14:textId="77777777" w:rsidTr="000A05DE">
        <w:trPr>
          <w:trHeight w:val="390"/>
          <w:jc w:val="center"/>
        </w:trPr>
        <w:tc>
          <w:tcPr>
            <w:tcW w:w="3480" w:type="dxa"/>
            <w:shd w:val="clear" w:color="auto" w:fill="auto"/>
          </w:tcPr>
          <w:p w14:paraId="7CDC5690" w14:textId="77777777" w:rsidR="009F668F" w:rsidRPr="000A05DE" w:rsidRDefault="000A05DE" w:rsidP="000A05DE">
            <w:pPr>
              <w:tabs>
                <w:tab w:val="left" w:pos="2544"/>
              </w:tabs>
              <w:spacing w:after="0" w:line="240" w:lineRule="auto"/>
              <w:rPr>
                <w:rFonts w:eastAsia="Times New Roman" w:cs="Times New Roman"/>
                <w:i/>
                <w:color w:val="000000"/>
              </w:rPr>
            </w:pPr>
            <w:r w:rsidRPr="000A05DE">
              <w:rPr>
                <w:i/>
              </w:rPr>
              <w:t>Janine Ayoub</w:t>
            </w:r>
          </w:p>
        </w:tc>
        <w:tc>
          <w:tcPr>
            <w:tcW w:w="3120" w:type="dxa"/>
            <w:shd w:val="clear" w:color="auto" w:fill="auto"/>
          </w:tcPr>
          <w:p w14:paraId="2BF1C361" w14:textId="77777777" w:rsidR="009F668F" w:rsidRPr="00913B19" w:rsidRDefault="000A05DE" w:rsidP="009F668F">
            <w:pPr>
              <w:spacing w:after="0" w:line="240" w:lineRule="auto"/>
              <w:rPr>
                <w:rFonts w:eastAsia="Times New Roman" w:cs="Times New Roman"/>
                <w:color w:val="000000"/>
              </w:rPr>
            </w:pPr>
            <w:r>
              <w:t>Right to Play</w:t>
            </w:r>
          </w:p>
        </w:tc>
      </w:tr>
      <w:tr w:rsidR="009F668F" w:rsidRPr="00913B19" w14:paraId="0756A822" w14:textId="77777777" w:rsidTr="000A05DE">
        <w:trPr>
          <w:trHeight w:val="390"/>
          <w:jc w:val="center"/>
        </w:trPr>
        <w:tc>
          <w:tcPr>
            <w:tcW w:w="3480" w:type="dxa"/>
            <w:shd w:val="clear" w:color="auto" w:fill="auto"/>
          </w:tcPr>
          <w:p w14:paraId="000D9C7A" w14:textId="77777777" w:rsidR="009F668F" w:rsidRPr="000A05DE" w:rsidRDefault="000A05DE" w:rsidP="009F668F">
            <w:pPr>
              <w:spacing w:after="0" w:line="240" w:lineRule="auto"/>
              <w:rPr>
                <w:rFonts w:eastAsia="Times New Roman" w:cs="Times New Roman"/>
                <w:i/>
                <w:color w:val="000000"/>
              </w:rPr>
            </w:pPr>
            <w:r w:rsidRPr="000A05DE">
              <w:rPr>
                <w:i/>
              </w:rPr>
              <w:t>Maya Obeid</w:t>
            </w:r>
          </w:p>
        </w:tc>
        <w:tc>
          <w:tcPr>
            <w:tcW w:w="3120" w:type="dxa"/>
            <w:shd w:val="clear" w:color="auto" w:fill="auto"/>
          </w:tcPr>
          <w:p w14:paraId="2538991D" w14:textId="77777777" w:rsidR="009F668F" w:rsidRPr="00913B19" w:rsidRDefault="000A05DE" w:rsidP="009F668F">
            <w:pPr>
              <w:spacing w:after="0" w:line="240" w:lineRule="auto"/>
              <w:rPr>
                <w:rFonts w:eastAsia="Times New Roman" w:cs="Times New Roman"/>
              </w:rPr>
            </w:pPr>
            <w:r>
              <w:t>SIF</w:t>
            </w:r>
          </w:p>
        </w:tc>
      </w:tr>
      <w:tr w:rsidR="009F668F" w:rsidRPr="00913B19" w14:paraId="2182C406" w14:textId="77777777" w:rsidTr="000A05DE">
        <w:trPr>
          <w:trHeight w:val="390"/>
          <w:jc w:val="center"/>
        </w:trPr>
        <w:tc>
          <w:tcPr>
            <w:tcW w:w="3480" w:type="dxa"/>
            <w:shd w:val="clear" w:color="auto" w:fill="auto"/>
            <w:noWrap/>
          </w:tcPr>
          <w:p w14:paraId="227CE31D" w14:textId="77777777" w:rsidR="009F668F" w:rsidRPr="000A05DE" w:rsidRDefault="009F668F" w:rsidP="009F668F">
            <w:pPr>
              <w:spacing w:after="0" w:line="240" w:lineRule="auto"/>
              <w:rPr>
                <w:rFonts w:eastAsia="Times New Roman" w:cs="Times New Roman"/>
                <w:i/>
                <w:color w:val="000000"/>
              </w:rPr>
            </w:pPr>
            <w:r w:rsidRPr="000A05DE">
              <w:rPr>
                <w:i/>
              </w:rPr>
              <w:t>Anita Sorrentini</w:t>
            </w:r>
          </w:p>
        </w:tc>
        <w:tc>
          <w:tcPr>
            <w:tcW w:w="3120" w:type="dxa"/>
            <w:shd w:val="clear" w:color="auto" w:fill="auto"/>
            <w:noWrap/>
          </w:tcPr>
          <w:p w14:paraId="2C21A34E" w14:textId="77777777" w:rsidR="009F668F" w:rsidRPr="00913B19" w:rsidRDefault="009F668F" w:rsidP="009F668F">
            <w:pPr>
              <w:spacing w:after="0" w:line="240" w:lineRule="auto"/>
              <w:rPr>
                <w:rFonts w:eastAsia="Times New Roman" w:cs="Times New Roman"/>
                <w:color w:val="000000"/>
              </w:rPr>
            </w:pPr>
            <w:r w:rsidRPr="0065618A">
              <w:t>Sonbola</w:t>
            </w:r>
          </w:p>
        </w:tc>
      </w:tr>
      <w:tr w:rsidR="009F668F" w:rsidRPr="00913B19" w14:paraId="7611112E" w14:textId="77777777" w:rsidTr="000A05DE">
        <w:trPr>
          <w:trHeight w:val="390"/>
          <w:jc w:val="center"/>
        </w:trPr>
        <w:tc>
          <w:tcPr>
            <w:tcW w:w="3480" w:type="dxa"/>
            <w:shd w:val="clear" w:color="auto" w:fill="auto"/>
          </w:tcPr>
          <w:p w14:paraId="30A6E81B" w14:textId="77777777" w:rsidR="009F668F" w:rsidRPr="000A05DE" w:rsidRDefault="000A05DE" w:rsidP="009F668F">
            <w:pPr>
              <w:spacing w:after="0" w:line="240" w:lineRule="auto"/>
              <w:rPr>
                <w:rFonts w:eastAsia="Times New Roman" w:cs="Times New Roman"/>
                <w:i/>
                <w:color w:val="000000"/>
              </w:rPr>
            </w:pPr>
            <w:r w:rsidRPr="000A05DE">
              <w:rPr>
                <w:i/>
              </w:rPr>
              <w:t>Tamara Ghandour</w:t>
            </w:r>
          </w:p>
        </w:tc>
        <w:tc>
          <w:tcPr>
            <w:tcW w:w="3120" w:type="dxa"/>
            <w:shd w:val="clear" w:color="auto" w:fill="auto"/>
          </w:tcPr>
          <w:p w14:paraId="0E232A0E" w14:textId="77777777" w:rsidR="009F668F" w:rsidRPr="00913B19" w:rsidRDefault="000A05DE" w:rsidP="009F668F">
            <w:pPr>
              <w:spacing w:after="0" w:line="240" w:lineRule="auto"/>
              <w:rPr>
                <w:rFonts w:eastAsia="Times New Roman" w:cs="Times New Roman"/>
                <w:color w:val="000000"/>
              </w:rPr>
            </w:pPr>
            <w:r>
              <w:t>Sawa for Development Aid</w:t>
            </w:r>
          </w:p>
        </w:tc>
      </w:tr>
      <w:tr w:rsidR="009F668F" w:rsidRPr="00913B19" w14:paraId="2C04DB62" w14:textId="77777777" w:rsidTr="000A05DE">
        <w:trPr>
          <w:trHeight w:val="390"/>
          <w:jc w:val="center"/>
        </w:trPr>
        <w:tc>
          <w:tcPr>
            <w:tcW w:w="3480" w:type="dxa"/>
            <w:shd w:val="clear" w:color="auto" w:fill="auto"/>
          </w:tcPr>
          <w:p w14:paraId="07CD1776" w14:textId="77777777" w:rsidR="009F668F" w:rsidRPr="00BB0857" w:rsidRDefault="00BB0857" w:rsidP="009F668F">
            <w:pPr>
              <w:spacing w:after="0" w:line="240" w:lineRule="auto"/>
              <w:rPr>
                <w:rFonts w:eastAsia="Times New Roman" w:cs="Times New Roman"/>
                <w:i/>
              </w:rPr>
            </w:pPr>
            <w:r w:rsidRPr="00BB0857">
              <w:rPr>
                <w:rFonts w:eastAsia="Times New Roman" w:cs="Times New Roman"/>
                <w:i/>
              </w:rPr>
              <w:t>Christelle Samaha</w:t>
            </w:r>
          </w:p>
        </w:tc>
        <w:tc>
          <w:tcPr>
            <w:tcW w:w="3120" w:type="dxa"/>
            <w:shd w:val="clear" w:color="auto" w:fill="auto"/>
          </w:tcPr>
          <w:p w14:paraId="6209C62F" w14:textId="77777777" w:rsidR="009F668F" w:rsidRPr="00913B19" w:rsidRDefault="00BB0857" w:rsidP="009F668F">
            <w:pPr>
              <w:spacing w:after="0" w:line="240" w:lineRule="auto"/>
              <w:rPr>
                <w:rFonts w:eastAsia="Times New Roman" w:cs="Times New Roman"/>
              </w:rPr>
            </w:pPr>
            <w:r>
              <w:rPr>
                <w:rFonts w:eastAsia="Times New Roman" w:cs="Times New Roman"/>
              </w:rPr>
              <w:t>UNDP</w:t>
            </w:r>
          </w:p>
        </w:tc>
      </w:tr>
      <w:tr w:rsidR="009F668F" w:rsidRPr="00913B19" w14:paraId="3A999115" w14:textId="77777777" w:rsidTr="000A05DE">
        <w:trPr>
          <w:trHeight w:val="390"/>
          <w:jc w:val="center"/>
        </w:trPr>
        <w:tc>
          <w:tcPr>
            <w:tcW w:w="3480" w:type="dxa"/>
            <w:shd w:val="clear" w:color="auto" w:fill="auto"/>
          </w:tcPr>
          <w:p w14:paraId="5160FE11" w14:textId="77777777" w:rsidR="009F668F" w:rsidRPr="00BB0857" w:rsidRDefault="009F668F" w:rsidP="009F668F">
            <w:pPr>
              <w:spacing w:after="0" w:line="240" w:lineRule="auto"/>
              <w:rPr>
                <w:rFonts w:eastAsia="Times New Roman" w:cs="Times New Roman"/>
                <w:i/>
              </w:rPr>
            </w:pPr>
            <w:r w:rsidRPr="00BB0857">
              <w:rPr>
                <w:i/>
              </w:rPr>
              <w:lastRenderedPageBreak/>
              <w:t>Revel Bastien</w:t>
            </w:r>
          </w:p>
        </w:tc>
        <w:tc>
          <w:tcPr>
            <w:tcW w:w="3120" w:type="dxa"/>
            <w:shd w:val="clear" w:color="auto" w:fill="auto"/>
          </w:tcPr>
          <w:p w14:paraId="10FFA640" w14:textId="77777777" w:rsidR="009F668F" w:rsidRPr="00913B19" w:rsidRDefault="009F668F" w:rsidP="009F668F">
            <w:pPr>
              <w:spacing w:after="0" w:line="240" w:lineRule="auto"/>
              <w:rPr>
                <w:rFonts w:eastAsia="Times New Roman" w:cs="Times New Roman"/>
              </w:rPr>
            </w:pPr>
            <w:r w:rsidRPr="0065618A">
              <w:t>UNDP</w:t>
            </w:r>
          </w:p>
        </w:tc>
      </w:tr>
      <w:tr w:rsidR="009F668F" w:rsidRPr="00913B19" w14:paraId="4364928D" w14:textId="77777777" w:rsidTr="000A05DE">
        <w:trPr>
          <w:trHeight w:val="390"/>
          <w:jc w:val="center"/>
        </w:trPr>
        <w:tc>
          <w:tcPr>
            <w:tcW w:w="3480" w:type="dxa"/>
            <w:shd w:val="clear" w:color="auto" w:fill="auto"/>
          </w:tcPr>
          <w:p w14:paraId="305FB66F" w14:textId="77777777" w:rsidR="009F668F" w:rsidRPr="00BB0857" w:rsidRDefault="009F668F" w:rsidP="009F668F">
            <w:pPr>
              <w:spacing w:after="0" w:line="240" w:lineRule="auto"/>
              <w:rPr>
                <w:rFonts w:eastAsia="Times New Roman" w:cs="Times New Roman"/>
                <w:i/>
              </w:rPr>
            </w:pPr>
            <w:r w:rsidRPr="00BB0857">
              <w:rPr>
                <w:i/>
              </w:rPr>
              <w:t>Noemie Lanternier</w:t>
            </w:r>
          </w:p>
        </w:tc>
        <w:tc>
          <w:tcPr>
            <w:tcW w:w="3120" w:type="dxa"/>
            <w:shd w:val="clear" w:color="auto" w:fill="auto"/>
          </w:tcPr>
          <w:p w14:paraId="62E69810" w14:textId="77777777" w:rsidR="009F668F" w:rsidRPr="00913B19" w:rsidRDefault="009F668F" w:rsidP="009F668F">
            <w:pPr>
              <w:spacing w:after="0" w:line="240" w:lineRule="auto"/>
              <w:rPr>
                <w:rFonts w:eastAsia="Times New Roman" w:cs="Times New Roman"/>
              </w:rPr>
            </w:pPr>
            <w:r w:rsidRPr="0065618A">
              <w:t>UNDP</w:t>
            </w:r>
          </w:p>
        </w:tc>
      </w:tr>
      <w:tr w:rsidR="009F668F" w:rsidRPr="00913B19" w14:paraId="374782A8" w14:textId="77777777" w:rsidTr="000A05DE">
        <w:trPr>
          <w:trHeight w:val="390"/>
          <w:jc w:val="center"/>
        </w:trPr>
        <w:tc>
          <w:tcPr>
            <w:tcW w:w="3480" w:type="dxa"/>
            <w:shd w:val="clear" w:color="auto" w:fill="auto"/>
            <w:noWrap/>
          </w:tcPr>
          <w:p w14:paraId="045704EA" w14:textId="77777777" w:rsidR="009F668F" w:rsidRPr="00BB0857" w:rsidRDefault="009F668F" w:rsidP="009F668F">
            <w:pPr>
              <w:spacing w:after="0" w:line="240" w:lineRule="auto"/>
              <w:rPr>
                <w:rFonts w:eastAsia="Times New Roman" w:cs="Times New Roman"/>
                <w:i/>
                <w:color w:val="000000"/>
              </w:rPr>
            </w:pPr>
            <w:r w:rsidRPr="00BB0857">
              <w:rPr>
                <w:i/>
              </w:rPr>
              <w:t>Hovig Wannis</w:t>
            </w:r>
          </w:p>
        </w:tc>
        <w:tc>
          <w:tcPr>
            <w:tcW w:w="3120" w:type="dxa"/>
            <w:shd w:val="clear" w:color="auto" w:fill="auto"/>
            <w:noWrap/>
          </w:tcPr>
          <w:p w14:paraId="196448BF" w14:textId="77777777" w:rsidR="009F668F" w:rsidRPr="00913B19" w:rsidRDefault="009F668F" w:rsidP="009F668F">
            <w:pPr>
              <w:spacing w:after="0" w:line="240" w:lineRule="auto"/>
              <w:rPr>
                <w:rFonts w:eastAsia="Times New Roman" w:cs="Times New Roman"/>
                <w:color w:val="000000"/>
              </w:rPr>
            </w:pPr>
            <w:r w:rsidRPr="0065618A">
              <w:t>UNDP</w:t>
            </w:r>
          </w:p>
        </w:tc>
      </w:tr>
      <w:tr w:rsidR="009F668F" w:rsidRPr="00913B19" w14:paraId="39B6DF01" w14:textId="77777777" w:rsidTr="000A05DE">
        <w:trPr>
          <w:trHeight w:val="390"/>
          <w:jc w:val="center"/>
        </w:trPr>
        <w:tc>
          <w:tcPr>
            <w:tcW w:w="3480" w:type="dxa"/>
            <w:shd w:val="clear" w:color="auto" w:fill="auto"/>
          </w:tcPr>
          <w:p w14:paraId="4D6C3482" w14:textId="77777777" w:rsidR="009F668F" w:rsidRPr="00BB0857" w:rsidRDefault="00BB0857" w:rsidP="009F668F">
            <w:pPr>
              <w:spacing w:after="0" w:line="240" w:lineRule="auto"/>
              <w:rPr>
                <w:rFonts w:eastAsia="Times New Roman" w:cs="Times New Roman"/>
                <w:i/>
              </w:rPr>
            </w:pPr>
            <w:r w:rsidRPr="00BB0857">
              <w:rPr>
                <w:i/>
              </w:rPr>
              <w:t>William Barakat</w:t>
            </w:r>
          </w:p>
        </w:tc>
        <w:tc>
          <w:tcPr>
            <w:tcW w:w="3120" w:type="dxa"/>
            <w:shd w:val="clear" w:color="auto" w:fill="auto"/>
          </w:tcPr>
          <w:p w14:paraId="4B273206" w14:textId="77777777" w:rsidR="009F668F" w:rsidRPr="00913B19" w:rsidRDefault="009F668F" w:rsidP="009F668F">
            <w:pPr>
              <w:spacing w:after="0" w:line="240" w:lineRule="auto"/>
              <w:rPr>
                <w:rFonts w:eastAsia="Times New Roman" w:cs="Times New Roman"/>
              </w:rPr>
            </w:pPr>
            <w:r w:rsidRPr="0065618A">
              <w:t>UNDP</w:t>
            </w:r>
          </w:p>
        </w:tc>
      </w:tr>
      <w:tr w:rsidR="000A05DE" w:rsidRPr="00913B19" w14:paraId="16E0A7E5" w14:textId="77777777" w:rsidTr="000A05DE">
        <w:trPr>
          <w:trHeight w:val="390"/>
          <w:jc w:val="center"/>
        </w:trPr>
        <w:tc>
          <w:tcPr>
            <w:tcW w:w="3480" w:type="dxa"/>
            <w:shd w:val="clear" w:color="auto" w:fill="auto"/>
          </w:tcPr>
          <w:p w14:paraId="37960680" w14:textId="77777777" w:rsidR="000A05DE" w:rsidRPr="00BB0857" w:rsidRDefault="000A05DE" w:rsidP="009F668F">
            <w:pPr>
              <w:spacing w:after="0" w:line="240" w:lineRule="auto"/>
              <w:rPr>
                <w:i/>
              </w:rPr>
            </w:pPr>
            <w:r>
              <w:rPr>
                <w:i/>
              </w:rPr>
              <w:t>Alice Dal Gobbo</w:t>
            </w:r>
          </w:p>
        </w:tc>
        <w:tc>
          <w:tcPr>
            <w:tcW w:w="3120" w:type="dxa"/>
            <w:shd w:val="clear" w:color="auto" w:fill="auto"/>
          </w:tcPr>
          <w:p w14:paraId="11842DE0" w14:textId="77777777" w:rsidR="000A05DE" w:rsidRPr="0065618A" w:rsidRDefault="000A05DE" w:rsidP="009F668F">
            <w:pPr>
              <w:spacing w:after="0" w:line="240" w:lineRule="auto"/>
            </w:pPr>
            <w:r>
              <w:t>UNDP</w:t>
            </w:r>
          </w:p>
        </w:tc>
      </w:tr>
      <w:tr w:rsidR="009F668F" w:rsidRPr="00913B19" w14:paraId="50829C07" w14:textId="77777777" w:rsidTr="000A05DE">
        <w:trPr>
          <w:trHeight w:val="390"/>
          <w:jc w:val="center"/>
        </w:trPr>
        <w:tc>
          <w:tcPr>
            <w:tcW w:w="3480" w:type="dxa"/>
            <w:shd w:val="clear" w:color="auto" w:fill="auto"/>
            <w:noWrap/>
          </w:tcPr>
          <w:p w14:paraId="4395B48A" w14:textId="77777777" w:rsidR="009F668F" w:rsidRPr="00BB0857" w:rsidRDefault="009F668F" w:rsidP="009F668F">
            <w:pPr>
              <w:spacing w:after="0" w:line="240" w:lineRule="auto"/>
              <w:rPr>
                <w:rFonts w:eastAsia="Times New Roman" w:cs="Times New Roman"/>
                <w:i/>
                <w:color w:val="000000"/>
              </w:rPr>
            </w:pPr>
            <w:r w:rsidRPr="00BB0857">
              <w:rPr>
                <w:i/>
              </w:rPr>
              <w:t>Lucie Sagherian</w:t>
            </w:r>
          </w:p>
        </w:tc>
        <w:tc>
          <w:tcPr>
            <w:tcW w:w="3120" w:type="dxa"/>
            <w:shd w:val="clear" w:color="auto" w:fill="auto"/>
          </w:tcPr>
          <w:p w14:paraId="613BDC63" w14:textId="77777777" w:rsidR="009F668F" w:rsidRPr="00913B19" w:rsidRDefault="009F668F" w:rsidP="009F668F">
            <w:pPr>
              <w:spacing w:after="0" w:line="240" w:lineRule="auto"/>
              <w:rPr>
                <w:rFonts w:eastAsia="Times New Roman" w:cs="Times New Roman"/>
              </w:rPr>
            </w:pPr>
            <w:r w:rsidRPr="0065618A">
              <w:t>UNFPA</w:t>
            </w:r>
          </w:p>
        </w:tc>
      </w:tr>
      <w:tr w:rsidR="009F668F" w:rsidRPr="00913B19" w14:paraId="0F22273C" w14:textId="77777777" w:rsidTr="000A05DE">
        <w:trPr>
          <w:trHeight w:val="390"/>
          <w:jc w:val="center"/>
        </w:trPr>
        <w:tc>
          <w:tcPr>
            <w:tcW w:w="3480" w:type="dxa"/>
            <w:shd w:val="clear" w:color="auto" w:fill="auto"/>
            <w:noWrap/>
          </w:tcPr>
          <w:p w14:paraId="3DA89F1F" w14:textId="77777777" w:rsidR="009F668F" w:rsidRPr="000A05DE" w:rsidRDefault="000A05DE" w:rsidP="009F668F">
            <w:pPr>
              <w:spacing w:after="0" w:line="240" w:lineRule="auto"/>
              <w:rPr>
                <w:rFonts w:eastAsia="Times New Roman" w:cs="Times New Roman"/>
                <w:i/>
                <w:color w:val="000000"/>
              </w:rPr>
            </w:pPr>
            <w:r w:rsidRPr="000A05DE">
              <w:rPr>
                <w:i/>
              </w:rPr>
              <w:t>Olivia Pennikian</w:t>
            </w:r>
          </w:p>
        </w:tc>
        <w:tc>
          <w:tcPr>
            <w:tcW w:w="3120" w:type="dxa"/>
            <w:shd w:val="clear" w:color="auto" w:fill="auto"/>
            <w:noWrap/>
          </w:tcPr>
          <w:p w14:paraId="08ED354B" w14:textId="77777777" w:rsidR="009F668F" w:rsidRPr="00913B19" w:rsidRDefault="009F668F" w:rsidP="009F668F">
            <w:pPr>
              <w:spacing w:after="0" w:line="240" w:lineRule="auto"/>
              <w:rPr>
                <w:rFonts w:eastAsia="Times New Roman" w:cs="Times New Roman"/>
              </w:rPr>
            </w:pPr>
            <w:r w:rsidRPr="0065618A">
              <w:t>World Vision</w:t>
            </w:r>
          </w:p>
        </w:tc>
      </w:tr>
      <w:tr w:rsidR="000A05DE" w:rsidRPr="00913B19" w14:paraId="326FDFD4" w14:textId="77777777" w:rsidTr="000A05DE">
        <w:trPr>
          <w:trHeight w:val="390"/>
          <w:jc w:val="center"/>
        </w:trPr>
        <w:tc>
          <w:tcPr>
            <w:tcW w:w="3480" w:type="dxa"/>
            <w:shd w:val="clear" w:color="auto" w:fill="auto"/>
            <w:noWrap/>
          </w:tcPr>
          <w:p w14:paraId="2C47E9FC" w14:textId="77777777" w:rsidR="000A05DE" w:rsidRPr="000A05DE" w:rsidRDefault="000A05DE" w:rsidP="009F668F">
            <w:pPr>
              <w:spacing w:after="0" w:line="240" w:lineRule="auto"/>
              <w:rPr>
                <w:i/>
              </w:rPr>
            </w:pPr>
            <w:r>
              <w:rPr>
                <w:i/>
              </w:rPr>
              <w:t>Sewin Sleiman</w:t>
            </w:r>
          </w:p>
        </w:tc>
        <w:tc>
          <w:tcPr>
            <w:tcW w:w="3120" w:type="dxa"/>
            <w:shd w:val="clear" w:color="auto" w:fill="auto"/>
            <w:noWrap/>
          </w:tcPr>
          <w:p w14:paraId="5DE8436F" w14:textId="77777777" w:rsidR="000A05DE" w:rsidRPr="0065618A" w:rsidRDefault="000A05DE" w:rsidP="009F668F">
            <w:pPr>
              <w:spacing w:after="0" w:line="240" w:lineRule="auto"/>
            </w:pPr>
            <w:r>
              <w:t>Youth For Development</w:t>
            </w:r>
          </w:p>
        </w:tc>
      </w:tr>
    </w:tbl>
    <w:p w14:paraId="08EA8E14" w14:textId="77777777" w:rsidR="00BD389D" w:rsidRPr="00913B19" w:rsidRDefault="00BD389D" w:rsidP="009614FB">
      <w:pPr>
        <w:widowControl w:val="0"/>
        <w:autoSpaceDE w:val="0"/>
        <w:autoSpaceDN w:val="0"/>
        <w:adjustRightInd w:val="0"/>
        <w:spacing w:before="6" w:after="0" w:line="260" w:lineRule="exact"/>
        <w:jc w:val="center"/>
        <w:rPr>
          <w:rFonts w:cs="Calibri"/>
        </w:rPr>
      </w:pPr>
    </w:p>
    <w:sectPr w:rsidR="00BD389D" w:rsidRPr="00913B19" w:rsidSect="00381BDC">
      <w:headerReference w:type="default" r:id="rId8"/>
      <w:pgSz w:w="11920" w:h="16840"/>
      <w:pgMar w:top="993" w:right="1440" w:bottom="1276" w:left="1440" w:header="330" w:footer="14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3A9B82" w14:textId="77777777" w:rsidR="00EB034F" w:rsidRDefault="00EB034F">
      <w:pPr>
        <w:spacing w:after="0" w:line="240" w:lineRule="auto"/>
      </w:pPr>
      <w:r>
        <w:separator/>
      </w:r>
    </w:p>
  </w:endnote>
  <w:endnote w:type="continuationSeparator" w:id="0">
    <w:p w14:paraId="3F943536" w14:textId="77777777" w:rsidR="00EB034F" w:rsidRDefault="00EB0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D34A17" w14:textId="77777777" w:rsidR="00EB034F" w:rsidRDefault="00EB034F">
      <w:pPr>
        <w:spacing w:after="0" w:line="240" w:lineRule="auto"/>
      </w:pPr>
      <w:r>
        <w:separator/>
      </w:r>
    </w:p>
  </w:footnote>
  <w:footnote w:type="continuationSeparator" w:id="0">
    <w:p w14:paraId="41F4FDB0" w14:textId="77777777" w:rsidR="00EB034F" w:rsidRDefault="00EB03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AA990" w14:textId="77777777" w:rsidR="002976AD" w:rsidRDefault="002976AD">
    <w:pPr>
      <w:widowControl w:val="0"/>
      <w:autoSpaceDE w:val="0"/>
      <w:autoSpaceDN w:val="0"/>
      <w:adjustRightInd w:val="0"/>
      <w:spacing w:after="0" w:line="200" w:lineRule="exact"/>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C1AAC"/>
    <w:multiLevelType w:val="hybridMultilevel"/>
    <w:tmpl w:val="D0AE4D1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CF62E1F"/>
    <w:multiLevelType w:val="hybridMultilevel"/>
    <w:tmpl w:val="315E61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09B0B4F"/>
    <w:multiLevelType w:val="hybridMultilevel"/>
    <w:tmpl w:val="235E3D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0782879"/>
    <w:multiLevelType w:val="hybridMultilevel"/>
    <w:tmpl w:val="C6DC5F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9C0EAE"/>
    <w:multiLevelType w:val="hybridMultilevel"/>
    <w:tmpl w:val="C060B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D14FB2"/>
    <w:multiLevelType w:val="hybridMultilevel"/>
    <w:tmpl w:val="7572F0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81563D4"/>
    <w:multiLevelType w:val="hybridMultilevel"/>
    <w:tmpl w:val="60BEE374"/>
    <w:lvl w:ilvl="0" w:tplc="5626447A">
      <w:start w:val="1"/>
      <w:numFmt w:val="decimal"/>
      <w:lvlText w:val="%1."/>
      <w:lvlJc w:val="left"/>
      <w:pPr>
        <w:ind w:left="720" w:hanging="360"/>
      </w:pPr>
      <w:rPr>
        <w:rFonts w:cs="Times New Roman" w:hint="default"/>
        <w:b w:val="0"/>
        <w:bCs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5A66373B"/>
    <w:multiLevelType w:val="hybridMultilevel"/>
    <w:tmpl w:val="33824F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FAA0A0C"/>
    <w:multiLevelType w:val="hybridMultilevel"/>
    <w:tmpl w:val="5B6E0E32"/>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9" w15:restartNumberingAfterBreak="0">
    <w:nsid w:val="792B3FB8"/>
    <w:multiLevelType w:val="hybridMultilevel"/>
    <w:tmpl w:val="68840E0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5"/>
  </w:num>
  <w:num w:numId="4">
    <w:abstractNumId w:val="8"/>
  </w:num>
  <w:num w:numId="5">
    <w:abstractNumId w:val="2"/>
  </w:num>
  <w:num w:numId="6">
    <w:abstractNumId w:val="0"/>
  </w:num>
  <w:num w:numId="7">
    <w:abstractNumId w:val="1"/>
  </w:num>
  <w:num w:numId="8">
    <w:abstractNumId w:val="3"/>
  </w:num>
  <w:num w:numId="9">
    <w:abstractNumId w:val="7"/>
  </w:num>
  <w:num w:numId="10">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585"/>
    <w:rsid w:val="00000B0A"/>
    <w:rsid w:val="000036A9"/>
    <w:rsid w:val="00013F7E"/>
    <w:rsid w:val="0002049C"/>
    <w:rsid w:val="00024425"/>
    <w:rsid w:val="00032E15"/>
    <w:rsid w:val="00042848"/>
    <w:rsid w:val="00060747"/>
    <w:rsid w:val="00066D3B"/>
    <w:rsid w:val="00073B39"/>
    <w:rsid w:val="00076BC3"/>
    <w:rsid w:val="00077058"/>
    <w:rsid w:val="00082981"/>
    <w:rsid w:val="00090E73"/>
    <w:rsid w:val="000A05DE"/>
    <w:rsid w:val="000A0F49"/>
    <w:rsid w:val="000A34C2"/>
    <w:rsid w:val="000B3FFB"/>
    <w:rsid w:val="000D16D2"/>
    <w:rsid w:val="000D59E3"/>
    <w:rsid w:val="000E559B"/>
    <w:rsid w:val="000E79C2"/>
    <w:rsid w:val="000F4A13"/>
    <w:rsid w:val="000F5378"/>
    <w:rsid w:val="000F5520"/>
    <w:rsid w:val="000F55A7"/>
    <w:rsid w:val="000F634C"/>
    <w:rsid w:val="000F730A"/>
    <w:rsid w:val="001173BA"/>
    <w:rsid w:val="00130D61"/>
    <w:rsid w:val="0015091B"/>
    <w:rsid w:val="00155639"/>
    <w:rsid w:val="00156885"/>
    <w:rsid w:val="00157ECC"/>
    <w:rsid w:val="00163382"/>
    <w:rsid w:val="00164C18"/>
    <w:rsid w:val="001751CE"/>
    <w:rsid w:val="00181D0E"/>
    <w:rsid w:val="001848D6"/>
    <w:rsid w:val="0019155A"/>
    <w:rsid w:val="001944B0"/>
    <w:rsid w:val="001C4906"/>
    <w:rsid w:val="001E1260"/>
    <w:rsid w:val="001E7F78"/>
    <w:rsid w:val="0021170F"/>
    <w:rsid w:val="002129A2"/>
    <w:rsid w:val="00216177"/>
    <w:rsid w:val="002242EB"/>
    <w:rsid w:val="002273AC"/>
    <w:rsid w:val="002300E3"/>
    <w:rsid w:val="00241CD7"/>
    <w:rsid w:val="00243A55"/>
    <w:rsid w:val="002505B4"/>
    <w:rsid w:val="00255D62"/>
    <w:rsid w:val="00260E98"/>
    <w:rsid w:val="00273783"/>
    <w:rsid w:val="002766AA"/>
    <w:rsid w:val="00280E89"/>
    <w:rsid w:val="00284A9D"/>
    <w:rsid w:val="0029524D"/>
    <w:rsid w:val="002959FA"/>
    <w:rsid w:val="002976AD"/>
    <w:rsid w:val="0029787C"/>
    <w:rsid w:val="002A0E4B"/>
    <w:rsid w:val="002A118C"/>
    <w:rsid w:val="002C48BD"/>
    <w:rsid w:val="002F616C"/>
    <w:rsid w:val="002F740E"/>
    <w:rsid w:val="0031008B"/>
    <w:rsid w:val="003228D1"/>
    <w:rsid w:val="003241D3"/>
    <w:rsid w:val="0033018C"/>
    <w:rsid w:val="0033022B"/>
    <w:rsid w:val="00331413"/>
    <w:rsid w:val="00332729"/>
    <w:rsid w:val="0034182F"/>
    <w:rsid w:val="00342A19"/>
    <w:rsid w:val="003522A7"/>
    <w:rsid w:val="00357A3C"/>
    <w:rsid w:val="003612C7"/>
    <w:rsid w:val="00361595"/>
    <w:rsid w:val="00362258"/>
    <w:rsid w:val="00364BC4"/>
    <w:rsid w:val="00365738"/>
    <w:rsid w:val="003734D7"/>
    <w:rsid w:val="00381BDC"/>
    <w:rsid w:val="00382202"/>
    <w:rsid w:val="0039361E"/>
    <w:rsid w:val="003A0313"/>
    <w:rsid w:val="003A4FEE"/>
    <w:rsid w:val="003D0A44"/>
    <w:rsid w:val="003D3FEA"/>
    <w:rsid w:val="003E3714"/>
    <w:rsid w:val="003F5B4A"/>
    <w:rsid w:val="003F5BAB"/>
    <w:rsid w:val="003F792E"/>
    <w:rsid w:val="00403D04"/>
    <w:rsid w:val="00407656"/>
    <w:rsid w:val="00407DED"/>
    <w:rsid w:val="00412136"/>
    <w:rsid w:val="0041492E"/>
    <w:rsid w:val="004208B3"/>
    <w:rsid w:val="00423137"/>
    <w:rsid w:val="00425668"/>
    <w:rsid w:val="00434A75"/>
    <w:rsid w:val="00442F45"/>
    <w:rsid w:val="00447003"/>
    <w:rsid w:val="00462FFF"/>
    <w:rsid w:val="00463A4E"/>
    <w:rsid w:val="00467071"/>
    <w:rsid w:val="004735F4"/>
    <w:rsid w:val="00491596"/>
    <w:rsid w:val="00491ACD"/>
    <w:rsid w:val="00495163"/>
    <w:rsid w:val="004967DA"/>
    <w:rsid w:val="004969E2"/>
    <w:rsid w:val="004A244B"/>
    <w:rsid w:val="004A4868"/>
    <w:rsid w:val="004B046B"/>
    <w:rsid w:val="004B0E1F"/>
    <w:rsid w:val="004C0319"/>
    <w:rsid w:val="004C25AC"/>
    <w:rsid w:val="004E4801"/>
    <w:rsid w:val="004E7529"/>
    <w:rsid w:val="00501F5A"/>
    <w:rsid w:val="00510BF8"/>
    <w:rsid w:val="005216EE"/>
    <w:rsid w:val="00525925"/>
    <w:rsid w:val="00526842"/>
    <w:rsid w:val="00534E54"/>
    <w:rsid w:val="00554A00"/>
    <w:rsid w:val="00556993"/>
    <w:rsid w:val="00571A8C"/>
    <w:rsid w:val="00574992"/>
    <w:rsid w:val="00575ED4"/>
    <w:rsid w:val="00577857"/>
    <w:rsid w:val="00577D26"/>
    <w:rsid w:val="005845DA"/>
    <w:rsid w:val="005865E2"/>
    <w:rsid w:val="00587648"/>
    <w:rsid w:val="005A5766"/>
    <w:rsid w:val="005B5484"/>
    <w:rsid w:val="005B772C"/>
    <w:rsid w:val="005C6CF9"/>
    <w:rsid w:val="005D1235"/>
    <w:rsid w:val="005E1CDB"/>
    <w:rsid w:val="005E46E3"/>
    <w:rsid w:val="005E4F3E"/>
    <w:rsid w:val="005F0483"/>
    <w:rsid w:val="005F6233"/>
    <w:rsid w:val="005F6FA5"/>
    <w:rsid w:val="006022DF"/>
    <w:rsid w:val="006102E7"/>
    <w:rsid w:val="00612D53"/>
    <w:rsid w:val="00621E1A"/>
    <w:rsid w:val="00645DB8"/>
    <w:rsid w:val="00646BBB"/>
    <w:rsid w:val="00650C7C"/>
    <w:rsid w:val="00662B67"/>
    <w:rsid w:val="00674E82"/>
    <w:rsid w:val="0068170F"/>
    <w:rsid w:val="00696B8E"/>
    <w:rsid w:val="006A469B"/>
    <w:rsid w:val="006C5942"/>
    <w:rsid w:val="006C7BE8"/>
    <w:rsid w:val="006E571C"/>
    <w:rsid w:val="006F58E9"/>
    <w:rsid w:val="007101BF"/>
    <w:rsid w:val="00727897"/>
    <w:rsid w:val="00736C08"/>
    <w:rsid w:val="00750064"/>
    <w:rsid w:val="007561BD"/>
    <w:rsid w:val="00760361"/>
    <w:rsid w:val="00773AD6"/>
    <w:rsid w:val="0078336D"/>
    <w:rsid w:val="007A33D7"/>
    <w:rsid w:val="007B013F"/>
    <w:rsid w:val="007B27D8"/>
    <w:rsid w:val="007B3743"/>
    <w:rsid w:val="007B626B"/>
    <w:rsid w:val="007C1115"/>
    <w:rsid w:val="007D51C0"/>
    <w:rsid w:val="007D7EE3"/>
    <w:rsid w:val="008042AD"/>
    <w:rsid w:val="00810B93"/>
    <w:rsid w:val="0081319F"/>
    <w:rsid w:val="00822809"/>
    <w:rsid w:val="0082519C"/>
    <w:rsid w:val="00827C92"/>
    <w:rsid w:val="00835DB3"/>
    <w:rsid w:val="00836AAE"/>
    <w:rsid w:val="0084672F"/>
    <w:rsid w:val="00853F6F"/>
    <w:rsid w:val="008665FF"/>
    <w:rsid w:val="00872B79"/>
    <w:rsid w:val="00873CA7"/>
    <w:rsid w:val="00873EE0"/>
    <w:rsid w:val="00874586"/>
    <w:rsid w:val="0087682B"/>
    <w:rsid w:val="00877934"/>
    <w:rsid w:val="008904A0"/>
    <w:rsid w:val="00892B8D"/>
    <w:rsid w:val="00893254"/>
    <w:rsid w:val="008945B7"/>
    <w:rsid w:val="008B7846"/>
    <w:rsid w:val="008C35C5"/>
    <w:rsid w:val="008D1A58"/>
    <w:rsid w:val="008D1F8D"/>
    <w:rsid w:val="008D66FB"/>
    <w:rsid w:val="008E3823"/>
    <w:rsid w:val="008F218E"/>
    <w:rsid w:val="009028E5"/>
    <w:rsid w:val="00907A52"/>
    <w:rsid w:val="00913B19"/>
    <w:rsid w:val="009158CD"/>
    <w:rsid w:val="0091626A"/>
    <w:rsid w:val="00922471"/>
    <w:rsid w:val="00923DD0"/>
    <w:rsid w:val="00935177"/>
    <w:rsid w:val="00936F76"/>
    <w:rsid w:val="00951D3D"/>
    <w:rsid w:val="009614FB"/>
    <w:rsid w:val="00964C57"/>
    <w:rsid w:val="00964FD8"/>
    <w:rsid w:val="00973639"/>
    <w:rsid w:val="00977874"/>
    <w:rsid w:val="0098075A"/>
    <w:rsid w:val="00980B5F"/>
    <w:rsid w:val="00987269"/>
    <w:rsid w:val="009968CD"/>
    <w:rsid w:val="009A0542"/>
    <w:rsid w:val="009A682F"/>
    <w:rsid w:val="009A6B43"/>
    <w:rsid w:val="009B50D8"/>
    <w:rsid w:val="009D4BA4"/>
    <w:rsid w:val="009D5F46"/>
    <w:rsid w:val="009D60CE"/>
    <w:rsid w:val="009F3EA6"/>
    <w:rsid w:val="009F668F"/>
    <w:rsid w:val="009F70B2"/>
    <w:rsid w:val="00A02173"/>
    <w:rsid w:val="00A02E15"/>
    <w:rsid w:val="00A07A57"/>
    <w:rsid w:val="00A07B02"/>
    <w:rsid w:val="00A07E94"/>
    <w:rsid w:val="00A10D83"/>
    <w:rsid w:val="00A14E99"/>
    <w:rsid w:val="00A20F94"/>
    <w:rsid w:val="00A24259"/>
    <w:rsid w:val="00A27D63"/>
    <w:rsid w:val="00A41F93"/>
    <w:rsid w:val="00A53E22"/>
    <w:rsid w:val="00A62717"/>
    <w:rsid w:val="00A7641B"/>
    <w:rsid w:val="00A84176"/>
    <w:rsid w:val="00A95203"/>
    <w:rsid w:val="00AA199D"/>
    <w:rsid w:val="00AA5E23"/>
    <w:rsid w:val="00AA76B7"/>
    <w:rsid w:val="00AD6F14"/>
    <w:rsid w:val="00AD725A"/>
    <w:rsid w:val="00AE4F3E"/>
    <w:rsid w:val="00AE70AF"/>
    <w:rsid w:val="00AF06D1"/>
    <w:rsid w:val="00B008AA"/>
    <w:rsid w:val="00B039EB"/>
    <w:rsid w:val="00B0516B"/>
    <w:rsid w:val="00B10361"/>
    <w:rsid w:val="00B233EE"/>
    <w:rsid w:val="00B260F7"/>
    <w:rsid w:val="00B30036"/>
    <w:rsid w:val="00B33174"/>
    <w:rsid w:val="00B353C7"/>
    <w:rsid w:val="00B36570"/>
    <w:rsid w:val="00B37CF3"/>
    <w:rsid w:val="00B54D1E"/>
    <w:rsid w:val="00B61E74"/>
    <w:rsid w:val="00B71889"/>
    <w:rsid w:val="00B71E9C"/>
    <w:rsid w:val="00B76C68"/>
    <w:rsid w:val="00B80528"/>
    <w:rsid w:val="00B93674"/>
    <w:rsid w:val="00BA0B27"/>
    <w:rsid w:val="00BA5078"/>
    <w:rsid w:val="00BA6EE5"/>
    <w:rsid w:val="00BB0857"/>
    <w:rsid w:val="00BB242A"/>
    <w:rsid w:val="00BB299A"/>
    <w:rsid w:val="00BB3B71"/>
    <w:rsid w:val="00BB44ED"/>
    <w:rsid w:val="00BC13C2"/>
    <w:rsid w:val="00BD389D"/>
    <w:rsid w:val="00BD55EE"/>
    <w:rsid w:val="00BD717A"/>
    <w:rsid w:val="00BE0234"/>
    <w:rsid w:val="00BE41CE"/>
    <w:rsid w:val="00BF2220"/>
    <w:rsid w:val="00C01991"/>
    <w:rsid w:val="00C04A81"/>
    <w:rsid w:val="00C10708"/>
    <w:rsid w:val="00C11044"/>
    <w:rsid w:val="00C11BC6"/>
    <w:rsid w:val="00C12AA6"/>
    <w:rsid w:val="00C202E1"/>
    <w:rsid w:val="00C31C59"/>
    <w:rsid w:val="00C3437F"/>
    <w:rsid w:val="00C3632A"/>
    <w:rsid w:val="00C43310"/>
    <w:rsid w:val="00C43F91"/>
    <w:rsid w:val="00C46081"/>
    <w:rsid w:val="00C510B6"/>
    <w:rsid w:val="00C606B0"/>
    <w:rsid w:val="00C63913"/>
    <w:rsid w:val="00C63F78"/>
    <w:rsid w:val="00C677DA"/>
    <w:rsid w:val="00C723B3"/>
    <w:rsid w:val="00C72500"/>
    <w:rsid w:val="00C75660"/>
    <w:rsid w:val="00C75FE5"/>
    <w:rsid w:val="00C8317A"/>
    <w:rsid w:val="00CA551D"/>
    <w:rsid w:val="00CB1CE3"/>
    <w:rsid w:val="00CB6167"/>
    <w:rsid w:val="00CC007B"/>
    <w:rsid w:val="00CD01DA"/>
    <w:rsid w:val="00CE5691"/>
    <w:rsid w:val="00D029AE"/>
    <w:rsid w:val="00D10891"/>
    <w:rsid w:val="00D27DCA"/>
    <w:rsid w:val="00D40230"/>
    <w:rsid w:val="00D54A5D"/>
    <w:rsid w:val="00D56505"/>
    <w:rsid w:val="00D5714E"/>
    <w:rsid w:val="00D57714"/>
    <w:rsid w:val="00D65C5F"/>
    <w:rsid w:val="00D72DC5"/>
    <w:rsid w:val="00DA0D0B"/>
    <w:rsid w:val="00DB0B2B"/>
    <w:rsid w:val="00DB6E32"/>
    <w:rsid w:val="00DC2073"/>
    <w:rsid w:val="00DC3EE3"/>
    <w:rsid w:val="00DC7585"/>
    <w:rsid w:val="00DC7BA8"/>
    <w:rsid w:val="00DD2870"/>
    <w:rsid w:val="00DD4CB4"/>
    <w:rsid w:val="00DE3297"/>
    <w:rsid w:val="00DE3FE0"/>
    <w:rsid w:val="00DF0463"/>
    <w:rsid w:val="00E11549"/>
    <w:rsid w:val="00E129D2"/>
    <w:rsid w:val="00E242E5"/>
    <w:rsid w:val="00E2434D"/>
    <w:rsid w:val="00E25B14"/>
    <w:rsid w:val="00E26CED"/>
    <w:rsid w:val="00E27355"/>
    <w:rsid w:val="00E27FE6"/>
    <w:rsid w:val="00E42DF3"/>
    <w:rsid w:val="00E46B0B"/>
    <w:rsid w:val="00E4744C"/>
    <w:rsid w:val="00E5333A"/>
    <w:rsid w:val="00E5531F"/>
    <w:rsid w:val="00E65CF1"/>
    <w:rsid w:val="00E67CF0"/>
    <w:rsid w:val="00E84B55"/>
    <w:rsid w:val="00EA3FE3"/>
    <w:rsid w:val="00EA4D48"/>
    <w:rsid w:val="00EA6CD2"/>
    <w:rsid w:val="00EB034F"/>
    <w:rsid w:val="00EB050E"/>
    <w:rsid w:val="00EB1AE2"/>
    <w:rsid w:val="00EB7546"/>
    <w:rsid w:val="00EC57C4"/>
    <w:rsid w:val="00ED3272"/>
    <w:rsid w:val="00EE0AC7"/>
    <w:rsid w:val="00EE0ACA"/>
    <w:rsid w:val="00EE6BFB"/>
    <w:rsid w:val="00F11EB0"/>
    <w:rsid w:val="00F179A9"/>
    <w:rsid w:val="00F21705"/>
    <w:rsid w:val="00F26B75"/>
    <w:rsid w:val="00F44022"/>
    <w:rsid w:val="00F61D6C"/>
    <w:rsid w:val="00F622DD"/>
    <w:rsid w:val="00F64B5B"/>
    <w:rsid w:val="00F65364"/>
    <w:rsid w:val="00F65852"/>
    <w:rsid w:val="00F840BC"/>
    <w:rsid w:val="00FB2AB0"/>
    <w:rsid w:val="00FD2B5D"/>
    <w:rsid w:val="00FD4DCD"/>
    <w:rsid w:val="00FE4317"/>
    <w:rsid w:val="00FF412F"/>
    <w:rsid w:val="00FF4E99"/>
    <w:rsid w:val="00FF5B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AC2B91"/>
  <w14:defaultImageDpi w14:val="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62FFF"/>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B5F"/>
    <w:pPr>
      <w:ind w:left="720"/>
      <w:contextualSpacing/>
    </w:pPr>
  </w:style>
  <w:style w:type="paragraph" w:styleId="Header">
    <w:name w:val="header"/>
    <w:basedOn w:val="Normal"/>
    <w:link w:val="HeaderChar"/>
    <w:uiPriority w:val="99"/>
    <w:unhideWhenUsed/>
    <w:rsid w:val="000E79C2"/>
    <w:pPr>
      <w:tabs>
        <w:tab w:val="center" w:pos="4680"/>
        <w:tab w:val="right" w:pos="9360"/>
      </w:tabs>
    </w:pPr>
  </w:style>
  <w:style w:type="character" w:customStyle="1" w:styleId="HeaderChar">
    <w:name w:val="Header Char"/>
    <w:basedOn w:val="DefaultParagraphFont"/>
    <w:link w:val="Header"/>
    <w:uiPriority w:val="99"/>
    <w:locked/>
    <w:rsid w:val="000E79C2"/>
    <w:rPr>
      <w:rFonts w:cs="Times New Roman"/>
    </w:rPr>
  </w:style>
  <w:style w:type="paragraph" w:styleId="BalloonText">
    <w:name w:val="Balloon Text"/>
    <w:basedOn w:val="Normal"/>
    <w:link w:val="BalloonTextChar"/>
    <w:uiPriority w:val="99"/>
    <w:semiHidden/>
    <w:unhideWhenUsed/>
    <w:rsid w:val="009028E5"/>
    <w:pPr>
      <w:spacing w:after="0" w:line="240" w:lineRule="auto"/>
    </w:pPr>
    <w:rPr>
      <w:rFonts w:ascii="Arial" w:hAnsi="Arial"/>
      <w:sz w:val="16"/>
      <w:szCs w:val="16"/>
    </w:rPr>
  </w:style>
  <w:style w:type="character" w:customStyle="1" w:styleId="BalloonTextChar">
    <w:name w:val="Balloon Text Char"/>
    <w:basedOn w:val="DefaultParagraphFont"/>
    <w:link w:val="BalloonText"/>
    <w:uiPriority w:val="99"/>
    <w:semiHidden/>
    <w:locked/>
    <w:rsid w:val="009028E5"/>
    <w:rPr>
      <w:rFonts w:ascii="Arial" w:hAnsi="Arial" w:cs="Arial"/>
      <w:sz w:val="16"/>
      <w:szCs w:val="16"/>
    </w:rPr>
  </w:style>
  <w:style w:type="character" w:styleId="Hyperlink">
    <w:name w:val="Hyperlink"/>
    <w:basedOn w:val="DefaultParagraphFont"/>
    <w:uiPriority w:val="99"/>
    <w:unhideWhenUsed/>
    <w:rsid w:val="00F61D6C"/>
    <w:rPr>
      <w:rFonts w:cs="Times New Roman"/>
      <w:color w:val="0000FF" w:themeColor="hyperlink"/>
      <w:u w:val="single"/>
    </w:rPr>
  </w:style>
  <w:style w:type="paragraph" w:styleId="Footer">
    <w:name w:val="footer"/>
    <w:basedOn w:val="Normal"/>
    <w:link w:val="FooterChar"/>
    <w:uiPriority w:val="99"/>
    <w:unhideWhenUsed/>
    <w:rsid w:val="000E79C2"/>
    <w:pPr>
      <w:tabs>
        <w:tab w:val="center" w:pos="4680"/>
        <w:tab w:val="right" w:pos="9360"/>
      </w:tabs>
    </w:pPr>
  </w:style>
  <w:style w:type="character" w:customStyle="1" w:styleId="FooterChar">
    <w:name w:val="Footer Char"/>
    <w:basedOn w:val="DefaultParagraphFont"/>
    <w:link w:val="Footer"/>
    <w:uiPriority w:val="99"/>
    <w:locked/>
    <w:rsid w:val="000E79C2"/>
    <w:rPr>
      <w:rFonts w:cs="Times New Roman"/>
    </w:rPr>
  </w:style>
  <w:style w:type="paragraph" w:customStyle="1" w:styleId="Default">
    <w:name w:val="Default"/>
    <w:rsid w:val="002505B4"/>
    <w:pPr>
      <w:autoSpaceDE w:val="0"/>
      <w:autoSpaceDN w:val="0"/>
      <w:adjustRightInd w:val="0"/>
      <w:spacing w:after="0" w:line="240" w:lineRule="auto"/>
    </w:pPr>
    <w:rPr>
      <w:rFonts w:ascii="Calibri" w:hAnsi="Calibri" w:cs="Calibri"/>
      <w:color w:val="000000"/>
      <w:sz w:val="24"/>
      <w:szCs w:val="24"/>
      <w:lang w:val="en-GB"/>
    </w:rPr>
  </w:style>
  <w:style w:type="table" w:styleId="TableGrid">
    <w:name w:val="Table Grid"/>
    <w:basedOn w:val="TableNormal"/>
    <w:uiPriority w:val="59"/>
    <w:rsid w:val="0082519C"/>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74E82"/>
    <w:rPr>
      <w:rFonts w:cs="Times New Roman"/>
      <w:sz w:val="16"/>
      <w:szCs w:val="16"/>
    </w:rPr>
  </w:style>
  <w:style w:type="paragraph" w:styleId="CommentText">
    <w:name w:val="annotation text"/>
    <w:basedOn w:val="Normal"/>
    <w:link w:val="CommentTextChar"/>
    <w:uiPriority w:val="99"/>
    <w:semiHidden/>
    <w:unhideWhenUsed/>
    <w:rsid w:val="00674E82"/>
    <w:rPr>
      <w:sz w:val="20"/>
      <w:szCs w:val="20"/>
    </w:rPr>
  </w:style>
  <w:style w:type="character" w:customStyle="1" w:styleId="CommentTextChar">
    <w:name w:val="Comment Text Char"/>
    <w:basedOn w:val="DefaultParagraphFont"/>
    <w:link w:val="CommentText"/>
    <w:uiPriority w:val="99"/>
    <w:semiHidden/>
    <w:locked/>
    <w:rsid w:val="00674E82"/>
    <w:rPr>
      <w:rFonts w:cs="Arial"/>
      <w:sz w:val="20"/>
      <w:szCs w:val="20"/>
      <w:lang w:val="en-US" w:eastAsia="en-US"/>
    </w:rPr>
  </w:style>
  <w:style w:type="paragraph" w:styleId="CommentSubject">
    <w:name w:val="annotation subject"/>
    <w:basedOn w:val="CommentText"/>
    <w:next w:val="CommentText"/>
    <w:link w:val="CommentSubjectChar"/>
    <w:uiPriority w:val="99"/>
    <w:semiHidden/>
    <w:unhideWhenUsed/>
    <w:rsid w:val="00674E82"/>
    <w:rPr>
      <w:b/>
      <w:bCs/>
    </w:rPr>
  </w:style>
  <w:style w:type="character" w:customStyle="1" w:styleId="CommentSubjectChar">
    <w:name w:val="Comment Subject Char"/>
    <w:basedOn w:val="CommentTextChar"/>
    <w:link w:val="CommentSubject"/>
    <w:uiPriority w:val="99"/>
    <w:semiHidden/>
    <w:locked/>
    <w:rsid w:val="00674E82"/>
    <w:rPr>
      <w:rFonts w:cs="Arial"/>
      <w:b/>
      <w:bCs/>
      <w:sz w:val="20"/>
      <w:szCs w:val="20"/>
      <w:lang w:val="en-US" w:eastAsia="en-US"/>
    </w:rPr>
  </w:style>
  <w:style w:type="character" w:styleId="FollowedHyperlink">
    <w:name w:val="FollowedHyperlink"/>
    <w:basedOn w:val="DefaultParagraphFont"/>
    <w:uiPriority w:val="99"/>
    <w:rsid w:val="00A07B02"/>
    <w:rPr>
      <w:rFonts w:cs="Times New Roman"/>
      <w:color w:val="800080" w:themeColor="followedHyperlink"/>
      <w:u w:val="single"/>
    </w:rPr>
  </w:style>
  <w:style w:type="paragraph" w:styleId="Revision">
    <w:name w:val="Revision"/>
    <w:hidden/>
    <w:uiPriority w:val="99"/>
    <w:semiHidden/>
    <w:rsid w:val="00C75FE5"/>
    <w:pPr>
      <w:spacing w:after="0" w:line="240" w:lineRule="auto"/>
    </w:pPr>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434786">
      <w:bodyDiv w:val="1"/>
      <w:marLeft w:val="0"/>
      <w:marRight w:val="0"/>
      <w:marTop w:val="0"/>
      <w:marBottom w:val="0"/>
      <w:divBdr>
        <w:top w:val="none" w:sz="0" w:space="0" w:color="auto"/>
        <w:left w:val="none" w:sz="0" w:space="0" w:color="auto"/>
        <w:bottom w:val="none" w:sz="0" w:space="0" w:color="auto"/>
        <w:right w:val="none" w:sz="0" w:space="0" w:color="auto"/>
      </w:divBdr>
      <w:divsChild>
        <w:div w:id="262764322">
          <w:marLeft w:val="547"/>
          <w:marRight w:val="0"/>
          <w:marTop w:val="86"/>
          <w:marBottom w:val="120"/>
          <w:divBdr>
            <w:top w:val="none" w:sz="0" w:space="0" w:color="auto"/>
            <w:left w:val="none" w:sz="0" w:space="0" w:color="auto"/>
            <w:bottom w:val="none" w:sz="0" w:space="0" w:color="auto"/>
            <w:right w:val="none" w:sz="0" w:space="0" w:color="auto"/>
          </w:divBdr>
        </w:div>
        <w:div w:id="1601834464">
          <w:marLeft w:val="547"/>
          <w:marRight w:val="0"/>
          <w:marTop w:val="86"/>
          <w:marBottom w:val="120"/>
          <w:divBdr>
            <w:top w:val="none" w:sz="0" w:space="0" w:color="auto"/>
            <w:left w:val="none" w:sz="0" w:space="0" w:color="auto"/>
            <w:bottom w:val="none" w:sz="0" w:space="0" w:color="auto"/>
            <w:right w:val="none" w:sz="0" w:space="0" w:color="auto"/>
          </w:divBdr>
        </w:div>
        <w:div w:id="922031125">
          <w:marLeft w:val="547"/>
          <w:marRight w:val="0"/>
          <w:marTop w:val="86"/>
          <w:marBottom w:val="120"/>
          <w:divBdr>
            <w:top w:val="none" w:sz="0" w:space="0" w:color="auto"/>
            <w:left w:val="none" w:sz="0" w:space="0" w:color="auto"/>
            <w:bottom w:val="none" w:sz="0" w:space="0" w:color="auto"/>
            <w:right w:val="none" w:sz="0" w:space="0" w:color="auto"/>
          </w:divBdr>
        </w:div>
        <w:div w:id="1250582155">
          <w:marLeft w:val="547"/>
          <w:marRight w:val="0"/>
          <w:marTop w:val="86"/>
          <w:marBottom w:val="120"/>
          <w:divBdr>
            <w:top w:val="none" w:sz="0" w:space="0" w:color="auto"/>
            <w:left w:val="none" w:sz="0" w:space="0" w:color="auto"/>
            <w:bottom w:val="none" w:sz="0" w:space="0" w:color="auto"/>
            <w:right w:val="none" w:sz="0" w:space="0" w:color="auto"/>
          </w:divBdr>
        </w:div>
      </w:divsChild>
    </w:div>
    <w:div w:id="364141239">
      <w:bodyDiv w:val="1"/>
      <w:marLeft w:val="0"/>
      <w:marRight w:val="0"/>
      <w:marTop w:val="0"/>
      <w:marBottom w:val="0"/>
      <w:divBdr>
        <w:top w:val="none" w:sz="0" w:space="0" w:color="auto"/>
        <w:left w:val="none" w:sz="0" w:space="0" w:color="auto"/>
        <w:bottom w:val="none" w:sz="0" w:space="0" w:color="auto"/>
        <w:right w:val="none" w:sz="0" w:space="0" w:color="auto"/>
      </w:divBdr>
    </w:div>
    <w:div w:id="551694856">
      <w:bodyDiv w:val="1"/>
      <w:marLeft w:val="0"/>
      <w:marRight w:val="0"/>
      <w:marTop w:val="0"/>
      <w:marBottom w:val="0"/>
      <w:divBdr>
        <w:top w:val="none" w:sz="0" w:space="0" w:color="auto"/>
        <w:left w:val="none" w:sz="0" w:space="0" w:color="auto"/>
        <w:bottom w:val="none" w:sz="0" w:space="0" w:color="auto"/>
        <w:right w:val="none" w:sz="0" w:space="0" w:color="auto"/>
      </w:divBdr>
    </w:div>
    <w:div w:id="660624869">
      <w:bodyDiv w:val="1"/>
      <w:marLeft w:val="0"/>
      <w:marRight w:val="0"/>
      <w:marTop w:val="0"/>
      <w:marBottom w:val="0"/>
      <w:divBdr>
        <w:top w:val="none" w:sz="0" w:space="0" w:color="auto"/>
        <w:left w:val="none" w:sz="0" w:space="0" w:color="auto"/>
        <w:bottom w:val="none" w:sz="0" w:space="0" w:color="auto"/>
        <w:right w:val="none" w:sz="0" w:space="0" w:color="auto"/>
      </w:divBdr>
    </w:div>
    <w:div w:id="757942890">
      <w:bodyDiv w:val="1"/>
      <w:marLeft w:val="0"/>
      <w:marRight w:val="0"/>
      <w:marTop w:val="0"/>
      <w:marBottom w:val="0"/>
      <w:divBdr>
        <w:top w:val="none" w:sz="0" w:space="0" w:color="auto"/>
        <w:left w:val="none" w:sz="0" w:space="0" w:color="auto"/>
        <w:bottom w:val="none" w:sz="0" w:space="0" w:color="auto"/>
        <w:right w:val="none" w:sz="0" w:space="0" w:color="auto"/>
      </w:divBdr>
    </w:div>
    <w:div w:id="946353191">
      <w:bodyDiv w:val="1"/>
      <w:marLeft w:val="0"/>
      <w:marRight w:val="0"/>
      <w:marTop w:val="0"/>
      <w:marBottom w:val="0"/>
      <w:divBdr>
        <w:top w:val="none" w:sz="0" w:space="0" w:color="auto"/>
        <w:left w:val="none" w:sz="0" w:space="0" w:color="auto"/>
        <w:bottom w:val="none" w:sz="0" w:space="0" w:color="auto"/>
        <w:right w:val="none" w:sz="0" w:space="0" w:color="auto"/>
      </w:divBdr>
    </w:div>
    <w:div w:id="1123184840">
      <w:bodyDiv w:val="1"/>
      <w:marLeft w:val="0"/>
      <w:marRight w:val="0"/>
      <w:marTop w:val="0"/>
      <w:marBottom w:val="0"/>
      <w:divBdr>
        <w:top w:val="none" w:sz="0" w:space="0" w:color="auto"/>
        <w:left w:val="none" w:sz="0" w:space="0" w:color="auto"/>
        <w:bottom w:val="none" w:sz="0" w:space="0" w:color="auto"/>
        <w:right w:val="none" w:sz="0" w:space="0" w:color="auto"/>
      </w:divBdr>
      <w:divsChild>
        <w:div w:id="1541823781">
          <w:marLeft w:val="547"/>
          <w:marRight w:val="0"/>
          <w:marTop w:val="82"/>
          <w:marBottom w:val="120"/>
          <w:divBdr>
            <w:top w:val="none" w:sz="0" w:space="0" w:color="auto"/>
            <w:left w:val="none" w:sz="0" w:space="0" w:color="auto"/>
            <w:bottom w:val="none" w:sz="0" w:space="0" w:color="auto"/>
            <w:right w:val="none" w:sz="0" w:space="0" w:color="auto"/>
          </w:divBdr>
        </w:div>
        <w:div w:id="1915701132">
          <w:marLeft w:val="547"/>
          <w:marRight w:val="0"/>
          <w:marTop w:val="82"/>
          <w:marBottom w:val="120"/>
          <w:divBdr>
            <w:top w:val="none" w:sz="0" w:space="0" w:color="auto"/>
            <w:left w:val="none" w:sz="0" w:space="0" w:color="auto"/>
            <w:bottom w:val="none" w:sz="0" w:space="0" w:color="auto"/>
            <w:right w:val="none" w:sz="0" w:space="0" w:color="auto"/>
          </w:divBdr>
        </w:div>
        <w:div w:id="216627484">
          <w:marLeft w:val="547"/>
          <w:marRight w:val="0"/>
          <w:marTop w:val="82"/>
          <w:marBottom w:val="120"/>
          <w:divBdr>
            <w:top w:val="none" w:sz="0" w:space="0" w:color="auto"/>
            <w:left w:val="none" w:sz="0" w:space="0" w:color="auto"/>
            <w:bottom w:val="none" w:sz="0" w:space="0" w:color="auto"/>
            <w:right w:val="none" w:sz="0" w:space="0" w:color="auto"/>
          </w:divBdr>
        </w:div>
        <w:div w:id="532615419">
          <w:marLeft w:val="547"/>
          <w:marRight w:val="0"/>
          <w:marTop w:val="82"/>
          <w:marBottom w:val="120"/>
          <w:divBdr>
            <w:top w:val="none" w:sz="0" w:space="0" w:color="auto"/>
            <w:left w:val="none" w:sz="0" w:space="0" w:color="auto"/>
            <w:bottom w:val="none" w:sz="0" w:space="0" w:color="auto"/>
            <w:right w:val="none" w:sz="0" w:space="0" w:color="auto"/>
          </w:divBdr>
        </w:div>
        <w:div w:id="2018576234">
          <w:marLeft w:val="547"/>
          <w:marRight w:val="0"/>
          <w:marTop w:val="82"/>
          <w:marBottom w:val="120"/>
          <w:divBdr>
            <w:top w:val="none" w:sz="0" w:space="0" w:color="auto"/>
            <w:left w:val="none" w:sz="0" w:space="0" w:color="auto"/>
            <w:bottom w:val="none" w:sz="0" w:space="0" w:color="auto"/>
            <w:right w:val="none" w:sz="0" w:space="0" w:color="auto"/>
          </w:divBdr>
        </w:div>
        <w:div w:id="1090737033">
          <w:marLeft w:val="1166"/>
          <w:marRight w:val="0"/>
          <w:marTop w:val="72"/>
          <w:marBottom w:val="120"/>
          <w:divBdr>
            <w:top w:val="none" w:sz="0" w:space="0" w:color="auto"/>
            <w:left w:val="none" w:sz="0" w:space="0" w:color="auto"/>
            <w:bottom w:val="none" w:sz="0" w:space="0" w:color="auto"/>
            <w:right w:val="none" w:sz="0" w:space="0" w:color="auto"/>
          </w:divBdr>
        </w:div>
        <w:div w:id="1946302451">
          <w:marLeft w:val="1166"/>
          <w:marRight w:val="0"/>
          <w:marTop w:val="72"/>
          <w:marBottom w:val="120"/>
          <w:divBdr>
            <w:top w:val="none" w:sz="0" w:space="0" w:color="auto"/>
            <w:left w:val="none" w:sz="0" w:space="0" w:color="auto"/>
            <w:bottom w:val="none" w:sz="0" w:space="0" w:color="auto"/>
            <w:right w:val="none" w:sz="0" w:space="0" w:color="auto"/>
          </w:divBdr>
        </w:div>
        <w:div w:id="2009550612">
          <w:marLeft w:val="547"/>
          <w:marRight w:val="0"/>
          <w:marTop w:val="82"/>
          <w:marBottom w:val="120"/>
          <w:divBdr>
            <w:top w:val="none" w:sz="0" w:space="0" w:color="auto"/>
            <w:left w:val="none" w:sz="0" w:space="0" w:color="auto"/>
            <w:bottom w:val="none" w:sz="0" w:space="0" w:color="auto"/>
            <w:right w:val="none" w:sz="0" w:space="0" w:color="auto"/>
          </w:divBdr>
        </w:div>
        <w:div w:id="1334455171">
          <w:marLeft w:val="547"/>
          <w:marRight w:val="0"/>
          <w:marTop w:val="82"/>
          <w:marBottom w:val="120"/>
          <w:divBdr>
            <w:top w:val="none" w:sz="0" w:space="0" w:color="auto"/>
            <w:left w:val="none" w:sz="0" w:space="0" w:color="auto"/>
            <w:bottom w:val="none" w:sz="0" w:space="0" w:color="auto"/>
            <w:right w:val="none" w:sz="0" w:space="0" w:color="auto"/>
          </w:divBdr>
        </w:div>
      </w:divsChild>
    </w:div>
    <w:div w:id="1149206470">
      <w:marLeft w:val="0"/>
      <w:marRight w:val="0"/>
      <w:marTop w:val="0"/>
      <w:marBottom w:val="0"/>
      <w:divBdr>
        <w:top w:val="none" w:sz="0" w:space="0" w:color="auto"/>
        <w:left w:val="none" w:sz="0" w:space="0" w:color="auto"/>
        <w:bottom w:val="none" w:sz="0" w:space="0" w:color="auto"/>
        <w:right w:val="none" w:sz="0" w:space="0" w:color="auto"/>
      </w:divBdr>
    </w:div>
    <w:div w:id="1149206471">
      <w:marLeft w:val="0"/>
      <w:marRight w:val="0"/>
      <w:marTop w:val="0"/>
      <w:marBottom w:val="0"/>
      <w:divBdr>
        <w:top w:val="none" w:sz="0" w:space="0" w:color="auto"/>
        <w:left w:val="none" w:sz="0" w:space="0" w:color="auto"/>
        <w:bottom w:val="none" w:sz="0" w:space="0" w:color="auto"/>
        <w:right w:val="none" w:sz="0" w:space="0" w:color="auto"/>
      </w:divBdr>
    </w:div>
    <w:div w:id="1149206472">
      <w:marLeft w:val="0"/>
      <w:marRight w:val="0"/>
      <w:marTop w:val="0"/>
      <w:marBottom w:val="0"/>
      <w:divBdr>
        <w:top w:val="none" w:sz="0" w:space="0" w:color="auto"/>
        <w:left w:val="none" w:sz="0" w:space="0" w:color="auto"/>
        <w:bottom w:val="none" w:sz="0" w:space="0" w:color="auto"/>
        <w:right w:val="none" w:sz="0" w:space="0" w:color="auto"/>
      </w:divBdr>
    </w:div>
    <w:div w:id="1149206476">
      <w:marLeft w:val="0"/>
      <w:marRight w:val="0"/>
      <w:marTop w:val="0"/>
      <w:marBottom w:val="0"/>
      <w:divBdr>
        <w:top w:val="none" w:sz="0" w:space="0" w:color="auto"/>
        <w:left w:val="none" w:sz="0" w:space="0" w:color="auto"/>
        <w:bottom w:val="none" w:sz="0" w:space="0" w:color="auto"/>
        <w:right w:val="none" w:sz="0" w:space="0" w:color="auto"/>
      </w:divBdr>
      <w:divsChild>
        <w:div w:id="1149206473">
          <w:marLeft w:val="1166"/>
          <w:marRight w:val="0"/>
          <w:marTop w:val="106"/>
          <w:marBottom w:val="0"/>
          <w:divBdr>
            <w:top w:val="none" w:sz="0" w:space="0" w:color="auto"/>
            <w:left w:val="none" w:sz="0" w:space="0" w:color="auto"/>
            <w:bottom w:val="none" w:sz="0" w:space="0" w:color="auto"/>
            <w:right w:val="none" w:sz="0" w:space="0" w:color="auto"/>
          </w:divBdr>
        </w:div>
        <w:div w:id="1149206474">
          <w:marLeft w:val="1166"/>
          <w:marRight w:val="0"/>
          <w:marTop w:val="106"/>
          <w:marBottom w:val="0"/>
          <w:divBdr>
            <w:top w:val="none" w:sz="0" w:space="0" w:color="auto"/>
            <w:left w:val="none" w:sz="0" w:space="0" w:color="auto"/>
            <w:bottom w:val="none" w:sz="0" w:space="0" w:color="auto"/>
            <w:right w:val="none" w:sz="0" w:space="0" w:color="auto"/>
          </w:divBdr>
        </w:div>
        <w:div w:id="1149206475">
          <w:marLeft w:val="1166"/>
          <w:marRight w:val="0"/>
          <w:marTop w:val="106"/>
          <w:marBottom w:val="0"/>
          <w:divBdr>
            <w:top w:val="none" w:sz="0" w:space="0" w:color="auto"/>
            <w:left w:val="none" w:sz="0" w:space="0" w:color="auto"/>
            <w:bottom w:val="none" w:sz="0" w:space="0" w:color="auto"/>
            <w:right w:val="none" w:sz="0" w:space="0" w:color="auto"/>
          </w:divBdr>
        </w:div>
        <w:div w:id="1149206477">
          <w:marLeft w:val="1166"/>
          <w:marRight w:val="0"/>
          <w:marTop w:val="106"/>
          <w:marBottom w:val="0"/>
          <w:divBdr>
            <w:top w:val="none" w:sz="0" w:space="0" w:color="auto"/>
            <w:left w:val="none" w:sz="0" w:space="0" w:color="auto"/>
            <w:bottom w:val="none" w:sz="0" w:space="0" w:color="auto"/>
            <w:right w:val="none" w:sz="0" w:space="0" w:color="auto"/>
          </w:divBdr>
        </w:div>
        <w:div w:id="1149206505">
          <w:marLeft w:val="1166"/>
          <w:marRight w:val="0"/>
          <w:marTop w:val="106"/>
          <w:marBottom w:val="0"/>
          <w:divBdr>
            <w:top w:val="none" w:sz="0" w:space="0" w:color="auto"/>
            <w:left w:val="none" w:sz="0" w:space="0" w:color="auto"/>
            <w:bottom w:val="none" w:sz="0" w:space="0" w:color="auto"/>
            <w:right w:val="none" w:sz="0" w:space="0" w:color="auto"/>
          </w:divBdr>
        </w:div>
      </w:divsChild>
    </w:div>
    <w:div w:id="1149206478">
      <w:marLeft w:val="0"/>
      <w:marRight w:val="0"/>
      <w:marTop w:val="0"/>
      <w:marBottom w:val="0"/>
      <w:divBdr>
        <w:top w:val="none" w:sz="0" w:space="0" w:color="auto"/>
        <w:left w:val="none" w:sz="0" w:space="0" w:color="auto"/>
        <w:bottom w:val="none" w:sz="0" w:space="0" w:color="auto"/>
        <w:right w:val="none" w:sz="0" w:space="0" w:color="auto"/>
      </w:divBdr>
    </w:div>
    <w:div w:id="1149206479">
      <w:marLeft w:val="0"/>
      <w:marRight w:val="0"/>
      <w:marTop w:val="0"/>
      <w:marBottom w:val="0"/>
      <w:divBdr>
        <w:top w:val="none" w:sz="0" w:space="0" w:color="auto"/>
        <w:left w:val="none" w:sz="0" w:space="0" w:color="auto"/>
        <w:bottom w:val="none" w:sz="0" w:space="0" w:color="auto"/>
        <w:right w:val="none" w:sz="0" w:space="0" w:color="auto"/>
      </w:divBdr>
      <w:divsChild>
        <w:div w:id="1149206483">
          <w:marLeft w:val="1166"/>
          <w:marRight w:val="0"/>
          <w:marTop w:val="106"/>
          <w:marBottom w:val="0"/>
          <w:divBdr>
            <w:top w:val="none" w:sz="0" w:space="0" w:color="auto"/>
            <w:left w:val="none" w:sz="0" w:space="0" w:color="auto"/>
            <w:bottom w:val="none" w:sz="0" w:space="0" w:color="auto"/>
            <w:right w:val="none" w:sz="0" w:space="0" w:color="auto"/>
          </w:divBdr>
        </w:div>
        <w:div w:id="1149206498">
          <w:marLeft w:val="1166"/>
          <w:marRight w:val="0"/>
          <w:marTop w:val="106"/>
          <w:marBottom w:val="0"/>
          <w:divBdr>
            <w:top w:val="none" w:sz="0" w:space="0" w:color="auto"/>
            <w:left w:val="none" w:sz="0" w:space="0" w:color="auto"/>
            <w:bottom w:val="none" w:sz="0" w:space="0" w:color="auto"/>
            <w:right w:val="none" w:sz="0" w:space="0" w:color="auto"/>
          </w:divBdr>
        </w:div>
        <w:div w:id="1149206499">
          <w:marLeft w:val="1166"/>
          <w:marRight w:val="0"/>
          <w:marTop w:val="106"/>
          <w:marBottom w:val="0"/>
          <w:divBdr>
            <w:top w:val="none" w:sz="0" w:space="0" w:color="auto"/>
            <w:left w:val="none" w:sz="0" w:space="0" w:color="auto"/>
            <w:bottom w:val="none" w:sz="0" w:space="0" w:color="auto"/>
            <w:right w:val="none" w:sz="0" w:space="0" w:color="auto"/>
          </w:divBdr>
        </w:div>
        <w:div w:id="1149206501">
          <w:marLeft w:val="1166"/>
          <w:marRight w:val="0"/>
          <w:marTop w:val="106"/>
          <w:marBottom w:val="0"/>
          <w:divBdr>
            <w:top w:val="none" w:sz="0" w:space="0" w:color="auto"/>
            <w:left w:val="none" w:sz="0" w:space="0" w:color="auto"/>
            <w:bottom w:val="none" w:sz="0" w:space="0" w:color="auto"/>
            <w:right w:val="none" w:sz="0" w:space="0" w:color="auto"/>
          </w:divBdr>
        </w:div>
        <w:div w:id="1149206502">
          <w:marLeft w:val="1166"/>
          <w:marRight w:val="0"/>
          <w:marTop w:val="106"/>
          <w:marBottom w:val="0"/>
          <w:divBdr>
            <w:top w:val="none" w:sz="0" w:space="0" w:color="auto"/>
            <w:left w:val="none" w:sz="0" w:space="0" w:color="auto"/>
            <w:bottom w:val="none" w:sz="0" w:space="0" w:color="auto"/>
            <w:right w:val="none" w:sz="0" w:space="0" w:color="auto"/>
          </w:divBdr>
        </w:div>
      </w:divsChild>
    </w:div>
    <w:div w:id="1149206484">
      <w:marLeft w:val="0"/>
      <w:marRight w:val="0"/>
      <w:marTop w:val="0"/>
      <w:marBottom w:val="0"/>
      <w:divBdr>
        <w:top w:val="none" w:sz="0" w:space="0" w:color="auto"/>
        <w:left w:val="none" w:sz="0" w:space="0" w:color="auto"/>
        <w:bottom w:val="none" w:sz="0" w:space="0" w:color="auto"/>
        <w:right w:val="none" w:sz="0" w:space="0" w:color="auto"/>
      </w:divBdr>
      <w:divsChild>
        <w:div w:id="1149206480">
          <w:marLeft w:val="1267"/>
          <w:marRight w:val="0"/>
          <w:marTop w:val="77"/>
          <w:marBottom w:val="0"/>
          <w:divBdr>
            <w:top w:val="none" w:sz="0" w:space="0" w:color="auto"/>
            <w:left w:val="none" w:sz="0" w:space="0" w:color="auto"/>
            <w:bottom w:val="none" w:sz="0" w:space="0" w:color="auto"/>
            <w:right w:val="none" w:sz="0" w:space="0" w:color="auto"/>
          </w:divBdr>
        </w:div>
        <w:div w:id="1149206481">
          <w:marLeft w:val="1267"/>
          <w:marRight w:val="0"/>
          <w:marTop w:val="77"/>
          <w:marBottom w:val="0"/>
          <w:divBdr>
            <w:top w:val="none" w:sz="0" w:space="0" w:color="auto"/>
            <w:left w:val="none" w:sz="0" w:space="0" w:color="auto"/>
            <w:bottom w:val="none" w:sz="0" w:space="0" w:color="auto"/>
            <w:right w:val="none" w:sz="0" w:space="0" w:color="auto"/>
          </w:divBdr>
        </w:div>
        <w:div w:id="1149206482">
          <w:marLeft w:val="1267"/>
          <w:marRight w:val="0"/>
          <w:marTop w:val="77"/>
          <w:marBottom w:val="0"/>
          <w:divBdr>
            <w:top w:val="none" w:sz="0" w:space="0" w:color="auto"/>
            <w:left w:val="none" w:sz="0" w:space="0" w:color="auto"/>
            <w:bottom w:val="none" w:sz="0" w:space="0" w:color="auto"/>
            <w:right w:val="none" w:sz="0" w:space="0" w:color="auto"/>
          </w:divBdr>
        </w:div>
        <w:div w:id="1149206485">
          <w:marLeft w:val="1267"/>
          <w:marRight w:val="0"/>
          <w:marTop w:val="77"/>
          <w:marBottom w:val="0"/>
          <w:divBdr>
            <w:top w:val="none" w:sz="0" w:space="0" w:color="auto"/>
            <w:left w:val="none" w:sz="0" w:space="0" w:color="auto"/>
            <w:bottom w:val="none" w:sz="0" w:space="0" w:color="auto"/>
            <w:right w:val="none" w:sz="0" w:space="0" w:color="auto"/>
          </w:divBdr>
        </w:div>
        <w:div w:id="1149206500">
          <w:marLeft w:val="1267"/>
          <w:marRight w:val="0"/>
          <w:marTop w:val="77"/>
          <w:marBottom w:val="0"/>
          <w:divBdr>
            <w:top w:val="none" w:sz="0" w:space="0" w:color="auto"/>
            <w:left w:val="none" w:sz="0" w:space="0" w:color="auto"/>
            <w:bottom w:val="none" w:sz="0" w:space="0" w:color="auto"/>
            <w:right w:val="none" w:sz="0" w:space="0" w:color="auto"/>
          </w:divBdr>
        </w:div>
        <w:div w:id="1149206503">
          <w:marLeft w:val="1267"/>
          <w:marRight w:val="0"/>
          <w:marTop w:val="77"/>
          <w:marBottom w:val="0"/>
          <w:divBdr>
            <w:top w:val="none" w:sz="0" w:space="0" w:color="auto"/>
            <w:left w:val="none" w:sz="0" w:space="0" w:color="auto"/>
            <w:bottom w:val="none" w:sz="0" w:space="0" w:color="auto"/>
            <w:right w:val="none" w:sz="0" w:space="0" w:color="auto"/>
          </w:divBdr>
        </w:div>
        <w:div w:id="1149206504">
          <w:marLeft w:val="1267"/>
          <w:marRight w:val="0"/>
          <w:marTop w:val="77"/>
          <w:marBottom w:val="0"/>
          <w:divBdr>
            <w:top w:val="none" w:sz="0" w:space="0" w:color="auto"/>
            <w:left w:val="none" w:sz="0" w:space="0" w:color="auto"/>
            <w:bottom w:val="none" w:sz="0" w:space="0" w:color="auto"/>
            <w:right w:val="none" w:sz="0" w:space="0" w:color="auto"/>
          </w:divBdr>
        </w:div>
      </w:divsChild>
    </w:div>
    <w:div w:id="1149206487">
      <w:marLeft w:val="0"/>
      <w:marRight w:val="0"/>
      <w:marTop w:val="0"/>
      <w:marBottom w:val="0"/>
      <w:divBdr>
        <w:top w:val="none" w:sz="0" w:space="0" w:color="auto"/>
        <w:left w:val="none" w:sz="0" w:space="0" w:color="auto"/>
        <w:bottom w:val="none" w:sz="0" w:space="0" w:color="auto"/>
        <w:right w:val="none" w:sz="0" w:space="0" w:color="auto"/>
      </w:divBdr>
      <w:divsChild>
        <w:div w:id="1149206488">
          <w:marLeft w:val="1166"/>
          <w:marRight w:val="0"/>
          <w:marTop w:val="125"/>
          <w:marBottom w:val="0"/>
          <w:divBdr>
            <w:top w:val="none" w:sz="0" w:space="0" w:color="auto"/>
            <w:left w:val="none" w:sz="0" w:space="0" w:color="auto"/>
            <w:bottom w:val="none" w:sz="0" w:space="0" w:color="auto"/>
            <w:right w:val="none" w:sz="0" w:space="0" w:color="auto"/>
          </w:divBdr>
        </w:div>
      </w:divsChild>
    </w:div>
    <w:div w:id="1149206489">
      <w:marLeft w:val="0"/>
      <w:marRight w:val="0"/>
      <w:marTop w:val="0"/>
      <w:marBottom w:val="0"/>
      <w:divBdr>
        <w:top w:val="none" w:sz="0" w:space="0" w:color="auto"/>
        <w:left w:val="none" w:sz="0" w:space="0" w:color="auto"/>
        <w:bottom w:val="none" w:sz="0" w:space="0" w:color="auto"/>
        <w:right w:val="none" w:sz="0" w:space="0" w:color="auto"/>
      </w:divBdr>
    </w:div>
    <w:div w:id="1149206492">
      <w:marLeft w:val="0"/>
      <w:marRight w:val="0"/>
      <w:marTop w:val="0"/>
      <w:marBottom w:val="0"/>
      <w:divBdr>
        <w:top w:val="none" w:sz="0" w:space="0" w:color="auto"/>
        <w:left w:val="none" w:sz="0" w:space="0" w:color="auto"/>
        <w:bottom w:val="none" w:sz="0" w:space="0" w:color="auto"/>
        <w:right w:val="none" w:sz="0" w:space="0" w:color="auto"/>
      </w:divBdr>
      <w:divsChild>
        <w:div w:id="1149206486">
          <w:marLeft w:val="1267"/>
          <w:marRight w:val="0"/>
          <w:marTop w:val="77"/>
          <w:marBottom w:val="0"/>
          <w:divBdr>
            <w:top w:val="none" w:sz="0" w:space="0" w:color="auto"/>
            <w:left w:val="none" w:sz="0" w:space="0" w:color="auto"/>
            <w:bottom w:val="none" w:sz="0" w:space="0" w:color="auto"/>
            <w:right w:val="none" w:sz="0" w:space="0" w:color="auto"/>
          </w:divBdr>
        </w:div>
        <w:div w:id="1149206490">
          <w:marLeft w:val="1267"/>
          <w:marRight w:val="0"/>
          <w:marTop w:val="77"/>
          <w:marBottom w:val="0"/>
          <w:divBdr>
            <w:top w:val="none" w:sz="0" w:space="0" w:color="auto"/>
            <w:left w:val="none" w:sz="0" w:space="0" w:color="auto"/>
            <w:bottom w:val="none" w:sz="0" w:space="0" w:color="auto"/>
            <w:right w:val="none" w:sz="0" w:space="0" w:color="auto"/>
          </w:divBdr>
        </w:div>
        <w:div w:id="1149206494">
          <w:marLeft w:val="1267"/>
          <w:marRight w:val="0"/>
          <w:marTop w:val="77"/>
          <w:marBottom w:val="0"/>
          <w:divBdr>
            <w:top w:val="none" w:sz="0" w:space="0" w:color="auto"/>
            <w:left w:val="none" w:sz="0" w:space="0" w:color="auto"/>
            <w:bottom w:val="none" w:sz="0" w:space="0" w:color="auto"/>
            <w:right w:val="none" w:sz="0" w:space="0" w:color="auto"/>
          </w:divBdr>
        </w:div>
        <w:div w:id="1149206496">
          <w:marLeft w:val="1267"/>
          <w:marRight w:val="0"/>
          <w:marTop w:val="77"/>
          <w:marBottom w:val="0"/>
          <w:divBdr>
            <w:top w:val="none" w:sz="0" w:space="0" w:color="auto"/>
            <w:left w:val="none" w:sz="0" w:space="0" w:color="auto"/>
            <w:bottom w:val="none" w:sz="0" w:space="0" w:color="auto"/>
            <w:right w:val="none" w:sz="0" w:space="0" w:color="auto"/>
          </w:divBdr>
        </w:div>
      </w:divsChild>
    </w:div>
    <w:div w:id="1149206495">
      <w:marLeft w:val="0"/>
      <w:marRight w:val="0"/>
      <w:marTop w:val="0"/>
      <w:marBottom w:val="0"/>
      <w:divBdr>
        <w:top w:val="none" w:sz="0" w:space="0" w:color="auto"/>
        <w:left w:val="none" w:sz="0" w:space="0" w:color="auto"/>
        <w:bottom w:val="none" w:sz="0" w:space="0" w:color="auto"/>
        <w:right w:val="none" w:sz="0" w:space="0" w:color="auto"/>
      </w:divBdr>
      <w:divsChild>
        <w:div w:id="1149206491">
          <w:marLeft w:val="547"/>
          <w:marRight w:val="0"/>
          <w:marTop w:val="96"/>
          <w:marBottom w:val="0"/>
          <w:divBdr>
            <w:top w:val="none" w:sz="0" w:space="0" w:color="auto"/>
            <w:left w:val="none" w:sz="0" w:space="0" w:color="auto"/>
            <w:bottom w:val="none" w:sz="0" w:space="0" w:color="auto"/>
            <w:right w:val="none" w:sz="0" w:space="0" w:color="auto"/>
          </w:divBdr>
        </w:div>
        <w:div w:id="1149206493">
          <w:marLeft w:val="547"/>
          <w:marRight w:val="0"/>
          <w:marTop w:val="96"/>
          <w:marBottom w:val="0"/>
          <w:divBdr>
            <w:top w:val="none" w:sz="0" w:space="0" w:color="auto"/>
            <w:left w:val="none" w:sz="0" w:space="0" w:color="auto"/>
            <w:bottom w:val="none" w:sz="0" w:space="0" w:color="auto"/>
            <w:right w:val="none" w:sz="0" w:space="0" w:color="auto"/>
          </w:divBdr>
        </w:div>
      </w:divsChild>
    </w:div>
    <w:div w:id="1149206497">
      <w:marLeft w:val="0"/>
      <w:marRight w:val="0"/>
      <w:marTop w:val="0"/>
      <w:marBottom w:val="0"/>
      <w:divBdr>
        <w:top w:val="none" w:sz="0" w:space="0" w:color="auto"/>
        <w:left w:val="none" w:sz="0" w:space="0" w:color="auto"/>
        <w:bottom w:val="none" w:sz="0" w:space="0" w:color="auto"/>
        <w:right w:val="none" w:sz="0" w:space="0" w:color="auto"/>
      </w:divBdr>
    </w:div>
    <w:div w:id="1149206506">
      <w:marLeft w:val="0"/>
      <w:marRight w:val="0"/>
      <w:marTop w:val="0"/>
      <w:marBottom w:val="0"/>
      <w:divBdr>
        <w:top w:val="none" w:sz="0" w:space="0" w:color="auto"/>
        <w:left w:val="none" w:sz="0" w:space="0" w:color="auto"/>
        <w:bottom w:val="none" w:sz="0" w:space="0" w:color="auto"/>
        <w:right w:val="none" w:sz="0" w:space="0" w:color="auto"/>
      </w:divBdr>
    </w:div>
    <w:div w:id="2107188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EC2D2-6E4C-4E16-8678-E999FFFC4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1691</Words>
  <Characters>9644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11313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noemie lanternier</cp:lastModifiedBy>
  <cp:revision>13</cp:revision>
  <cp:lastPrinted>2014-11-13T07:57:00Z</cp:lastPrinted>
  <dcterms:created xsi:type="dcterms:W3CDTF">2016-12-16T13:55:00Z</dcterms:created>
  <dcterms:modified xsi:type="dcterms:W3CDTF">2016-12-16T14:05:00Z</dcterms:modified>
</cp:coreProperties>
</file>