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52C" w:rsidRPr="00CB7B9C" w:rsidRDefault="004914B1" w:rsidP="0009252C">
      <w:pPr>
        <w:jc w:val="center"/>
        <w:rPr>
          <w:rFonts w:cstheme="majorBidi"/>
          <w:color w:val="002060"/>
        </w:rPr>
      </w:pPr>
      <w:r w:rsidRPr="00CB7B9C">
        <w:rPr>
          <w:rFonts w:cstheme="majorBidi"/>
          <w:noProof/>
          <w:color w:val="002060"/>
        </w:rPr>
        <mc:AlternateContent>
          <mc:Choice Requires="wps">
            <w:drawing>
              <wp:anchor distT="0" distB="0" distL="114300" distR="114300" simplePos="0" relativeHeight="251659264" behindDoc="0" locked="0" layoutInCell="1" allowOverlap="1" wp14:anchorId="6369A076" wp14:editId="663DB764">
                <wp:simplePos x="0" y="0"/>
                <wp:positionH relativeFrom="page">
                  <wp:posOffset>114300</wp:posOffset>
                </wp:positionH>
                <wp:positionV relativeFrom="paragraph">
                  <wp:posOffset>800100</wp:posOffset>
                </wp:positionV>
                <wp:extent cx="7562850" cy="538480"/>
                <wp:effectExtent l="0" t="0" r="1905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8480"/>
                        </a:xfrm>
                        <a:prstGeom prst="rect">
                          <a:avLst/>
                        </a:prstGeom>
                        <a:solidFill>
                          <a:srgbClr val="5E82C4"/>
                        </a:solidFill>
                        <a:ln w="9525">
                          <a:solidFill>
                            <a:srgbClr val="4F81BD"/>
                          </a:solidFill>
                          <a:miter lim="800000"/>
                          <a:headEnd/>
                          <a:tailEnd/>
                        </a:ln>
                      </wps:spPr>
                      <wps:txbx>
                        <w:txbxContent>
                          <w:p w:rsidR="00625EFE" w:rsidRPr="001A224D" w:rsidRDefault="00625EFE" w:rsidP="002A17FB">
                            <w:pPr>
                              <w:spacing w:before="240" w:line="480" w:lineRule="auto"/>
                              <w:ind w:left="708"/>
                              <w:jc w:val="center"/>
                              <w:rPr>
                                <w:rFonts w:cs="Calibri"/>
                                <w:sz w:val="28"/>
                                <w:szCs w:val="28"/>
                              </w:rPr>
                            </w:pPr>
                            <w:r>
                              <w:rPr>
                                <w:color w:val="EEECE1"/>
                                <w:sz w:val="28"/>
                                <w:szCs w:val="28"/>
                              </w:rPr>
                              <w:t>South Lebanon</w:t>
                            </w:r>
                            <w:r w:rsidRPr="001A224D">
                              <w:rPr>
                                <w:color w:val="EEECE1"/>
                                <w:sz w:val="28"/>
                                <w:szCs w:val="28"/>
                              </w:rPr>
                              <w:t xml:space="preserve"> Livelihoods </w:t>
                            </w:r>
                            <w:r>
                              <w:rPr>
                                <w:color w:val="EEECE1"/>
                                <w:sz w:val="28"/>
                                <w:szCs w:val="28"/>
                              </w:rPr>
                              <w:t xml:space="preserve">&amp; Social Stability </w:t>
                            </w:r>
                            <w:r w:rsidRPr="001A224D">
                              <w:rPr>
                                <w:color w:val="EEECE1"/>
                                <w:sz w:val="28"/>
                                <w:szCs w:val="28"/>
                              </w:rPr>
                              <w:t>Sector</w:t>
                            </w:r>
                            <w:r>
                              <w:rPr>
                                <w:color w:val="EEECE1"/>
                                <w:sz w:val="28"/>
                                <w:szCs w:val="28"/>
                              </w:rPr>
                              <w:t>s</w:t>
                            </w:r>
                            <w:r w:rsidRPr="001A224D">
                              <w:rPr>
                                <w:color w:val="EEECE1"/>
                                <w:sz w:val="28"/>
                                <w:szCs w:val="28"/>
                              </w:rPr>
                              <w:t xml:space="preserve"> Working Group Meeting -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63pt;width:595.5pt;height:4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" fillcolor="#5e82c4" strokecolor="#4f81bd">
                <v:textbox>
                  <w:txbxContent>
                    <w:p w:rsidR="00625EFE" w:rsidRPr="001A224D" w:rsidRDefault="00625EFE" w:rsidP="002A17FB">
                      <w:pPr>
                        <w:spacing w:before="240" w:line="480" w:lineRule="auto"/>
                        <w:ind w:left="708"/>
                        <w:jc w:val="center"/>
                        <w:rPr>
                          <w:rFonts w:cs="Calibri"/>
                          <w:sz w:val="28"/>
                          <w:szCs w:val="28"/>
                        </w:rPr>
                      </w:pPr>
                      <w:r>
                        <w:rPr>
                          <w:color w:val="EEECE1"/>
                          <w:sz w:val="28"/>
                          <w:szCs w:val="28"/>
                        </w:rPr>
                        <w:t>South Lebanon</w:t>
                      </w:r>
                      <w:r w:rsidRPr="001A224D">
                        <w:rPr>
                          <w:color w:val="EEECE1"/>
                          <w:sz w:val="28"/>
                          <w:szCs w:val="28"/>
                        </w:rPr>
                        <w:t xml:space="preserve"> Livelihoods </w:t>
                      </w:r>
                      <w:r>
                        <w:rPr>
                          <w:color w:val="EEECE1"/>
                          <w:sz w:val="28"/>
                          <w:szCs w:val="28"/>
                        </w:rPr>
                        <w:t xml:space="preserve">&amp; Social Stability </w:t>
                      </w:r>
                      <w:r w:rsidRPr="001A224D">
                        <w:rPr>
                          <w:color w:val="EEECE1"/>
                          <w:sz w:val="28"/>
                          <w:szCs w:val="28"/>
                        </w:rPr>
                        <w:t>Sector</w:t>
                      </w:r>
                      <w:r>
                        <w:rPr>
                          <w:color w:val="EEECE1"/>
                          <w:sz w:val="28"/>
                          <w:szCs w:val="28"/>
                        </w:rPr>
                        <w:t>s</w:t>
                      </w:r>
                      <w:r w:rsidRPr="001A224D">
                        <w:rPr>
                          <w:color w:val="EEECE1"/>
                          <w:sz w:val="28"/>
                          <w:szCs w:val="28"/>
                        </w:rPr>
                        <w:t xml:space="preserve"> Working Group Meeting - Minutes</w:t>
                      </w:r>
                    </w:p>
                  </w:txbxContent>
                </v:textbox>
                <w10:wrap anchorx="page"/>
              </v:shape>
            </w:pict>
          </mc:Fallback>
        </mc:AlternateContent>
      </w:r>
      <w:r w:rsidR="0009252C" w:rsidRPr="00CB7B9C">
        <w:rPr>
          <w:rFonts w:cstheme="majorBidi"/>
          <w:noProof/>
          <w:color w:val="002060"/>
        </w:rPr>
        <w:drawing>
          <wp:inline distT="0" distB="0" distL="0" distR="0" wp14:anchorId="77BFB68E" wp14:editId="10CB56E1">
            <wp:extent cx="1371600" cy="8001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1371600" cy="800100"/>
                    </a:xfrm>
                    <a:prstGeom prst="rect">
                      <a:avLst/>
                    </a:prstGeom>
                    <a:noFill/>
                  </pic:spPr>
                </pic:pic>
              </a:graphicData>
            </a:graphic>
          </wp:inline>
        </w:drawing>
      </w:r>
    </w:p>
    <w:p w:rsidR="0009252C" w:rsidRPr="00CB7B9C" w:rsidRDefault="0009252C" w:rsidP="0009252C">
      <w:pPr>
        <w:rPr>
          <w:rFonts w:cstheme="majorBidi"/>
          <w:color w:val="002060"/>
        </w:rPr>
      </w:pPr>
    </w:p>
    <w:p w:rsidR="0009252C" w:rsidRPr="00CB7B9C" w:rsidRDefault="0009252C" w:rsidP="0009252C">
      <w:pPr>
        <w:rPr>
          <w:rFonts w:cstheme="majorBidi"/>
          <w:color w:val="002060"/>
        </w:rPr>
      </w:pPr>
    </w:p>
    <w:p w:rsidR="0009252C" w:rsidRPr="00CB7B9C" w:rsidRDefault="0009252C" w:rsidP="0009252C">
      <w:pPr>
        <w:jc w:val="center"/>
        <w:rPr>
          <w:rFonts w:cstheme="majorBidi"/>
          <w:color w:val="002060"/>
        </w:rPr>
      </w:pPr>
    </w:p>
    <w:p w:rsidR="0009252C" w:rsidRPr="00CB7B9C" w:rsidRDefault="0009252C" w:rsidP="0009252C">
      <w:pPr>
        <w:rPr>
          <w:rFonts w:cstheme="majorBidi"/>
          <w:color w:val="002060"/>
        </w:rPr>
      </w:pPr>
    </w:p>
    <w:p w:rsidR="0009252C" w:rsidRPr="00CB7B9C" w:rsidRDefault="0009252C" w:rsidP="0009252C">
      <w:pPr>
        <w:rPr>
          <w:rFonts w:cstheme="majorBidi"/>
          <w:color w:val="002060"/>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5"/>
        <w:gridCol w:w="3608"/>
        <w:gridCol w:w="1764"/>
        <w:gridCol w:w="3031"/>
      </w:tblGrid>
      <w:tr w:rsidR="00CB7B9C" w:rsidRPr="00CB7B9C" w:rsidTr="0009252C">
        <w:trPr>
          <w:cantSplit/>
          <w:trHeight w:val="269"/>
        </w:trPr>
        <w:tc>
          <w:tcPr>
            <w:tcW w:w="5000" w:type="pct"/>
            <w:gridSpan w:val="4"/>
          </w:tcPr>
          <w:p w:rsidR="0009252C" w:rsidRPr="00CB7B9C" w:rsidRDefault="0009252C" w:rsidP="0009252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ajorBidi"/>
                <w:b/>
                <w:color w:val="002060"/>
                <w:sz w:val="24"/>
                <w:szCs w:val="24"/>
              </w:rPr>
            </w:pPr>
            <w:r w:rsidRPr="00CB7B9C">
              <w:rPr>
                <w:rFonts w:asciiTheme="minorHAnsi" w:hAnsiTheme="minorHAnsi" w:cstheme="majorBidi"/>
                <w:b/>
                <w:color w:val="002060"/>
                <w:sz w:val="24"/>
                <w:szCs w:val="24"/>
              </w:rPr>
              <w:t>MEETING</w:t>
            </w:r>
          </w:p>
          <w:p w:rsidR="0009252C" w:rsidRPr="00CB7B9C" w:rsidRDefault="0009252C" w:rsidP="0009252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ajorBidi"/>
                <w:b/>
                <w:color w:val="002060"/>
                <w:sz w:val="24"/>
                <w:szCs w:val="24"/>
              </w:rPr>
            </w:pPr>
          </w:p>
        </w:tc>
      </w:tr>
      <w:tr w:rsidR="00CB7B9C" w:rsidRPr="00CB7B9C" w:rsidTr="0009252C">
        <w:trPr>
          <w:cantSplit/>
          <w:trHeight w:val="269"/>
        </w:trPr>
        <w:tc>
          <w:tcPr>
            <w:tcW w:w="1241" w:type="pct"/>
          </w:tcPr>
          <w:p w:rsidR="0009252C" w:rsidRPr="00CB7B9C" w:rsidRDefault="0009252C" w:rsidP="0009252C">
            <w:pPr>
              <w:rPr>
                <w:rFonts w:cstheme="majorBidi"/>
                <w:b/>
                <w:color w:val="002060"/>
                <w:lang w:val="en-GB"/>
              </w:rPr>
            </w:pPr>
            <w:r w:rsidRPr="00CB7B9C">
              <w:rPr>
                <w:rFonts w:cstheme="majorBidi"/>
                <w:b/>
                <w:color w:val="002060"/>
                <w:lang w:val="en-GB"/>
              </w:rPr>
              <w:t>Name</w:t>
            </w:r>
          </w:p>
        </w:tc>
        <w:tc>
          <w:tcPr>
            <w:tcW w:w="1614" w:type="pct"/>
          </w:tcPr>
          <w:p w:rsidR="0009252C" w:rsidRPr="00CB7B9C" w:rsidRDefault="009B23E5" w:rsidP="0009252C">
            <w:pPr>
              <w:rPr>
                <w:rFonts w:cstheme="majorBidi"/>
                <w:color w:val="002060"/>
                <w:lang w:val="en-GB"/>
              </w:rPr>
            </w:pPr>
            <w:r w:rsidRPr="00CB7B9C">
              <w:rPr>
                <w:rFonts w:cstheme="majorBidi"/>
                <w:color w:val="002060"/>
                <w:lang w:val="en-GB"/>
              </w:rPr>
              <w:t>Social Stability &amp; Livelihood</w:t>
            </w:r>
            <w:r w:rsidR="0009252C" w:rsidRPr="00CB7B9C">
              <w:rPr>
                <w:rFonts w:cstheme="majorBidi"/>
                <w:color w:val="002060"/>
                <w:lang w:val="en-GB"/>
              </w:rPr>
              <w:t xml:space="preserve"> WG / Coordination Meeting</w:t>
            </w:r>
          </w:p>
        </w:tc>
        <w:tc>
          <w:tcPr>
            <w:tcW w:w="789" w:type="pct"/>
          </w:tcPr>
          <w:p w:rsidR="0009252C" w:rsidRPr="00CB7B9C" w:rsidRDefault="0009252C" w:rsidP="0009252C">
            <w:pPr>
              <w:rPr>
                <w:rFonts w:cstheme="majorBidi"/>
                <w:b/>
                <w:color w:val="002060"/>
                <w:lang w:val="en-GB"/>
              </w:rPr>
            </w:pPr>
            <w:r w:rsidRPr="00CB7B9C">
              <w:rPr>
                <w:rFonts w:cstheme="majorBidi"/>
                <w:b/>
                <w:color w:val="002060"/>
                <w:lang w:val="en-GB"/>
              </w:rPr>
              <w:t>Meeting date</w:t>
            </w:r>
          </w:p>
        </w:tc>
        <w:tc>
          <w:tcPr>
            <w:tcW w:w="1357" w:type="pct"/>
          </w:tcPr>
          <w:p w:rsidR="0009252C" w:rsidRPr="00CB7B9C" w:rsidRDefault="00B2717D" w:rsidP="00B2717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heme="minorHAnsi" w:hAnsiTheme="minorHAnsi" w:cstheme="majorBidi"/>
                <w:color w:val="002060"/>
                <w:sz w:val="24"/>
                <w:szCs w:val="24"/>
              </w:rPr>
            </w:pPr>
            <w:r>
              <w:rPr>
                <w:rFonts w:asciiTheme="minorHAnsi" w:hAnsiTheme="minorHAnsi" w:cstheme="majorBidi"/>
                <w:color w:val="002060"/>
                <w:sz w:val="24"/>
                <w:szCs w:val="24"/>
                <w:lang w:val="en-US"/>
              </w:rPr>
              <w:t>July 26</w:t>
            </w:r>
            <w:r w:rsidR="00545996">
              <w:rPr>
                <w:rFonts w:asciiTheme="minorHAnsi" w:hAnsiTheme="minorHAnsi" w:cstheme="majorBidi"/>
                <w:color w:val="002060"/>
                <w:sz w:val="24"/>
                <w:szCs w:val="24"/>
              </w:rPr>
              <w:t xml:space="preserve"> 2017</w:t>
            </w:r>
          </w:p>
        </w:tc>
      </w:tr>
      <w:tr w:rsidR="00CB7B9C" w:rsidRPr="00CB7B9C" w:rsidTr="0009252C">
        <w:trPr>
          <w:cantSplit/>
          <w:trHeight w:val="240"/>
        </w:trPr>
        <w:tc>
          <w:tcPr>
            <w:tcW w:w="1241" w:type="pct"/>
          </w:tcPr>
          <w:p w:rsidR="0009252C" w:rsidRPr="00CB7B9C" w:rsidRDefault="0009252C" w:rsidP="0009252C">
            <w:pPr>
              <w:rPr>
                <w:rFonts w:cstheme="majorBidi"/>
                <w:b/>
                <w:color w:val="002060"/>
                <w:lang w:val="en-GB"/>
              </w:rPr>
            </w:pPr>
            <w:r w:rsidRPr="00CB7B9C">
              <w:rPr>
                <w:rFonts w:cstheme="majorBidi"/>
                <w:b/>
                <w:color w:val="002060"/>
                <w:lang w:val="en-GB"/>
              </w:rPr>
              <w:t xml:space="preserve">Meeting location </w:t>
            </w:r>
          </w:p>
        </w:tc>
        <w:tc>
          <w:tcPr>
            <w:tcW w:w="1614" w:type="pct"/>
          </w:tcPr>
          <w:p w:rsidR="0009252C" w:rsidRPr="00CB7B9C" w:rsidRDefault="00B2717D" w:rsidP="0009252C">
            <w:pPr>
              <w:rPr>
                <w:rFonts w:cstheme="majorBidi"/>
                <w:color w:val="002060"/>
                <w:lang w:val="en-GB"/>
              </w:rPr>
            </w:pPr>
            <w:r>
              <w:rPr>
                <w:rFonts w:cstheme="majorBidi"/>
                <w:color w:val="002060"/>
                <w:lang w:val="en-GB"/>
              </w:rPr>
              <w:t>UNDP South</w:t>
            </w:r>
          </w:p>
        </w:tc>
        <w:tc>
          <w:tcPr>
            <w:tcW w:w="789" w:type="pct"/>
          </w:tcPr>
          <w:p w:rsidR="0009252C" w:rsidRPr="00CB7B9C" w:rsidRDefault="0009252C" w:rsidP="0009252C">
            <w:pPr>
              <w:rPr>
                <w:rFonts w:cstheme="majorBidi"/>
                <w:b/>
                <w:color w:val="002060"/>
                <w:lang w:val="en-GB"/>
              </w:rPr>
            </w:pPr>
            <w:r w:rsidRPr="00CB7B9C">
              <w:rPr>
                <w:rFonts w:cstheme="majorBidi"/>
                <w:b/>
                <w:color w:val="002060"/>
                <w:lang w:val="en-GB"/>
              </w:rPr>
              <w:t>Meeting time</w:t>
            </w:r>
          </w:p>
        </w:tc>
        <w:tc>
          <w:tcPr>
            <w:tcW w:w="1357" w:type="pct"/>
          </w:tcPr>
          <w:p w:rsidR="0009252C" w:rsidRPr="00CB7B9C" w:rsidRDefault="00B2717D" w:rsidP="00993C88">
            <w:pPr>
              <w:rPr>
                <w:rFonts w:cstheme="majorBidi"/>
                <w:color w:val="002060"/>
                <w:lang w:val="en-GB"/>
              </w:rPr>
            </w:pPr>
            <w:r>
              <w:rPr>
                <w:rFonts w:cstheme="majorBidi"/>
                <w:color w:val="002060"/>
                <w:lang w:val="en-GB"/>
              </w:rPr>
              <w:t>11:30</w:t>
            </w:r>
            <w:r w:rsidR="00684C86" w:rsidRPr="00CB7B9C">
              <w:rPr>
                <w:rFonts w:cstheme="majorBidi"/>
                <w:color w:val="002060"/>
                <w:lang w:val="en-GB"/>
              </w:rPr>
              <w:t xml:space="preserve"> a.m.</w:t>
            </w:r>
          </w:p>
        </w:tc>
      </w:tr>
      <w:tr w:rsidR="00CB7B9C" w:rsidRPr="00CB7B9C" w:rsidTr="0009252C">
        <w:trPr>
          <w:cantSplit/>
          <w:trHeight w:val="240"/>
        </w:trPr>
        <w:tc>
          <w:tcPr>
            <w:tcW w:w="1241" w:type="pct"/>
          </w:tcPr>
          <w:p w:rsidR="0009252C" w:rsidRPr="00CB7B9C" w:rsidRDefault="0009252C" w:rsidP="0009252C">
            <w:pPr>
              <w:pStyle w:val="Heading7"/>
              <w:spacing w:before="0"/>
              <w:rPr>
                <w:rFonts w:asciiTheme="minorHAnsi" w:hAnsiTheme="minorHAnsi" w:cstheme="majorBidi"/>
                <w:b/>
                <w:i w:val="0"/>
                <w:color w:val="002060"/>
                <w:sz w:val="24"/>
                <w:szCs w:val="24"/>
                <w:lang w:val="en-GB"/>
              </w:rPr>
            </w:pPr>
            <w:r w:rsidRPr="00CB7B9C">
              <w:rPr>
                <w:rFonts w:asciiTheme="minorHAnsi" w:hAnsiTheme="minorHAnsi" w:cstheme="majorBidi"/>
                <w:b/>
                <w:i w:val="0"/>
                <w:color w:val="002060"/>
                <w:sz w:val="24"/>
                <w:szCs w:val="24"/>
                <w:lang w:val="en-GB"/>
              </w:rPr>
              <w:t>Chair person</w:t>
            </w:r>
          </w:p>
        </w:tc>
        <w:tc>
          <w:tcPr>
            <w:tcW w:w="1614" w:type="pct"/>
          </w:tcPr>
          <w:p w:rsidR="00017F13" w:rsidRPr="00CB7B9C" w:rsidRDefault="00CB3687" w:rsidP="00CB3687">
            <w:pPr>
              <w:rPr>
                <w:rFonts w:cstheme="majorBidi"/>
                <w:color w:val="002060"/>
                <w:lang w:val="sv-SE"/>
              </w:rPr>
            </w:pPr>
            <w:r>
              <w:rPr>
                <w:rFonts w:cstheme="majorBidi"/>
                <w:color w:val="002060"/>
                <w:lang w:val="sv-SE"/>
              </w:rPr>
              <w:t>Yousra Taleb</w:t>
            </w:r>
            <w:r w:rsidR="0009252C" w:rsidRPr="00CB7B9C">
              <w:rPr>
                <w:rFonts w:cstheme="majorBidi"/>
                <w:color w:val="002060"/>
                <w:lang w:val="sv-SE"/>
              </w:rPr>
              <w:t xml:space="preserve"> / UNDP </w:t>
            </w:r>
          </w:p>
        </w:tc>
        <w:tc>
          <w:tcPr>
            <w:tcW w:w="789" w:type="pct"/>
          </w:tcPr>
          <w:p w:rsidR="0009252C" w:rsidRPr="00CB7B9C" w:rsidRDefault="0009252C" w:rsidP="0009252C">
            <w:pPr>
              <w:rPr>
                <w:rFonts w:cstheme="majorBidi"/>
                <w:b/>
                <w:color w:val="002060"/>
                <w:lang w:val="en-GB"/>
              </w:rPr>
            </w:pPr>
            <w:r w:rsidRPr="00CB7B9C">
              <w:rPr>
                <w:rFonts w:cstheme="majorBidi"/>
                <w:b/>
                <w:color w:val="002060"/>
                <w:lang w:val="en-GB"/>
              </w:rPr>
              <w:t>Meeting duration</w:t>
            </w:r>
          </w:p>
        </w:tc>
        <w:tc>
          <w:tcPr>
            <w:tcW w:w="1357" w:type="pct"/>
          </w:tcPr>
          <w:p w:rsidR="0009252C" w:rsidRPr="00CB7B9C" w:rsidRDefault="00B2717D" w:rsidP="0009252C">
            <w:pPr>
              <w:rPr>
                <w:rFonts w:cstheme="majorBidi"/>
                <w:color w:val="002060"/>
                <w:lang w:val="en-GB"/>
              </w:rPr>
            </w:pPr>
            <w:r>
              <w:rPr>
                <w:rFonts w:cstheme="majorBidi"/>
                <w:color w:val="002060"/>
                <w:lang w:val="en-GB"/>
              </w:rPr>
              <w:t>1.00</w:t>
            </w:r>
            <w:r w:rsidR="00545996">
              <w:rPr>
                <w:rFonts w:cstheme="majorBidi"/>
                <w:color w:val="002060"/>
                <w:lang w:val="en-GB"/>
              </w:rPr>
              <w:t xml:space="preserve"> </w:t>
            </w:r>
            <w:r w:rsidR="00FA38DD" w:rsidRPr="00CB7B9C">
              <w:rPr>
                <w:rFonts w:cstheme="majorBidi"/>
                <w:color w:val="002060"/>
                <w:lang w:val="en-GB"/>
              </w:rPr>
              <w:t>hrs</w:t>
            </w:r>
          </w:p>
        </w:tc>
      </w:tr>
      <w:tr w:rsidR="00CB7B9C" w:rsidRPr="00CB7B9C" w:rsidTr="0009252C">
        <w:trPr>
          <w:cantSplit/>
          <w:trHeight w:val="240"/>
        </w:trPr>
        <w:tc>
          <w:tcPr>
            <w:tcW w:w="1241" w:type="pct"/>
          </w:tcPr>
          <w:p w:rsidR="0009252C" w:rsidRPr="00CB7B9C" w:rsidRDefault="0009252C" w:rsidP="0009252C">
            <w:pPr>
              <w:rPr>
                <w:rFonts w:cstheme="majorBidi"/>
                <w:b/>
                <w:color w:val="002060"/>
                <w:lang w:val="en-GB"/>
              </w:rPr>
            </w:pPr>
            <w:r w:rsidRPr="00CB7B9C">
              <w:rPr>
                <w:rFonts w:cstheme="majorBidi"/>
                <w:b/>
                <w:color w:val="002060"/>
                <w:lang w:val="en-GB"/>
              </w:rPr>
              <w:t>Minutes prepared by</w:t>
            </w:r>
          </w:p>
        </w:tc>
        <w:tc>
          <w:tcPr>
            <w:tcW w:w="3759" w:type="pct"/>
            <w:gridSpan w:val="3"/>
          </w:tcPr>
          <w:p w:rsidR="00E07C5B" w:rsidRPr="00CB7B9C" w:rsidRDefault="0026658B" w:rsidP="00383A06">
            <w:pPr>
              <w:rPr>
                <w:rFonts w:cstheme="majorBidi"/>
                <w:color w:val="002060"/>
                <w:lang w:val="sv-SE"/>
              </w:rPr>
            </w:pPr>
            <w:r w:rsidRPr="00CB7B9C">
              <w:rPr>
                <w:rFonts w:cstheme="majorBidi"/>
                <w:color w:val="002060"/>
                <w:lang w:val="sv-SE"/>
              </w:rPr>
              <w:t>UNDP</w:t>
            </w:r>
          </w:p>
        </w:tc>
      </w:tr>
      <w:tr w:rsidR="00CB7B9C" w:rsidRPr="00CB7B9C" w:rsidTr="0009252C">
        <w:trPr>
          <w:cantSplit/>
          <w:trHeight w:val="240"/>
        </w:trPr>
        <w:tc>
          <w:tcPr>
            <w:tcW w:w="1241" w:type="pct"/>
          </w:tcPr>
          <w:p w:rsidR="0009252C" w:rsidRPr="00CB7B9C" w:rsidRDefault="0009252C" w:rsidP="0009252C">
            <w:pPr>
              <w:rPr>
                <w:rFonts w:cstheme="majorBidi"/>
                <w:b/>
                <w:color w:val="002060"/>
                <w:lang w:val="en-GB"/>
              </w:rPr>
            </w:pPr>
            <w:r w:rsidRPr="00CB7B9C">
              <w:rPr>
                <w:rFonts w:cstheme="majorBidi"/>
                <w:b/>
                <w:color w:val="002060"/>
                <w:lang w:val="en-GB"/>
              </w:rPr>
              <w:t>Participants</w:t>
            </w:r>
          </w:p>
        </w:tc>
        <w:tc>
          <w:tcPr>
            <w:tcW w:w="3759" w:type="pct"/>
            <w:gridSpan w:val="3"/>
          </w:tcPr>
          <w:p w:rsidR="00E07C5B" w:rsidRPr="00693864" w:rsidRDefault="00B2717D" w:rsidP="004C38BC">
            <w:pPr>
              <w:rPr>
                <w:rFonts w:eastAsia="Times New Roman" w:cstheme="majorBidi"/>
                <w:color w:val="002060"/>
              </w:rPr>
            </w:pPr>
            <w:r>
              <w:rPr>
                <w:rFonts w:eastAsia="Times New Roman" w:cstheme="majorBidi"/>
                <w:color w:val="002060"/>
              </w:rPr>
              <w:t>ANERA, UNDP, UNIFIL, UNHCR, ACTED</w:t>
            </w:r>
          </w:p>
        </w:tc>
      </w:tr>
      <w:tr w:rsidR="00CB7B9C" w:rsidRPr="00CB7B9C" w:rsidTr="0009252C">
        <w:trPr>
          <w:cantSplit/>
          <w:trHeight w:val="240"/>
        </w:trPr>
        <w:tc>
          <w:tcPr>
            <w:tcW w:w="1241" w:type="pct"/>
          </w:tcPr>
          <w:p w:rsidR="00F06C33" w:rsidRPr="00CB7B9C" w:rsidRDefault="00F06C33" w:rsidP="0009252C">
            <w:pPr>
              <w:rPr>
                <w:rFonts w:cstheme="majorBidi"/>
                <w:b/>
                <w:color w:val="002060"/>
              </w:rPr>
            </w:pPr>
          </w:p>
          <w:p w:rsidR="0009252C" w:rsidRPr="00CB7B9C" w:rsidRDefault="00D96D26" w:rsidP="0009252C">
            <w:pPr>
              <w:rPr>
                <w:rFonts w:cstheme="majorBidi"/>
                <w:b/>
                <w:color w:val="002060"/>
                <w:lang w:val="en-GB"/>
              </w:rPr>
            </w:pPr>
            <w:r w:rsidRPr="00CB7B9C">
              <w:rPr>
                <w:rFonts w:cstheme="majorBidi"/>
                <w:b/>
                <w:color w:val="002060"/>
                <w:lang w:val="en-GB"/>
              </w:rPr>
              <w:t>Meeting Agenda</w:t>
            </w:r>
          </w:p>
        </w:tc>
        <w:tc>
          <w:tcPr>
            <w:tcW w:w="3759" w:type="pct"/>
            <w:gridSpan w:val="3"/>
          </w:tcPr>
          <w:p w:rsidR="00811373" w:rsidRDefault="00811373" w:rsidP="00811373">
            <w:pPr>
              <w:pStyle w:val="ListParagraph"/>
              <w:numPr>
                <w:ilvl w:val="0"/>
                <w:numId w:val="38"/>
              </w:numPr>
              <w:spacing w:after="0" w:line="240" w:lineRule="auto"/>
              <w:rPr>
                <w:rFonts w:asciiTheme="minorHAnsi" w:hAnsiTheme="minorHAnsi" w:cstheme="minorBidi"/>
                <w:color w:val="002060"/>
                <w:sz w:val="24"/>
                <w:szCs w:val="24"/>
              </w:rPr>
            </w:pPr>
            <w:r w:rsidRPr="00E3149B">
              <w:rPr>
                <w:rFonts w:asciiTheme="minorHAnsi" w:hAnsiTheme="minorHAnsi" w:cstheme="minorBidi"/>
                <w:b/>
                <w:bCs/>
                <w:color w:val="002060"/>
                <w:sz w:val="24"/>
                <w:szCs w:val="24"/>
              </w:rPr>
              <w:t>Welcome &amp; Introduction</w:t>
            </w:r>
            <w:r>
              <w:rPr>
                <w:rFonts w:asciiTheme="minorHAnsi" w:hAnsiTheme="minorHAnsi" w:cstheme="minorBidi"/>
                <w:color w:val="002060"/>
                <w:sz w:val="24"/>
                <w:szCs w:val="24"/>
              </w:rPr>
              <w:t>;</w:t>
            </w:r>
          </w:p>
          <w:p w:rsidR="00811373" w:rsidRPr="000801DF" w:rsidRDefault="00811373" w:rsidP="00811373">
            <w:pPr>
              <w:pStyle w:val="ListParagraph"/>
              <w:numPr>
                <w:ilvl w:val="0"/>
                <w:numId w:val="38"/>
              </w:numPr>
              <w:spacing w:after="0" w:line="240" w:lineRule="auto"/>
              <w:rPr>
                <w:rFonts w:asciiTheme="minorHAnsi" w:hAnsiTheme="minorHAnsi"/>
                <w:color w:val="002060"/>
                <w:sz w:val="24"/>
                <w:szCs w:val="24"/>
              </w:rPr>
            </w:pPr>
            <w:r w:rsidRPr="000801DF">
              <w:rPr>
                <w:rFonts w:asciiTheme="minorHAnsi" w:hAnsiTheme="minorHAnsi"/>
                <w:b/>
                <w:bCs/>
                <w:color w:val="002060"/>
                <w:sz w:val="24"/>
                <w:szCs w:val="24"/>
              </w:rPr>
              <w:t>Presentations</w:t>
            </w:r>
            <w:r w:rsidRPr="000801DF">
              <w:rPr>
                <w:rFonts w:asciiTheme="minorHAnsi" w:hAnsiTheme="minorHAnsi"/>
                <w:color w:val="002060"/>
                <w:sz w:val="24"/>
                <w:szCs w:val="24"/>
              </w:rPr>
              <w:t>:</w:t>
            </w:r>
          </w:p>
          <w:p w:rsidR="00811373" w:rsidRPr="009526E2" w:rsidRDefault="00811373" w:rsidP="00811373">
            <w:pPr>
              <w:pStyle w:val="ListParagraph"/>
              <w:numPr>
                <w:ilvl w:val="1"/>
                <w:numId w:val="38"/>
              </w:numPr>
              <w:spacing w:after="0" w:line="240" w:lineRule="auto"/>
              <w:rPr>
                <w:rFonts w:asciiTheme="minorHAnsi" w:hAnsiTheme="minorHAnsi"/>
                <w:color w:val="002060"/>
                <w:sz w:val="24"/>
                <w:szCs w:val="24"/>
              </w:rPr>
            </w:pPr>
            <w:r>
              <w:rPr>
                <w:rFonts w:asciiTheme="minorHAnsi" w:hAnsiTheme="minorHAnsi"/>
                <w:color w:val="002060"/>
                <w:sz w:val="24"/>
                <w:szCs w:val="24"/>
              </w:rPr>
              <w:t xml:space="preserve">UNHCR – PSEA </w:t>
            </w:r>
          </w:p>
          <w:p w:rsidR="00811373" w:rsidRPr="00686959" w:rsidRDefault="00811373" w:rsidP="00811373">
            <w:pPr>
              <w:pStyle w:val="ListParagraph"/>
              <w:numPr>
                <w:ilvl w:val="1"/>
                <w:numId w:val="38"/>
              </w:numPr>
              <w:spacing w:after="0" w:line="240" w:lineRule="auto"/>
              <w:rPr>
                <w:rFonts w:asciiTheme="minorHAnsi" w:hAnsiTheme="minorHAnsi"/>
                <w:color w:val="002060"/>
                <w:sz w:val="24"/>
                <w:szCs w:val="24"/>
              </w:rPr>
            </w:pPr>
            <w:r>
              <w:rPr>
                <w:rFonts w:asciiTheme="minorHAnsi" w:eastAsia="MS Mincho" w:hAnsiTheme="minorHAnsi"/>
                <w:color w:val="17365D" w:themeColor="text2" w:themeShade="BF"/>
              </w:rPr>
              <w:t>UNDP-Tension mapping updates July 2017</w:t>
            </w:r>
          </w:p>
          <w:p w:rsidR="00811373" w:rsidRPr="00F2211A" w:rsidRDefault="00811373" w:rsidP="00811373">
            <w:pPr>
              <w:pStyle w:val="ListParagraph"/>
              <w:numPr>
                <w:ilvl w:val="0"/>
                <w:numId w:val="38"/>
              </w:numPr>
              <w:spacing w:after="0" w:line="240" w:lineRule="auto"/>
              <w:rPr>
                <w:rFonts w:asciiTheme="minorHAnsi" w:hAnsiTheme="minorHAnsi" w:cstheme="minorBidi"/>
                <w:color w:val="002060"/>
                <w:sz w:val="24"/>
                <w:szCs w:val="24"/>
              </w:rPr>
            </w:pPr>
            <w:r w:rsidRPr="00E3149B">
              <w:rPr>
                <w:rFonts w:asciiTheme="minorHAnsi" w:hAnsiTheme="minorHAnsi" w:cstheme="minorBidi"/>
                <w:b/>
                <w:bCs/>
                <w:color w:val="002060"/>
                <w:sz w:val="24"/>
                <w:szCs w:val="24"/>
              </w:rPr>
              <w:t>Central Level Update</w:t>
            </w:r>
          </w:p>
          <w:p w:rsidR="00811373" w:rsidRPr="00F2211A" w:rsidRDefault="00811373" w:rsidP="00811373">
            <w:pPr>
              <w:pStyle w:val="ListParagraph"/>
              <w:numPr>
                <w:ilvl w:val="1"/>
                <w:numId w:val="38"/>
              </w:numPr>
              <w:spacing w:after="0" w:line="240" w:lineRule="auto"/>
              <w:rPr>
                <w:rFonts w:asciiTheme="minorHAnsi" w:hAnsiTheme="minorHAnsi" w:cstheme="minorBidi"/>
                <w:color w:val="002060"/>
                <w:sz w:val="24"/>
                <w:szCs w:val="24"/>
              </w:rPr>
            </w:pPr>
            <w:r>
              <w:rPr>
                <w:rFonts w:asciiTheme="minorHAnsi" w:hAnsiTheme="minorHAnsi" w:cstheme="minorBidi"/>
                <w:color w:val="002060"/>
                <w:sz w:val="24"/>
                <w:szCs w:val="24"/>
              </w:rPr>
              <w:t>Social stability and livelihoods sectors’ contingency plans</w:t>
            </w:r>
          </w:p>
          <w:p w:rsidR="00811373" w:rsidRPr="00F2211A" w:rsidRDefault="00811373" w:rsidP="00811373">
            <w:pPr>
              <w:pStyle w:val="ListParagraph"/>
              <w:numPr>
                <w:ilvl w:val="1"/>
                <w:numId w:val="38"/>
              </w:numPr>
              <w:spacing w:after="0" w:line="240" w:lineRule="auto"/>
              <w:rPr>
                <w:rFonts w:asciiTheme="minorHAnsi" w:hAnsiTheme="minorHAnsi" w:cstheme="minorBidi"/>
                <w:color w:val="002060"/>
                <w:sz w:val="24"/>
                <w:szCs w:val="24"/>
              </w:rPr>
            </w:pPr>
            <w:r>
              <w:rPr>
                <w:rFonts w:asciiTheme="minorHAnsi" w:hAnsiTheme="minorHAnsi" w:cstheme="minorBidi"/>
                <w:color w:val="002060"/>
                <w:sz w:val="24"/>
                <w:szCs w:val="24"/>
              </w:rPr>
              <w:t>Sectors’ M&amp;E new log-frames</w:t>
            </w:r>
          </w:p>
          <w:p w:rsidR="00811373" w:rsidRPr="009569C4" w:rsidRDefault="00811373" w:rsidP="00811373">
            <w:pPr>
              <w:pStyle w:val="ListParagraph"/>
              <w:numPr>
                <w:ilvl w:val="1"/>
                <w:numId w:val="38"/>
              </w:numPr>
              <w:spacing w:after="0" w:line="240" w:lineRule="auto"/>
              <w:rPr>
                <w:rFonts w:asciiTheme="minorHAnsi" w:hAnsiTheme="minorHAnsi" w:cstheme="minorBidi"/>
                <w:color w:val="002060"/>
                <w:sz w:val="24"/>
                <w:szCs w:val="24"/>
              </w:rPr>
            </w:pPr>
            <w:r>
              <w:rPr>
                <w:rFonts w:asciiTheme="minorHAnsi" w:hAnsiTheme="minorHAnsi" w:cstheme="minorBidi"/>
                <w:color w:val="002060"/>
                <w:sz w:val="24"/>
                <w:szCs w:val="24"/>
              </w:rPr>
              <w:t xml:space="preserve">Activity Info reporting </w:t>
            </w:r>
          </w:p>
          <w:p w:rsidR="00811373" w:rsidRPr="00E31E78" w:rsidRDefault="00811373" w:rsidP="00811373">
            <w:pPr>
              <w:pStyle w:val="ListParagraph"/>
              <w:numPr>
                <w:ilvl w:val="0"/>
                <w:numId w:val="38"/>
              </w:numPr>
              <w:spacing w:after="0" w:line="240" w:lineRule="auto"/>
              <w:rPr>
                <w:rFonts w:asciiTheme="minorHAnsi" w:hAnsiTheme="minorHAnsi"/>
                <w:color w:val="002060"/>
                <w:sz w:val="24"/>
                <w:szCs w:val="24"/>
              </w:rPr>
            </w:pPr>
            <w:r w:rsidRPr="005D0D30">
              <w:rPr>
                <w:rFonts w:asciiTheme="minorHAnsi" w:hAnsiTheme="minorHAnsi"/>
                <w:b/>
                <w:bCs/>
                <w:color w:val="002060"/>
                <w:sz w:val="24"/>
                <w:szCs w:val="24"/>
              </w:rPr>
              <w:t>AOB</w:t>
            </w:r>
          </w:p>
          <w:p w:rsidR="00811373" w:rsidRDefault="00811373" w:rsidP="00811373">
            <w:pPr>
              <w:pStyle w:val="ListParagraph"/>
              <w:numPr>
                <w:ilvl w:val="1"/>
                <w:numId w:val="38"/>
              </w:numPr>
              <w:spacing w:after="0" w:line="240" w:lineRule="auto"/>
              <w:rPr>
                <w:rFonts w:asciiTheme="minorHAnsi" w:hAnsiTheme="minorHAnsi"/>
                <w:color w:val="002060"/>
                <w:sz w:val="24"/>
                <w:szCs w:val="24"/>
              </w:rPr>
            </w:pPr>
            <w:r>
              <w:rPr>
                <w:rFonts w:asciiTheme="minorHAnsi" w:hAnsiTheme="minorHAnsi"/>
                <w:color w:val="002060"/>
                <w:sz w:val="24"/>
                <w:szCs w:val="24"/>
              </w:rPr>
              <w:t>Youth initiatives lessons learnt workshop proposed date (Friday August 11</w:t>
            </w:r>
            <w:r w:rsidRPr="00436C1A">
              <w:rPr>
                <w:rFonts w:asciiTheme="minorHAnsi" w:hAnsiTheme="minorHAnsi"/>
                <w:color w:val="002060"/>
                <w:sz w:val="24"/>
                <w:szCs w:val="24"/>
                <w:vertAlign w:val="superscript"/>
              </w:rPr>
              <w:t>th</w:t>
            </w:r>
            <w:r>
              <w:rPr>
                <w:rFonts w:asciiTheme="minorHAnsi" w:hAnsiTheme="minorHAnsi"/>
                <w:color w:val="002060"/>
                <w:sz w:val="24"/>
                <w:szCs w:val="24"/>
              </w:rPr>
              <w:t xml:space="preserve"> 2017)</w:t>
            </w:r>
          </w:p>
          <w:p w:rsidR="00811373" w:rsidRPr="00BA06D2" w:rsidRDefault="00811373" w:rsidP="00811373">
            <w:pPr>
              <w:pStyle w:val="ListParagraph"/>
              <w:numPr>
                <w:ilvl w:val="1"/>
                <w:numId w:val="38"/>
              </w:numPr>
              <w:spacing w:after="0" w:line="240" w:lineRule="auto"/>
              <w:rPr>
                <w:rFonts w:asciiTheme="minorHAnsi" w:hAnsiTheme="minorHAnsi"/>
                <w:color w:val="002060"/>
                <w:sz w:val="24"/>
                <w:szCs w:val="24"/>
              </w:rPr>
            </w:pPr>
            <w:r>
              <w:rPr>
                <w:rFonts w:asciiTheme="minorHAnsi" w:hAnsiTheme="minorHAnsi"/>
                <w:color w:val="002060"/>
                <w:sz w:val="24"/>
                <w:szCs w:val="24"/>
              </w:rPr>
              <w:t xml:space="preserve">Info briefing for the Governorate of Nabatieh </w:t>
            </w:r>
          </w:p>
          <w:p w:rsidR="00A01D0E" w:rsidRPr="00A01D0E" w:rsidRDefault="00A01D0E" w:rsidP="008C7AEF">
            <w:pPr>
              <w:jc w:val="both"/>
              <w:rPr>
                <w:rFonts w:eastAsia="Calibri"/>
                <w:color w:val="17365D" w:themeColor="text2" w:themeShade="BF"/>
              </w:rPr>
            </w:pPr>
          </w:p>
        </w:tc>
      </w:tr>
    </w:tbl>
    <w:p w:rsidR="0009252C" w:rsidRPr="00CB7B9C" w:rsidRDefault="0009252C" w:rsidP="00514ECA">
      <w:pPr>
        <w:ind w:right="-1620"/>
        <w:rPr>
          <w:rFonts w:cstheme="majorBidi"/>
          <w:color w:val="002060"/>
        </w:rPr>
      </w:pPr>
    </w:p>
    <w:p w:rsidR="0009252C" w:rsidRPr="00CB7B9C" w:rsidRDefault="0009252C" w:rsidP="0009252C">
      <w:pPr>
        <w:ind w:left="-990" w:right="-1620"/>
        <w:rPr>
          <w:rFonts w:cstheme="majorBidi"/>
          <w:b/>
          <w:bCs/>
          <w:color w:val="002060"/>
        </w:rPr>
      </w:pPr>
      <w:r w:rsidRPr="00CB7B9C">
        <w:rPr>
          <w:rFonts w:cstheme="majorBidi"/>
          <w:b/>
          <w:bCs/>
          <w:color w:val="002060"/>
        </w:rPr>
        <w:t>Summary of Discussion Points</w:t>
      </w:r>
    </w:p>
    <w:p w:rsidR="0009252C" w:rsidRPr="00CB7B9C" w:rsidRDefault="0009252C" w:rsidP="00514ECA">
      <w:pPr>
        <w:ind w:right="-1620"/>
        <w:rPr>
          <w:rFonts w:cstheme="majorBidi"/>
          <w:color w:val="002060"/>
        </w:rPr>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3"/>
        <w:gridCol w:w="10047"/>
      </w:tblGrid>
      <w:tr w:rsidR="00990C9B" w:rsidRPr="00CB7B9C" w:rsidTr="00BF3202">
        <w:trPr>
          <w:trHeight w:val="601"/>
        </w:trPr>
        <w:tc>
          <w:tcPr>
            <w:tcW w:w="1003" w:type="dxa"/>
          </w:tcPr>
          <w:p w:rsidR="00990C9B" w:rsidRDefault="00CA4F25" w:rsidP="00993C88">
            <w:pPr>
              <w:tabs>
                <w:tab w:val="left" w:pos="2360"/>
              </w:tabs>
              <w:ind w:left="252" w:right="322"/>
              <w:jc w:val="both"/>
              <w:rPr>
                <w:rFonts w:cstheme="majorBidi"/>
                <w:b/>
                <w:bCs/>
                <w:color w:val="002060"/>
              </w:rPr>
            </w:pPr>
            <w:r>
              <w:rPr>
                <w:rFonts w:cstheme="majorBidi"/>
                <w:b/>
                <w:bCs/>
                <w:color w:val="002060"/>
              </w:rPr>
              <w:t>A.</w:t>
            </w:r>
          </w:p>
        </w:tc>
        <w:tc>
          <w:tcPr>
            <w:tcW w:w="10047" w:type="dxa"/>
          </w:tcPr>
          <w:p w:rsidR="00990C9B" w:rsidRDefault="00CA4F25" w:rsidP="000F3EEB">
            <w:pPr>
              <w:tabs>
                <w:tab w:val="left" w:pos="2360"/>
              </w:tabs>
              <w:ind w:left="252" w:right="322"/>
              <w:jc w:val="both"/>
              <w:rPr>
                <w:rFonts w:cstheme="majorBidi"/>
                <w:b/>
                <w:bCs/>
                <w:color w:val="002060"/>
              </w:rPr>
            </w:pPr>
            <w:r>
              <w:rPr>
                <w:rFonts w:cstheme="majorBidi"/>
                <w:b/>
                <w:bCs/>
                <w:color w:val="002060"/>
              </w:rPr>
              <w:t>Deviations from original agenda</w:t>
            </w:r>
          </w:p>
          <w:p w:rsidR="003A3FD3" w:rsidRDefault="00CA4F25" w:rsidP="00811373">
            <w:pPr>
              <w:pStyle w:val="ListParagraph"/>
              <w:numPr>
                <w:ilvl w:val="0"/>
                <w:numId w:val="37"/>
              </w:numPr>
              <w:tabs>
                <w:tab w:val="left" w:pos="2360"/>
              </w:tabs>
              <w:ind w:right="322"/>
              <w:jc w:val="both"/>
              <w:rPr>
                <w:rFonts w:eastAsia="Times New Roman" w:cstheme="majorBidi"/>
                <w:color w:val="002060"/>
              </w:rPr>
            </w:pPr>
            <w:r w:rsidRPr="003A3FD3">
              <w:rPr>
                <w:rFonts w:asciiTheme="minorHAnsi" w:hAnsiTheme="minorHAnsi"/>
                <w:color w:val="17365D" w:themeColor="text2" w:themeShade="BF"/>
                <w:sz w:val="24"/>
                <w:szCs w:val="24"/>
              </w:rPr>
              <w:t>The Protection presentation by UNHCR will be held next working group meeting</w:t>
            </w:r>
            <w:r w:rsidRPr="003A3FD3">
              <w:rPr>
                <w:rFonts w:eastAsia="Times New Roman" w:cstheme="majorBidi"/>
                <w:color w:val="002060"/>
              </w:rPr>
              <w:t>.</w:t>
            </w:r>
          </w:p>
          <w:p w:rsidR="00A920DA" w:rsidRPr="00811373" w:rsidRDefault="00A920DA" w:rsidP="00811373">
            <w:pPr>
              <w:pStyle w:val="ListParagraph"/>
              <w:numPr>
                <w:ilvl w:val="0"/>
                <w:numId w:val="37"/>
              </w:numPr>
              <w:tabs>
                <w:tab w:val="left" w:pos="2360"/>
              </w:tabs>
              <w:ind w:right="322"/>
              <w:jc w:val="both"/>
              <w:rPr>
                <w:rFonts w:eastAsia="Times New Roman" w:cstheme="majorBidi"/>
                <w:color w:val="002060"/>
              </w:rPr>
            </w:pPr>
            <w:r>
              <w:rPr>
                <w:rFonts w:asciiTheme="minorHAnsi" w:hAnsiTheme="minorHAnsi"/>
                <w:color w:val="17365D" w:themeColor="text2" w:themeShade="BF"/>
                <w:sz w:val="24"/>
                <w:szCs w:val="24"/>
              </w:rPr>
              <w:t xml:space="preserve">Added a point for partners’ updates </w:t>
            </w:r>
          </w:p>
        </w:tc>
      </w:tr>
      <w:tr w:rsidR="00993C88" w:rsidRPr="00CB7B9C" w:rsidTr="00BF3202">
        <w:trPr>
          <w:trHeight w:val="601"/>
        </w:trPr>
        <w:tc>
          <w:tcPr>
            <w:tcW w:w="1003" w:type="dxa"/>
          </w:tcPr>
          <w:p w:rsidR="00993C88" w:rsidRPr="00993C88" w:rsidRDefault="00993C88" w:rsidP="00993C88">
            <w:pPr>
              <w:tabs>
                <w:tab w:val="left" w:pos="2360"/>
              </w:tabs>
              <w:ind w:left="252" w:right="322"/>
              <w:jc w:val="both"/>
              <w:rPr>
                <w:rFonts w:cstheme="majorBidi"/>
                <w:b/>
                <w:bCs/>
                <w:color w:val="002060"/>
              </w:rPr>
            </w:pPr>
            <w:r>
              <w:rPr>
                <w:rFonts w:cstheme="majorBidi"/>
                <w:b/>
                <w:bCs/>
                <w:color w:val="002060"/>
              </w:rPr>
              <w:t>1.</w:t>
            </w:r>
          </w:p>
        </w:tc>
        <w:tc>
          <w:tcPr>
            <w:tcW w:w="10047" w:type="dxa"/>
          </w:tcPr>
          <w:p w:rsidR="00993C88" w:rsidRPr="00CB7B9C" w:rsidRDefault="00993C88" w:rsidP="000F3EEB">
            <w:pPr>
              <w:tabs>
                <w:tab w:val="left" w:pos="2360"/>
              </w:tabs>
              <w:ind w:left="252" w:right="322"/>
              <w:jc w:val="both"/>
              <w:rPr>
                <w:rFonts w:cstheme="majorBidi"/>
                <w:b/>
                <w:bCs/>
                <w:color w:val="002060"/>
              </w:rPr>
            </w:pPr>
            <w:r>
              <w:rPr>
                <w:rFonts w:cstheme="majorBidi"/>
                <w:b/>
                <w:bCs/>
                <w:color w:val="002060"/>
              </w:rPr>
              <w:t>Welcome &amp; Introduction</w:t>
            </w:r>
          </w:p>
        </w:tc>
      </w:tr>
      <w:tr w:rsidR="00993C88" w:rsidRPr="00CB7B9C" w:rsidTr="00BF3202">
        <w:trPr>
          <w:trHeight w:val="601"/>
        </w:trPr>
        <w:tc>
          <w:tcPr>
            <w:tcW w:w="1003" w:type="dxa"/>
          </w:tcPr>
          <w:p w:rsidR="00993C88" w:rsidRPr="00CB7B9C" w:rsidRDefault="00993C88" w:rsidP="0009252C">
            <w:pPr>
              <w:tabs>
                <w:tab w:val="left" w:pos="2360"/>
              </w:tabs>
              <w:ind w:left="-116" w:right="-1620"/>
              <w:jc w:val="center"/>
              <w:rPr>
                <w:rFonts w:cstheme="majorBidi"/>
                <w:b/>
                <w:bCs/>
                <w:color w:val="002060"/>
              </w:rPr>
            </w:pPr>
          </w:p>
        </w:tc>
        <w:tc>
          <w:tcPr>
            <w:tcW w:w="10047" w:type="dxa"/>
          </w:tcPr>
          <w:p w:rsidR="00811373" w:rsidRPr="00811373" w:rsidRDefault="007832E5" w:rsidP="00811373">
            <w:pPr>
              <w:pStyle w:val="ListParagraph"/>
              <w:numPr>
                <w:ilvl w:val="0"/>
                <w:numId w:val="1"/>
              </w:numPr>
              <w:spacing w:line="240" w:lineRule="auto"/>
              <w:jc w:val="both"/>
              <w:rPr>
                <w:rFonts w:asciiTheme="minorHAnsi" w:hAnsiTheme="minorHAnsi"/>
                <w:color w:val="17365D" w:themeColor="text2" w:themeShade="BF"/>
              </w:rPr>
            </w:pPr>
            <w:r w:rsidRPr="007832E5">
              <w:rPr>
                <w:rFonts w:asciiTheme="minorHAnsi" w:hAnsiTheme="minorHAnsi"/>
                <w:color w:val="17365D" w:themeColor="text2" w:themeShade="BF"/>
                <w:sz w:val="24"/>
                <w:szCs w:val="24"/>
              </w:rPr>
              <w:t xml:space="preserve">The chair welcomed the participants on behalf of the co-leads </w:t>
            </w:r>
          </w:p>
          <w:p w:rsidR="00993C88" w:rsidRPr="007832E5" w:rsidRDefault="007832E5" w:rsidP="00811373">
            <w:pPr>
              <w:pStyle w:val="ListParagraph"/>
              <w:numPr>
                <w:ilvl w:val="0"/>
                <w:numId w:val="1"/>
              </w:numPr>
              <w:spacing w:line="240" w:lineRule="auto"/>
              <w:jc w:val="both"/>
              <w:rPr>
                <w:rFonts w:asciiTheme="minorHAnsi" w:hAnsiTheme="minorHAnsi"/>
                <w:color w:val="17365D" w:themeColor="text2" w:themeShade="BF"/>
              </w:rPr>
            </w:pPr>
            <w:r w:rsidRPr="007832E5">
              <w:rPr>
                <w:rFonts w:asciiTheme="minorHAnsi" w:hAnsiTheme="minorHAnsi"/>
                <w:color w:val="17365D" w:themeColor="text2" w:themeShade="BF"/>
                <w:sz w:val="24"/>
                <w:szCs w:val="24"/>
              </w:rPr>
              <w:t>The agenda was briefly presented and validated by partners.</w:t>
            </w:r>
          </w:p>
        </w:tc>
      </w:tr>
      <w:tr w:rsidR="00CB7B9C" w:rsidRPr="00CB7B9C" w:rsidTr="00BF3202">
        <w:trPr>
          <w:trHeight w:val="601"/>
        </w:trPr>
        <w:tc>
          <w:tcPr>
            <w:tcW w:w="1003" w:type="dxa"/>
          </w:tcPr>
          <w:p w:rsidR="0009252C" w:rsidRPr="00CB7B9C" w:rsidRDefault="00993C88" w:rsidP="0009252C">
            <w:pPr>
              <w:jc w:val="center"/>
              <w:rPr>
                <w:rFonts w:cstheme="majorBidi"/>
                <w:b/>
                <w:bCs/>
                <w:color w:val="002060"/>
              </w:rPr>
            </w:pPr>
            <w:r>
              <w:rPr>
                <w:rFonts w:cstheme="majorBidi"/>
                <w:b/>
                <w:bCs/>
                <w:color w:val="002060"/>
              </w:rPr>
              <w:t>2.</w:t>
            </w:r>
          </w:p>
        </w:tc>
        <w:tc>
          <w:tcPr>
            <w:tcW w:w="10047" w:type="dxa"/>
          </w:tcPr>
          <w:p w:rsidR="0009252C" w:rsidRPr="00CB7B9C" w:rsidRDefault="00811373" w:rsidP="00576AEC">
            <w:pPr>
              <w:tabs>
                <w:tab w:val="left" w:pos="2360"/>
              </w:tabs>
              <w:ind w:left="252" w:right="322"/>
              <w:jc w:val="both"/>
              <w:rPr>
                <w:rFonts w:cstheme="majorBidi"/>
                <w:b/>
                <w:bCs/>
                <w:color w:val="002060"/>
              </w:rPr>
            </w:pPr>
            <w:r w:rsidRPr="000801DF">
              <w:rPr>
                <w:b/>
                <w:bCs/>
                <w:color w:val="002060"/>
              </w:rPr>
              <w:t>Presentations</w:t>
            </w:r>
          </w:p>
        </w:tc>
      </w:tr>
      <w:tr w:rsidR="00CB7B9C" w:rsidRPr="00CB7B9C" w:rsidTr="00BF3202">
        <w:trPr>
          <w:trHeight w:val="980"/>
        </w:trPr>
        <w:tc>
          <w:tcPr>
            <w:tcW w:w="1003" w:type="dxa"/>
          </w:tcPr>
          <w:p w:rsidR="0009252C" w:rsidRPr="00CB7B9C" w:rsidRDefault="0009252C" w:rsidP="0009252C">
            <w:pPr>
              <w:tabs>
                <w:tab w:val="left" w:pos="2360"/>
              </w:tabs>
              <w:ind w:left="-116" w:right="-1620"/>
              <w:jc w:val="center"/>
              <w:rPr>
                <w:rFonts w:cstheme="majorBidi"/>
                <w:color w:val="002060"/>
              </w:rPr>
            </w:pPr>
          </w:p>
        </w:tc>
        <w:tc>
          <w:tcPr>
            <w:tcW w:w="10047" w:type="dxa"/>
          </w:tcPr>
          <w:p w:rsidR="00811373" w:rsidRPr="00811373" w:rsidRDefault="00811373" w:rsidP="00811373">
            <w:pPr>
              <w:pStyle w:val="ListParagraph"/>
              <w:numPr>
                <w:ilvl w:val="0"/>
                <w:numId w:val="1"/>
              </w:numPr>
              <w:jc w:val="both"/>
              <w:rPr>
                <w:rFonts w:asciiTheme="minorHAnsi" w:eastAsia="Times New Roman" w:hAnsiTheme="minorHAnsi" w:cstheme="majorBidi"/>
                <w:color w:val="002060"/>
                <w:sz w:val="24"/>
                <w:szCs w:val="24"/>
              </w:rPr>
            </w:pPr>
            <w:r w:rsidRPr="00811373">
              <w:rPr>
                <w:rFonts w:asciiTheme="minorHAnsi" w:eastAsia="Times New Roman" w:hAnsiTheme="minorHAnsi" w:cstheme="majorBidi"/>
                <w:color w:val="002060"/>
                <w:sz w:val="24"/>
                <w:szCs w:val="24"/>
              </w:rPr>
              <w:t>UNDP-Tension mapping updates July 2017</w:t>
            </w:r>
          </w:p>
          <w:p w:rsidR="00811373" w:rsidRPr="00811373" w:rsidRDefault="00811373" w:rsidP="00811373">
            <w:pPr>
              <w:jc w:val="both"/>
              <w:rPr>
                <w:color w:val="17365D" w:themeColor="text2" w:themeShade="BF"/>
              </w:rPr>
            </w:pPr>
            <w:r w:rsidRPr="00811373">
              <w:rPr>
                <w:color w:val="17365D" w:themeColor="text2" w:themeShade="BF"/>
              </w:rPr>
              <w:t>The</w:t>
            </w:r>
            <w:r w:rsidRPr="00811373">
              <w:rPr>
                <w:color w:val="17365D" w:themeColor="text2" w:themeShade="BF"/>
              </w:rPr>
              <w:t xml:space="preserve"> tension mapping task force met in early July and went through the list of villages in the South and Nabatieh where tensions were identified and assessed using the 8 sources of tension (competition over jobs, pressure on resources, perception of international assistance among </w:t>
            </w:r>
            <w:r w:rsidRPr="00811373">
              <w:rPr>
                <w:color w:val="17365D" w:themeColor="text2" w:themeShade="BF"/>
              </w:rPr>
              <w:lastRenderedPageBreak/>
              <w:t>others). As a result, most of the identified villages from the previous mapping remained in the list and some new villages were added. The following are the key findings of the tension mapping exercise:</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Bint Jbeil district 8 village were identified with tensions, 3 of which scored high tension (Rmeich, Ain Ebel and Bent Jbeil)</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Hasbaya district 6 villages were identified with tensions, 2 of which scored high tension (Chebaa and Kfar Chouba)</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 xml:space="preserve">Marjeyoun district 7 village were identified with tensions, 3 of which scored high tension (Khiam, Dardara and Wata Khiam) </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 xml:space="preserve">Nabatieh district 4 villages were identified with tensions, 1 of which scored high tension (Nabatieh Fawqa) </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 xml:space="preserve">Saida district 7 villages were identified with tensions, 2 of which scored high tension (Bisarieh and A’aqbieh) </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Tyre district 9 villages were identified with tensions, 3 of which scored high tension (Dhaira, Jal AlBaher and Qlaile)</w:t>
            </w:r>
          </w:p>
          <w:p w:rsidR="00811373" w:rsidRPr="00811373" w:rsidRDefault="00811373" w:rsidP="00A472E6">
            <w:pPr>
              <w:pStyle w:val="ListParagraph"/>
              <w:numPr>
                <w:ilvl w:val="1"/>
                <w:numId w:val="1"/>
              </w:numPr>
              <w:spacing w:after="120" w:line="240" w:lineRule="auto"/>
              <w:jc w:val="both"/>
              <w:rPr>
                <w:rFonts w:asciiTheme="minorHAnsi" w:hAnsiTheme="minorHAnsi"/>
                <w:color w:val="17365D" w:themeColor="text2" w:themeShade="BF"/>
                <w:sz w:val="24"/>
                <w:szCs w:val="24"/>
              </w:rPr>
            </w:pPr>
            <w:r w:rsidRPr="00811373">
              <w:rPr>
                <w:rFonts w:asciiTheme="minorHAnsi" w:hAnsiTheme="minorHAnsi"/>
                <w:color w:val="17365D" w:themeColor="text2" w:themeShade="BF"/>
                <w:sz w:val="24"/>
                <w:szCs w:val="24"/>
              </w:rPr>
              <w:t xml:space="preserve">Jezzine district 2 villages were identified with tensions, but none of high tension </w:t>
            </w:r>
          </w:p>
          <w:p w:rsidR="00811373" w:rsidRPr="00574EBC" w:rsidRDefault="00811373" w:rsidP="00574EBC">
            <w:pPr>
              <w:jc w:val="both"/>
              <w:rPr>
                <w:color w:val="17365D" w:themeColor="text2" w:themeShade="BF"/>
              </w:rPr>
            </w:pPr>
            <w:r w:rsidRPr="00574EBC">
              <w:rPr>
                <w:color w:val="17365D" w:themeColor="text2" w:themeShade="BF"/>
              </w:rPr>
              <w:t xml:space="preserve">Most of the incidents reported in the areas are fights between host communities and refugees in addition to competition for jobs and pressure on resources, however, it is important to highlight that cases of sexual exploitation have been identified in A’aqbieh/Bisarieh areas. Though this is mainly a concern for the child protection working group, which already have the area on their radar, it is important for the social stability/tension mapping task force to keep a close eye on the situation as it might cause further tensions between host communities and refugees who might have reactions against the exploitation of ‘their’ young girls. Furthermore, in some areas, municipalities do not accept any organization entering the area unless the municipal police </w:t>
            </w:r>
            <w:r w:rsidR="00574EBC" w:rsidRPr="00574EBC">
              <w:rPr>
                <w:color w:val="17365D" w:themeColor="text2" w:themeShade="BF"/>
              </w:rPr>
              <w:t>accompany</w:t>
            </w:r>
            <w:r w:rsidRPr="00574EBC">
              <w:rPr>
                <w:color w:val="17365D" w:themeColor="text2" w:themeShade="BF"/>
              </w:rPr>
              <w:t xml:space="preserve"> them.</w:t>
            </w:r>
          </w:p>
          <w:p w:rsidR="00574EBC" w:rsidRDefault="00574EBC" w:rsidP="00574EBC">
            <w:pPr>
              <w:jc w:val="both"/>
              <w:rPr>
                <w:color w:val="17365D" w:themeColor="text2" w:themeShade="BF"/>
              </w:rPr>
            </w:pPr>
          </w:p>
          <w:p w:rsidR="00811373" w:rsidRDefault="00811373" w:rsidP="00574EBC">
            <w:pPr>
              <w:jc w:val="both"/>
              <w:rPr>
                <w:color w:val="17365D" w:themeColor="text2" w:themeShade="BF"/>
              </w:rPr>
            </w:pPr>
            <w:r w:rsidRPr="00574EBC">
              <w:rPr>
                <w:color w:val="17365D" w:themeColor="text2" w:themeShade="BF"/>
              </w:rPr>
              <w:t xml:space="preserve">In addition, a tension mapping whatsapp group has been activated on June 20th 2017 with more than 22 partners in addition to UNDP. Among these, 3 partners are most active: SHEILD, IRC and DPNA. Other partners are encouraged to have more participation in the group. The news that was mostly shared during the past week was related to the demonstrations and anti-demonstrations allegedly called for by Syrians and Lebanese on social media. However, now that the wave has passed, no major issues have been reported. </w:t>
            </w:r>
          </w:p>
          <w:p w:rsidR="00574EBC" w:rsidRPr="00574EBC" w:rsidRDefault="00574EBC" w:rsidP="00574EBC">
            <w:pPr>
              <w:jc w:val="both"/>
              <w:rPr>
                <w:color w:val="17365D" w:themeColor="text2" w:themeShade="BF"/>
              </w:rPr>
            </w:pPr>
          </w:p>
          <w:p w:rsidR="00811373" w:rsidRPr="00811373" w:rsidRDefault="00811373" w:rsidP="00811373">
            <w:pPr>
              <w:pStyle w:val="ListParagraph"/>
              <w:numPr>
                <w:ilvl w:val="0"/>
                <w:numId w:val="1"/>
              </w:numPr>
              <w:spacing w:line="240" w:lineRule="auto"/>
              <w:jc w:val="both"/>
              <w:rPr>
                <w:rFonts w:asciiTheme="minorHAnsi" w:hAnsiTheme="minorHAnsi"/>
                <w:color w:val="17365D" w:themeColor="text2" w:themeShade="BF"/>
                <w:sz w:val="24"/>
                <w:szCs w:val="24"/>
              </w:rPr>
            </w:pPr>
            <w:r w:rsidRPr="00574EBC">
              <w:rPr>
                <w:rFonts w:asciiTheme="minorHAnsi" w:hAnsiTheme="minorHAnsi"/>
                <w:b/>
                <w:bCs/>
                <w:color w:val="17365D" w:themeColor="text2" w:themeShade="BF"/>
                <w:sz w:val="24"/>
                <w:szCs w:val="24"/>
              </w:rPr>
              <w:t>Q</w:t>
            </w:r>
            <w:r w:rsidRPr="00811373">
              <w:rPr>
                <w:rFonts w:asciiTheme="minorHAnsi" w:hAnsiTheme="minorHAnsi"/>
                <w:color w:val="17365D" w:themeColor="text2" w:themeShade="BF"/>
                <w:sz w:val="24"/>
                <w:szCs w:val="24"/>
              </w:rPr>
              <w:t>: Has there been a comparison of trends between the current and the previous mappings?</w:t>
            </w:r>
          </w:p>
          <w:p w:rsidR="00811373" w:rsidRPr="00574EBC" w:rsidRDefault="00811373" w:rsidP="00574EBC">
            <w:pPr>
              <w:jc w:val="both"/>
              <w:rPr>
                <w:color w:val="17365D" w:themeColor="text2" w:themeShade="BF"/>
              </w:rPr>
            </w:pPr>
            <w:r w:rsidRPr="00574EBC">
              <w:rPr>
                <w:b/>
                <w:bCs/>
                <w:color w:val="17365D" w:themeColor="text2" w:themeShade="BF"/>
              </w:rPr>
              <w:t>A</w:t>
            </w:r>
            <w:r w:rsidRPr="00574EBC">
              <w:rPr>
                <w:color w:val="17365D" w:themeColor="text2" w:themeShade="BF"/>
              </w:rPr>
              <w:t xml:space="preserve">: No, but this is something we are planning to do more systematically. However, we can see through the changes in tension scoring every three months whether </w:t>
            </w:r>
            <w:r w:rsidR="00574EBC" w:rsidRPr="00574EBC">
              <w:rPr>
                <w:color w:val="17365D" w:themeColor="text2" w:themeShade="BF"/>
              </w:rPr>
              <w:t>tensions in particular place</w:t>
            </w:r>
            <w:r w:rsidRPr="00574EBC">
              <w:rPr>
                <w:color w:val="17365D" w:themeColor="text2" w:themeShade="BF"/>
              </w:rPr>
              <w:t xml:space="preserve"> are rising or decreasing.</w:t>
            </w:r>
          </w:p>
          <w:p w:rsidR="00574EBC" w:rsidRDefault="00574EBC" w:rsidP="00574EBC">
            <w:pPr>
              <w:jc w:val="both"/>
              <w:rPr>
                <w:color w:val="17365D" w:themeColor="text2" w:themeShade="BF"/>
              </w:rPr>
            </w:pPr>
          </w:p>
          <w:p w:rsidR="00576AEC" w:rsidRPr="00574EBC" w:rsidRDefault="00811373" w:rsidP="00574EBC">
            <w:pPr>
              <w:jc w:val="both"/>
              <w:rPr>
                <w:rFonts w:cstheme="minorHAnsi"/>
              </w:rPr>
            </w:pPr>
            <w:r w:rsidRPr="00574EBC">
              <w:rPr>
                <w:color w:val="17365D" w:themeColor="text2" w:themeShade="BF"/>
              </w:rPr>
              <w:t>The sector created a map of curfews in the South (comparing areas that implemented curfews with those which announced them but without enforcing them). The map will be shared with the minutes.</w:t>
            </w:r>
          </w:p>
        </w:tc>
      </w:tr>
      <w:tr w:rsidR="00CB7B9C" w:rsidRPr="00CB7B9C" w:rsidTr="00BF3202">
        <w:trPr>
          <w:trHeight w:val="642"/>
        </w:trPr>
        <w:tc>
          <w:tcPr>
            <w:tcW w:w="1003" w:type="dxa"/>
          </w:tcPr>
          <w:p w:rsidR="002729B9" w:rsidRPr="00CB7B9C" w:rsidRDefault="00FF7FB6" w:rsidP="00662D1C">
            <w:pPr>
              <w:pStyle w:val="ListParagraph"/>
              <w:ind w:left="366"/>
              <w:rPr>
                <w:rFonts w:asciiTheme="minorHAnsi" w:hAnsiTheme="minorHAnsi" w:cstheme="majorBidi"/>
                <w:b/>
                <w:bCs/>
                <w:color w:val="002060"/>
                <w:sz w:val="24"/>
                <w:szCs w:val="24"/>
              </w:rPr>
            </w:pPr>
            <w:r>
              <w:rPr>
                <w:rFonts w:asciiTheme="minorHAnsi" w:eastAsiaTheme="minorEastAsia" w:hAnsiTheme="minorHAnsi" w:cstheme="majorBidi"/>
                <w:b/>
                <w:bCs/>
                <w:color w:val="002060"/>
                <w:sz w:val="24"/>
                <w:szCs w:val="24"/>
              </w:rPr>
              <w:lastRenderedPageBreak/>
              <w:t>3</w:t>
            </w:r>
            <w:r w:rsidR="00662D1C" w:rsidRPr="00CB7B9C">
              <w:rPr>
                <w:rFonts w:asciiTheme="minorHAnsi" w:hAnsiTheme="minorHAnsi" w:cstheme="majorBidi"/>
                <w:b/>
                <w:bCs/>
                <w:color w:val="002060"/>
                <w:sz w:val="24"/>
                <w:szCs w:val="24"/>
              </w:rPr>
              <w:t xml:space="preserve">. </w:t>
            </w:r>
          </w:p>
        </w:tc>
        <w:tc>
          <w:tcPr>
            <w:tcW w:w="10047" w:type="dxa"/>
          </w:tcPr>
          <w:p w:rsidR="00383A06" w:rsidRPr="00807840" w:rsidRDefault="001C1125" w:rsidP="002F6D48">
            <w:pPr>
              <w:spacing w:after="160" w:line="259" w:lineRule="auto"/>
              <w:contextualSpacing/>
              <w:jc w:val="both"/>
              <w:rPr>
                <w:b/>
                <w:bCs/>
                <w:color w:val="17365D" w:themeColor="text2" w:themeShade="BF"/>
              </w:rPr>
            </w:pPr>
            <w:r>
              <w:rPr>
                <w:b/>
                <w:bCs/>
                <w:color w:val="17365D" w:themeColor="text2" w:themeShade="BF"/>
              </w:rPr>
              <w:t xml:space="preserve">Central level updates </w:t>
            </w:r>
            <w:r w:rsidR="002F6D48">
              <w:rPr>
                <w:b/>
                <w:bCs/>
                <w:color w:val="17365D" w:themeColor="text2" w:themeShade="BF"/>
              </w:rPr>
              <w:t>(presentation annexed)</w:t>
            </w:r>
          </w:p>
        </w:tc>
      </w:tr>
      <w:tr w:rsidR="00CB7B9C" w:rsidRPr="00CB7B9C" w:rsidTr="00BF3202">
        <w:trPr>
          <w:trHeight w:val="267"/>
        </w:trPr>
        <w:tc>
          <w:tcPr>
            <w:tcW w:w="1003" w:type="dxa"/>
          </w:tcPr>
          <w:p w:rsidR="00230675" w:rsidRPr="00CB7B9C" w:rsidRDefault="00230675" w:rsidP="0009252C">
            <w:pPr>
              <w:tabs>
                <w:tab w:val="left" w:pos="2360"/>
              </w:tabs>
              <w:ind w:left="-116" w:right="-1620"/>
              <w:jc w:val="center"/>
              <w:rPr>
                <w:rFonts w:cstheme="majorBidi"/>
                <w:color w:val="002060"/>
              </w:rPr>
            </w:pPr>
          </w:p>
        </w:tc>
        <w:tc>
          <w:tcPr>
            <w:tcW w:w="10047" w:type="dxa"/>
          </w:tcPr>
          <w:p w:rsidR="00574EBC" w:rsidRPr="00574EBC" w:rsidRDefault="00574EBC" w:rsidP="00574EBC">
            <w:pPr>
              <w:pStyle w:val="ListParagraph"/>
              <w:numPr>
                <w:ilvl w:val="0"/>
                <w:numId w:val="34"/>
              </w:numPr>
              <w:jc w:val="both"/>
              <w:rPr>
                <w:rFonts w:asciiTheme="minorHAnsi" w:eastAsia="Times New Roman" w:hAnsiTheme="minorHAnsi" w:cstheme="majorBidi"/>
                <w:color w:val="002060"/>
                <w:sz w:val="24"/>
                <w:szCs w:val="24"/>
              </w:rPr>
            </w:pPr>
            <w:r w:rsidRPr="00574EBC">
              <w:rPr>
                <w:rFonts w:asciiTheme="minorHAnsi" w:eastAsia="Times New Roman" w:hAnsiTheme="minorHAnsi" w:cstheme="majorBidi"/>
                <w:color w:val="002060"/>
                <w:sz w:val="24"/>
                <w:szCs w:val="24"/>
                <w:u w:val="single"/>
              </w:rPr>
              <w:t xml:space="preserve">Social stability and livelihoods sectors’ contingency plans </w:t>
            </w:r>
          </w:p>
          <w:p w:rsidR="00A472E6" w:rsidRPr="00A472E6" w:rsidRDefault="00A472E6" w:rsidP="00A472E6">
            <w:pPr>
              <w:pStyle w:val="ListParagraph"/>
              <w:numPr>
                <w:ilvl w:val="0"/>
                <w:numId w:val="1"/>
              </w:numPr>
              <w:spacing w:line="240" w:lineRule="auto"/>
              <w:jc w:val="both"/>
              <w:rPr>
                <w:rFonts w:asciiTheme="minorHAnsi" w:hAnsiTheme="minorHAnsi"/>
                <w:color w:val="17365D" w:themeColor="text2" w:themeShade="BF"/>
                <w:sz w:val="24"/>
                <w:szCs w:val="24"/>
              </w:rPr>
            </w:pPr>
            <w:r w:rsidRPr="00A472E6">
              <w:rPr>
                <w:rFonts w:asciiTheme="minorHAnsi" w:hAnsiTheme="minorHAnsi"/>
                <w:b/>
                <w:bCs/>
                <w:color w:val="17365D" w:themeColor="text2" w:themeShade="BF"/>
                <w:sz w:val="24"/>
                <w:szCs w:val="24"/>
              </w:rPr>
              <w:t>Background: Risk analysis workshop held on 23 May 2017</w:t>
            </w:r>
          </w:p>
          <w:p w:rsidR="00A472E6" w:rsidRDefault="00A472E6" w:rsidP="00A472E6">
            <w:pPr>
              <w:jc w:val="both"/>
              <w:rPr>
                <w:rFonts w:eastAsia="Times New Roman" w:cstheme="majorBidi"/>
                <w:color w:val="002060"/>
              </w:rPr>
            </w:pPr>
            <w:r w:rsidRPr="002D5E71">
              <w:rPr>
                <w:rFonts w:eastAsia="Times New Roman" w:cstheme="majorBidi"/>
                <w:color w:val="002060"/>
                <w:u w:val="single"/>
              </w:rPr>
              <w:t>Objective</w:t>
            </w:r>
            <w:r w:rsidRPr="00A472E6">
              <w:rPr>
                <w:rFonts w:eastAsia="Times New Roman" w:cstheme="majorBidi"/>
                <w:color w:val="002060"/>
              </w:rPr>
              <w:t xml:space="preserve">: Evaluate the risk for the next 12 months of 3 contingency scenarios validated by the HCT. </w:t>
            </w:r>
          </w:p>
          <w:p w:rsidR="002D5E71" w:rsidRPr="00A472E6" w:rsidRDefault="002D5E71" w:rsidP="00A472E6">
            <w:pPr>
              <w:jc w:val="both"/>
              <w:rPr>
                <w:rFonts w:eastAsia="Times New Roman" w:cstheme="majorBidi"/>
                <w:color w:val="002060"/>
              </w:rPr>
            </w:pPr>
          </w:p>
          <w:p w:rsidR="00A472E6" w:rsidRPr="00A472E6" w:rsidRDefault="00A472E6" w:rsidP="002D5E71">
            <w:pPr>
              <w:spacing w:line="276" w:lineRule="auto"/>
              <w:jc w:val="both"/>
              <w:rPr>
                <w:rFonts w:eastAsia="Times New Roman" w:cstheme="majorBidi"/>
                <w:color w:val="002060"/>
              </w:rPr>
            </w:pPr>
            <w:r w:rsidRPr="00A472E6">
              <w:rPr>
                <w:rFonts w:eastAsia="Times New Roman" w:cstheme="majorBidi"/>
                <w:color w:val="002060"/>
              </w:rPr>
              <w:t>(1) Inter-community clashes leading to mass evictions and severe restrictions on refugees</w:t>
            </w:r>
          </w:p>
          <w:p w:rsidR="002D5E71" w:rsidRDefault="00A472E6" w:rsidP="002D5E71">
            <w:pPr>
              <w:spacing w:line="276" w:lineRule="auto"/>
              <w:jc w:val="both"/>
              <w:rPr>
                <w:rFonts w:eastAsia="Times New Roman" w:cstheme="majorBidi"/>
                <w:color w:val="002060"/>
              </w:rPr>
            </w:pPr>
            <w:r w:rsidRPr="00A472E6">
              <w:rPr>
                <w:rFonts w:eastAsia="Times New Roman" w:cstheme="majorBidi"/>
                <w:color w:val="002060"/>
              </w:rPr>
              <w:t>(2) Armed clashes in the Palestinian camps leading to injuries/casualties, discontinuation of all</w:t>
            </w:r>
            <w:r w:rsidR="002D5E71">
              <w:rPr>
                <w:rFonts w:eastAsia="Times New Roman" w:cstheme="majorBidi"/>
                <w:color w:val="002060"/>
              </w:rPr>
              <w:t xml:space="preserve"> </w:t>
            </w:r>
            <w:r w:rsidRPr="00A472E6">
              <w:rPr>
                <w:rFonts w:eastAsia="Times New Roman" w:cstheme="majorBidi"/>
                <w:color w:val="002060"/>
              </w:rPr>
              <w:t>services by UNRWA and NGOs and mov. of population out of the camps.</w:t>
            </w:r>
          </w:p>
          <w:p w:rsidR="00A472E6" w:rsidRPr="00A472E6" w:rsidRDefault="00A472E6" w:rsidP="002D5E71">
            <w:pPr>
              <w:spacing w:line="276" w:lineRule="auto"/>
              <w:jc w:val="both"/>
              <w:rPr>
                <w:rFonts w:eastAsia="Times New Roman" w:cstheme="majorBidi"/>
                <w:color w:val="002060"/>
              </w:rPr>
            </w:pPr>
            <w:r w:rsidRPr="00A472E6">
              <w:rPr>
                <w:rFonts w:eastAsia="Times New Roman" w:cstheme="majorBidi"/>
                <w:color w:val="002060"/>
              </w:rPr>
              <w:t>(3) Renewed conflict with Israel leading to mass displacement out of Southern Lebanon,</w:t>
            </w:r>
            <w:r w:rsidR="002D5E71">
              <w:rPr>
                <w:rFonts w:eastAsia="Times New Roman" w:cstheme="majorBidi"/>
                <w:color w:val="002060"/>
              </w:rPr>
              <w:t xml:space="preserve"> </w:t>
            </w:r>
            <w:r w:rsidRPr="00A472E6">
              <w:rPr>
                <w:rFonts w:eastAsia="Times New Roman" w:cstheme="majorBidi"/>
                <w:color w:val="002060"/>
              </w:rPr>
              <w:t>potentially causing spillover of intercommunity conflicts.</w:t>
            </w:r>
          </w:p>
          <w:p w:rsidR="00A472E6" w:rsidRPr="00A472E6" w:rsidRDefault="00A472E6" w:rsidP="00A472E6">
            <w:pPr>
              <w:jc w:val="both"/>
              <w:rPr>
                <w:rFonts w:eastAsia="Times New Roman" w:cstheme="majorBidi"/>
                <w:color w:val="002060"/>
              </w:rPr>
            </w:pPr>
          </w:p>
          <w:p w:rsidR="00A472E6" w:rsidRPr="000B774A" w:rsidRDefault="00A472E6" w:rsidP="000B774A">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0B774A">
              <w:rPr>
                <w:rFonts w:asciiTheme="minorHAnsi" w:eastAsia="Times New Roman" w:hAnsiTheme="minorHAnsi" w:cstheme="majorBidi"/>
                <w:color w:val="002060"/>
                <w:sz w:val="24"/>
                <w:szCs w:val="24"/>
              </w:rPr>
              <w:t>In the first four to six weeks of the crisis, the social stability sector will conduct the following three activities: 1) supporting key public institutions (governor’s office, municipalities and qaemaqan’s office) in responding to and coordinating the crisis through staff support, 2) implementing community recovery activities (infrastructure repair and access) by providing key institutions with relevant equipment, 3) conflict analysis and sensitivity by activating dialogue committees at the community level.</w:t>
            </w:r>
          </w:p>
          <w:p w:rsidR="000B774A" w:rsidRDefault="00A472E6" w:rsidP="000B774A">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0B774A">
              <w:rPr>
                <w:rFonts w:asciiTheme="minorHAnsi" w:eastAsia="Times New Roman" w:hAnsiTheme="minorHAnsi" w:cstheme="majorBidi"/>
                <w:color w:val="002060"/>
                <w:sz w:val="24"/>
                <w:szCs w:val="24"/>
              </w:rPr>
              <w:t xml:space="preserve">The main objective of the livelihood sector will be to initiate emergency livelihoods interventions to provide affected municipalities and communities with the means to quickly recover. Therefore, the sector will start implementing community recovery activities as soon as the security situation allows it (foreseeably within the first few weeks following the incidents) and will primarily support repair, cleaning, and infrastructure rehabilitation work. This will be done through labour intensive interventions which will fulfill the dual objective of supporting rehabilitation and debris removal while providing affected communities with short-term livelihoods opportunities. These rapid employment programs will benefit both host &amp; refugee communities in the municipalities affected by the clashes as well as in </w:t>
            </w:r>
            <w:r w:rsidR="000B774A" w:rsidRPr="000B774A">
              <w:rPr>
                <w:rFonts w:asciiTheme="minorHAnsi" w:eastAsia="Times New Roman" w:hAnsiTheme="minorHAnsi" w:cstheme="majorBidi"/>
                <w:color w:val="002060"/>
                <w:sz w:val="24"/>
                <w:szCs w:val="24"/>
              </w:rPr>
              <w:t>neighboring</w:t>
            </w:r>
            <w:r w:rsidRPr="000B774A">
              <w:rPr>
                <w:rFonts w:asciiTheme="minorHAnsi" w:eastAsia="Times New Roman" w:hAnsiTheme="minorHAnsi" w:cstheme="majorBidi"/>
                <w:color w:val="002060"/>
                <w:sz w:val="24"/>
                <w:szCs w:val="24"/>
              </w:rPr>
              <w:t xml:space="preserve"> municipalities. </w:t>
            </w:r>
          </w:p>
          <w:p w:rsidR="00A472E6" w:rsidRPr="000B774A" w:rsidRDefault="00A472E6" w:rsidP="000B774A">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0B774A">
              <w:rPr>
                <w:rFonts w:asciiTheme="minorHAnsi" w:eastAsia="Times New Roman" w:hAnsiTheme="minorHAnsi" w:cstheme="majorBidi"/>
                <w:color w:val="002060"/>
                <w:sz w:val="24"/>
                <w:szCs w:val="24"/>
              </w:rPr>
              <w:t>The contingency plan will be shared with partners for their information and feedback. The HCT will validate the plan on 10 August</w:t>
            </w:r>
            <w:r w:rsidRPr="000B774A">
              <w:rPr>
                <w:rFonts w:eastAsia="Times New Roman" w:cstheme="majorBidi"/>
                <w:color w:val="002060"/>
              </w:rPr>
              <w:t>.</w:t>
            </w:r>
          </w:p>
          <w:p w:rsidR="00A472E6" w:rsidRPr="001434E4" w:rsidRDefault="00A472E6" w:rsidP="001434E4">
            <w:pPr>
              <w:pStyle w:val="ListParagraph"/>
              <w:numPr>
                <w:ilvl w:val="0"/>
                <w:numId w:val="34"/>
              </w:numPr>
              <w:jc w:val="both"/>
              <w:rPr>
                <w:rFonts w:asciiTheme="minorHAnsi" w:eastAsia="Times New Roman" w:hAnsiTheme="minorHAnsi" w:cstheme="majorBidi"/>
                <w:color w:val="002060"/>
                <w:sz w:val="24"/>
                <w:szCs w:val="24"/>
                <w:u w:val="single"/>
              </w:rPr>
            </w:pPr>
            <w:r w:rsidRPr="001434E4">
              <w:rPr>
                <w:rFonts w:asciiTheme="minorHAnsi" w:eastAsia="Times New Roman" w:hAnsiTheme="minorHAnsi" w:cstheme="majorBidi"/>
                <w:color w:val="002060"/>
                <w:sz w:val="24"/>
                <w:szCs w:val="24"/>
                <w:u w:val="single"/>
              </w:rPr>
              <w:t>M&amp;E Review 2017: Proposed Revised Logframe for the Social Stability Sector</w:t>
            </w:r>
          </w:p>
          <w:p w:rsidR="00A472E6" w:rsidRPr="00A472E6" w:rsidRDefault="00A472E6" w:rsidP="00A472E6">
            <w:pPr>
              <w:jc w:val="both"/>
              <w:rPr>
                <w:rFonts w:eastAsia="Times New Roman" w:cstheme="majorBidi"/>
                <w:color w:val="002060"/>
              </w:rPr>
            </w:pPr>
            <w:r w:rsidRPr="00A472E6">
              <w:rPr>
                <w:rFonts w:eastAsia="Times New Roman" w:cstheme="majorBidi"/>
                <w:color w:val="002060"/>
              </w:rPr>
              <w:t xml:space="preserve">Following the consolidation of the M&amp;E Inter-Sector Framework, sector frameworks have been revised to better feed into the strategic objectives of the LCRP. </w:t>
            </w:r>
          </w:p>
          <w:p w:rsidR="00082C5C" w:rsidRDefault="00082C5C" w:rsidP="00A472E6">
            <w:pPr>
              <w:jc w:val="both"/>
              <w:rPr>
                <w:rFonts w:eastAsia="Times New Roman" w:cstheme="majorBidi"/>
                <w:color w:val="002060"/>
              </w:rPr>
            </w:pPr>
          </w:p>
          <w:p w:rsidR="00A472E6" w:rsidRPr="001434E4" w:rsidRDefault="00A472E6" w:rsidP="00A472E6">
            <w:pPr>
              <w:jc w:val="both"/>
              <w:rPr>
                <w:rFonts w:eastAsia="Times New Roman" w:cstheme="majorBidi"/>
                <w:b/>
                <w:bCs/>
                <w:color w:val="002060"/>
                <w:u w:val="single"/>
              </w:rPr>
            </w:pPr>
            <w:r w:rsidRPr="001434E4">
              <w:rPr>
                <w:rFonts w:eastAsia="Times New Roman" w:cstheme="majorBidi"/>
                <w:b/>
                <w:bCs/>
                <w:color w:val="002060"/>
                <w:u w:val="single"/>
              </w:rPr>
              <w:t xml:space="preserve">The social stability sector log frame was restructured as follows: </w:t>
            </w:r>
          </w:p>
          <w:p w:rsidR="00082C5C" w:rsidRPr="00A472E6" w:rsidRDefault="00082C5C" w:rsidP="00A472E6">
            <w:pPr>
              <w:jc w:val="both"/>
              <w:rPr>
                <w:rFonts w:eastAsia="Times New Roman" w:cstheme="majorBidi"/>
                <w:color w:val="002060"/>
              </w:rPr>
            </w:pPr>
          </w:p>
          <w:p w:rsidR="00A472E6" w:rsidRPr="00A472E6" w:rsidRDefault="00A472E6" w:rsidP="00A472E6">
            <w:pPr>
              <w:jc w:val="both"/>
              <w:rPr>
                <w:rFonts w:eastAsia="Times New Roman" w:cstheme="majorBidi"/>
                <w:color w:val="002060"/>
              </w:rPr>
            </w:pPr>
            <w:r w:rsidRPr="00082C5C">
              <w:rPr>
                <w:rFonts w:eastAsia="Times New Roman" w:cstheme="majorBidi"/>
                <w:b/>
                <w:bCs/>
                <w:color w:val="002060"/>
              </w:rPr>
              <w:t>Outcome 1</w:t>
            </w:r>
            <w:r w:rsidRPr="00A472E6">
              <w:rPr>
                <w:rFonts w:eastAsia="Times New Roman" w:cstheme="majorBidi"/>
                <w:color w:val="002060"/>
              </w:rPr>
              <w:t xml:space="preserve"> </w:t>
            </w:r>
            <w:r w:rsidR="00082C5C" w:rsidRPr="00A472E6">
              <w:rPr>
                <w:rFonts w:eastAsia="Times New Roman" w:cstheme="majorBidi"/>
                <w:color w:val="002060"/>
              </w:rPr>
              <w:t>- Municipalities</w:t>
            </w:r>
            <w:r w:rsidRPr="00A472E6">
              <w:rPr>
                <w:rFonts w:eastAsia="Times New Roman" w:cstheme="majorBidi"/>
                <w:color w:val="002060"/>
              </w:rPr>
              <w:t xml:space="preserve">, national and local institutions ability to alleviate resource pressure strengthened. This will result from three outputs: service delivery through participatory processes; provision of integrated solid waste management services and capacity development support for local crisis response. </w:t>
            </w:r>
          </w:p>
          <w:p w:rsidR="00082C5C" w:rsidRDefault="00082C5C" w:rsidP="00A472E6">
            <w:pPr>
              <w:jc w:val="both"/>
              <w:rPr>
                <w:rFonts w:eastAsia="Times New Roman" w:cstheme="majorBidi"/>
                <w:b/>
                <w:bCs/>
                <w:color w:val="002060"/>
              </w:rPr>
            </w:pPr>
          </w:p>
          <w:p w:rsidR="00A472E6" w:rsidRPr="00A472E6" w:rsidRDefault="00A472E6" w:rsidP="00A472E6">
            <w:pPr>
              <w:jc w:val="both"/>
              <w:rPr>
                <w:rFonts w:eastAsia="Times New Roman" w:cstheme="majorBidi"/>
                <w:color w:val="002060"/>
              </w:rPr>
            </w:pPr>
            <w:r w:rsidRPr="00082C5C">
              <w:rPr>
                <w:rFonts w:eastAsia="Times New Roman" w:cstheme="majorBidi"/>
                <w:b/>
                <w:bCs/>
                <w:color w:val="002060"/>
              </w:rPr>
              <w:t>Outcome 2</w:t>
            </w:r>
            <w:r w:rsidR="00082C5C">
              <w:rPr>
                <w:rFonts w:eastAsia="Times New Roman" w:cstheme="majorBidi"/>
                <w:color w:val="002060"/>
              </w:rPr>
              <w:t xml:space="preserve"> - </w:t>
            </w:r>
            <w:r w:rsidRPr="00A472E6">
              <w:rPr>
                <w:rFonts w:eastAsia="Times New Roman" w:cstheme="majorBidi"/>
                <w:color w:val="002060"/>
              </w:rPr>
              <w:t xml:space="preserve">Municipal and local community capacity to address sources of tensions and conflict strengthened. This will be achieved through two outputs: capacity development support provided to municipalities and local actors for dialogue and conflict resolution and youth empowered to engage in their communities. </w:t>
            </w:r>
          </w:p>
          <w:p w:rsidR="00082C5C" w:rsidRDefault="00082C5C" w:rsidP="00A472E6">
            <w:pPr>
              <w:jc w:val="both"/>
              <w:rPr>
                <w:rFonts w:eastAsia="Times New Roman" w:cstheme="majorBidi"/>
                <w:color w:val="002060"/>
              </w:rPr>
            </w:pPr>
          </w:p>
          <w:p w:rsidR="00A472E6" w:rsidRPr="00A472E6" w:rsidRDefault="00A472E6" w:rsidP="00A472E6">
            <w:pPr>
              <w:jc w:val="both"/>
              <w:rPr>
                <w:rFonts w:eastAsia="Times New Roman" w:cstheme="majorBidi"/>
                <w:color w:val="002060"/>
              </w:rPr>
            </w:pPr>
            <w:r w:rsidRPr="00082C5C">
              <w:rPr>
                <w:rFonts w:eastAsia="Times New Roman" w:cstheme="majorBidi"/>
                <w:b/>
                <w:bCs/>
                <w:color w:val="002060"/>
              </w:rPr>
              <w:t>Outcome 3</w:t>
            </w:r>
            <w:r w:rsidRPr="00A472E6">
              <w:rPr>
                <w:rFonts w:eastAsia="Times New Roman" w:cstheme="majorBidi"/>
                <w:color w:val="002060"/>
              </w:rPr>
              <w:t xml:space="preserve"> - Social Stability is mainstreamed in the LCRP. This will be achieved through one output: LCRP partners trained and provided with information to mainstream conflict sensitivity across LCRP programmes. </w:t>
            </w:r>
          </w:p>
          <w:p w:rsidR="00082C5C" w:rsidRDefault="00082C5C" w:rsidP="00A472E6">
            <w:pPr>
              <w:jc w:val="both"/>
              <w:rPr>
                <w:rFonts w:eastAsia="Times New Roman" w:cstheme="majorBidi"/>
                <w:color w:val="002060"/>
              </w:rPr>
            </w:pPr>
          </w:p>
          <w:p w:rsidR="00A472E6" w:rsidRPr="00A472E6" w:rsidRDefault="00082C5C" w:rsidP="00A472E6">
            <w:pPr>
              <w:jc w:val="both"/>
              <w:rPr>
                <w:rFonts w:eastAsia="Times New Roman" w:cstheme="majorBidi"/>
                <w:color w:val="002060"/>
              </w:rPr>
            </w:pPr>
            <w:r w:rsidRPr="00082C5C">
              <w:rPr>
                <w:rFonts w:eastAsia="Times New Roman" w:cstheme="majorBidi"/>
                <w:color w:val="002060"/>
              </w:rPr>
              <w:sym w:font="Wingdings" w:char="F0E8"/>
            </w:r>
            <w:r>
              <w:rPr>
                <w:rFonts w:eastAsia="Times New Roman" w:cstheme="majorBidi"/>
                <w:color w:val="002060"/>
              </w:rPr>
              <w:t xml:space="preserve"> </w:t>
            </w:r>
            <w:r w:rsidR="00A472E6" w:rsidRPr="00A472E6">
              <w:rPr>
                <w:rFonts w:eastAsia="Times New Roman" w:cstheme="majorBidi"/>
                <w:color w:val="002060"/>
              </w:rPr>
              <w:t>The Indicators won’t change but instead of all sector outputs being under one outcome; they are under three different outcomes.</w:t>
            </w:r>
          </w:p>
          <w:p w:rsidR="00A472E6" w:rsidRPr="00A472E6" w:rsidRDefault="00A472E6" w:rsidP="00A472E6">
            <w:pPr>
              <w:jc w:val="both"/>
              <w:rPr>
                <w:rFonts w:eastAsia="Times New Roman" w:cstheme="majorBidi"/>
                <w:color w:val="002060"/>
              </w:rPr>
            </w:pPr>
          </w:p>
          <w:p w:rsidR="00A472E6" w:rsidRDefault="00A472E6" w:rsidP="00A472E6">
            <w:pPr>
              <w:jc w:val="both"/>
              <w:rPr>
                <w:rFonts w:eastAsia="Times New Roman" w:cstheme="majorBidi"/>
                <w:color w:val="002060"/>
              </w:rPr>
            </w:pPr>
            <w:r w:rsidRPr="00A472E6">
              <w:rPr>
                <w:rFonts w:eastAsia="Times New Roman" w:cstheme="majorBidi"/>
                <w:color w:val="002060"/>
              </w:rPr>
              <w:t>The new logframe looks as follows:</w:t>
            </w:r>
          </w:p>
          <w:p w:rsidR="00C20FCF" w:rsidRDefault="00C20FCF" w:rsidP="00A472E6">
            <w:pPr>
              <w:jc w:val="both"/>
              <w:rPr>
                <w:rFonts w:eastAsia="Times New Roman" w:cstheme="majorBidi"/>
                <w:color w:val="002060"/>
              </w:rPr>
            </w:pPr>
          </w:p>
          <w:p w:rsidR="00C20FCF" w:rsidRDefault="00C20FCF" w:rsidP="00A472E6">
            <w:pPr>
              <w:jc w:val="both"/>
              <w:rPr>
                <w:rFonts w:eastAsia="Times New Roman" w:cstheme="majorBidi"/>
                <w:color w:val="002060"/>
              </w:rPr>
            </w:pPr>
          </w:p>
          <w:p w:rsidR="00C20FCF" w:rsidRDefault="00C20FCF" w:rsidP="00A472E6">
            <w:pPr>
              <w:jc w:val="both"/>
              <w:rPr>
                <w:rFonts w:eastAsia="Times New Roman" w:cstheme="majorBidi"/>
                <w:color w:val="002060"/>
              </w:rPr>
            </w:pPr>
          </w:p>
          <w:p w:rsidR="00C20FCF" w:rsidRDefault="00C20FCF" w:rsidP="00A472E6">
            <w:pPr>
              <w:jc w:val="both"/>
              <w:rPr>
                <w:rFonts w:eastAsia="Times New Roman" w:cstheme="majorBidi"/>
                <w:color w:val="002060"/>
              </w:rPr>
            </w:pPr>
          </w:p>
          <w:p w:rsidR="00C20FCF" w:rsidRPr="00A472E6" w:rsidRDefault="00C20FCF" w:rsidP="00A472E6">
            <w:pPr>
              <w:jc w:val="both"/>
              <w:rPr>
                <w:rFonts w:eastAsia="Times New Roman" w:cstheme="majorBidi"/>
                <w:color w:val="002060"/>
              </w:rPr>
            </w:pPr>
            <w:r w:rsidRPr="00CF4ED9">
              <w:rPr>
                <w:rFonts w:cstheme="minorHAnsi"/>
                <w:noProof/>
              </w:rPr>
              <w:drawing>
                <wp:inline distT="0" distB="0" distL="0" distR="0" wp14:anchorId="6206D721" wp14:editId="3B77FCB5">
                  <wp:extent cx="4572396" cy="3429297"/>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rsidR="00A472E6" w:rsidRPr="00A472E6" w:rsidRDefault="00A472E6" w:rsidP="00A472E6">
            <w:pPr>
              <w:jc w:val="both"/>
              <w:rPr>
                <w:rFonts w:eastAsia="Times New Roman" w:cstheme="majorBidi"/>
                <w:color w:val="002060"/>
              </w:rPr>
            </w:pPr>
            <w:r w:rsidRPr="00A472E6">
              <w:rPr>
                <w:rFonts w:eastAsia="Times New Roman" w:cstheme="majorBidi"/>
                <w:color w:val="002060"/>
              </w:rPr>
              <w:t xml:space="preserve"> </w:t>
            </w:r>
          </w:p>
          <w:p w:rsidR="00A472E6" w:rsidRPr="00A472E6" w:rsidRDefault="00A472E6" w:rsidP="00A472E6">
            <w:pPr>
              <w:jc w:val="both"/>
              <w:rPr>
                <w:rFonts w:eastAsia="Times New Roman" w:cstheme="majorBidi"/>
                <w:color w:val="002060"/>
              </w:rPr>
            </w:pPr>
          </w:p>
          <w:p w:rsidR="00A472E6" w:rsidRPr="001434E4" w:rsidRDefault="00A472E6" w:rsidP="00A472E6">
            <w:pPr>
              <w:jc w:val="both"/>
              <w:rPr>
                <w:rFonts w:eastAsia="Times New Roman" w:cstheme="majorBidi"/>
                <w:b/>
                <w:bCs/>
                <w:color w:val="002060"/>
                <w:u w:val="single"/>
              </w:rPr>
            </w:pPr>
            <w:r w:rsidRPr="001434E4">
              <w:rPr>
                <w:rFonts w:eastAsia="Times New Roman" w:cstheme="majorBidi"/>
                <w:b/>
                <w:bCs/>
                <w:color w:val="002060"/>
                <w:u w:val="single"/>
              </w:rPr>
              <w:t>The livelihoods sector log frame has been restructured as follows:</w:t>
            </w:r>
          </w:p>
          <w:p w:rsidR="001434E4" w:rsidRDefault="001434E4" w:rsidP="00A472E6">
            <w:pPr>
              <w:jc w:val="both"/>
              <w:rPr>
                <w:rFonts w:eastAsia="Times New Roman" w:cstheme="majorBidi"/>
                <w:color w:val="002060"/>
              </w:rPr>
            </w:pPr>
          </w:p>
          <w:p w:rsidR="001434E4" w:rsidRDefault="00A472E6" w:rsidP="00A472E6">
            <w:pPr>
              <w:jc w:val="both"/>
              <w:rPr>
                <w:rFonts w:eastAsia="Times New Roman" w:cstheme="majorBidi"/>
                <w:color w:val="002060"/>
              </w:rPr>
            </w:pPr>
            <w:r w:rsidRPr="00A472E6">
              <w:rPr>
                <w:rFonts w:eastAsia="Times New Roman" w:cstheme="majorBidi"/>
                <w:color w:val="002060"/>
              </w:rPr>
              <w:t xml:space="preserve">The number of outcomes has been increased to three. The three outcomes will focus on: </w:t>
            </w:r>
          </w:p>
          <w:p w:rsidR="001434E4" w:rsidRPr="00A472E6" w:rsidRDefault="001434E4" w:rsidP="001434E4">
            <w:pPr>
              <w:jc w:val="both"/>
              <w:rPr>
                <w:rFonts w:eastAsia="Times New Roman" w:cstheme="majorBidi"/>
                <w:color w:val="002060"/>
              </w:rPr>
            </w:pPr>
            <w:r w:rsidRPr="001434E4">
              <w:rPr>
                <w:rFonts w:eastAsia="Times New Roman" w:cstheme="majorBidi"/>
                <w:b/>
                <w:bCs/>
                <w:color w:val="002060"/>
              </w:rPr>
              <w:t>Outcome 1</w:t>
            </w:r>
            <w:r>
              <w:rPr>
                <w:rFonts w:eastAsia="Times New Roman" w:cstheme="majorBidi"/>
                <w:color w:val="002060"/>
              </w:rPr>
              <w:t xml:space="preserve"> - C</w:t>
            </w:r>
            <w:r w:rsidR="00A472E6" w:rsidRPr="00A472E6">
              <w:rPr>
                <w:rFonts w:eastAsia="Times New Roman" w:cstheme="majorBidi"/>
                <w:color w:val="002060"/>
              </w:rPr>
              <w:t>reation of employment and income generating oppo</w:t>
            </w:r>
            <w:r>
              <w:rPr>
                <w:rFonts w:eastAsia="Times New Roman" w:cstheme="majorBidi"/>
                <w:color w:val="002060"/>
              </w:rPr>
              <w:t xml:space="preserve">rtunities: </w:t>
            </w:r>
            <w:r w:rsidRPr="00A472E6">
              <w:rPr>
                <w:rFonts w:eastAsia="Times New Roman" w:cstheme="majorBidi"/>
                <w:color w:val="002060"/>
              </w:rPr>
              <w:t xml:space="preserve">will include outputs related to: SME creation, financial and technical support services to MSMEs, value chains and </w:t>
            </w:r>
            <w:r w:rsidRPr="00A472E6">
              <w:rPr>
                <w:rFonts w:eastAsia="Times New Roman" w:cstheme="majorBidi"/>
                <w:color w:val="002060"/>
              </w:rPr>
              <w:t>labor-intensive</w:t>
            </w:r>
            <w:r w:rsidRPr="00A472E6">
              <w:rPr>
                <w:rFonts w:eastAsia="Times New Roman" w:cstheme="majorBidi"/>
                <w:color w:val="002060"/>
              </w:rPr>
              <w:t xml:space="preserve"> infrastructure/assets. </w:t>
            </w:r>
          </w:p>
          <w:p w:rsidR="001434E4" w:rsidRDefault="001434E4" w:rsidP="00A472E6">
            <w:pPr>
              <w:jc w:val="both"/>
              <w:rPr>
                <w:rFonts w:eastAsia="Times New Roman" w:cstheme="majorBidi"/>
                <w:color w:val="002060"/>
              </w:rPr>
            </w:pPr>
          </w:p>
          <w:p w:rsidR="001434E4" w:rsidRDefault="001434E4" w:rsidP="001434E4">
            <w:pPr>
              <w:jc w:val="both"/>
              <w:rPr>
                <w:rFonts w:eastAsia="Times New Roman" w:cstheme="majorBidi"/>
                <w:color w:val="002060"/>
              </w:rPr>
            </w:pPr>
            <w:r>
              <w:rPr>
                <w:rFonts w:eastAsia="Times New Roman" w:cstheme="majorBidi"/>
                <w:b/>
                <w:bCs/>
                <w:color w:val="002060"/>
              </w:rPr>
              <w:t>Ou</w:t>
            </w:r>
            <w:r w:rsidRPr="001434E4">
              <w:rPr>
                <w:rFonts w:eastAsia="Times New Roman" w:cstheme="majorBidi"/>
                <w:b/>
                <w:bCs/>
                <w:color w:val="002060"/>
              </w:rPr>
              <w:t>tcome 2</w:t>
            </w:r>
            <w:r>
              <w:rPr>
                <w:rFonts w:eastAsia="Times New Roman" w:cstheme="majorBidi"/>
                <w:color w:val="002060"/>
              </w:rPr>
              <w:t xml:space="preserve"> - Enhancing employability: will </w:t>
            </w:r>
            <w:r w:rsidRPr="00A472E6">
              <w:rPr>
                <w:rFonts w:eastAsia="Times New Roman" w:cstheme="majorBidi"/>
                <w:color w:val="002060"/>
              </w:rPr>
              <w:t>include all supply side outputs such as skills training, job matching, and internships/apprenticeships.</w:t>
            </w:r>
          </w:p>
          <w:p w:rsidR="001434E4" w:rsidRDefault="001434E4" w:rsidP="001434E4">
            <w:pPr>
              <w:jc w:val="both"/>
              <w:rPr>
                <w:rFonts w:eastAsia="Times New Roman" w:cstheme="majorBidi"/>
                <w:color w:val="002060"/>
              </w:rPr>
            </w:pPr>
          </w:p>
          <w:p w:rsidR="001434E4" w:rsidRPr="00A472E6" w:rsidRDefault="001434E4" w:rsidP="001434E4">
            <w:pPr>
              <w:jc w:val="both"/>
              <w:rPr>
                <w:rFonts w:eastAsia="Times New Roman" w:cstheme="majorBidi"/>
                <w:color w:val="002060"/>
              </w:rPr>
            </w:pPr>
            <w:r w:rsidRPr="001434E4">
              <w:rPr>
                <w:rFonts w:eastAsia="Times New Roman" w:cstheme="majorBidi"/>
                <w:b/>
                <w:bCs/>
                <w:color w:val="002060"/>
              </w:rPr>
              <w:t>Outcome 3</w:t>
            </w:r>
            <w:r>
              <w:rPr>
                <w:rFonts w:eastAsia="Times New Roman" w:cstheme="majorBidi"/>
                <w:color w:val="002060"/>
              </w:rPr>
              <w:t xml:space="preserve"> -</w:t>
            </w:r>
            <w:r w:rsidR="00A472E6" w:rsidRPr="00A472E6">
              <w:rPr>
                <w:rFonts w:eastAsia="Times New Roman" w:cstheme="majorBidi"/>
                <w:color w:val="002060"/>
              </w:rPr>
              <w:t xml:space="preserve"> </w:t>
            </w:r>
            <w:r w:rsidRPr="00A472E6">
              <w:rPr>
                <w:rFonts w:eastAsia="Times New Roman" w:cstheme="majorBidi"/>
                <w:color w:val="002060"/>
              </w:rPr>
              <w:t>Institutional</w:t>
            </w:r>
            <w:r>
              <w:rPr>
                <w:rFonts w:eastAsia="Times New Roman" w:cstheme="majorBidi"/>
                <w:color w:val="002060"/>
              </w:rPr>
              <w:t xml:space="preserve"> support: </w:t>
            </w:r>
            <w:r w:rsidRPr="00A472E6">
              <w:rPr>
                <w:rFonts w:eastAsia="Times New Roman" w:cstheme="majorBidi"/>
                <w:color w:val="002060"/>
              </w:rPr>
              <w:t xml:space="preserve">include outputs related to </w:t>
            </w:r>
            <w:r w:rsidRPr="00A472E6">
              <w:rPr>
                <w:rFonts w:eastAsia="Times New Roman" w:cstheme="majorBidi"/>
                <w:color w:val="002060"/>
              </w:rPr>
              <w:t>labor</w:t>
            </w:r>
            <w:r w:rsidRPr="00A472E6">
              <w:rPr>
                <w:rFonts w:eastAsia="Times New Roman" w:cstheme="majorBidi"/>
                <w:color w:val="002060"/>
              </w:rPr>
              <w:t xml:space="preserve"> regulations to ensure decent work, and policies and strategies to support employment and Lebanese businesses.</w:t>
            </w:r>
          </w:p>
          <w:p w:rsidR="001434E4" w:rsidRDefault="001434E4" w:rsidP="001434E4">
            <w:pPr>
              <w:jc w:val="both"/>
              <w:rPr>
                <w:rFonts w:eastAsia="Times New Roman" w:cstheme="majorBidi"/>
                <w:color w:val="002060"/>
              </w:rPr>
            </w:pPr>
          </w:p>
          <w:p w:rsidR="00A472E6" w:rsidRPr="00A472E6" w:rsidRDefault="001434E4" w:rsidP="001434E4">
            <w:pPr>
              <w:jc w:val="both"/>
              <w:rPr>
                <w:rFonts w:eastAsia="Times New Roman" w:cstheme="majorBidi"/>
                <w:color w:val="002060"/>
              </w:rPr>
            </w:pPr>
            <w:r w:rsidRPr="00A472E6">
              <w:rPr>
                <w:rFonts w:eastAsia="Times New Roman" w:cstheme="majorBidi"/>
                <w:color w:val="002060"/>
              </w:rPr>
              <w:t>The new logframe looks as follows</w:t>
            </w:r>
            <w:r w:rsidR="00A472E6" w:rsidRPr="00A472E6">
              <w:rPr>
                <w:rFonts w:eastAsia="Times New Roman" w:cstheme="majorBidi"/>
                <w:color w:val="002060"/>
              </w:rPr>
              <w:t xml:space="preserve"> </w:t>
            </w:r>
          </w:p>
          <w:p w:rsidR="00A472E6" w:rsidRDefault="00A472E6" w:rsidP="00A472E6">
            <w:pPr>
              <w:jc w:val="both"/>
              <w:rPr>
                <w:rFonts w:eastAsia="Times New Roman" w:cstheme="majorBidi"/>
                <w:color w:val="002060"/>
              </w:rPr>
            </w:pPr>
          </w:p>
          <w:p w:rsidR="001434E4" w:rsidRDefault="001434E4" w:rsidP="00A472E6">
            <w:pPr>
              <w:jc w:val="both"/>
              <w:rPr>
                <w:rFonts w:eastAsia="Times New Roman" w:cstheme="majorBidi"/>
                <w:color w:val="002060"/>
              </w:rPr>
            </w:pPr>
            <w:r w:rsidRPr="00CF4ED9">
              <w:rPr>
                <w:rFonts w:cstheme="minorHAnsi"/>
                <w:noProof/>
              </w:rPr>
              <w:lastRenderedPageBreak/>
              <w:drawing>
                <wp:inline distT="0" distB="0" distL="0" distR="0" wp14:anchorId="05267EEE" wp14:editId="30E01567">
                  <wp:extent cx="4572396" cy="3429297"/>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396" cy="3429297"/>
                          </a:xfrm>
                          <a:prstGeom prst="rect">
                            <a:avLst/>
                          </a:prstGeom>
                        </pic:spPr>
                      </pic:pic>
                    </a:graphicData>
                  </a:graphic>
                </wp:inline>
              </w:drawing>
            </w:r>
          </w:p>
          <w:p w:rsidR="001434E4" w:rsidRDefault="001434E4" w:rsidP="00A472E6">
            <w:pPr>
              <w:jc w:val="both"/>
              <w:rPr>
                <w:rFonts w:eastAsia="Times New Roman" w:cstheme="majorBidi"/>
                <w:color w:val="002060"/>
              </w:rPr>
            </w:pPr>
          </w:p>
          <w:p w:rsidR="001434E4" w:rsidRDefault="001434E4" w:rsidP="00A472E6">
            <w:pPr>
              <w:jc w:val="both"/>
              <w:rPr>
                <w:rFonts w:eastAsia="Times New Roman" w:cstheme="majorBidi"/>
                <w:color w:val="002060"/>
              </w:rPr>
            </w:pPr>
          </w:p>
          <w:p w:rsidR="001434E4" w:rsidRDefault="001434E4" w:rsidP="00A472E6">
            <w:pPr>
              <w:jc w:val="both"/>
              <w:rPr>
                <w:rFonts w:eastAsia="Times New Roman" w:cstheme="majorBidi"/>
                <w:color w:val="002060"/>
              </w:rPr>
            </w:pPr>
          </w:p>
          <w:p w:rsidR="00A472E6" w:rsidRPr="00734F12" w:rsidRDefault="00A472E6" w:rsidP="00734F12">
            <w:pPr>
              <w:pStyle w:val="ListParagraph"/>
              <w:numPr>
                <w:ilvl w:val="0"/>
                <w:numId w:val="34"/>
              </w:numPr>
              <w:jc w:val="both"/>
              <w:rPr>
                <w:rFonts w:asciiTheme="minorHAnsi" w:eastAsia="Times New Roman" w:hAnsiTheme="minorHAnsi" w:cstheme="majorBidi"/>
                <w:color w:val="002060"/>
                <w:sz w:val="24"/>
                <w:szCs w:val="24"/>
                <w:u w:val="single"/>
              </w:rPr>
            </w:pPr>
            <w:r w:rsidRPr="00734F12">
              <w:rPr>
                <w:rFonts w:asciiTheme="minorHAnsi" w:eastAsia="Times New Roman" w:hAnsiTheme="minorHAnsi" w:cstheme="majorBidi"/>
                <w:color w:val="002060"/>
                <w:sz w:val="24"/>
                <w:szCs w:val="24"/>
                <w:u w:val="single"/>
              </w:rPr>
              <w:t>Activity Info reporting</w:t>
            </w:r>
          </w:p>
          <w:p w:rsidR="00A472E6" w:rsidRPr="00734F12" w:rsidRDefault="00A472E6" w:rsidP="00734F12">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734F12">
              <w:rPr>
                <w:rFonts w:asciiTheme="minorHAnsi" w:eastAsia="Times New Roman" w:hAnsiTheme="minorHAnsi" w:cstheme="majorBidi"/>
                <w:color w:val="002060"/>
                <w:sz w:val="24"/>
                <w:szCs w:val="24"/>
              </w:rPr>
              <w:t xml:space="preserve">New Deadline for Dashboard: Monday 7 August </w:t>
            </w:r>
          </w:p>
          <w:p w:rsidR="00A472E6" w:rsidRPr="00734F12" w:rsidRDefault="00A472E6" w:rsidP="00734F12">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734F12">
              <w:rPr>
                <w:rFonts w:asciiTheme="minorHAnsi" w:eastAsia="Times New Roman" w:hAnsiTheme="minorHAnsi" w:cstheme="majorBidi"/>
                <w:color w:val="002060"/>
                <w:sz w:val="24"/>
                <w:szCs w:val="24"/>
              </w:rPr>
              <w:t>32 active partners in the sector in the first two quarters</w:t>
            </w:r>
          </w:p>
          <w:p w:rsidR="00A472E6" w:rsidRPr="00A920DA" w:rsidRDefault="00A472E6" w:rsidP="00A920DA">
            <w:pPr>
              <w:jc w:val="both"/>
              <w:rPr>
                <w:rFonts w:eastAsia="Times New Roman" w:cstheme="majorBidi"/>
                <w:color w:val="002060"/>
              </w:rPr>
            </w:pPr>
            <w:r w:rsidRPr="00A920DA">
              <w:rPr>
                <w:rFonts w:eastAsia="Times New Roman" w:cstheme="majorBidi"/>
                <w:color w:val="002060"/>
              </w:rPr>
              <w:t>Sector Trends mid-year:</w:t>
            </w:r>
          </w:p>
          <w:p w:rsidR="00A472E6" w:rsidRPr="00734F12" w:rsidRDefault="00A472E6" w:rsidP="00734F12">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734F12">
              <w:rPr>
                <w:rFonts w:asciiTheme="minorHAnsi" w:eastAsia="Times New Roman" w:hAnsiTheme="minorHAnsi" w:cstheme="majorBidi"/>
                <w:color w:val="002060"/>
                <w:sz w:val="24"/>
                <w:szCs w:val="24"/>
              </w:rPr>
              <w:t>Support to municipalities: 61 CSP projects implemented since the beginning of the year (20 projects implemented in the South &amp; Nabatieh)</w:t>
            </w:r>
          </w:p>
          <w:p w:rsidR="00A472E6" w:rsidRPr="00734F12" w:rsidRDefault="00A472E6" w:rsidP="00734F12">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734F12">
              <w:rPr>
                <w:rFonts w:asciiTheme="minorHAnsi" w:eastAsia="Times New Roman" w:hAnsiTheme="minorHAnsi" w:cstheme="majorBidi"/>
                <w:color w:val="002060"/>
                <w:sz w:val="24"/>
                <w:szCs w:val="24"/>
              </w:rPr>
              <w:t>Dialogue committees: 26 new committees set up (0 committees set up in the South &amp; Nabatieh this year)</w:t>
            </w:r>
          </w:p>
          <w:p w:rsidR="00A472E6" w:rsidRPr="00734F12" w:rsidRDefault="00A472E6" w:rsidP="00734F12">
            <w:pPr>
              <w:pStyle w:val="ListParagraph"/>
              <w:numPr>
                <w:ilvl w:val="0"/>
                <w:numId w:val="1"/>
              </w:numPr>
              <w:spacing w:line="240" w:lineRule="auto"/>
              <w:jc w:val="both"/>
              <w:rPr>
                <w:rFonts w:asciiTheme="minorHAnsi" w:eastAsia="Times New Roman" w:hAnsiTheme="minorHAnsi" w:cstheme="majorBidi"/>
                <w:color w:val="002060"/>
                <w:sz w:val="24"/>
                <w:szCs w:val="24"/>
              </w:rPr>
            </w:pPr>
            <w:r w:rsidRPr="00734F12">
              <w:rPr>
                <w:rFonts w:asciiTheme="minorHAnsi" w:eastAsia="Times New Roman" w:hAnsiTheme="minorHAnsi" w:cstheme="majorBidi"/>
                <w:color w:val="002060"/>
                <w:sz w:val="24"/>
                <w:szCs w:val="24"/>
              </w:rPr>
              <w:t>Youth empowerment: 158 youth initiatives set up (23 initiatives in the South &amp; Nabatieh)</w:t>
            </w:r>
          </w:p>
          <w:p w:rsidR="003435C8" w:rsidRPr="00734F12" w:rsidRDefault="00A472E6" w:rsidP="00A920DA">
            <w:pPr>
              <w:pStyle w:val="ListParagraph"/>
              <w:numPr>
                <w:ilvl w:val="0"/>
                <w:numId w:val="1"/>
              </w:numPr>
              <w:spacing w:line="240" w:lineRule="auto"/>
              <w:jc w:val="both"/>
              <w:rPr>
                <w:rFonts w:asciiTheme="minorHAnsi" w:eastAsia="Times New Roman" w:hAnsiTheme="minorHAnsi" w:cstheme="majorBidi"/>
                <w:color w:val="002060"/>
                <w:sz w:val="24"/>
                <w:szCs w:val="24"/>
                <w:rtl/>
              </w:rPr>
            </w:pPr>
            <w:r w:rsidRPr="00734F12">
              <w:rPr>
                <w:rFonts w:asciiTheme="minorHAnsi" w:eastAsia="Times New Roman" w:hAnsiTheme="minorHAnsi" w:cstheme="majorBidi"/>
                <w:color w:val="002060"/>
                <w:sz w:val="24"/>
                <w:szCs w:val="24"/>
              </w:rPr>
              <w:t xml:space="preserve">The national 3W map is now </w:t>
            </w:r>
            <w:hyperlink r:id="rId9" w:history="1">
              <w:r w:rsidR="00A920DA" w:rsidRPr="00A920DA">
                <w:rPr>
                  <w:rStyle w:val="Hyperlink"/>
                  <w:rFonts w:asciiTheme="minorHAnsi" w:eastAsia="Times New Roman" w:hAnsiTheme="minorHAnsi" w:cstheme="majorBidi"/>
                  <w:b/>
                  <w:bCs/>
                  <w:sz w:val="24"/>
                  <w:szCs w:val="24"/>
                </w:rPr>
                <w:t>online</w:t>
              </w:r>
            </w:hyperlink>
            <w:r w:rsidR="00A920DA">
              <w:rPr>
                <w:rFonts w:asciiTheme="minorHAnsi" w:eastAsia="Times New Roman" w:hAnsiTheme="minorHAnsi" w:cstheme="majorBidi"/>
                <w:color w:val="002060"/>
                <w:sz w:val="24"/>
                <w:szCs w:val="24"/>
              </w:rPr>
              <w:t xml:space="preserve"> </w:t>
            </w:r>
            <w:r w:rsidRPr="00734F12">
              <w:rPr>
                <w:rFonts w:asciiTheme="minorHAnsi" w:eastAsia="Times New Roman" w:hAnsiTheme="minorHAnsi" w:cstheme="majorBidi"/>
                <w:color w:val="002060"/>
                <w:sz w:val="24"/>
                <w:szCs w:val="24"/>
              </w:rPr>
              <w:t>for partners to have details on all type of interventions.</w:t>
            </w:r>
          </w:p>
        </w:tc>
      </w:tr>
      <w:tr w:rsidR="0031622C" w:rsidRPr="00CB7B9C" w:rsidTr="00BF3202">
        <w:trPr>
          <w:trHeight w:val="642"/>
        </w:trPr>
        <w:tc>
          <w:tcPr>
            <w:tcW w:w="1003" w:type="dxa"/>
          </w:tcPr>
          <w:p w:rsidR="0031622C" w:rsidRPr="004B680E" w:rsidRDefault="00BF3202" w:rsidP="00284754">
            <w:pPr>
              <w:tabs>
                <w:tab w:val="left" w:pos="2360"/>
              </w:tabs>
              <w:ind w:left="225" w:right="-1620"/>
              <w:rPr>
                <w:rFonts w:cstheme="majorBidi"/>
                <w:b/>
                <w:bCs/>
                <w:color w:val="17365D" w:themeColor="text2" w:themeShade="BF"/>
              </w:rPr>
            </w:pPr>
            <w:r>
              <w:rPr>
                <w:rFonts w:cstheme="majorBidi"/>
                <w:b/>
                <w:bCs/>
                <w:color w:val="17365D" w:themeColor="text2" w:themeShade="BF"/>
              </w:rPr>
              <w:lastRenderedPageBreak/>
              <w:t>4</w:t>
            </w:r>
            <w:r w:rsidR="0031622C">
              <w:rPr>
                <w:rFonts w:cstheme="majorBidi"/>
                <w:b/>
                <w:bCs/>
                <w:color w:val="17365D" w:themeColor="text2" w:themeShade="BF"/>
              </w:rPr>
              <w:t>.</w:t>
            </w:r>
          </w:p>
        </w:tc>
        <w:tc>
          <w:tcPr>
            <w:tcW w:w="10047" w:type="dxa"/>
          </w:tcPr>
          <w:p w:rsidR="0031622C" w:rsidRPr="008704F8" w:rsidRDefault="00BF3202" w:rsidP="0031622C">
            <w:pPr>
              <w:jc w:val="both"/>
              <w:rPr>
                <w:lang w:val="en-GB"/>
              </w:rPr>
            </w:pPr>
            <w:r>
              <w:rPr>
                <w:rFonts w:eastAsia="Times New Roman" w:cstheme="majorBidi"/>
                <w:color w:val="002060"/>
              </w:rPr>
              <w:t xml:space="preserve">Partners’ updates </w:t>
            </w:r>
          </w:p>
        </w:tc>
      </w:tr>
      <w:tr w:rsidR="0031622C" w:rsidRPr="00CB7B9C" w:rsidTr="00BF3202">
        <w:trPr>
          <w:trHeight w:val="642"/>
        </w:trPr>
        <w:tc>
          <w:tcPr>
            <w:tcW w:w="1003" w:type="dxa"/>
          </w:tcPr>
          <w:p w:rsidR="0031622C" w:rsidRPr="004B680E" w:rsidRDefault="0031622C" w:rsidP="00284754">
            <w:pPr>
              <w:tabs>
                <w:tab w:val="left" w:pos="2360"/>
              </w:tabs>
              <w:ind w:left="225" w:right="-1620"/>
              <w:rPr>
                <w:rFonts w:cstheme="majorBidi"/>
                <w:b/>
                <w:bCs/>
                <w:color w:val="17365D" w:themeColor="text2" w:themeShade="BF"/>
              </w:rPr>
            </w:pPr>
          </w:p>
        </w:tc>
        <w:tc>
          <w:tcPr>
            <w:tcW w:w="10047" w:type="dxa"/>
          </w:tcPr>
          <w:p w:rsidR="00BF3202" w:rsidRPr="00BF3202" w:rsidRDefault="00BF3202" w:rsidP="00BF3202">
            <w:pPr>
              <w:pStyle w:val="ListParagraph"/>
              <w:numPr>
                <w:ilvl w:val="0"/>
                <w:numId w:val="33"/>
              </w:numPr>
              <w:jc w:val="both"/>
              <w:rPr>
                <w:rFonts w:asciiTheme="minorHAnsi" w:eastAsia="Times New Roman" w:hAnsiTheme="minorHAnsi" w:cstheme="majorBidi"/>
                <w:color w:val="002060"/>
                <w:sz w:val="24"/>
                <w:szCs w:val="24"/>
              </w:rPr>
            </w:pPr>
            <w:r w:rsidRPr="00BF3202">
              <w:rPr>
                <w:rFonts w:asciiTheme="minorHAnsi" w:eastAsia="Times New Roman" w:hAnsiTheme="minorHAnsi" w:cstheme="majorBidi"/>
                <w:color w:val="002060"/>
                <w:sz w:val="24"/>
                <w:szCs w:val="24"/>
              </w:rPr>
              <w:t xml:space="preserve">Acted: </w:t>
            </w:r>
            <w:r>
              <w:rPr>
                <w:rFonts w:asciiTheme="minorHAnsi" w:eastAsia="Times New Roman" w:hAnsiTheme="minorHAnsi" w:cstheme="majorBidi"/>
                <w:color w:val="002060"/>
                <w:sz w:val="24"/>
                <w:szCs w:val="24"/>
              </w:rPr>
              <w:t>I</w:t>
            </w:r>
            <w:r w:rsidRPr="00BF3202">
              <w:rPr>
                <w:rFonts w:asciiTheme="minorHAnsi" w:eastAsia="Times New Roman" w:hAnsiTheme="minorHAnsi" w:cstheme="majorBidi"/>
                <w:color w:val="002060"/>
                <w:sz w:val="24"/>
                <w:szCs w:val="24"/>
              </w:rPr>
              <w:t xml:space="preserve">mplementing the Leaders Project in municipalities in Nabatieh and Sour together with Sheild, Lebanon Support and Akkarouna (it’s a nation-wide project). The project aims at strengthening the role of civil society in both policy development (health, education and environment) and local development processes addressing the basic needs of </w:t>
            </w:r>
            <w:r w:rsidRPr="00BF3202">
              <w:rPr>
                <w:rFonts w:asciiTheme="minorHAnsi" w:eastAsia="Times New Roman" w:hAnsiTheme="minorHAnsi" w:cstheme="majorBidi"/>
                <w:color w:val="002060"/>
                <w:sz w:val="24"/>
                <w:szCs w:val="24"/>
              </w:rPr>
              <w:t>marginalized</w:t>
            </w:r>
            <w:r w:rsidRPr="00BF3202">
              <w:rPr>
                <w:rFonts w:asciiTheme="minorHAnsi" w:eastAsia="Times New Roman" w:hAnsiTheme="minorHAnsi" w:cstheme="majorBidi"/>
                <w:color w:val="002060"/>
                <w:sz w:val="24"/>
                <w:szCs w:val="24"/>
              </w:rPr>
              <w:t xml:space="preserve"> groups.</w:t>
            </w:r>
          </w:p>
          <w:p w:rsidR="00BF3202" w:rsidRPr="00BF3202" w:rsidRDefault="00BF3202" w:rsidP="00BF3202">
            <w:pPr>
              <w:pStyle w:val="ListParagraph"/>
              <w:numPr>
                <w:ilvl w:val="0"/>
                <w:numId w:val="33"/>
              </w:numPr>
              <w:jc w:val="both"/>
              <w:rPr>
                <w:rFonts w:asciiTheme="minorHAnsi" w:eastAsia="Times New Roman" w:hAnsiTheme="minorHAnsi" w:cstheme="majorBidi"/>
                <w:color w:val="002060"/>
                <w:sz w:val="24"/>
                <w:szCs w:val="24"/>
              </w:rPr>
            </w:pPr>
            <w:r w:rsidRPr="00BF3202">
              <w:rPr>
                <w:rFonts w:asciiTheme="minorHAnsi" w:eastAsia="Times New Roman" w:hAnsiTheme="minorHAnsi" w:cstheme="majorBidi"/>
                <w:color w:val="002060"/>
                <w:sz w:val="24"/>
                <w:szCs w:val="24"/>
              </w:rPr>
              <w:t xml:space="preserve">UNDP Peacebuilding: currently work in 10 villages in South Lebanon to test the water with the municipality together with MOSA on peacebuilding initiatives. In the second phase of the intervention will conduct focus group discussions on how people cope with tensions. The Mechanism for Social Stability (MSS) – a conflict resolution mechanism customized to each village – will then be launched in cooperation with the mayor in these villages. MSS </w:t>
            </w:r>
            <w:r w:rsidRPr="00BF3202">
              <w:rPr>
                <w:rFonts w:asciiTheme="minorHAnsi" w:eastAsia="Times New Roman" w:hAnsiTheme="minorHAnsi" w:cstheme="majorBidi"/>
                <w:color w:val="002060"/>
                <w:sz w:val="24"/>
                <w:szCs w:val="24"/>
              </w:rPr>
              <w:lastRenderedPageBreak/>
              <w:t>participants will receive training in conflict resolution.</w:t>
            </w:r>
          </w:p>
          <w:p w:rsidR="00BF3202" w:rsidRPr="00BF3202" w:rsidRDefault="00BF3202" w:rsidP="00BF3202">
            <w:pPr>
              <w:pStyle w:val="ListParagraph"/>
              <w:numPr>
                <w:ilvl w:val="0"/>
                <w:numId w:val="33"/>
              </w:numPr>
              <w:jc w:val="both"/>
              <w:rPr>
                <w:rFonts w:asciiTheme="minorHAnsi" w:eastAsia="Times New Roman" w:hAnsiTheme="minorHAnsi" w:cstheme="majorBidi"/>
                <w:color w:val="002060"/>
                <w:sz w:val="24"/>
                <w:szCs w:val="24"/>
              </w:rPr>
            </w:pPr>
            <w:r w:rsidRPr="00BF3202">
              <w:rPr>
                <w:rFonts w:asciiTheme="minorHAnsi" w:eastAsia="Times New Roman" w:hAnsiTheme="minorHAnsi" w:cstheme="majorBidi"/>
                <w:color w:val="002060"/>
                <w:sz w:val="24"/>
                <w:szCs w:val="24"/>
              </w:rPr>
              <w:t>ANERA is working within and outside of the Palestinian camps on the ‘back to school campaign’. They will conduct trainings and household visits next week for start of school in September. They also conduct trainings on basic literacy and numeracy, as well as vocational training.</w:t>
            </w:r>
          </w:p>
          <w:p w:rsidR="00BF3202" w:rsidRPr="00BF3202" w:rsidRDefault="00BF3202" w:rsidP="00BF3202">
            <w:pPr>
              <w:pStyle w:val="ListParagraph"/>
              <w:numPr>
                <w:ilvl w:val="0"/>
                <w:numId w:val="33"/>
              </w:numPr>
              <w:jc w:val="both"/>
              <w:rPr>
                <w:rFonts w:asciiTheme="minorHAnsi" w:eastAsia="Times New Roman" w:hAnsiTheme="minorHAnsi" w:cstheme="majorBidi"/>
                <w:color w:val="002060"/>
                <w:sz w:val="24"/>
                <w:szCs w:val="24"/>
              </w:rPr>
            </w:pPr>
            <w:r w:rsidRPr="00BF3202">
              <w:rPr>
                <w:rFonts w:asciiTheme="minorHAnsi" w:eastAsia="Times New Roman" w:hAnsiTheme="minorHAnsi" w:cstheme="majorBidi"/>
                <w:color w:val="002060"/>
                <w:sz w:val="24"/>
                <w:szCs w:val="24"/>
              </w:rPr>
              <w:t>UNHCR will be implementing ‘hp’-learning studios in Saida and Tyre (negotiations with municipalities are ongoing). There will also be a graduation ceremony soon for participants of the ‘Microsoft imagine academy’ in Tyre.</w:t>
            </w:r>
          </w:p>
          <w:p w:rsidR="000B1383" w:rsidRPr="0031622C" w:rsidRDefault="00BF3202" w:rsidP="00BF3202">
            <w:pPr>
              <w:pStyle w:val="ListParagraph"/>
              <w:numPr>
                <w:ilvl w:val="0"/>
                <w:numId w:val="33"/>
              </w:numPr>
              <w:jc w:val="both"/>
              <w:rPr>
                <w:rFonts w:eastAsia="Times New Roman" w:cstheme="majorBidi"/>
                <w:color w:val="002060"/>
              </w:rPr>
            </w:pPr>
            <w:r w:rsidRPr="00BF3202">
              <w:rPr>
                <w:rFonts w:asciiTheme="minorHAnsi" w:eastAsia="Times New Roman" w:hAnsiTheme="minorHAnsi" w:cstheme="majorBidi"/>
                <w:color w:val="002060"/>
                <w:sz w:val="24"/>
                <w:szCs w:val="24"/>
              </w:rPr>
              <w:t>UNIFIL has not decided on projects yet.</w:t>
            </w:r>
          </w:p>
        </w:tc>
      </w:tr>
      <w:tr w:rsidR="00BF3202" w:rsidRPr="00CB7B9C" w:rsidTr="00BF3202">
        <w:trPr>
          <w:trHeight w:val="642"/>
        </w:trPr>
        <w:tc>
          <w:tcPr>
            <w:tcW w:w="1003" w:type="dxa"/>
          </w:tcPr>
          <w:p w:rsidR="00BF3202" w:rsidRPr="004B680E" w:rsidRDefault="00BF3202" w:rsidP="00284754">
            <w:pPr>
              <w:tabs>
                <w:tab w:val="left" w:pos="2360"/>
              </w:tabs>
              <w:ind w:left="225" w:right="-1620"/>
              <w:rPr>
                <w:rFonts w:cstheme="majorBidi"/>
                <w:b/>
                <w:bCs/>
                <w:color w:val="17365D" w:themeColor="text2" w:themeShade="BF"/>
              </w:rPr>
            </w:pPr>
            <w:r>
              <w:rPr>
                <w:rFonts w:cstheme="majorBidi"/>
                <w:b/>
                <w:bCs/>
                <w:color w:val="17365D" w:themeColor="text2" w:themeShade="BF"/>
              </w:rPr>
              <w:lastRenderedPageBreak/>
              <w:t>5.</w:t>
            </w:r>
          </w:p>
        </w:tc>
        <w:tc>
          <w:tcPr>
            <w:tcW w:w="10047" w:type="dxa"/>
          </w:tcPr>
          <w:p w:rsidR="00BF3202" w:rsidRPr="008D0B1C" w:rsidRDefault="00BF3202" w:rsidP="008D0B1C">
            <w:pPr>
              <w:jc w:val="both"/>
              <w:rPr>
                <w:rFonts w:eastAsia="MS Mincho"/>
                <w:b/>
                <w:color w:val="17365D" w:themeColor="text2" w:themeShade="BF"/>
                <w:u w:val="single"/>
              </w:rPr>
            </w:pPr>
            <w:r>
              <w:rPr>
                <w:rFonts w:eastAsia="MS Mincho"/>
                <w:b/>
                <w:color w:val="17365D" w:themeColor="text2" w:themeShade="BF"/>
                <w:u w:val="single"/>
              </w:rPr>
              <w:t>AOB</w:t>
            </w:r>
          </w:p>
        </w:tc>
      </w:tr>
      <w:tr w:rsidR="00BF3202" w:rsidRPr="00CB7B9C" w:rsidTr="00BF3202">
        <w:trPr>
          <w:trHeight w:val="642"/>
        </w:trPr>
        <w:tc>
          <w:tcPr>
            <w:tcW w:w="1003" w:type="dxa"/>
          </w:tcPr>
          <w:p w:rsidR="00BF3202" w:rsidRDefault="00BF3202" w:rsidP="00284754">
            <w:pPr>
              <w:tabs>
                <w:tab w:val="left" w:pos="2360"/>
              </w:tabs>
              <w:ind w:left="225" w:right="-1620"/>
              <w:rPr>
                <w:rFonts w:cstheme="majorBidi"/>
                <w:b/>
                <w:bCs/>
                <w:color w:val="17365D" w:themeColor="text2" w:themeShade="BF"/>
              </w:rPr>
            </w:pPr>
          </w:p>
        </w:tc>
        <w:tc>
          <w:tcPr>
            <w:tcW w:w="10047" w:type="dxa"/>
          </w:tcPr>
          <w:p w:rsidR="00BF3202" w:rsidRDefault="00BF3202" w:rsidP="008D0B1C">
            <w:pPr>
              <w:jc w:val="both"/>
              <w:rPr>
                <w:rFonts w:eastAsia="MS Mincho"/>
                <w:b/>
                <w:color w:val="17365D" w:themeColor="text2" w:themeShade="BF"/>
                <w:u w:val="single"/>
              </w:rPr>
            </w:pPr>
            <w:r w:rsidRPr="00BF3202">
              <w:rPr>
                <w:rFonts w:eastAsia="MS Mincho"/>
                <w:b/>
                <w:color w:val="17365D" w:themeColor="text2" w:themeShade="BF"/>
                <w:u w:val="single"/>
              </w:rPr>
              <w:t>Youth initiatives lessons learnt workshop</w:t>
            </w:r>
          </w:p>
          <w:p w:rsidR="00BF3202" w:rsidRPr="00BF3202" w:rsidRDefault="00BF3202" w:rsidP="00BF3202">
            <w:pPr>
              <w:pStyle w:val="ListParagraph"/>
              <w:numPr>
                <w:ilvl w:val="0"/>
                <w:numId w:val="33"/>
              </w:numPr>
              <w:jc w:val="both"/>
              <w:rPr>
                <w:rFonts w:asciiTheme="minorHAnsi" w:eastAsia="Times New Roman" w:hAnsiTheme="minorHAnsi" w:cstheme="majorBidi"/>
                <w:color w:val="002060"/>
                <w:sz w:val="24"/>
                <w:szCs w:val="24"/>
              </w:rPr>
            </w:pPr>
            <w:r w:rsidRPr="00BF3202">
              <w:rPr>
                <w:rFonts w:asciiTheme="minorHAnsi" w:eastAsia="Times New Roman" w:hAnsiTheme="minorHAnsi" w:cstheme="majorBidi"/>
                <w:color w:val="002060"/>
                <w:sz w:val="24"/>
                <w:szCs w:val="24"/>
              </w:rPr>
              <w:t xml:space="preserve">The aim of the workshop is twofold 1) to foster an exchange of lessons learnt and best practices between partners working on youth initiatives, 2) to inform and be informed by current discussions on the youth action plan currently developed by the government together with UNFPA. After consulting with UNFPA, the social stability working group will organize a core group meeting at central level to devise a sector strategy on youth engagement in light of the youth action plan. This discussion will then help us to create a conceptual framework for the workshops at field level. UNDP South will also consult with UNICEF as well as with the field coordinators of the other regions on how to frame the workshop and </w:t>
            </w:r>
            <w:r w:rsidRPr="00BF3202">
              <w:rPr>
                <w:rFonts w:asciiTheme="minorHAnsi" w:eastAsia="Times New Roman" w:hAnsiTheme="minorHAnsi" w:cstheme="majorBidi"/>
                <w:color w:val="002060"/>
                <w:sz w:val="24"/>
                <w:szCs w:val="24"/>
              </w:rPr>
              <w:t>what themes</w:t>
            </w:r>
            <w:r w:rsidRPr="00BF3202">
              <w:rPr>
                <w:rFonts w:asciiTheme="minorHAnsi" w:eastAsia="Times New Roman" w:hAnsiTheme="minorHAnsi" w:cstheme="majorBidi"/>
                <w:color w:val="002060"/>
                <w:sz w:val="24"/>
                <w:szCs w:val="24"/>
              </w:rPr>
              <w:t xml:space="preserve"> to discuss. The date for the workshop still needs to be confirmed but will likely be in the second half of August or beginning of September.</w:t>
            </w:r>
          </w:p>
          <w:p w:rsidR="00BF3202" w:rsidRPr="00BF3202" w:rsidRDefault="00BF3202" w:rsidP="00BF3202">
            <w:pPr>
              <w:jc w:val="both"/>
              <w:rPr>
                <w:rFonts w:eastAsia="MS Mincho"/>
                <w:b/>
                <w:color w:val="17365D" w:themeColor="text2" w:themeShade="BF"/>
                <w:u w:val="single"/>
              </w:rPr>
            </w:pPr>
            <w:r w:rsidRPr="00BF3202">
              <w:rPr>
                <w:rFonts w:eastAsia="MS Mincho"/>
                <w:b/>
                <w:color w:val="17365D" w:themeColor="text2" w:themeShade="BF"/>
                <w:u w:val="single"/>
              </w:rPr>
              <w:t xml:space="preserve">Info briefing for the Governorate of Nabatieh </w:t>
            </w:r>
          </w:p>
          <w:p w:rsidR="00BF3202" w:rsidRPr="00BF3202" w:rsidRDefault="00BF3202" w:rsidP="00BF3202">
            <w:pPr>
              <w:pStyle w:val="ListParagraph"/>
              <w:numPr>
                <w:ilvl w:val="0"/>
                <w:numId w:val="33"/>
              </w:numPr>
              <w:jc w:val="both"/>
              <w:rPr>
                <w:rFonts w:asciiTheme="minorHAnsi" w:eastAsia="Times New Roman" w:hAnsiTheme="minorHAnsi" w:cstheme="majorBidi"/>
                <w:color w:val="002060"/>
                <w:sz w:val="24"/>
                <w:szCs w:val="24"/>
              </w:rPr>
            </w:pPr>
            <w:r w:rsidRPr="00BF3202">
              <w:rPr>
                <w:rFonts w:asciiTheme="minorHAnsi" w:eastAsia="Times New Roman" w:hAnsiTheme="minorHAnsi" w:cstheme="majorBidi"/>
                <w:color w:val="002060"/>
                <w:sz w:val="24"/>
                <w:szCs w:val="24"/>
              </w:rPr>
              <w:t>The Sector leads will be presenting all the information from sector activities to the Governorate to show to municipalities and the governor the type of projects and interventions implemented in the different areas to improve transparency and coordination with local governance institutions.</w:t>
            </w:r>
          </w:p>
        </w:tc>
      </w:tr>
      <w:tr w:rsidR="00BF3202" w:rsidRPr="00CB7B9C" w:rsidTr="00BF3202">
        <w:trPr>
          <w:trHeight w:val="642"/>
        </w:trPr>
        <w:tc>
          <w:tcPr>
            <w:tcW w:w="1003" w:type="dxa"/>
          </w:tcPr>
          <w:p w:rsidR="00BF3202" w:rsidRDefault="00BF3202" w:rsidP="00284754">
            <w:pPr>
              <w:tabs>
                <w:tab w:val="left" w:pos="2360"/>
              </w:tabs>
              <w:ind w:left="225" w:right="-1620"/>
              <w:rPr>
                <w:rFonts w:cstheme="majorBidi"/>
                <w:b/>
                <w:bCs/>
                <w:color w:val="17365D" w:themeColor="text2" w:themeShade="BF"/>
              </w:rPr>
            </w:pPr>
          </w:p>
        </w:tc>
        <w:tc>
          <w:tcPr>
            <w:tcW w:w="10047" w:type="dxa"/>
          </w:tcPr>
          <w:p w:rsidR="00BF3202" w:rsidRDefault="00BF3202" w:rsidP="008D0B1C">
            <w:pPr>
              <w:jc w:val="both"/>
              <w:rPr>
                <w:rFonts w:eastAsia="MS Mincho"/>
                <w:b/>
                <w:color w:val="17365D" w:themeColor="text2" w:themeShade="BF"/>
                <w:u w:val="single"/>
              </w:rPr>
            </w:pPr>
            <w:r>
              <w:rPr>
                <w:rFonts w:eastAsia="MS Mincho"/>
                <w:b/>
                <w:color w:val="17365D" w:themeColor="text2" w:themeShade="BF"/>
                <w:u w:val="single"/>
              </w:rPr>
              <w:t>NEXT SSLH working group meeting will be on August 30</w:t>
            </w:r>
            <w:r w:rsidRPr="00BF3202">
              <w:rPr>
                <w:rFonts w:eastAsia="MS Mincho"/>
                <w:b/>
                <w:color w:val="17365D" w:themeColor="text2" w:themeShade="BF"/>
                <w:u w:val="single"/>
                <w:vertAlign w:val="superscript"/>
              </w:rPr>
              <w:t>th</w:t>
            </w:r>
            <w:r>
              <w:rPr>
                <w:rFonts w:eastAsia="MS Mincho"/>
                <w:b/>
                <w:color w:val="17365D" w:themeColor="text2" w:themeShade="BF"/>
                <w:u w:val="single"/>
              </w:rPr>
              <w:t xml:space="preserve"> 2017 at UNDP office</w:t>
            </w:r>
          </w:p>
          <w:p w:rsidR="002071B5" w:rsidRPr="00BF3202" w:rsidRDefault="002071B5" w:rsidP="008D0B1C">
            <w:pPr>
              <w:jc w:val="both"/>
              <w:rPr>
                <w:rFonts w:eastAsia="MS Mincho"/>
                <w:b/>
                <w:color w:val="17365D" w:themeColor="text2" w:themeShade="BF"/>
                <w:u w:val="single"/>
              </w:rPr>
            </w:pPr>
            <w:r>
              <w:rPr>
                <w:rFonts w:eastAsia="MS Mincho"/>
                <w:b/>
                <w:color w:val="17365D" w:themeColor="text2" w:themeShade="BF"/>
                <w:u w:val="single"/>
              </w:rPr>
              <w:t>Presentations will include PSEA by UNHCR and T’acir project by ACTED</w:t>
            </w:r>
            <w:bookmarkStart w:id="0" w:name="_GoBack"/>
            <w:bookmarkEnd w:id="0"/>
          </w:p>
        </w:tc>
      </w:tr>
    </w:tbl>
    <w:p w:rsidR="003C3F03" w:rsidRPr="00CB7B9C" w:rsidRDefault="003C3F03" w:rsidP="0009252C">
      <w:pPr>
        <w:ind w:left="-900" w:right="-1350"/>
        <w:rPr>
          <w:rFonts w:cstheme="majorBidi"/>
          <w:color w:val="002060"/>
        </w:rPr>
      </w:pPr>
    </w:p>
    <w:sectPr w:rsidR="003C3F03" w:rsidRPr="00CB7B9C" w:rsidSect="00CB7B9C">
      <w:pgSz w:w="12240" w:h="15840"/>
      <w:pgMar w:top="567" w:right="1800" w:bottom="284"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F6F"/>
    <w:multiLevelType w:val="hybridMultilevel"/>
    <w:tmpl w:val="847E5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1B170A"/>
    <w:multiLevelType w:val="hybridMultilevel"/>
    <w:tmpl w:val="3D8692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3168C"/>
    <w:multiLevelType w:val="hybridMultilevel"/>
    <w:tmpl w:val="3D228D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ED4C8F"/>
    <w:multiLevelType w:val="hybridMultilevel"/>
    <w:tmpl w:val="C1488A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07DDB"/>
    <w:multiLevelType w:val="hybridMultilevel"/>
    <w:tmpl w:val="7244F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0D0AD2"/>
    <w:multiLevelType w:val="hybridMultilevel"/>
    <w:tmpl w:val="93CED2EE"/>
    <w:lvl w:ilvl="0" w:tplc="07C424E4">
      <w:start w:val="5"/>
      <w:numFmt w:val="bullet"/>
      <w:lvlText w:val="-"/>
      <w:lvlJc w:val="left"/>
      <w:pPr>
        <w:ind w:left="720" w:hanging="360"/>
      </w:pPr>
      <w:rPr>
        <w:rFonts w:ascii="Cambria" w:eastAsia="Times New Roman"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D87882"/>
    <w:multiLevelType w:val="hybridMultilevel"/>
    <w:tmpl w:val="ED580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8B7E68"/>
    <w:multiLevelType w:val="hybridMultilevel"/>
    <w:tmpl w:val="F72E235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A8A4935"/>
    <w:multiLevelType w:val="hybridMultilevel"/>
    <w:tmpl w:val="5A24895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B1772DD"/>
    <w:multiLevelType w:val="hybridMultilevel"/>
    <w:tmpl w:val="663A482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F0B20F9"/>
    <w:multiLevelType w:val="hybridMultilevel"/>
    <w:tmpl w:val="70085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730BAD"/>
    <w:multiLevelType w:val="hybridMultilevel"/>
    <w:tmpl w:val="EF38BB86"/>
    <w:lvl w:ilvl="0" w:tplc="0474401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B731318"/>
    <w:multiLevelType w:val="hybridMultilevel"/>
    <w:tmpl w:val="5082F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C14E89"/>
    <w:multiLevelType w:val="hybridMultilevel"/>
    <w:tmpl w:val="0F30FD0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0DC1B31"/>
    <w:multiLevelType w:val="hybridMultilevel"/>
    <w:tmpl w:val="32F072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2B46539"/>
    <w:multiLevelType w:val="hybridMultilevel"/>
    <w:tmpl w:val="694ADC3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666476"/>
    <w:multiLevelType w:val="hybridMultilevel"/>
    <w:tmpl w:val="92B0DC2E"/>
    <w:lvl w:ilvl="0" w:tplc="8316644C">
      <w:start w:val="1"/>
      <w:numFmt w:val="bullet"/>
      <w:lvlText w:val="•"/>
      <w:lvlJc w:val="left"/>
      <w:pPr>
        <w:tabs>
          <w:tab w:val="num" w:pos="928"/>
        </w:tabs>
        <w:ind w:left="928" w:hanging="360"/>
      </w:pPr>
      <w:rPr>
        <w:rFonts w:ascii="Arial" w:hAnsi="Arial" w:hint="default"/>
      </w:rPr>
    </w:lvl>
    <w:lvl w:ilvl="1" w:tplc="15222C72" w:tentative="1">
      <w:start w:val="1"/>
      <w:numFmt w:val="bullet"/>
      <w:lvlText w:val="•"/>
      <w:lvlJc w:val="left"/>
      <w:pPr>
        <w:tabs>
          <w:tab w:val="num" w:pos="1440"/>
        </w:tabs>
        <w:ind w:left="1440" w:hanging="360"/>
      </w:pPr>
      <w:rPr>
        <w:rFonts w:ascii="Arial" w:hAnsi="Arial" w:hint="default"/>
      </w:rPr>
    </w:lvl>
    <w:lvl w:ilvl="2" w:tplc="93B893EA" w:tentative="1">
      <w:start w:val="1"/>
      <w:numFmt w:val="bullet"/>
      <w:lvlText w:val="•"/>
      <w:lvlJc w:val="left"/>
      <w:pPr>
        <w:tabs>
          <w:tab w:val="num" w:pos="2160"/>
        </w:tabs>
        <w:ind w:left="2160" w:hanging="360"/>
      </w:pPr>
      <w:rPr>
        <w:rFonts w:ascii="Arial" w:hAnsi="Arial" w:hint="default"/>
      </w:rPr>
    </w:lvl>
    <w:lvl w:ilvl="3" w:tplc="F1AA9D4A" w:tentative="1">
      <w:start w:val="1"/>
      <w:numFmt w:val="bullet"/>
      <w:lvlText w:val="•"/>
      <w:lvlJc w:val="left"/>
      <w:pPr>
        <w:tabs>
          <w:tab w:val="num" w:pos="2880"/>
        </w:tabs>
        <w:ind w:left="2880" w:hanging="360"/>
      </w:pPr>
      <w:rPr>
        <w:rFonts w:ascii="Arial" w:hAnsi="Arial" w:hint="default"/>
      </w:rPr>
    </w:lvl>
    <w:lvl w:ilvl="4" w:tplc="C0643FDA" w:tentative="1">
      <w:start w:val="1"/>
      <w:numFmt w:val="bullet"/>
      <w:lvlText w:val="•"/>
      <w:lvlJc w:val="left"/>
      <w:pPr>
        <w:tabs>
          <w:tab w:val="num" w:pos="3600"/>
        </w:tabs>
        <w:ind w:left="3600" w:hanging="360"/>
      </w:pPr>
      <w:rPr>
        <w:rFonts w:ascii="Arial" w:hAnsi="Arial" w:hint="default"/>
      </w:rPr>
    </w:lvl>
    <w:lvl w:ilvl="5" w:tplc="15FE36E2" w:tentative="1">
      <w:start w:val="1"/>
      <w:numFmt w:val="bullet"/>
      <w:lvlText w:val="•"/>
      <w:lvlJc w:val="left"/>
      <w:pPr>
        <w:tabs>
          <w:tab w:val="num" w:pos="4320"/>
        </w:tabs>
        <w:ind w:left="4320" w:hanging="360"/>
      </w:pPr>
      <w:rPr>
        <w:rFonts w:ascii="Arial" w:hAnsi="Arial" w:hint="default"/>
      </w:rPr>
    </w:lvl>
    <w:lvl w:ilvl="6" w:tplc="05EA5D2E" w:tentative="1">
      <w:start w:val="1"/>
      <w:numFmt w:val="bullet"/>
      <w:lvlText w:val="•"/>
      <w:lvlJc w:val="left"/>
      <w:pPr>
        <w:tabs>
          <w:tab w:val="num" w:pos="5040"/>
        </w:tabs>
        <w:ind w:left="5040" w:hanging="360"/>
      </w:pPr>
      <w:rPr>
        <w:rFonts w:ascii="Arial" w:hAnsi="Arial" w:hint="default"/>
      </w:rPr>
    </w:lvl>
    <w:lvl w:ilvl="7" w:tplc="1ED4EB84" w:tentative="1">
      <w:start w:val="1"/>
      <w:numFmt w:val="bullet"/>
      <w:lvlText w:val="•"/>
      <w:lvlJc w:val="left"/>
      <w:pPr>
        <w:tabs>
          <w:tab w:val="num" w:pos="5760"/>
        </w:tabs>
        <w:ind w:left="5760" w:hanging="360"/>
      </w:pPr>
      <w:rPr>
        <w:rFonts w:ascii="Arial" w:hAnsi="Arial" w:hint="default"/>
      </w:rPr>
    </w:lvl>
    <w:lvl w:ilvl="8" w:tplc="E7261C4A" w:tentative="1">
      <w:start w:val="1"/>
      <w:numFmt w:val="bullet"/>
      <w:lvlText w:val="•"/>
      <w:lvlJc w:val="left"/>
      <w:pPr>
        <w:tabs>
          <w:tab w:val="num" w:pos="6480"/>
        </w:tabs>
        <w:ind w:left="6480" w:hanging="360"/>
      </w:pPr>
      <w:rPr>
        <w:rFonts w:ascii="Arial" w:hAnsi="Arial" w:hint="default"/>
      </w:rPr>
    </w:lvl>
  </w:abstractNum>
  <w:abstractNum w:abstractNumId="17">
    <w:nsid w:val="3515264A"/>
    <w:multiLevelType w:val="hybridMultilevel"/>
    <w:tmpl w:val="3FAC2198"/>
    <w:lvl w:ilvl="0" w:tplc="1C265F2E">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861271"/>
    <w:multiLevelType w:val="hybridMultilevel"/>
    <w:tmpl w:val="59BAC39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004A93"/>
    <w:multiLevelType w:val="hybridMultilevel"/>
    <w:tmpl w:val="A59CC3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6723B7"/>
    <w:multiLevelType w:val="hybridMultilevel"/>
    <w:tmpl w:val="A176A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FB4978"/>
    <w:multiLevelType w:val="hybridMultilevel"/>
    <w:tmpl w:val="E1CE4E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F9878D7"/>
    <w:multiLevelType w:val="hybridMultilevel"/>
    <w:tmpl w:val="DCD6A83C"/>
    <w:lvl w:ilvl="0" w:tplc="AF306706">
      <w:start w:val="3"/>
      <w:numFmt w:val="bullet"/>
      <w:lvlText w:val="-"/>
      <w:lvlJc w:val="left"/>
      <w:pPr>
        <w:ind w:left="720" w:hanging="360"/>
      </w:pPr>
      <w:rPr>
        <w:rFonts w:ascii="Cambria" w:eastAsia="Times New Roman"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1757DC"/>
    <w:multiLevelType w:val="hybridMultilevel"/>
    <w:tmpl w:val="CAA00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8C74F2"/>
    <w:multiLevelType w:val="hybridMultilevel"/>
    <w:tmpl w:val="B372A1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0372000"/>
    <w:multiLevelType w:val="hybridMultilevel"/>
    <w:tmpl w:val="A3B839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B338CE"/>
    <w:multiLevelType w:val="hybridMultilevel"/>
    <w:tmpl w:val="E63C1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02659D"/>
    <w:multiLevelType w:val="hybridMultilevel"/>
    <w:tmpl w:val="21A296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8DA77C5"/>
    <w:multiLevelType w:val="hybridMultilevel"/>
    <w:tmpl w:val="37E82B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B0785C"/>
    <w:multiLevelType w:val="hybridMultilevel"/>
    <w:tmpl w:val="F516E8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4159C7"/>
    <w:multiLevelType w:val="hybridMultilevel"/>
    <w:tmpl w:val="CA4EB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5D272A"/>
    <w:multiLevelType w:val="hybridMultilevel"/>
    <w:tmpl w:val="506A8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50380E"/>
    <w:multiLevelType w:val="hybridMultilevel"/>
    <w:tmpl w:val="5C32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A00F3C"/>
    <w:multiLevelType w:val="hybridMultilevel"/>
    <w:tmpl w:val="AFB2E0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E323561"/>
    <w:multiLevelType w:val="hybridMultilevel"/>
    <w:tmpl w:val="C894529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E3046B"/>
    <w:multiLevelType w:val="hybridMultilevel"/>
    <w:tmpl w:val="5A24895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80365AE"/>
    <w:multiLevelType w:val="hybridMultilevel"/>
    <w:tmpl w:val="1E2CE7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1B7FF9"/>
    <w:multiLevelType w:val="hybridMultilevel"/>
    <w:tmpl w:val="94667A8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1C1A50"/>
    <w:multiLevelType w:val="hybridMultilevel"/>
    <w:tmpl w:val="6442B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4"/>
  </w:num>
  <w:num w:numId="3">
    <w:abstractNumId w:val="33"/>
  </w:num>
  <w:num w:numId="4">
    <w:abstractNumId w:val="29"/>
  </w:num>
  <w:num w:numId="5">
    <w:abstractNumId w:val="26"/>
  </w:num>
  <w:num w:numId="6">
    <w:abstractNumId w:val="13"/>
  </w:num>
  <w:num w:numId="7">
    <w:abstractNumId w:val="18"/>
  </w:num>
  <w:num w:numId="8">
    <w:abstractNumId w:val="32"/>
  </w:num>
  <w:num w:numId="9">
    <w:abstractNumId w:val="36"/>
  </w:num>
  <w:num w:numId="10">
    <w:abstractNumId w:val="10"/>
  </w:num>
  <w:num w:numId="11">
    <w:abstractNumId w:val="38"/>
  </w:num>
  <w:num w:numId="12">
    <w:abstractNumId w:val="0"/>
  </w:num>
  <w:num w:numId="13">
    <w:abstractNumId w:val="6"/>
  </w:num>
  <w:num w:numId="14">
    <w:abstractNumId w:val="12"/>
  </w:num>
  <w:num w:numId="15">
    <w:abstractNumId w:val="30"/>
  </w:num>
  <w:num w:numId="16">
    <w:abstractNumId w:val="4"/>
  </w:num>
  <w:num w:numId="17">
    <w:abstractNumId w:val="37"/>
  </w:num>
  <w:num w:numId="18">
    <w:abstractNumId w:val="35"/>
  </w:num>
  <w:num w:numId="19">
    <w:abstractNumId w:val="5"/>
  </w:num>
  <w:num w:numId="20">
    <w:abstractNumId w:val="15"/>
  </w:num>
  <w:num w:numId="21">
    <w:abstractNumId w:val="2"/>
  </w:num>
  <w:num w:numId="22">
    <w:abstractNumId w:val="16"/>
  </w:num>
  <w:num w:numId="23">
    <w:abstractNumId w:val="8"/>
  </w:num>
  <w:num w:numId="24">
    <w:abstractNumId w:val="28"/>
  </w:num>
  <w:num w:numId="25">
    <w:abstractNumId w:val="1"/>
  </w:num>
  <w:num w:numId="26">
    <w:abstractNumId w:val="17"/>
  </w:num>
  <w:num w:numId="27">
    <w:abstractNumId w:val="22"/>
  </w:num>
  <w:num w:numId="28">
    <w:abstractNumId w:val="9"/>
  </w:num>
  <w:num w:numId="29">
    <w:abstractNumId w:val="19"/>
  </w:num>
  <w:num w:numId="30">
    <w:abstractNumId w:val="20"/>
  </w:num>
  <w:num w:numId="31">
    <w:abstractNumId w:val="25"/>
  </w:num>
  <w:num w:numId="32">
    <w:abstractNumId w:val="23"/>
  </w:num>
  <w:num w:numId="33">
    <w:abstractNumId w:val="24"/>
  </w:num>
  <w:num w:numId="34">
    <w:abstractNumId w:val="7"/>
  </w:num>
  <w:num w:numId="35">
    <w:abstractNumId w:val="31"/>
  </w:num>
  <w:num w:numId="36">
    <w:abstractNumId w:val="3"/>
  </w:num>
  <w:num w:numId="37">
    <w:abstractNumId w:val="27"/>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2C"/>
    <w:rsid w:val="00007043"/>
    <w:rsid w:val="00010FE5"/>
    <w:rsid w:val="00017F13"/>
    <w:rsid w:val="00032934"/>
    <w:rsid w:val="00035EB5"/>
    <w:rsid w:val="00037704"/>
    <w:rsid w:val="00047B30"/>
    <w:rsid w:val="0006230C"/>
    <w:rsid w:val="00071A28"/>
    <w:rsid w:val="00082C5C"/>
    <w:rsid w:val="000879D1"/>
    <w:rsid w:val="0009252C"/>
    <w:rsid w:val="000A21A1"/>
    <w:rsid w:val="000B1383"/>
    <w:rsid w:val="000B774A"/>
    <w:rsid w:val="000B7B52"/>
    <w:rsid w:val="000D396E"/>
    <w:rsid w:val="000F3EEB"/>
    <w:rsid w:val="00110174"/>
    <w:rsid w:val="00113FA4"/>
    <w:rsid w:val="001225E1"/>
    <w:rsid w:val="001434E4"/>
    <w:rsid w:val="001435CC"/>
    <w:rsid w:val="00147555"/>
    <w:rsid w:val="00182014"/>
    <w:rsid w:val="00185922"/>
    <w:rsid w:val="00195853"/>
    <w:rsid w:val="001A1345"/>
    <w:rsid w:val="001A3116"/>
    <w:rsid w:val="001B2545"/>
    <w:rsid w:val="001B675C"/>
    <w:rsid w:val="001C1125"/>
    <w:rsid w:val="001C2413"/>
    <w:rsid w:val="001F4871"/>
    <w:rsid w:val="00203C84"/>
    <w:rsid w:val="002071B5"/>
    <w:rsid w:val="002073FC"/>
    <w:rsid w:val="00222DD1"/>
    <w:rsid w:val="00230675"/>
    <w:rsid w:val="002434DE"/>
    <w:rsid w:val="00250BAC"/>
    <w:rsid w:val="00255326"/>
    <w:rsid w:val="0026658B"/>
    <w:rsid w:val="00270793"/>
    <w:rsid w:val="00270B5D"/>
    <w:rsid w:val="002729B9"/>
    <w:rsid w:val="00284754"/>
    <w:rsid w:val="0028489F"/>
    <w:rsid w:val="002A17FB"/>
    <w:rsid w:val="002A7BDB"/>
    <w:rsid w:val="002C032C"/>
    <w:rsid w:val="002D5E71"/>
    <w:rsid w:val="002E232D"/>
    <w:rsid w:val="002F4A07"/>
    <w:rsid w:val="002F6D48"/>
    <w:rsid w:val="0031622C"/>
    <w:rsid w:val="003254F6"/>
    <w:rsid w:val="00331CAE"/>
    <w:rsid w:val="003435C8"/>
    <w:rsid w:val="00343915"/>
    <w:rsid w:val="003634D9"/>
    <w:rsid w:val="00367A10"/>
    <w:rsid w:val="00380F4C"/>
    <w:rsid w:val="00383A06"/>
    <w:rsid w:val="00385071"/>
    <w:rsid w:val="00395589"/>
    <w:rsid w:val="003A3FD3"/>
    <w:rsid w:val="003A6483"/>
    <w:rsid w:val="003B473E"/>
    <w:rsid w:val="003C3F03"/>
    <w:rsid w:val="003C50D6"/>
    <w:rsid w:val="003D6D93"/>
    <w:rsid w:val="003E214F"/>
    <w:rsid w:val="003E7295"/>
    <w:rsid w:val="004027BC"/>
    <w:rsid w:val="0041069A"/>
    <w:rsid w:val="00411D06"/>
    <w:rsid w:val="004166B7"/>
    <w:rsid w:val="004330FB"/>
    <w:rsid w:val="004467DC"/>
    <w:rsid w:val="00471591"/>
    <w:rsid w:val="0047277F"/>
    <w:rsid w:val="0049127E"/>
    <w:rsid w:val="004914B1"/>
    <w:rsid w:val="00493E26"/>
    <w:rsid w:val="004A2FCF"/>
    <w:rsid w:val="004A72E2"/>
    <w:rsid w:val="004B3319"/>
    <w:rsid w:val="004B680E"/>
    <w:rsid w:val="004C16EF"/>
    <w:rsid w:val="004C38BC"/>
    <w:rsid w:val="004D7D88"/>
    <w:rsid w:val="004D7DFC"/>
    <w:rsid w:val="004E0899"/>
    <w:rsid w:val="004E126A"/>
    <w:rsid w:val="004F4FE8"/>
    <w:rsid w:val="005039A4"/>
    <w:rsid w:val="00504A87"/>
    <w:rsid w:val="00514ECA"/>
    <w:rsid w:val="00521D9D"/>
    <w:rsid w:val="00525C1E"/>
    <w:rsid w:val="00526BAA"/>
    <w:rsid w:val="0054067A"/>
    <w:rsid w:val="005432CB"/>
    <w:rsid w:val="00545996"/>
    <w:rsid w:val="00556A1E"/>
    <w:rsid w:val="00561AE4"/>
    <w:rsid w:val="00567EBC"/>
    <w:rsid w:val="00574EBC"/>
    <w:rsid w:val="00576AEC"/>
    <w:rsid w:val="00590E58"/>
    <w:rsid w:val="00590FF6"/>
    <w:rsid w:val="005B2602"/>
    <w:rsid w:val="005C66CD"/>
    <w:rsid w:val="005D5D84"/>
    <w:rsid w:val="005E397F"/>
    <w:rsid w:val="005F4311"/>
    <w:rsid w:val="005F7872"/>
    <w:rsid w:val="0060392A"/>
    <w:rsid w:val="00625EFE"/>
    <w:rsid w:val="006313C6"/>
    <w:rsid w:val="00640CA5"/>
    <w:rsid w:val="00654567"/>
    <w:rsid w:val="006604CA"/>
    <w:rsid w:val="00662D1C"/>
    <w:rsid w:val="006643F8"/>
    <w:rsid w:val="006741AA"/>
    <w:rsid w:val="00684C86"/>
    <w:rsid w:val="006921B0"/>
    <w:rsid w:val="00693864"/>
    <w:rsid w:val="006978C0"/>
    <w:rsid w:val="006A3EE6"/>
    <w:rsid w:val="006C062F"/>
    <w:rsid w:val="006C17F8"/>
    <w:rsid w:val="006D21BC"/>
    <w:rsid w:val="006D2FED"/>
    <w:rsid w:val="006E1AA9"/>
    <w:rsid w:val="006E5B00"/>
    <w:rsid w:val="006F13F9"/>
    <w:rsid w:val="006F7C1A"/>
    <w:rsid w:val="0070605E"/>
    <w:rsid w:val="00710197"/>
    <w:rsid w:val="007110CA"/>
    <w:rsid w:val="00711C36"/>
    <w:rsid w:val="007213F6"/>
    <w:rsid w:val="0073258D"/>
    <w:rsid w:val="00733B15"/>
    <w:rsid w:val="00734F12"/>
    <w:rsid w:val="007365CE"/>
    <w:rsid w:val="00753AC8"/>
    <w:rsid w:val="00760FA1"/>
    <w:rsid w:val="00763884"/>
    <w:rsid w:val="00777D67"/>
    <w:rsid w:val="00781398"/>
    <w:rsid w:val="007832E5"/>
    <w:rsid w:val="007912C9"/>
    <w:rsid w:val="007B1088"/>
    <w:rsid w:val="007C6DE3"/>
    <w:rsid w:val="007F302B"/>
    <w:rsid w:val="00803FC8"/>
    <w:rsid w:val="00807840"/>
    <w:rsid w:val="00811373"/>
    <w:rsid w:val="00811DB1"/>
    <w:rsid w:val="008271F0"/>
    <w:rsid w:val="0084271C"/>
    <w:rsid w:val="00843124"/>
    <w:rsid w:val="008758FF"/>
    <w:rsid w:val="00876556"/>
    <w:rsid w:val="00891106"/>
    <w:rsid w:val="008960D0"/>
    <w:rsid w:val="008A4D79"/>
    <w:rsid w:val="008C425F"/>
    <w:rsid w:val="008C4DAA"/>
    <w:rsid w:val="008C7AEF"/>
    <w:rsid w:val="008D0B1C"/>
    <w:rsid w:val="008E0F96"/>
    <w:rsid w:val="008E5233"/>
    <w:rsid w:val="008F3FED"/>
    <w:rsid w:val="0090759D"/>
    <w:rsid w:val="00924257"/>
    <w:rsid w:val="0093417C"/>
    <w:rsid w:val="0097072C"/>
    <w:rsid w:val="00990C9B"/>
    <w:rsid w:val="0099362D"/>
    <w:rsid w:val="00993C88"/>
    <w:rsid w:val="009A597A"/>
    <w:rsid w:val="009B23E5"/>
    <w:rsid w:val="009D100C"/>
    <w:rsid w:val="009D3792"/>
    <w:rsid w:val="009E3BC9"/>
    <w:rsid w:val="009E7853"/>
    <w:rsid w:val="009F351A"/>
    <w:rsid w:val="009F3820"/>
    <w:rsid w:val="009F4F9A"/>
    <w:rsid w:val="009F5426"/>
    <w:rsid w:val="009F6A10"/>
    <w:rsid w:val="00A01D0E"/>
    <w:rsid w:val="00A06F7A"/>
    <w:rsid w:val="00A13717"/>
    <w:rsid w:val="00A14024"/>
    <w:rsid w:val="00A472E6"/>
    <w:rsid w:val="00A53A37"/>
    <w:rsid w:val="00A60663"/>
    <w:rsid w:val="00A65313"/>
    <w:rsid w:val="00A71DFE"/>
    <w:rsid w:val="00A731A8"/>
    <w:rsid w:val="00A806CB"/>
    <w:rsid w:val="00A8545A"/>
    <w:rsid w:val="00A920DA"/>
    <w:rsid w:val="00AA0B26"/>
    <w:rsid w:val="00AA4044"/>
    <w:rsid w:val="00AA495C"/>
    <w:rsid w:val="00AC21FD"/>
    <w:rsid w:val="00AC29F6"/>
    <w:rsid w:val="00AC3AE0"/>
    <w:rsid w:val="00AD74B9"/>
    <w:rsid w:val="00AE04DD"/>
    <w:rsid w:val="00AF5E10"/>
    <w:rsid w:val="00B012B2"/>
    <w:rsid w:val="00B05606"/>
    <w:rsid w:val="00B2717D"/>
    <w:rsid w:val="00B3053F"/>
    <w:rsid w:val="00B51ACB"/>
    <w:rsid w:val="00B54AFF"/>
    <w:rsid w:val="00B54C5C"/>
    <w:rsid w:val="00B552F0"/>
    <w:rsid w:val="00B622E5"/>
    <w:rsid w:val="00B64C0F"/>
    <w:rsid w:val="00B64E70"/>
    <w:rsid w:val="00B729B7"/>
    <w:rsid w:val="00B73EDC"/>
    <w:rsid w:val="00B92390"/>
    <w:rsid w:val="00B93D82"/>
    <w:rsid w:val="00B957C6"/>
    <w:rsid w:val="00B96F78"/>
    <w:rsid w:val="00BA15A3"/>
    <w:rsid w:val="00BA5C79"/>
    <w:rsid w:val="00BB50D0"/>
    <w:rsid w:val="00BB52FB"/>
    <w:rsid w:val="00BD3693"/>
    <w:rsid w:val="00BD60A9"/>
    <w:rsid w:val="00BE09F0"/>
    <w:rsid w:val="00BE66C1"/>
    <w:rsid w:val="00BF3202"/>
    <w:rsid w:val="00C01010"/>
    <w:rsid w:val="00C07CAB"/>
    <w:rsid w:val="00C20FCF"/>
    <w:rsid w:val="00C400A9"/>
    <w:rsid w:val="00C45872"/>
    <w:rsid w:val="00C45DA7"/>
    <w:rsid w:val="00C52938"/>
    <w:rsid w:val="00C55D1C"/>
    <w:rsid w:val="00C63248"/>
    <w:rsid w:val="00C65BEA"/>
    <w:rsid w:val="00C679C9"/>
    <w:rsid w:val="00C8327D"/>
    <w:rsid w:val="00C87A5D"/>
    <w:rsid w:val="00C91DDA"/>
    <w:rsid w:val="00CA4F25"/>
    <w:rsid w:val="00CB3687"/>
    <w:rsid w:val="00CB7B9C"/>
    <w:rsid w:val="00CE69D9"/>
    <w:rsid w:val="00D01AF5"/>
    <w:rsid w:val="00D03741"/>
    <w:rsid w:val="00D11F2A"/>
    <w:rsid w:val="00D174AC"/>
    <w:rsid w:val="00D21BAD"/>
    <w:rsid w:val="00D36C2C"/>
    <w:rsid w:val="00D4578E"/>
    <w:rsid w:val="00D51949"/>
    <w:rsid w:val="00D55584"/>
    <w:rsid w:val="00D577DA"/>
    <w:rsid w:val="00D7243A"/>
    <w:rsid w:val="00D81E66"/>
    <w:rsid w:val="00D82DAC"/>
    <w:rsid w:val="00D96A3C"/>
    <w:rsid w:val="00D96D26"/>
    <w:rsid w:val="00DC4D7C"/>
    <w:rsid w:val="00DD1F67"/>
    <w:rsid w:val="00DE5D02"/>
    <w:rsid w:val="00DF66FB"/>
    <w:rsid w:val="00E00630"/>
    <w:rsid w:val="00E03C7F"/>
    <w:rsid w:val="00E050B4"/>
    <w:rsid w:val="00E07C5B"/>
    <w:rsid w:val="00E20910"/>
    <w:rsid w:val="00E27835"/>
    <w:rsid w:val="00E47877"/>
    <w:rsid w:val="00E53526"/>
    <w:rsid w:val="00E5382F"/>
    <w:rsid w:val="00E759E5"/>
    <w:rsid w:val="00EA4294"/>
    <w:rsid w:val="00EC790B"/>
    <w:rsid w:val="00ED43C2"/>
    <w:rsid w:val="00EE2F5B"/>
    <w:rsid w:val="00EE4128"/>
    <w:rsid w:val="00F06C33"/>
    <w:rsid w:val="00F1331F"/>
    <w:rsid w:val="00F2352C"/>
    <w:rsid w:val="00F25174"/>
    <w:rsid w:val="00F34E2B"/>
    <w:rsid w:val="00F3638F"/>
    <w:rsid w:val="00F40E56"/>
    <w:rsid w:val="00F46747"/>
    <w:rsid w:val="00F54A6F"/>
    <w:rsid w:val="00F65C72"/>
    <w:rsid w:val="00F80BBE"/>
    <w:rsid w:val="00F95A0C"/>
    <w:rsid w:val="00FA38DD"/>
    <w:rsid w:val="00FD1FFB"/>
    <w:rsid w:val="00FD6C80"/>
    <w:rsid w:val="00FE591C"/>
    <w:rsid w:val="00FF4078"/>
    <w:rsid w:val="00FF7AA2"/>
    <w:rsid w:val="00FF7F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2F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2F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uiPriority w:val="9"/>
    <w:qFormat/>
    <w:rsid w:val="0009252C"/>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5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252C"/>
    <w:rPr>
      <w:rFonts w:ascii="Lucida Grande" w:hAnsi="Lucida Grande" w:cs="Lucida Grande"/>
      <w:sz w:val="18"/>
      <w:szCs w:val="18"/>
    </w:rPr>
  </w:style>
  <w:style w:type="character" w:customStyle="1" w:styleId="Heading7Char">
    <w:name w:val="Heading 7 Char"/>
    <w:basedOn w:val="DefaultParagraphFont"/>
    <w:link w:val="Heading7"/>
    <w:uiPriority w:val="9"/>
    <w:rsid w:val="0009252C"/>
    <w:rPr>
      <w:rFonts w:ascii="Calibri" w:eastAsia="MS Gothic" w:hAnsi="Calibri" w:cs="Times New Roman"/>
      <w:i/>
      <w:iCs/>
      <w:color w:val="404040"/>
      <w:sz w:val="22"/>
      <w:szCs w:val="22"/>
      <w:lang w:val="sk-SK"/>
    </w:rPr>
  </w:style>
  <w:style w:type="paragraph" w:styleId="HTMLPreformatted">
    <w:name w:val="HTML Preformatted"/>
    <w:basedOn w:val="Normal"/>
    <w:link w:val="HTMLPreformattedChar"/>
    <w:semiHidden/>
    <w:rsid w:val="00092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09252C"/>
    <w:rPr>
      <w:rFonts w:ascii="Courier New" w:eastAsia="Times New Roman" w:hAnsi="Courier New" w:cs="Times New Roman"/>
      <w:sz w:val="20"/>
      <w:szCs w:val="20"/>
      <w:lang w:val="en-GB"/>
    </w:rPr>
  </w:style>
  <w:style w:type="paragraph" w:styleId="ListParagraph">
    <w:name w:val="List Paragraph"/>
    <w:aliases w:val="Lapis Bulleted List"/>
    <w:basedOn w:val="Normal"/>
    <w:link w:val="ListParagraphChar"/>
    <w:uiPriority w:val="34"/>
    <w:qFormat/>
    <w:rsid w:val="0009252C"/>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09252C"/>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09252C"/>
    <w:rPr>
      <w:rFonts w:ascii="Calibri" w:eastAsia="Calibri" w:hAnsi="Calibri" w:cs="Times New Roman"/>
      <w:sz w:val="22"/>
      <w:szCs w:val="22"/>
      <w:lang w:val="sk-SK"/>
    </w:rPr>
  </w:style>
  <w:style w:type="table" w:styleId="TableGrid">
    <w:name w:val="Table Grid"/>
    <w:basedOn w:val="TableNormal"/>
    <w:uiPriority w:val="59"/>
    <w:rsid w:val="00CE69D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2F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D2FED"/>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D2FED"/>
    <w:pPr>
      <w:widowControl w:val="0"/>
      <w:autoSpaceDE w:val="0"/>
      <w:autoSpaceDN w:val="0"/>
      <w:adjustRightInd w:val="0"/>
    </w:pPr>
    <w:rPr>
      <w:rFonts w:ascii="Times New Roman" w:eastAsia="Times New Roman" w:hAnsi="Times New Roman" w:cs="Times New Roman"/>
    </w:rPr>
  </w:style>
  <w:style w:type="paragraph" w:styleId="NormalWeb">
    <w:name w:val="Normal (Web)"/>
    <w:basedOn w:val="Normal"/>
    <w:uiPriority w:val="99"/>
    <w:semiHidden/>
    <w:unhideWhenUsed/>
    <w:rsid w:val="003E7295"/>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aliases w:val="Lapis Bulleted List Char"/>
    <w:link w:val="ListParagraph"/>
    <w:uiPriority w:val="34"/>
    <w:rsid w:val="005F7872"/>
    <w:rPr>
      <w:rFonts w:ascii="Calibri" w:eastAsia="Calibri" w:hAnsi="Calibri" w:cs="Arial"/>
      <w:sz w:val="22"/>
      <w:szCs w:val="22"/>
    </w:rPr>
  </w:style>
  <w:style w:type="character" w:styleId="Hyperlink">
    <w:name w:val="Hyperlink"/>
    <w:basedOn w:val="DefaultParagraphFont"/>
    <w:uiPriority w:val="99"/>
    <w:unhideWhenUsed/>
    <w:rsid w:val="0099362D"/>
    <w:rPr>
      <w:color w:val="0000FF" w:themeColor="hyperlink"/>
      <w:u w:val="single"/>
    </w:rPr>
  </w:style>
  <w:style w:type="character" w:styleId="FollowedHyperlink">
    <w:name w:val="FollowedHyperlink"/>
    <w:basedOn w:val="DefaultParagraphFont"/>
    <w:uiPriority w:val="99"/>
    <w:semiHidden/>
    <w:unhideWhenUsed/>
    <w:rsid w:val="00FF7A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2F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2F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uiPriority w:val="9"/>
    <w:qFormat/>
    <w:rsid w:val="0009252C"/>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5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252C"/>
    <w:rPr>
      <w:rFonts w:ascii="Lucida Grande" w:hAnsi="Lucida Grande" w:cs="Lucida Grande"/>
      <w:sz w:val="18"/>
      <w:szCs w:val="18"/>
    </w:rPr>
  </w:style>
  <w:style w:type="character" w:customStyle="1" w:styleId="Heading7Char">
    <w:name w:val="Heading 7 Char"/>
    <w:basedOn w:val="DefaultParagraphFont"/>
    <w:link w:val="Heading7"/>
    <w:uiPriority w:val="9"/>
    <w:rsid w:val="0009252C"/>
    <w:rPr>
      <w:rFonts w:ascii="Calibri" w:eastAsia="MS Gothic" w:hAnsi="Calibri" w:cs="Times New Roman"/>
      <w:i/>
      <w:iCs/>
      <w:color w:val="404040"/>
      <w:sz w:val="22"/>
      <w:szCs w:val="22"/>
      <w:lang w:val="sk-SK"/>
    </w:rPr>
  </w:style>
  <w:style w:type="paragraph" w:styleId="HTMLPreformatted">
    <w:name w:val="HTML Preformatted"/>
    <w:basedOn w:val="Normal"/>
    <w:link w:val="HTMLPreformattedChar"/>
    <w:semiHidden/>
    <w:rsid w:val="00092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09252C"/>
    <w:rPr>
      <w:rFonts w:ascii="Courier New" w:eastAsia="Times New Roman" w:hAnsi="Courier New" w:cs="Times New Roman"/>
      <w:sz w:val="20"/>
      <w:szCs w:val="20"/>
      <w:lang w:val="en-GB"/>
    </w:rPr>
  </w:style>
  <w:style w:type="paragraph" w:styleId="ListParagraph">
    <w:name w:val="List Paragraph"/>
    <w:aliases w:val="Lapis Bulleted List"/>
    <w:basedOn w:val="Normal"/>
    <w:link w:val="ListParagraphChar"/>
    <w:uiPriority w:val="34"/>
    <w:qFormat/>
    <w:rsid w:val="0009252C"/>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09252C"/>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09252C"/>
    <w:rPr>
      <w:rFonts w:ascii="Calibri" w:eastAsia="Calibri" w:hAnsi="Calibri" w:cs="Times New Roman"/>
      <w:sz w:val="22"/>
      <w:szCs w:val="22"/>
      <w:lang w:val="sk-SK"/>
    </w:rPr>
  </w:style>
  <w:style w:type="table" w:styleId="TableGrid">
    <w:name w:val="Table Grid"/>
    <w:basedOn w:val="TableNormal"/>
    <w:uiPriority w:val="59"/>
    <w:rsid w:val="00CE69D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2F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D2FED"/>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D2FED"/>
    <w:pPr>
      <w:widowControl w:val="0"/>
      <w:autoSpaceDE w:val="0"/>
      <w:autoSpaceDN w:val="0"/>
      <w:adjustRightInd w:val="0"/>
    </w:pPr>
    <w:rPr>
      <w:rFonts w:ascii="Times New Roman" w:eastAsia="Times New Roman" w:hAnsi="Times New Roman" w:cs="Times New Roman"/>
    </w:rPr>
  </w:style>
  <w:style w:type="paragraph" w:styleId="NormalWeb">
    <w:name w:val="Normal (Web)"/>
    <w:basedOn w:val="Normal"/>
    <w:uiPriority w:val="99"/>
    <w:semiHidden/>
    <w:unhideWhenUsed/>
    <w:rsid w:val="003E7295"/>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aliases w:val="Lapis Bulleted List Char"/>
    <w:link w:val="ListParagraph"/>
    <w:uiPriority w:val="34"/>
    <w:rsid w:val="005F7872"/>
    <w:rPr>
      <w:rFonts w:ascii="Calibri" w:eastAsia="Calibri" w:hAnsi="Calibri" w:cs="Arial"/>
      <w:sz w:val="22"/>
      <w:szCs w:val="22"/>
    </w:rPr>
  </w:style>
  <w:style w:type="character" w:styleId="Hyperlink">
    <w:name w:val="Hyperlink"/>
    <w:basedOn w:val="DefaultParagraphFont"/>
    <w:uiPriority w:val="99"/>
    <w:unhideWhenUsed/>
    <w:rsid w:val="0099362D"/>
    <w:rPr>
      <w:color w:val="0000FF" w:themeColor="hyperlink"/>
      <w:u w:val="single"/>
    </w:rPr>
  </w:style>
  <w:style w:type="character" w:styleId="FollowedHyperlink">
    <w:name w:val="FollowedHyperlink"/>
    <w:basedOn w:val="DefaultParagraphFont"/>
    <w:uiPriority w:val="99"/>
    <w:semiHidden/>
    <w:unhideWhenUsed/>
    <w:rsid w:val="00FF7A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9264">
      <w:bodyDiv w:val="1"/>
      <w:marLeft w:val="0"/>
      <w:marRight w:val="0"/>
      <w:marTop w:val="0"/>
      <w:marBottom w:val="0"/>
      <w:divBdr>
        <w:top w:val="none" w:sz="0" w:space="0" w:color="auto"/>
        <w:left w:val="none" w:sz="0" w:space="0" w:color="auto"/>
        <w:bottom w:val="none" w:sz="0" w:space="0" w:color="auto"/>
        <w:right w:val="none" w:sz="0" w:space="0" w:color="auto"/>
      </w:divBdr>
    </w:div>
    <w:div w:id="97483902">
      <w:bodyDiv w:val="1"/>
      <w:marLeft w:val="0"/>
      <w:marRight w:val="0"/>
      <w:marTop w:val="0"/>
      <w:marBottom w:val="0"/>
      <w:divBdr>
        <w:top w:val="none" w:sz="0" w:space="0" w:color="auto"/>
        <w:left w:val="none" w:sz="0" w:space="0" w:color="auto"/>
        <w:bottom w:val="none" w:sz="0" w:space="0" w:color="auto"/>
        <w:right w:val="none" w:sz="0" w:space="0" w:color="auto"/>
      </w:divBdr>
    </w:div>
    <w:div w:id="103425102">
      <w:bodyDiv w:val="1"/>
      <w:marLeft w:val="0"/>
      <w:marRight w:val="0"/>
      <w:marTop w:val="0"/>
      <w:marBottom w:val="0"/>
      <w:divBdr>
        <w:top w:val="none" w:sz="0" w:space="0" w:color="auto"/>
        <w:left w:val="none" w:sz="0" w:space="0" w:color="auto"/>
        <w:bottom w:val="none" w:sz="0" w:space="0" w:color="auto"/>
        <w:right w:val="none" w:sz="0" w:space="0" w:color="auto"/>
      </w:divBdr>
    </w:div>
    <w:div w:id="171535903">
      <w:bodyDiv w:val="1"/>
      <w:marLeft w:val="0"/>
      <w:marRight w:val="0"/>
      <w:marTop w:val="0"/>
      <w:marBottom w:val="0"/>
      <w:divBdr>
        <w:top w:val="none" w:sz="0" w:space="0" w:color="auto"/>
        <w:left w:val="none" w:sz="0" w:space="0" w:color="auto"/>
        <w:bottom w:val="none" w:sz="0" w:space="0" w:color="auto"/>
        <w:right w:val="none" w:sz="0" w:space="0" w:color="auto"/>
      </w:divBdr>
    </w:div>
    <w:div w:id="191038931">
      <w:bodyDiv w:val="1"/>
      <w:marLeft w:val="0"/>
      <w:marRight w:val="0"/>
      <w:marTop w:val="0"/>
      <w:marBottom w:val="0"/>
      <w:divBdr>
        <w:top w:val="none" w:sz="0" w:space="0" w:color="auto"/>
        <w:left w:val="none" w:sz="0" w:space="0" w:color="auto"/>
        <w:bottom w:val="none" w:sz="0" w:space="0" w:color="auto"/>
        <w:right w:val="none" w:sz="0" w:space="0" w:color="auto"/>
      </w:divBdr>
    </w:div>
    <w:div w:id="568346103">
      <w:bodyDiv w:val="1"/>
      <w:marLeft w:val="0"/>
      <w:marRight w:val="0"/>
      <w:marTop w:val="0"/>
      <w:marBottom w:val="0"/>
      <w:divBdr>
        <w:top w:val="none" w:sz="0" w:space="0" w:color="auto"/>
        <w:left w:val="none" w:sz="0" w:space="0" w:color="auto"/>
        <w:bottom w:val="none" w:sz="0" w:space="0" w:color="auto"/>
        <w:right w:val="none" w:sz="0" w:space="0" w:color="auto"/>
      </w:divBdr>
    </w:div>
    <w:div w:id="877936266">
      <w:bodyDiv w:val="1"/>
      <w:marLeft w:val="0"/>
      <w:marRight w:val="0"/>
      <w:marTop w:val="0"/>
      <w:marBottom w:val="0"/>
      <w:divBdr>
        <w:top w:val="none" w:sz="0" w:space="0" w:color="auto"/>
        <w:left w:val="none" w:sz="0" w:space="0" w:color="auto"/>
        <w:bottom w:val="none" w:sz="0" w:space="0" w:color="auto"/>
        <w:right w:val="none" w:sz="0" w:space="0" w:color="auto"/>
      </w:divBdr>
    </w:div>
    <w:div w:id="984814803">
      <w:bodyDiv w:val="1"/>
      <w:marLeft w:val="0"/>
      <w:marRight w:val="0"/>
      <w:marTop w:val="0"/>
      <w:marBottom w:val="0"/>
      <w:divBdr>
        <w:top w:val="none" w:sz="0" w:space="0" w:color="auto"/>
        <w:left w:val="none" w:sz="0" w:space="0" w:color="auto"/>
        <w:bottom w:val="none" w:sz="0" w:space="0" w:color="auto"/>
        <w:right w:val="none" w:sz="0" w:space="0" w:color="auto"/>
      </w:divBdr>
    </w:div>
    <w:div w:id="1036924862">
      <w:bodyDiv w:val="1"/>
      <w:marLeft w:val="0"/>
      <w:marRight w:val="0"/>
      <w:marTop w:val="0"/>
      <w:marBottom w:val="0"/>
      <w:divBdr>
        <w:top w:val="none" w:sz="0" w:space="0" w:color="auto"/>
        <w:left w:val="none" w:sz="0" w:space="0" w:color="auto"/>
        <w:bottom w:val="none" w:sz="0" w:space="0" w:color="auto"/>
        <w:right w:val="none" w:sz="0" w:space="0" w:color="auto"/>
      </w:divBdr>
      <w:divsChild>
        <w:div w:id="982539209">
          <w:marLeft w:val="1022"/>
          <w:marRight w:val="0"/>
          <w:marTop w:val="82"/>
          <w:marBottom w:val="0"/>
          <w:divBdr>
            <w:top w:val="none" w:sz="0" w:space="0" w:color="auto"/>
            <w:left w:val="none" w:sz="0" w:space="0" w:color="auto"/>
            <w:bottom w:val="none" w:sz="0" w:space="0" w:color="auto"/>
            <w:right w:val="none" w:sz="0" w:space="0" w:color="auto"/>
          </w:divBdr>
        </w:div>
        <w:div w:id="2127037961">
          <w:marLeft w:val="1022"/>
          <w:marRight w:val="0"/>
          <w:marTop w:val="82"/>
          <w:marBottom w:val="0"/>
          <w:divBdr>
            <w:top w:val="none" w:sz="0" w:space="0" w:color="auto"/>
            <w:left w:val="none" w:sz="0" w:space="0" w:color="auto"/>
            <w:bottom w:val="none" w:sz="0" w:space="0" w:color="auto"/>
            <w:right w:val="none" w:sz="0" w:space="0" w:color="auto"/>
          </w:divBdr>
        </w:div>
        <w:div w:id="1730107662">
          <w:marLeft w:val="1022"/>
          <w:marRight w:val="0"/>
          <w:marTop w:val="82"/>
          <w:marBottom w:val="0"/>
          <w:divBdr>
            <w:top w:val="none" w:sz="0" w:space="0" w:color="auto"/>
            <w:left w:val="none" w:sz="0" w:space="0" w:color="auto"/>
            <w:bottom w:val="none" w:sz="0" w:space="0" w:color="auto"/>
            <w:right w:val="none" w:sz="0" w:space="0" w:color="auto"/>
          </w:divBdr>
        </w:div>
        <w:div w:id="1249535745">
          <w:marLeft w:val="1022"/>
          <w:marRight w:val="0"/>
          <w:marTop w:val="82"/>
          <w:marBottom w:val="0"/>
          <w:divBdr>
            <w:top w:val="none" w:sz="0" w:space="0" w:color="auto"/>
            <w:left w:val="none" w:sz="0" w:space="0" w:color="auto"/>
            <w:bottom w:val="none" w:sz="0" w:space="0" w:color="auto"/>
            <w:right w:val="none" w:sz="0" w:space="0" w:color="auto"/>
          </w:divBdr>
        </w:div>
        <w:div w:id="1633560548">
          <w:marLeft w:val="1022"/>
          <w:marRight w:val="0"/>
          <w:marTop w:val="82"/>
          <w:marBottom w:val="0"/>
          <w:divBdr>
            <w:top w:val="none" w:sz="0" w:space="0" w:color="auto"/>
            <w:left w:val="none" w:sz="0" w:space="0" w:color="auto"/>
            <w:bottom w:val="none" w:sz="0" w:space="0" w:color="auto"/>
            <w:right w:val="none" w:sz="0" w:space="0" w:color="auto"/>
          </w:divBdr>
        </w:div>
        <w:div w:id="1196578035">
          <w:marLeft w:val="1022"/>
          <w:marRight w:val="0"/>
          <w:marTop w:val="82"/>
          <w:marBottom w:val="0"/>
          <w:divBdr>
            <w:top w:val="none" w:sz="0" w:space="0" w:color="auto"/>
            <w:left w:val="none" w:sz="0" w:space="0" w:color="auto"/>
            <w:bottom w:val="none" w:sz="0" w:space="0" w:color="auto"/>
            <w:right w:val="none" w:sz="0" w:space="0" w:color="auto"/>
          </w:divBdr>
        </w:div>
        <w:div w:id="1430933785">
          <w:marLeft w:val="1022"/>
          <w:marRight w:val="0"/>
          <w:marTop w:val="82"/>
          <w:marBottom w:val="0"/>
          <w:divBdr>
            <w:top w:val="none" w:sz="0" w:space="0" w:color="auto"/>
            <w:left w:val="none" w:sz="0" w:space="0" w:color="auto"/>
            <w:bottom w:val="none" w:sz="0" w:space="0" w:color="auto"/>
            <w:right w:val="none" w:sz="0" w:space="0" w:color="auto"/>
          </w:divBdr>
        </w:div>
        <w:div w:id="86199673">
          <w:marLeft w:val="1022"/>
          <w:marRight w:val="0"/>
          <w:marTop w:val="82"/>
          <w:marBottom w:val="0"/>
          <w:divBdr>
            <w:top w:val="none" w:sz="0" w:space="0" w:color="auto"/>
            <w:left w:val="none" w:sz="0" w:space="0" w:color="auto"/>
            <w:bottom w:val="none" w:sz="0" w:space="0" w:color="auto"/>
            <w:right w:val="none" w:sz="0" w:space="0" w:color="auto"/>
          </w:divBdr>
        </w:div>
      </w:divsChild>
    </w:div>
    <w:div w:id="1256791995">
      <w:bodyDiv w:val="1"/>
      <w:marLeft w:val="0"/>
      <w:marRight w:val="0"/>
      <w:marTop w:val="0"/>
      <w:marBottom w:val="0"/>
      <w:divBdr>
        <w:top w:val="none" w:sz="0" w:space="0" w:color="auto"/>
        <w:left w:val="none" w:sz="0" w:space="0" w:color="auto"/>
        <w:bottom w:val="none" w:sz="0" w:space="0" w:color="auto"/>
        <w:right w:val="none" w:sz="0" w:space="0" w:color="auto"/>
      </w:divBdr>
    </w:div>
    <w:div w:id="1602566603">
      <w:bodyDiv w:val="1"/>
      <w:marLeft w:val="0"/>
      <w:marRight w:val="0"/>
      <w:marTop w:val="0"/>
      <w:marBottom w:val="0"/>
      <w:divBdr>
        <w:top w:val="none" w:sz="0" w:space="0" w:color="auto"/>
        <w:left w:val="none" w:sz="0" w:space="0" w:color="auto"/>
        <w:bottom w:val="none" w:sz="0" w:space="0" w:color="auto"/>
        <w:right w:val="none" w:sz="0" w:space="0" w:color="auto"/>
      </w:divBdr>
    </w:div>
    <w:div w:id="1871213108">
      <w:bodyDiv w:val="1"/>
      <w:marLeft w:val="0"/>
      <w:marRight w:val="0"/>
      <w:marTop w:val="0"/>
      <w:marBottom w:val="0"/>
      <w:divBdr>
        <w:top w:val="none" w:sz="0" w:space="0" w:color="auto"/>
        <w:left w:val="none" w:sz="0" w:space="0" w:color="auto"/>
        <w:bottom w:val="none" w:sz="0" w:space="0" w:color="auto"/>
        <w:right w:val="none" w:sz="0" w:space="0" w:color="auto"/>
      </w:divBdr>
    </w:div>
    <w:div w:id="1878660482">
      <w:bodyDiv w:val="1"/>
      <w:marLeft w:val="0"/>
      <w:marRight w:val="0"/>
      <w:marTop w:val="0"/>
      <w:marBottom w:val="0"/>
      <w:divBdr>
        <w:top w:val="none" w:sz="0" w:space="0" w:color="auto"/>
        <w:left w:val="none" w:sz="0" w:space="0" w:color="auto"/>
        <w:bottom w:val="none" w:sz="0" w:space="0" w:color="auto"/>
        <w:right w:val="none" w:sz="0" w:space="0" w:color="auto"/>
      </w:divBdr>
    </w:div>
    <w:div w:id="1989164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ata.unhcr.org/syrianrefugees/download.php?id=138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7788</TotalTime>
  <Pages>6</Pages>
  <Words>1770</Words>
  <Characters>10093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Iman Al khatib</dc:creator>
  <cp:lastModifiedBy>admin</cp:lastModifiedBy>
  <cp:revision>130</cp:revision>
  <dcterms:created xsi:type="dcterms:W3CDTF">2015-04-14T13:18:00Z</dcterms:created>
  <dcterms:modified xsi:type="dcterms:W3CDTF">2017-08-11T09:34:00Z</dcterms:modified>
</cp:coreProperties>
</file>