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01D9" w:rsidRDefault="00BB01D9" w:rsidP="00BB01D9">
      <w:pPr>
        <w:rPr>
          <w:rFonts w:ascii="Arial" w:hAnsi="Arial" w:cs="Arial"/>
          <w:sz w:val="20"/>
          <w:szCs w:val="20"/>
        </w:rPr>
      </w:pPr>
      <w:r>
        <w:rPr>
          <w:rFonts w:ascii="Arial" w:hAnsi="Arial" w:cs="Arial"/>
          <w:sz w:val="20"/>
          <w:szCs w:val="20"/>
        </w:rPr>
        <w:t>Dear All,</w:t>
      </w:r>
    </w:p>
    <w:p w:rsidR="00BB01D9" w:rsidRDefault="00BB01D9" w:rsidP="00BB01D9">
      <w:pPr>
        <w:rPr>
          <w:rFonts w:ascii="Arial" w:hAnsi="Arial" w:cs="Arial"/>
          <w:sz w:val="20"/>
          <w:szCs w:val="20"/>
        </w:rPr>
      </w:pPr>
    </w:p>
    <w:p w:rsidR="00BB01D9" w:rsidRDefault="00BB01D9" w:rsidP="00BB01D9">
      <w:pPr>
        <w:rPr>
          <w:rFonts w:ascii="Arial" w:hAnsi="Arial" w:cs="Arial"/>
          <w:sz w:val="20"/>
          <w:szCs w:val="20"/>
        </w:rPr>
      </w:pPr>
      <w:r>
        <w:rPr>
          <w:rFonts w:ascii="Arial" w:hAnsi="Arial" w:cs="Arial"/>
          <w:sz w:val="20"/>
          <w:szCs w:val="20"/>
        </w:rPr>
        <w:t>Thank you for coming to the IMWG last Wednesday. For those who weren’t there, we reviewed the problems identified in the September IMWG and then added to the proposed solutions as a group.</w:t>
      </w:r>
    </w:p>
    <w:p w:rsidR="00BB01D9" w:rsidRDefault="00BB01D9" w:rsidP="00BB01D9">
      <w:pPr>
        <w:rPr>
          <w:rFonts w:ascii="Arial" w:hAnsi="Arial" w:cs="Arial"/>
          <w:sz w:val="20"/>
          <w:szCs w:val="20"/>
        </w:rPr>
      </w:pPr>
    </w:p>
    <w:p w:rsidR="00BB01D9" w:rsidRDefault="00BB01D9" w:rsidP="00BB01D9">
      <w:pPr>
        <w:rPr>
          <w:rFonts w:ascii="Arial" w:hAnsi="Arial" w:cs="Arial"/>
          <w:sz w:val="20"/>
          <w:szCs w:val="20"/>
        </w:rPr>
      </w:pPr>
      <w:r>
        <w:rPr>
          <w:rFonts w:ascii="Arial" w:hAnsi="Arial" w:cs="Arial"/>
          <w:sz w:val="20"/>
          <w:szCs w:val="20"/>
        </w:rPr>
        <w:t xml:space="preserve">Our discussions over the two sessions are documented in full </w:t>
      </w:r>
      <w:hyperlink r:id="rId5" w:history="1">
        <w:r>
          <w:rPr>
            <w:rStyle w:val="Hyperlink"/>
            <w:rFonts w:ascii="Arial" w:hAnsi="Arial" w:cs="Arial"/>
            <w:sz w:val="20"/>
            <w:szCs w:val="20"/>
          </w:rPr>
          <w:t>here</w:t>
        </w:r>
      </w:hyperlink>
      <w:r>
        <w:rPr>
          <w:rFonts w:ascii="Arial" w:hAnsi="Arial" w:cs="Arial"/>
          <w:sz w:val="20"/>
          <w:szCs w:val="20"/>
        </w:rPr>
        <w:t xml:space="preserve">, but in brief, the following ideas were presented: </w:t>
      </w:r>
    </w:p>
    <w:p w:rsidR="00BB01D9" w:rsidRDefault="00BB01D9" w:rsidP="00BB01D9">
      <w:pPr>
        <w:rPr>
          <w:rFonts w:ascii="Arial" w:hAnsi="Arial" w:cs="Arial"/>
          <w:sz w:val="20"/>
          <w:szCs w:val="20"/>
        </w:rPr>
      </w:pPr>
    </w:p>
    <w:p w:rsidR="00BB01D9" w:rsidRDefault="00BB01D9" w:rsidP="00BB01D9">
      <w:pPr>
        <w:spacing w:line="276" w:lineRule="auto"/>
        <w:rPr>
          <w:rFonts w:ascii="Arial" w:hAnsi="Arial" w:cs="Arial"/>
          <w:b/>
          <w:bCs/>
          <w:sz w:val="20"/>
          <w:szCs w:val="20"/>
        </w:rPr>
      </w:pPr>
      <w:r>
        <w:rPr>
          <w:rFonts w:ascii="Arial" w:hAnsi="Arial" w:cs="Arial"/>
          <w:b/>
          <w:bCs/>
          <w:sz w:val="20"/>
          <w:szCs w:val="20"/>
        </w:rPr>
        <w:t>Reporting &amp; M&amp;E</w:t>
      </w:r>
    </w:p>
    <w:p w:rsidR="00BB01D9" w:rsidRDefault="00BB01D9" w:rsidP="00BB01D9">
      <w:pPr>
        <w:pStyle w:val="ListParagraph"/>
        <w:numPr>
          <w:ilvl w:val="0"/>
          <w:numId w:val="1"/>
        </w:numPr>
        <w:spacing w:line="276" w:lineRule="auto"/>
        <w:rPr>
          <w:rFonts w:ascii="Arial" w:hAnsi="Arial" w:cs="Arial"/>
          <w:color w:val="000000"/>
          <w:sz w:val="20"/>
          <w:szCs w:val="20"/>
        </w:rPr>
      </w:pPr>
      <w:r>
        <w:rPr>
          <w:rFonts w:ascii="Arial" w:hAnsi="Arial" w:cs="Arial"/>
          <w:color w:val="000000"/>
          <w:sz w:val="20"/>
          <w:szCs w:val="20"/>
        </w:rPr>
        <w:t xml:space="preserve">Collect from partners what information is being requested outside of contractual requirements </w:t>
      </w:r>
      <w:r>
        <w:rPr>
          <w:rFonts w:ascii="Arial" w:hAnsi="Arial" w:cs="Arial"/>
          <w:i/>
          <w:iCs/>
          <w:color w:val="000000"/>
          <w:sz w:val="20"/>
          <w:szCs w:val="20"/>
        </w:rPr>
        <w:t>– IM Inter-Agency to follow up.</w:t>
      </w:r>
    </w:p>
    <w:p w:rsidR="00BB01D9" w:rsidRDefault="00BB01D9" w:rsidP="00BB01D9">
      <w:pPr>
        <w:pStyle w:val="ListParagraph"/>
        <w:numPr>
          <w:ilvl w:val="0"/>
          <w:numId w:val="1"/>
        </w:numPr>
        <w:spacing w:line="276" w:lineRule="auto"/>
        <w:rPr>
          <w:rFonts w:ascii="Arial" w:hAnsi="Arial" w:cs="Arial"/>
          <w:b/>
          <w:bCs/>
          <w:color w:val="000000"/>
          <w:sz w:val="20"/>
          <w:szCs w:val="20"/>
        </w:rPr>
      </w:pPr>
      <w:r>
        <w:rPr>
          <w:rFonts w:ascii="Arial" w:hAnsi="Arial" w:cs="Arial"/>
          <w:color w:val="000000"/>
          <w:sz w:val="20"/>
          <w:szCs w:val="20"/>
        </w:rPr>
        <w:t xml:space="preserve">When making reporting requirements, consider the time taken to collect data </w:t>
      </w:r>
      <w:r>
        <w:rPr>
          <w:rFonts w:ascii="Arial" w:hAnsi="Arial" w:cs="Arial"/>
          <w:i/>
          <w:iCs/>
          <w:color w:val="000000"/>
          <w:sz w:val="20"/>
          <w:szCs w:val="20"/>
        </w:rPr>
        <w:t>– IM Inter-Agency to share attached guidance note and checklist on indicators to sector coordinators and IMs to take into consideration while designing 2018 indicators. (comments are welcomed)</w:t>
      </w:r>
    </w:p>
    <w:p w:rsidR="00BB01D9" w:rsidRDefault="00BB01D9" w:rsidP="00BB01D9">
      <w:pPr>
        <w:pStyle w:val="ListParagraph"/>
        <w:numPr>
          <w:ilvl w:val="0"/>
          <w:numId w:val="1"/>
        </w:numPr>
        <w:spacing w:line="276" w:lineRule="auto"/>
        <w:rPr>
          <w:rFonts w:ascii="Arial" w:hAnsi="Arial" w:cs="Arial"/>
          <w:sz w:val="20"/>
          <w:szCs w:val="20"/>
        </w:rPr>
      </w:pPr>
      <w:r>
        <w:rPr>
          <w:rFonts w:ascii="Arial" w:hAnsi="Arial" w:cs="Arial"/>
          <w:color w:val="000000"/>
          <w:sz w:val="20"/>
          <w:szCs w:val="20"/>
        </w:rPr>
        <w:t xml:space="preserve">Raffi to </w:t>
      </w:r>
      <w:r>
        <w:rPr>
          <w:rFonts w:ascii="Arial" w:hAnsi="Arial" w:cs="Arial"/>
          <w:sz w:val="20"/>
          <w:szCs w:val="20"/>
        </w:rPr>
        <w:t xml:space="preserve">communicate with partners - e.g. Livelihoods partners - to report on RAIS (for useful indicators only). – </w:t>
      </w:r>
      <w:r>
        <w:rPr>
          <w:rFonts w:ascii="Arial" w:hAnsi="Arial" w:cs="Arial"/>
          <w:i/>
          <w:iCs/>
          <w:sz w:val="20"/>
          <w:szCs w:val="20"/>
        </w:rPr>
        <w:t>IM Inter-Agency to do one-pager on when and how is RAIS advantageous.</w:t>
      </w:r>
    </w:p>
    <w:p w:rsidR="00BB01D9" w:rsidRDefault="00BB01D9" w:rsidP="00BB01D9">
      <w:pPr>
        <w:pStyle w:val="ListParagraph"/>
        <w:numPr>
          <w:ilvl w:val="0"/>
          <w:numId w:val="1"/>
        </w:numPr>
        <w:spacing w:line="276" w:lineRule="auto"/>
        <w:rPr>
          <w:rFonts w:ascii="Arial" w:hAnsi="Arial" w:cs="Arial"/>
          <w:i/>
          <w:iCs/>
          <w:sz w:val="20"/>
          <w:szCs w:val="20"/>
        </w:rPr>
      </w:pPr>
      <w:r>
        <w:rPr>
          <w:rFonts w:ascii="Arial" w:hAnsi="Arial" w:cs="Arial"/>
          <w:sz w:val="20"/>
          <w:szCs w:val="20"/>
        </w:rPr>
        <w:t>Investigate using an API, bulk uploads and changing the frequency of reporting</w:t>
      </w:r>
      <w:r>
        <w:rPr>
          <w:rFonts w:ascii="Arial" w:hAnsi="Arial" w:cs="Arial"/>
          <w:i/>
          <w:iCs/>
          <w:sz w:val="20"/>
          <w:szCs w:val="20"/>
        </w:rPr>
        <w:t xml:space="preserve"> – Form dedicated IM Task Force to discuss. Please </w:t>
      </w:r>
      <w:r>
        <w:rPr>
          <w:rFonts w:ascii="Arial" w:hAnsi="Arial" w:cs="Arial"/>
          <w:i/>
          <w:iCs/>
          <w:color w:val="000000"/>
          <w:sz w:val="20"/>
          <w:szCs w:val="20"/>
        </w:rPr>
        <w:t xml:space="preserve">email </w:t>
      </w:r>
      <w:proofErr w:type="spellStart"/>
      <w:r>
        <w:rPr>
          <w:rFonts w:ascii="Arial" w:hAnsi="Arial" w:cs="Arial"/>
          <w:b/>
          <w:bCs/>
          <w:i/>
          <w:iCs/>
          <w:color w:val="7030A0"/>
          <w:sz w:val="20"/>
          <w:szCs w:val="20"/>
        </w:rPr>
        <w:t>Jad</w:t>
      </w:r>
      <w:proofErr w:type="spellEnd"/>
      <w:r>
        <w:rPr>
          <w:rFonts w:ascii="Arial" w:hAnsi="Arial" w:cs="Arial"/>
          <w:b/>
          <w:bCs/>
          <w:i/>
          <w:iCs/>
          <w:color w:val="7030A0"/>
          <w:sz w:val="20"/>
          <w:szCs w:val="20"/>
        </w:rPr>
        <w:t xml:space="preserve"> Ghosn</w:t>
      </w:r>
      <w:r>
        <w:rPr>
          <w:rFonts w:ascii="Arial" w:hAnsi="Arial" w:cs="Arial"/>
          <w:i/>
          <w:iCs/>
          <w:color w:val="000000"/>
          <w:sz w:val="20"/>
          <w:szCs w:val="20"/>
        </w:rPr>
        <w:t xml:space="preserve"> &lt;</w:t>
      </w:r>
      <w:hyperlink r:id="rId6" w:history="1">
        <w:r>
          <w:rPr>
            <w:rStyle w:val="Hyperlink"/>
            <w:b/>
            <w:bCs/>
          </w:rPr>
          <w:t>ghosn@unhcr.org</w:t>
        </w:r>
      </w:hyperlink>
      <w:r>
        <w:rPr>
          <w:rFonts w:ascii="Arial" w:hAnsi="Arial" w:cs="Arial"/>
          <w:i/>
          <w:iCs/>
          <w:color w:val="000000"/>
          <w:sz w:val="20"/>
          <w:szCs w:val="20"/>
        </w:rPr>
        <w:t xml:space="preserve">&gt; if interested </w:t>
      </w:r>
      <w:r>
        <w:rPr>
          <w:rFonts w:ascii="Arial" w:hAnsi="Arial" w:cs="Arial"/>
          <w:i/>
          <w:iCs/>
          <w:sz w:val="20"/>
          <w:szCs w:val="20"/>
        </w:rPr>
        <w:t>in joining</w:t>
      </w:r>
      <w:r>
        <w:rPr>
          <w:rFonts w:ascii="Arial" w:hAnsi="Arial" w:cs="Arial"/>
          <w:i/>
          <w:iCs/>
          <w:color w:val="1F497D"/>
          <w:sz w:val="20"/>
          <w:szCs w:val="20"/>
        </w:rPr>
        <w:t>.</w:t>
      </w:r>
    </w:p>
    <w:p w:rsidR="00BB01D9" w:rsidRDefault="00BB01D9" w:rsidP="00BB01D9">
      <w:pPr>
        <w:pStyle w:val="ListParagraph"/>
        <w:numPr>
          <w:ilvl w:val="0"/>
          <w:numId w:val="1"/>
        </w:numPr>
        <w:spacing w:line="276" w:lineRule="auto"/>
        <w:rPr>
          <w:rFonts w:ascii="Arial" w:hAnsi="Arial" w:cs="Arial"/>
          <w:sz w:val="20"/>
          <w:szCs w:val="20"/>
        </w:rPr>
      </w:pPr>
      <w:r>
        <w:rPr>
          <w:rFonts w:ascii="Arial" w:hAnsi="Arial" w:cs="Arial"/>
          <w:sz w:val="20"/>
          <w:szCs w:val="20"/>
        </w:rPr>
        <w:t xml:space="preserve">Distribute one pager </w:t>
      </w:r>
      <w:r>
        <w:rPr>
          <w:rFonts w:ascii="Arial" w:hAnsi="Arial" w:cs="Arial"/>
          <w:color w:val="000000"/>
          <w:sz w:val="20"/>
          <w:szCs w:val="20"/>
        </w:rPr>
        <w:t xml:space="preserve">on Activity Info </w:t>
      </w:r>
      <w:r>
        <w:rPr>
          <w:rFonts w:ascii="Arial" w:hAnsi="Arial" w:cs="Arial"/>
          <w:sz w:val="20"/>
          <w:szCs w:val="20"/>
        </w:rPr>
        <w:t xml:space="preserve">– what is it, why is it useful, and links to user guides, available indicator descriptions, etc. </w:t>
      </w:r>
      <w:r>
        <w:rPr>
          <w:rFonts w:ascii="Arial" w:hAnsi="Arial" w:cs="Arial"/>
          <w:i/>
          <w:iCs/>
          <w:sz w:val="20"/>
          <w:szCs w:val="20"/>
        </w:rPr>
        <w:t>– one-pager attached.</w:t>
      </w:r>
    </w:p>
    <w:p w:rsidR="00BB01D9" w:rsidRDefault="00BB01D9" w:rsidP="00BB01D9">
      <w:pPr>
        <w:pStyle w:val="ListParagraph"/>
        <w:numPr>
          <w:ilvl w:val="0"/>
          <w:numId w:val="1"/>
        </w:numPr>
        <w:spacing w:line="276" w:lineRule="auto"/>
        <w:rPr>
          <w:rFonts w:ascii="Arial" w:hAnsi="Arial" w:cs="Arial"/>
          <w:sz w:val="20"/>
          <w:szCs w:val="20"/>
        </w:rPr>
      </w:pPr>
      <w:r>
        <w:rPr>
          <w:rFonts w:ascii="Arial" w:hAnsi="Arial" w:cs="Arial"/>
          <w:sz w:val="20"/>
          <w:szCs w:val="20"/>
        </w:rPr>
        <w:t xml:space="preserve">Training: The regular training on reporting to sector databases will be scheduled between December and January. </w:t>
      </w:r>
    </w:p>
    <w:p w:rsidR="00BB01D9" w:rsidRDefault="00BB01D9" w:rsidP="00BB01D9">
      <w:pPr>
        <w:pStyle w:val="ListParagraph"/>
        <w:numPr>
          <w:ilvl w:val="0"/>
          <w:numId w:val="1"/>
        </w:numPr>
        <w:spacing w:line="276" w:lineRule="auto"/>
        <w:rPr>
          <w:rFonts w:ascii="Arial" w:hAnsi="Arial" w:cs="Arial"/>
          <w:sz w:val="20"/>
          <w:szCs w:val="20"/>
        </w:rPr>
      </w:pPr>
      <w:r>
        <w:rPr>
          <w:rFonts w:ascii="Arial" w:hAnsi="Arial" w:cs="Arial"/>
          <w:sz w:val="20"/>
          <w:szCs w:val="20"/>
          <w:u w:val="single"/>
        </w:rPr>
        <w:t>Other progress updates</w:t>
      </w:r>
      <w:r>
        <w:rPr>
          <w:rFonts w:ascii="Arial" w:hAnsi="Arial" w:cs="Arial"/>
          <w:sz w:val="20"/>
          <w:szCs w:val="20"/>
        </w:rPr>
        <w:t>: RAIS has been tweaked and now works faster to bulk upload data on assistance. The bug with the "To Date" is fixed if you use Firefox rather than Chrome</w:t>
      </w:r>
      <w:r>
        <w:rPr>
          <w:rFonts w:ascii="Arial" w:hAnsi="Arial" w:cs="Arial"/>
          <w:color w:val="1F497D"/>
          <w:sz w:val="20"/>
          <w:szCs w:val="20"/>
        </w:rPr>
        <w:t>.</w:t>
      </w:r>
    </w:p>
    <w:p w:rsidR="00BB01D9" w:rsidRDefault="00BB01D9" w:rsidP="00BB01D9">
      <w:pPr>
        <w:spacing w:line="276" w:lineRule="auto"/>
        <w:rPr>
          <w:rFonts w:ascii="Arial" w:hAnsi="Arial" w:cs="Arial"/>
          <w:sz w:val="20"/>
          <w:szCs w:val="20"/>
        </w:rPr>
      </w:pPr>
    </w:p>
    <w:p w:rsidR="00BB01D9" w:rsidRDefault="00BB01D9" w:rsidP="00BB01D9">
      <w:pPr>
        <w:spacing w:line="276" w:lineRule="auto"/>
        <w:rPr>
          <w:rFonts w:ascii="Arial" w:hAnsi="Arial" w:cs="Arial"/>
          <w:b/>
          <w:bCs/>
          <w:sz w:val="20"/>
          <w:szCs w:val="20"/>
        </w:rPr>
      </w:pPr>
      <w:r>
        <w:rPr>
          <w:rFonts w:ascii="Arial" w:hAnsi="Arial" w:cs="Arial"/>
          <w:b/>
          <w:bCs/>
          <w:sz w:val="20"/>
          <w:szCs w:val="20"/>
        </w:rPr>
        <w:t>Assessments</w:t>
      </w:r>
    </w:p>
    <w:p w:rsidR="00BB01D9" w:rsidRDefault="00BB01D9" w:rsidP="00BB01D9">
      <w:pPr>
        <w:pStyle w:val="ListParagraph"/>
        <w:numPr>
          <w:ilvl w:val="0"/>
          <w:numId w:val="2"/>
        </w:numPr>
        <w:spacing w:line="276" w:lineRule="auto"/>
        <w:rPr>
          <w:rFonts w:ascii="Arial" w:hAnsi="Arial" w:cs="Arial"/>
          <w:sz w:val="20"/>
          <w:szCs w:val="20"/>
        </w:rPr>
      </w:pPr>
      <w:r>
        <w:rPr>
          <w:rFonts w:ascii="Arial" w:hAnsi="Arial" w:cs="Arial"/>
          <w:sz w:val="20"/>
          <w:szCs w:val="20"/>
        </w:rPr>
        <w:t xml:space="preserve">Map all indicators to create an "Indicator Bank" including indicators, questions, sub-options and definitions – </w:t>
      </w:r>
      <w:r>
        <w:rPr>
          <w:rFonts w:ascii="Arial" w:hAnsi="Arial" w:cs="Arial"/>
          <w:i/>
          <w:iCs/>
          <w:sz w:val="20"/>
          <w:szCs w:val="20"/>
        </w:rPr>
        <w:t xml:space="preserve">IM Inter-Agency to form dedicated IM Task Force to discuss and implement led by </w:t>
      </w:r>
      <w:r>
        <w:rPr>
          <w:rFonts w:ascii="Arial" w:hAnsi="Arial" w:cs="Arial"/>
          <w:b/>
          <w:bCs/>
          <w:i/>
          <w:iCs/>
          <w:color w:val="7030A0"/>
          <w:sz w:val="20"/>
          <w:szCs w:val="20"/>
        </w:rPr>
        <w:t>Clementine Brown</w:t>
      </w:r>
      <w:r>
        <w:rPr>
          <w:rFonts w:ascii="Arial" w:hAnsi="Arial" w:cs="Arial"/>
          <w:i/>
          <w:iCs/>
          <w:color w:val="7030A0"/>
          <w:sz w:val="20"/>
          <w:szCs w:val="20"/>
        </w:rPr>
        <w:t xml:space="preserve"> </w:t>
      </w:r>
      <w:r>
        <w:rPr>
          <w:rFonts w:ascii="Arial" w:hAnsi="Arial" w:cs="Arial"/>
          <w:i/>
          <w:iCs/>
          <w:sz w:val="20"/>
          <w:szCs w:val="20"/>
        </w:rPr>
        <w:t xml:space="preserve">Email </w:t>
      </w:r>
      <w:hyperlink r:id="rId7" w:history="1">
        <w:r>
          <w:rPr>
            <w:rStyle w:val="Hyperlink"/>
            <w:rFonts w:ascii="Arial" w:hAnsi="Arial" w:cs="Arial"/>
            <w:b/>
            <w:bCs/>
            <w:i/>
            <w:iCs/>
            <w:sz w:val="20"/>
            <w:szCs w:val="20"/>
          </w:rPr>
          <w:t>brown@unhcr.org</w:t>
        </w:r>
      </w:hyperlink>
      <w:r>
        <w:rPr>
          <w:rFonts w:ascii="Arial" w:hAnsi="Arial" w:cs="Arial"/>
          <w:i/>
          <w:iCs/>
          <w:color w:val="7030A0"/>
          <w:sz w:val="20"/>
          <w:szCs w:val="20"/>
        </w:rPr>
        <w:t xml:space="preserve"> </w:t>
      </w:r>
      <w:r>
        <w:rPr>
          <w:rFonts w:ascii="Arial" w:hAnsi="Arial" w:cs="Arial"/>
          <w:i/>
          <w:iCs/>
          <w:sz w:val="20"/>
          <w:szCs w:val="20"/>
        </w:rPr>
        <w:t>to take part.</w:t>
      </w:r>
    </w:p>
    <w:p w:rsidR="00BB01D9" w:rsidRDefault="00BB01D9" w:rsidP="00BB01D9">
      <w:pPr>
        <w:pStyle w:val="ListParagraph"/>
        <w:numPr>
          <w:ilvl w:val="0"/>
          <w:numId w:val="2"/>
        </w:numPr>
        <w:spacing w:line="276" w:lineRule="auto"/>
        <w:rPr>
          <w:rFonts w:ascii="Arial" w:hAnsi="Arial" w:cs="Arial"/>
          <w:sz w:val="20"/>
          <w:szCs w:val="20"/>
        </w:rPr>
      </w:pPr>
      <w:r>
        <w:rPr>
          <w:rFonts w:ascii="Arial" w:hAnsi="Arial" w:cs="Arial"/>
          <w:sz w:val="20"/>
          <w:szCs w:val="20"/>
        </w:rPr>
        <w:t>Population data: define indicators and agree on a geographical unit (Village, municipality or cadastral)</w:t>
      </w:r>
      <w:r>
        <w:rPr>
          <w:rFonts w:ascii="Arial" w:hAnsi="Arial" w:cs="Arial"/>
          <w:color w:val="7030A0"/>
          <w:sz w:val="20"/>
          <w:szCs w:val="20"/>
        </w:rPr>
        <w:t xml:space="preserve"> </w:t>
      </w:r>
      <w:r>
        <w:rPr>
          <w:rFonts w:ascii="Arial" w:hAnsi="Arial" w:cs="Arial"/>
          <w:sz w:val="20"/>
          <w:szCs w:val="20"/>
        </w:rPr>
        <w:t xml:space="preserve">to measure for each (no. of </w:t>
      </w:r>
      <w:proofErr w:type="spellStart"/>
      <w:r>
        <w:rPr>
          <w:rFonts w:ascii="Arial" w:hAnsi="Arial" w:cs="Arial"/>
          <w:sz w:val="20"/>
          <w:szCs w:val="20"/>
        </w:rPr>
        <w:t>Syr</w:t>
      </w:r>
      <w:proofErr w:type="spellEnd"/>
      <w:r>
        <w:rPr>
          <w:rFonts w:ascii="Arial" w:hAnsi="Arial" w:cs="Arial"/>
          <w:sz w:val="20"/>
          <w:szCs w:val="20"/>
        </w:rPr>
        <w:t xml:space="preserve">, Pal, etc.) – </w:t>
      </w:r>
      <w:r>
        <w:rPr>
          <w:rFonts w:ascii="Arial" w:hAnsi="Arial" w:cs="Arial"/>
          <w:i/>
          <w:iCs/>
          <w:sz w:val="20"/>
          <w:szCs w:val="20"/>
        </w:rPr>
        <w:t xml:space="preserve">Interested parties to meet separately to discuss. Email </w:t>
      </w:r>
      <w:proofErr w:type="spellStart"/>
      <w:r>
        <w:rPr>
          <w:rFonts w:ascii="Arial" w:hAnsi="Arial" w:cs="Arial"/>
          <w:b/>
          <w:bCs/>
          <w:i/>
          <w:iCs/>
          <w:color w:val="7030A0"/>
          <w:sz w:val="20"/>
          <w:szCs w:val="20"/>
        </w:rPr>
        <w:t>Jad</w:t>
      </w:r>
      <w:proofErr w:type="spellEnd"/>
      <w:r>
        <w:rPr>
          <w:rFonts w:ascii="Arial" w:hAnsi="Arial" w:cs="Arial"/>
          <w:b/>
          <w:bCs/>
          <w:i/>
          <w:iCs/>
          <w:color w:val="7030A0"/>
          <w:sz w:val="20"/>
          <w:szCs w:val="20"/>
        </w:rPr>
        <w:t xml:space="preserve"> Ghosn (</w:t>
      </w:r>
      <w:hyperlink r:id="rId8" w:history="1">
        <w:r>
          <w:rPr>
            <w:rStyle w:val="Hyperlink"/>
            <w:rFonts w:ascii="Arial" w:hAnsi="Arial" w:cs="Arial"/>
            <w:b/>
            <w:bCs/>
            <w:i/>
            <w:iCs/>
            <w:sz w:val="20"/>
            <w:szCs w:val="20"/>
          </w:rPr>
          <w:t>ghosn@unhcr.org</w:t>
        </w:r>
      </w:hyperlink>
      <w:r>
        <w:rPr>
          <w:rFonts w:ascii="Arial" w:hAnsi="Arial" w:cs="Arial"/>
          <w:b/>
          <w:bCs/>
          <w:i/>
          <w:iCs/>
          <w:color w:val="7030A0"/>
          <w:sz w:val="20"/>
          <w:szCs w:val="20"/>
        </w:rPr>
        <w:t>)</w:t>
      </w:r>
      <w:r>
        <w:rPr>
          <w:rFonts w:ascii="Arial" w:hAnsi="Arial" w:cs="Arial"/>
          <w:i/>
          <w:iCs/>
          <w:color w:val="7030A0"/>
          <w:sz w:val="20"/>
          <w:szCs w:val="20"/>
        </w:rPr>
        <w:t xml:space="preserve"> </w:t>
      </w:r>
      <w:r>
        <w:rPr>
          <w:rFonts w:ascii="Arial" w:hAnsi="Arial" w:cs="Arial"/>
          <w:i/>
          <w:iCs/>
          <w:sz w:val="20"/>
          <w:szCs w:val="20"/>
        </w:rPr>
        <w:t>to take part.</w:t>
      </w:r>
    </w:p>
    <w:p w:rsidR="00BB01D9" w:rsidRDefault="00BB01D9" w:rsidP="00BB01D9">
      <w:pPr>
        <w:pStyle w:val="ListParagraph"/>
        <w:numPr>
          <w:ilvl w:val="0"/>
          <w:numId w:val="2"/>
        </w:numPr>
        <w:spacing w:line="276" w:lineRule="auto"/>
        <w:rPr>
          <w:rFonts w:ascii="Arial" w:hAnsi="Arial" w:cs="Arial"/>
          <w:b/>
          <w:bCs/>
          <w:color w:val="7030A0"/>
          <w:sz w:val="20"/>
          <w:szCs w:val="20"/>
        </w:rPr>
      </w:pPr>
      <w:r>
        <w:rPr>
          <w:rFonts w:ascii="Arial" w:hAnsi="Arial" w:cs="Arial"/>
          <w:sz w:val="20"/>
          <w:szCs w:val="20"/>
        </w:rPr>
        <w:t>IAMP to include (estimated) municipality – likely to only be totally accurate 90% of the time. – Data set ready, available upon request, email</w:t>
      </w:r>
      <w:r>
        <w:rPr>
          <w:rFonts w:ascii="Arial" w:hAnsi="Arial" w:cs="Arial"/>
          <w:b/>
          <w:bCs/>
          <w:color w:val="7030A0"/>
          <w:sz w:val="20"/>
          <w:szCs w:val="20"/>
        </w:rPr>
        <w:t xml:space="preserve"> </w:t>
      </w:r>
      <w:proofErr w:type="spellStart"/>
      <w:r>
        <w:rPr>
          <w:rFonts w:ascii="Arial" w:hAnsi="Arial" w:cs="Arial"/>
          <w:b/>
          <w:bCs/>
          <w:color w:val="7030A0"/>
          <w:sz w:val="20"/>
          <w:szCs w:val="20"/>
        </w:rPr>
        <w:t>Maroun</w:t>
      </w:r>
      <w:proofErr w:type="spellEnd"/>
      <w:r>
        <w:rPr>
          <w:rFonts w:ascii="Arial" w:hAnsi="Arial" w:cs="Arial"/>
          <w:b/>
          <w:bCs/>
          <w:color w:val="7030A0"/>
          <w:sz w:val="20"/>
          <w:szCs w:val="20"/>
        </w:rPr>
        <w:t xml:space="preserve"> </w:t>
      </w:r>
      <w:proofErr w:type="spellStart"/>
      <w:r>
        <w:rPr>
          <w:rFonts w:ascii="Arial" w:hAnsi="Arial" w:cs="Arial"/>
          <w:b/>
          <w:bCs/>
          <w:color w:val="7030A0"/>
          <w:sz w:val="20"/>
          <w:szCs w:val="20"/>
        </w:rPr>
        <w:t>Sader</w:t>
      </w:r>
      <w:proofErr w:type="spellEnd"/>
      <w:r>
        <w:t xml:space="preserve"> </w:t>
      </w:r>
      <w:hyperlink r:id="rId9" w:history="1">
        <w:r>
          <w:rPr>
            <w:rStyle w:val="Hyperlink"/>
            <w:rFonts w:ascii="Arial" w:hAnsi="Arial" w:cs="Arial"/>
            <w:b/>
            <w:bCs/>
            <w:i/>
            <w:iCs/>
            <w:sz w:val="20"/>
            <w:szCs w:val="20"/>
          </w:rPr>
          <w:t>Sader@unhcr.org</w:t>
        </w:r>
      </w:hyperlink>
      <w:r>
        <w:rPr>
          <w:rFonts w:ascii="Arial" w:hAnsi="Arial" w:cs="Arial"/>
          <w:color w:val="1F497D"/>
          <w:sz w:val="20"/>
          <w:szCs w:val="20"/>
        </w:rPr>
        <w:t xml:space="preserve">  </w:t>
      </w:r>
      <w:r>
        <w:rPr>
          <w:rFonts w:ascii="Arial" w:hAnsi="Arial" w:cs="Arial"/>
          <w:b/>
          <w:bCs/>
          <w:color w:val="7030A0"/>
          <w:sz w:val="20"/>
          <w:szCs w:val="20"/>
        </w:rPr>
        <w:t xml:space="preserve"> </w:t>
      </w:r>
    </w:p>
    <w:p w:rsidR="00BB01D9" w:rsidRDefault="00BB01D9" w:rsidP="00BB01D9">
      <w:pPr>
        <w:pStyle w:val="ListParagraph"/>
        <w:numPr>
          <w:ilvl w:val="0"/>
          <w:numId w:val="2"/>
        </w:numPr>
        <w:spacing w:line="276" w:lineRule="auto"/>
        <w:rPr>
          <w:rFonts w:ascii="Arial" w:hAnsi="Arial" w:cs="Arial"/>
          <w:i/>
          <w:iCs/>
          <w:sz w:val="20"/>
          <w:szCs w:val="20"/>
        </w:rPr>
      </w:pPr>
      <w:r>
        <w:rPr>
          <w:rFonts w:ascii="Arial" w:hAnsi="Arial" w:cs="Arial"/>
          <w:sz w:val="20"/>
          <w:szCs w:val="20"/>
        </w:rPr>
        <w:t xml:space="preserve">Standardize the protocols for similar assessments (e.g. WAP, HCMT, </w:t>
      </w:r>
      <w:proofErr w:type="gramStart"/>
      <w:r>
        <w:rPr>
          <w:rFonts w:ascii="Arial" w:hAnsi="Arial" w:cs="Arial"/>
          <w:sz w:val="20"/>
          <w:szCs w:val="20"/>
        </w:rPr>
        <w:t>Winterization</w:t>
      </w:r>
      <w:proofErr w:type="gramEnd"/>
      <w:r>
        <w:rPr>
          <w:rFonts w:ascii="Arial" w:hAnsi="Arial" w:cs="Arial"/>
          <w:sz w:val="20"/>
          <w:szCs w:val="20"/>
        </w:rPr>
        <w:t xml:space="preserve">) - in terms of technology used, indicators. </w:t>
      </w:r>
      <w:r>
        <w:rPr>
          <w:rFonts w:ascii="Arial" w:hAnsi="Arial" w:cs="Arial"/>
          <w:i/>
          <w:iCs/>
          <w:sz w:val="20"/>
          <w:szCs w:val="20"/>
        </w:rPr>
        <w:t xml:space="preserve">– </w:t>
      </w:r>
      <w:r>
        <w:rPr>
          <w:rFonts w:ascii="Arial" w:hAnsi="Arial" w:cs="Arial"/>
          <w:sz w:val="20"/>
          <w:szCs w:val="20"/>
        </w:rPr>
        <w:t>A guidance note produced by a former ‘Assessment Working Group’ advising on assessment protocol exists (attached), but it is hard to require a particular approach and may not be worth the effort. Requires further thought and discussion on what is feasible. VASYR ODK form published on portal here:</w:t>
      </w:r>
      <w:r>
        <w:rPr>
          <w:rFonts w:ascii="Arial" w:hAnsi="Arial" w:cs="Arial"/>
          <w:b/>
          <w:bCs/>
          <w:i/>
          <w:iCs/>
          <w:color w:val="7030A0"/>
          <w:sz w:val="20"/>
          <w:szCs w:val="20"/>
        </w:rPr>
        <w:t xml:space="preserve"> </w:t>
      </w:r>
      <w:hyperlink r:id="rId10" w:history="1">
        <w:r>
          <w:rPr>
            <w:rStyle w:val="Hyperlink"/>
            <w:rFonts w:ascii="Arial" w:hAnsi="Arial" w:cs="Arial"/>
            <w:b/>
            <w:bCs/>
            <w:i/>
            <w:iCs/>
            <w:sz w:val="20"/>
            <w:szCs w:val="20"/>
          </w:rPr>
          <w:t>http://data.unhcr.org/syrianrefugees/download.php?id=14684</w:t>
        </w:r>
      </w:hyperlink>
      <w:r>
        <w:rPr>
          <w:rFonts w:ascii="Arial" w:hAnsi="Arial" w:cs="Arial"/>
          <w:b/>
          <w:bCs/>
          <w:i/>
          <w:iCs/>
          <w:color w:val="7030A0"/>
          <w:sz w:val="20"/>
          <w:szCs w:val="20"/>
        </w:rPr>
        <w:t xml:space="preserve"> </w:t>
      </w:r>
    </w:p>
    <w:p w:rsidR="00BB01D9" w:rsidRDefault="00BB01D9" w:rsidP="00BB01D9">
      <w:pPr>
        <w:pStyle w:val="ListParagraph"/>
        <w:numPr>
          <w:ilvl w:val="0"/>
          <w:numId w:val="2"/>
        </w:numPr>
        <w:spacing w:line="276" w:lineRule="auto"/>
        <w:rPr>
          <w:rFonts w:ascii="Arial" w:hAnsi="Arial" w:cs="Arial"/>
          <w:i/>
          <w:iCs/>
          <w:sz w:val="20"/>
          <w:szCs w:val="20"/>
        </w:rPr>
      </w:pPr>
      <w:r>
        <w:rPr>
          <w:rFonts w:ascii="Arial" w:hAnsi="Arial" w:cs="Arial"/>
          <w:sz w:val="20"/>
          <w:szCs w:val="20"/>
          <w:u w:val="single"/>
        </w:rPr>
        <w:t>Other progress updates</w:t>
      </w:r>
      <w:r>
        <w:rPr>
          <w:rFonts w:ascii="Arial" w:hAnsi="Arial" w:cs="Arial"/>
          <w:sz w:val="20"/>
          <w:szCs w:val="20"/>
        </w:rPr>
        <w:t>: Shelter typologies have been revised in consultation with the Shelter Core Group and WASH sector leads; a new glossary will be distributed shortly.</w:t>
      </w:r>
    </w:p>
    <w:p w:rsidR="00BB01D9" w:rsidRDefault="00BB01D9" w:rsidP="00BB01D9">
      <w:pPr>
        <w:spacing w:line="276" w:lineRule="auto"/>
        <w:rPr>
          <w:rFonts w:ascii="Arial" w:hAnsi="Arial" w:cs="Arial"/>
          <w:sz w:val="20"/>
          <w:szCs w:val="20"/>
        </w:rPr>
      </w:pPr>
    </w:p>
    <w:p w:rsidR="00BB01D9" w:rsidRDefault="00BB01D9" w:rsidP="00BB01D9">
      <w:pPr>
        <w:spacing w:line="276" w:lineRule="auto"/>
        <w:rPr>
          <w:rFonts w:ascii="Arial" w:hAnsi="Arial" w:cs="Arial"/>
          <w:b/>
          <w:bCs/>
          <w:sz w:val="20"/>
          <w:szCs w:val="20"/>
        </w:rPr>
      </w:pPr>
      <w:r>
        <w:rPr>
          <w:rFonts w:ascii="Arial" w:hAnsi="Arial" w:cs="Arial"/>
          <w:b/>
          <w:bCs/>
          <w:sz w:val="20"/>
          <w:szCs w:val="20"/>
        </w:rPr>
        <w:t>Mapping</w:t>
      </w:r>
    </w:p>
    <w:p w:rsidR="00BB01D9" w:rsidRDefault="00BB01D9" w:rsidP="00BB01D9">
      <w:pPr>
        <w:spacing w:line="276" w:lineRule="auto"/>
        <w:rPr>
          <w:rFonts w:ascii="Arial" w:hAnsi="Arial" w:cs="Arial"/>
          <w:sz w:val="20"/>
          <w:szCs w:val="20"/>
        </w:rPr>
      </w:pPr>
      <w:r>
        <w:rPr>
          <w:rFonts w:ascii="Arial" w:hAnsi="Arial" w:cs="Arial"/>
          <w:sz w:val="20"/>
          <w:szCs w:val="20"/>
        </w:rPr>
        <w:t>(We did not manage to get to this section during the IMWG)</w:t>
      </w:r>
    </w:p>
    <w:p w:rsidR="00BB01D9" w:rsidRDefault="00BB01D9" w:rsidP="00BB01D9">
      <w:pPr>
        <w:pStyle w:val="ListParagraph"/>
        <w:numPr>
          <w:ilvl w:val="0"/>
          <w:numId w:val="3"/>
        </w:numPr>
        <w:spacing w:line="276" w:lineRule="auto"/>
        <w:rPr>
          <w:rFonts w:ascii="Arial" w:hAnsi="Arial" w:cs="Arial"/>
          <w:sz w:val="20"/>
          <w:szCs w:val="20"/>
        </w:rPr>
      </w:pPr>
      <w:r>
        <w:rPr>
          <w:rFonts w:ascii="Arial" w:hAnsi="Arial" w:cs="Arial"/>
          <w:sz w:val="20"/>
          <w:szCs w:val="20"/>
          <w:u w:val="single"/>
        </w:rPr>
        <w:t>Other progress updates</w:t>
      </w:r>
      <w:r>
        <w:rPr>
          <w:rFonts w:ascii="Arial" w:hAnsi="Arial" w:cs="Arial"/>
          <w:sz w:val="20"/>
          <w:szCs w:val="20"/>
        </w:rPr>
        <w:t xml:space="preserve">: Attached is a one-pager about where to access </w:t>
      </w:r>
      <w:r>
        <w:rPr>
          <w:rFonts w:ascii="Arial" w:hAnsi="Arial" w:cs="Arial"/>
          <w:color w:val="000000"/>
          <w:sz w:val="20"/>
          <w:szCs w:val="20"/>
          <w:shd w:val="clear" w:color="auto" w:fill="FFFFFF"/>
        </w:rPr>
        <w:t xml:space="preserve">fundamental </w:t>
      </w:r>
      <w:r>
        <w:rPr>
          <w:rFonts w:ascii="Arial" w:hAnsi="Arial" w:cs="Arial"/>
          <w:sz w:val="20"/>
          <w:szCs w:val="20"/>
        </w:rPr>
        <w:t>datasets for mapping</w:t>
      </w:r>
      <w:r>
        <w:rPr>
          <w:rFonts w:ascii="Arial" w:hAnsi="Arial" w:cs="Arial"/>
          <w:color w:val="1F497D"/>
          <w:sz w:val="20"/>
          <w:szCs w:val="20"/>
        </w:rPr>
        <w:t>. P</w:t>
      </w:r>
      <w:r>
        <w:t xml:space="preserve">lease share any datasets or map layers with </w:t>
      </w:r>
      <w:proofErr w:type="spellStart"/>
      <w:r>
        <w:rPr>
          <w:rFonts w:ascii="Arial" w:hAnsi="Arial" w:cs="Arial"/>
          <w:b/>
          <w:bCs/>
          <w:color w:val="7030A0"/>
          <w:sz w:val="20"/>
          <w:szCs w:val="20"/>
        </w:rPr>
        <w:t>Maroun</w:t>
      </w:r>
      <w:proofErr w:type="spellEnd"/>
      <w:r>
        <w:rPr>
          <w:rFonts w:ascii="Arial" w:hAnsi="Arial" w:cs="Arial"/>
          <w:b/>
          <w:bCs/>
          <w:color w:val="7030A0"/>
          <w:sz w:val="20"/>
          <w:szCs w:val="20"/>
        </w:rPr>
        <w:t xml:space="preserve"> </w:t>
      </w:r>
      <w:proofErr w:type="spellStart"/>
      <w:r>
        <w:rPr>
          <w:rFonts w:ascii="Arial" w:hAnsi="Arial" w:cs="Arial"/>
          <w:b/>
          <w:bCs/>
          <w:color w:val="7030A0"/>
          <w:sz w:val="20"/>
          <w:szCs w:val="20"/>
        </w:rPr>
        <w:t>Sader</w:t>
      </w:r>
      <w:proofErr w:type="spellEnd"/>
      <w:r>
        <w:t xml:space="preserve"> (</w:t>
      </w:r>
      <w:hyperlink r:id="rId11" w:history="1">
        <w:r>
          <w:rPr>
            <w:rStyle w:val="Hyperlink"/>
          </w:rPr>
          <w:t>SADER@unhcr.org</w:t>
        </w:r>
      </w:hyperlink>
      <w:r>
        <w:t xml:space="preserve">) and we will place them in a </w:t>
      </w:r>
      <w:hyperlink r:id="rId12" w:history="1">
        <w:r>
          <w:rPr>
            <w:rStyle w:val="Hyperlink"/>
          </w:rPr>
          <w:t>shared folder.</w:t>
        </w:r>
      </w:hyperlink>
    </w:p>
    <w:p w:rsidR="00BB01D9" w:rsidRDefault="00BB01D9" w:rsidP="00BB01D9">
      <w:pPr>
        <w:spacing w:line="276" w:lineRule="auto"/>
        <w:rPr>
          <w:rFonts w:ascii="Arial" w:hAnsi="Arial" w:cs="Arial"/>
          <w:b/>
          <w:bCs/>
          <w:sz w:val="20"/>
          <w:szCs w:val="20"/>
        </w:rPr>
      </w:pPr>
    </w:p>
    <w:p w:rsidR="00BB01D9" w:rsidRDefault="00BB01D9" w:rsidP="00BB01D9">
      <w:pPr>
        <w:spacing w:line="276" w:lineRule="auto"/>
        <w:rPr>
          <w:rFonts w:ascii="Arial" w:hAnsi="Arial" w:cs="Arial"/>
          <w:b/>
          <w:bCs/>
          <w:sz w:val="20"/>
          <w:szCs w:val="20"/>
        </w:rPr>
      </w:pPr>
      <w:r>
        <w:rPr>
          <w:rFonts w:ascii="Arial" w:hAnsi="Arial" w:cs="Arial"/>
          <w:b/>
          <w:bCs/>
          <w:sz w:val="20"/>
          <w:szCs w:val="20"/>
        </w:rPr>
        <w:lastRenderedPageBreak/>
        <w:t>Information Sharing</w:t>
      </w:r>
    </w:p>
    <w:p w:rsidR="00BB01D9" w:rsidRDefault="00BB01D9" w:rsidP="00BB01D9">
      <w:pPr>
        <w:spacing w:line="276" w:lineRule="auto"/>
        <w:rPr>
          <w:rFonts w:ascii="Arial" w:hAnsi="Arial" w:cs="Arial"/>
          <w:sz w:val="20"/>
          <w:szCs w:val="20"/>
        </w:rPr>
      </w:pPr>
      <w:r>
        <w:rPr>
          <w:rFonts w:ascii="Arial" w:hAnsi="Arial" w:cs="Arial"/>
          <w:sz w:val="20"/>
          <w:szCs w:val="20"/>
        </w:rPr>
        <w:t>(We did not manage to get to this section during the IMWG)</w:t>
      </w:r>
    </w:p>
    <w:p w:rsidR="00BB01D9" w:rsidRDefault="00BB01D9" w:rsidP="00BB01D9">
      <w:pPr>
        <w:pStyle w:val="ListParagraph"/>
        <w:numPr>
          <w:ilvl w:val="0"/>
          <w:numId w:val="4"/>
        </w:numPr>
        <w:spacing w:line="276" w:lineRule="auto"/>
        <w:rPr>
          <w:rFonts w:ascii="Arial" w:hAnsi="Arial" w:cs="Arial"/>
          <w:sz w:val="20"/>
          <w:szCs w:val="20"/>
        </w:rPr>
      </w:pPr>
      <w:r>
        <w:rPr>
          <w:rFonts w:ascii="Arial" w:hAnsi="Arial" w:cs="Arial"/>
          <w:sz w:val="20"/>
          <w:szCs w:val="20"/>
          <w:u w:val="single"/>
        </w:rPr>
        <w:t>Other progress updates</w:t>
      </w:r>
      <w:r>
        <w:rPr>
          <w:rFonts w:ascii="Arial" w:hAnsi="Arial" w:cs="Arial"/>
          <w:sz w:val="20"/>
          <w:szCs w:val="20"/>
        </w:rPr>
        <w:t xml:space="preserve">: Since mid-August, </w:t>
      </w:r>
      <w:proofErr w:type="spellStart"/>
      <w:r>
        <w:rPr>
          <w:rFonts w:ascii="Arial" w:hAnsi="Arial" w:cs="Arial"/>
          <w:sz w:val="20"/>
          <w:szCs w:val="20"/>
        </w:rPr>
        <w:t>Mariann</w:t>
      </w:r>
      <w:proofErr w:type="spellEnd"/>
      <w:r>
        <w:rPr>
          <w:rFonts w:ascii="Arial" w:hAnsi="Arial" w:cs="Arial"/>
          <w:sz w:val="20"/>
          <w:szCs w:val="20"/>
        </w:rPr>
        <w:t xml:space="preserve"> Urban and the team have been working on the portal from Copenhagen, and version 2 will be launched very soon. Search function and other issues conveyed to </w:t>
      </w:r>
      <w:proofErr w:type="spellStart"/>
      <w:r>
        <w:rPr>
          <w:rFonts w:ascii="Arial" w:hAnsi="Arial" w:cs="Arial"/>
          <w:sz w:val="20"/>
          <w:szCs w:val="20"/>
        </w:rPr>
        <w:t>Mariann</w:t>
      </w:r>
      <w:proofErr w:type="spellEnd"/>
      <w:r>
        <w:rPr>
          <w:rFonts w:ascii="Arial" w:hAnsi="Arial" w:cs="Arial"/>
          <w:sz w:val="20"/>
          <w:szCs w:val="20"/>
        </w:rPr>
        <w:t xml:space="preserve"> by Inter-Agency IM and other regional offices in August will be fixed in version 2. </w:t>
      </w:r>
    </w:p>
    <w:p w:rsidR="00BB01D9" w:rsidRDefault="00BB01D9" w:rsidP="00BB01D9">
      <w:pPr>
        <w:rPr>
          <w:color w:val="1F497D"/>
        </w:rPr>
      </w:pPr>
    </w:p>
    <w:p w:rsidR="00BB01D9" w:rsidRDefault="00BB01D9" w:rsidP="00BB01D9">
      <w:pPr>
        <w:rPr>
          <w:color w:val="1F497D"/>
        </w:rPr>
      </w:pPr>
    </w:p>
    <w:p w:rsidR="00BB01D9" w:rsidRDefault="00BB01D9" w:rsidP="00BB01D9">
      <w:pPr>
        <w:rPr>
          <w:color w:val="1F497D"/>
        </w:rPr>
      </w:pPr>
      <w:r>
        <w:rPr>
          <w:color w:val="1F497D"/>
        </w:rPr>
        <w:t>Best regards,</w:t>
      </w:r>
    </w:p>
    <w:p w:rsidR="00BB01D9" w:rsidRDefault="00BB01D9" w:rsidP="00BB01D9">
      <w:pPr>
        <w:rPr>
          <w:color w:val="1F497D"/>
        </w:rPr>
      </w:pPr>
    </w:p>
    <w:p w:rsidR="00BB01D9" w:rsidRDefault="00BB01D9" w:rsidP="00BB01D9">
      <w:pPr>
        <w:rPr>
          <w:color w:val="1F497D"/>
        </w:rPr>
      </w:pPr>
      <w:r>
        <w:rPr>
          <w:color w:val="1F497D"/>
        </w:rPr>
        <w:t>Inter-Agency IM Unit.</w:t>
      </w:r>
    </w:p>
    <w:p w:rsidR="00BB01D9" w:rsidRDefault="00BB01D9" w:rsidP="00BB01D9">
      <w:pPr>
        <w:rPr>
          <w:color w:val="1F497D"/>
        </w:rPr>
      </w:pPr>
    </w:p>
    <w:p w:rsidR="00D83C8E" w:rsidRDefault="00D83C8E" w:rsidP="00BB01D9">
      <w:pPr>
        <w:rPr>
          <w:color w:val="1F497D"/>
        </w:rPr>
      </w:pPr>
      <w:r>
        <w:rPr>
          <w:color w:val="1F497D"/>
        </w:rPr>
        <w:t>Attachments:</w:t>
      </w:r>
    </w:p>
    <w:p w:rsidR="00D83C8E" w:rsidRDefault="00D83C8E" w:rsidP="00BB01D9">
      <w:pPr>
        <w:rPr>
          <w:color w:val="1F497D"/>
        </w:rPr>
      </w:pPr>
    </w:p>
    <w:p w:rsidR="00D83C8E" w:rsidRDefault="00B613F6" w:rsidP="00BB01D9">
      <w:pPr>
        <w:rPr>
          <w:color w:val="1F497D"/>
        </w:rPr>
      </w:pPr>
      <w:hyperlink r:id="rId13" w:history="1">
        <w:r w:rsidR="00D83C8E" w:rsidRPr="00B613F6">
          <w:rPr>
            <w:rStyle w:val="Hyperlink"/>
          </w:rPr>
          <w:t>Activity Info - One Pager Dec 2017</w:t>
        </w:r>
      </w:hyperlink>
      <w:bookmarkStart w:id="0" w:name="_GoBack"/>
      <w:bookmarkEnd w:id="0"/>
    </w:p>
    <w:p w:rsidR="00D83C8E" w:rsidRDefault="00B613F6" w:rsidP="00BB01D9">
      <w:pPr>
        <w:rPr>
          <w:color w:val="1F497D"/>
        </w:rPr>
      </w:pPr>
      <w:hyperlink r:id="rId14" w:history="1">
        <w:r w:rsidR="00D83C8E" w:rsidRPr="00B613F6">
          <w:rPr>
            <w:rStyle w:val="Hyperlink"/>
          </w:rPr>
          <w:t>141009 Assessment Working Group - Methodology Checklist</w:t>
        </w:r>
      </w:hyperlink>
    </w:p>
    <w:p w:rsidR="00D83C8E" w:rsidRDefault="00B613F6" w:rsidP="00BB01D9">
      <w:pPr>
        <w:rPr>
          <w:color w:val="1F497D"/>
        </w:rPr>
      </w:pPr>
      <w:hyperlink r:id="rId15" w:history="1">
        <w:r w:rsidR="00D83C8E" w:rsidRPr="00B613F6">
          <w:rPr>
            <w:rStyle w:val="Hyperlink"/>
          </w:rPr>
          <w:t>Designing Good Indicators</w:t>
        </w:r>
      </w:hyperlink>
    </w:p>
    <w:p w:rsidR="00BB01D9" w:rsidRDefault="00BB01D9" w:rsidP="00BB01D9">
      <w:pPr>
        <w:rPr>
          <w:color w:val="1F497D"/>
        </w:rPr>
      </w:pPr>
    </w:p>
    <w:p w:rsidR="00BB01D9" w:rsidRDefault="00BB01D9" w:rsidP="00BB01D9">
      <w:pPr>
        <w:rPr>
          <w:b/>
          <w:bCs/>
          <w:color w:val="1F497D"/>
        </w:rPr>
      </w:pPr>
    </w:p>
    <w:p w:rsidR="00BB01D9" w:rsidRDefault="00BB01D9" w:rsidP="00BB01D9">
      <w:pPr>
        <w:rPr>
          <w:b/>
          <w:bCs/>
          <w:color w:val="1F497D"/>
        </w:rPr>
      </w:pPr>
    </w:p>
    <w:p w:rsidR="00BB01D9" w:rsidRDefault="00BB01D9" w:rsidP="00BB01D9">
      <w:pPr>
        <w:rPr>
          <w:color w:val="1F497D"/>
        </w:rPr>
      </w:pPr>
      <w:r>
        <w:rPr>
          <w:rFonts w:ascii="Arial" w:hAnsi="Arial" w:cs="Arial"/>
          <w:b/>
          <w:bCs/>
          <w:color w:val="1F497D"/>
          <w:sz w:val="18"/>
          <w:szCs w:val="18"/>
        </w:rPr>
        <w:t>Malcolm Johnstone</w:t>
      </w:r>
    </w:p>
    <w:p w:rsidR="00BB01D9" w:rsidRDefault="00BB01D9" w:rsidP="00BB01D9">
      <w:pPr>
        <w:rPr>
          <w:rFonts w:ascii="Arial" w:hAnsi="Arial" w:cs="Arial"/>
          <w:color w:val="1F497D"/>
          <w:sz w:val="18"/>
          <w:szCs w:val="18"/>
        </w:rPr>
      </w:pPr>
      <w:r>
        <w:rPr>
          <w:rFonts w:ascii="Arial" w:hAnsi="Arial" w:cs="Arial"/>
          <w:color w:val="1F497D"/>
          <w:sz w:val="18"/>
          <w:szCs w:val="18"/>
        </w:rPr>
        <w:t>Head of Information Management Unit, Inter-agency Coordination, UNHCR, Beirut, Lebanon</w:t>
      </w:r>
    </w:p>
    <w:p w:rsidR="00BB01D9" w:rsidRDefault="00BB01D9" w:rsidP="00BB01D9">
      <w:pPr>
        <w:rPr>
          <w:color w:val="1F497D"/>
        </w:rPr>
      </w:pPr>
      <w:r>
        <w:rPr>
          <w:rFonts w:ascii="Arial" w:hAnsi="Arial" w:cs="Arial"/>
          <w:color w:val="1F497D"/>
          <w:sz w:val="18"/>
          <w:szCs w:val="18"/>
        </w:rPr>
        <w:t xml:space="preserve">Office: +961 (0) 1 849 201 x. 2476 | Mobile: +961 81 312 417 | Email: </w:t>
      </w:r>
      <w:hyperlink r:id="rId16" w:history="1">
        <w:r>
          <w:rPr>
            <w:rStyle w:val="Hyperlink"/>
            <w:rFonts w:ascii="Arial" w:hAnsi="Arial" w:cs="Arial"/>
            <w:sz w:val="18"/>
            <w:szCs w:val="18"/>
          </w:rPr>
          <w:t>johnston@unhcr.org</w:t>
        </w:r>
      </w:hyperlink>
    </w:p>
    <w:p w:rsidR="00BB01D9" w:rsidRDefault="00BB01D9" w:rsidP="00BB01D9">
      <w:pPr>
        <w:rPr>
          <w:color w:val="1F497D"/>
        </w:rPr>
      </w:pPr>
    </w:p>
    <w:p w:rsidR="00BB01D9" w:rsidRDefault="00BB01D9" w:rsidP="00BB01D9">
      <w:pPr>
        <w:rPr>
          <w:b/>
          <w:bCs/>
          <w:color w:val="0563C1"/>
          <w:sz w:val="24"/>
          <w:szCs w:val="24"/>
        </w:rPr>
      </w:pPr>
      <w:hyperlink r:id="rId17" w:history="1">
        <w:r>
          <w:rPr>
            <w:rStyle w:val="Hyperlink"/>
            <w:b/>
            <w:bCs/>
            <w:sz w:val="24"/>
            <w:szCs w:val="24"/>
          </w:rPr>
          <w:t>Lebanon Information Hub</w:t>
        </w:r>
      </w:hyperlink>
      <w:r>
        <w:rPr>
          <w:b/>
          <w:bCs/>
          <w:color w:val="0563C1"/>
          <w:sz w:val="24"/>
          <w:szCs w:val="24"/>
        </w:rPr>
        <w:t xml:space="preserve"> | </w:t>
      </w:r>
      <w:hyperlink r:id="rId18" w:history="1">
        <w:r>
          <w:rPr>
            <w:rStyle w:val="Hyperlink"/>
            <w:b/>
            <w:bCs/>
            <w:sz w:val="24"/>
            <w:szCs w:val="24"/>
          </w:rPr>
          <w:t>Data Portal</w:t>
        </w:r>
      </w:hyperlink>
      <w:r>
        <w:rPr>
          <w:b/>
          <w:bCs/>
          <w:color w:val="0563C1"/>
          <w:sz w:val="24"/>
          <w:szCs w:val="24"/>
        </w:rPr>
        <w:t xml:space="preserve"> | </w:t>
      </w:r>
      <w:hyperlink r:id="rId19" w:history="1">
        <w:proofErr w:type="spellStart"/>
        <w:r>
          <w:rPr>
            <w:rStyle w:val="Hyperlink"/>
            <w:b/>
            <w:bCs/>
            <w:sz w:val="24"/>
            <w:szCs w:val="24"/>
            <w:lang w:val="en-GB"/>
          </w:rPr>
          <w:t>MapHub</w:t>
        </w:r>
        <w:proofErr w:type="spellEnd"/>
      </w:hyperlink>
      <w:r>
        <w:rPr>
          <w:b/>
          <w:bCs/>
          <w:color w:val="0563C1"/>
          <w:sz w:val="24"/>
          <w:szCs w:val="24"/>
          <w:lang w:val="en-GB"/>
        </w:rPr>
        <w:t xml:space="preserve"> | </w:t>
      </w:r>
      <w:hyperlink r:id="rId20" w:history="1">
        <w:proofErr w:type="spellStart"/>
        <w:r>
          <w:rPr>
            <w:rStyle w:val="Hyperlink"/>
            <w:b/>
            <w:bCs/>
            <w:sz w:val="24"/>
            <w:szCs w:val="24"/>
          </w:rPr>
          <w:t>Factbook</w:t>
        </w:r>
        <w:proofErr w:type="spellEnd"/>
      </w:hyperlink>
      <w:r>
        <w:rPr>
          <w:b/>
          <w:bCs/>
          <w:color w:val="0563C1"/>
          <w:sz w:val="24"/>
          <w:szCs w:val="24"/>
        </w:rPr>
        <w:t xml:space="preserve"> </w:t>
      </w:r>
    </w:p>
    <w:p w:rsidR="00BB01D9" w:rsidRDefault="00BB01D9" w:rsidP="00BB01D9">
      <w:pPr>
        <w:rPr>
          <w:color w:val="1F497D"/>
        </w:rPr>
      </w:pPr>
    </w:p>
    <w:p w:rsidR="00BB01D9" w:rsidRDefault="00BB01D9" w:rsidP="00BB01D9">
      <w:pPr>
        <w:rPr>
          <w:color w:val="1F497D"/>
        </w:rPr>
      </w:pPr>
    </w:p>
    <w:p w:rsidR="00F87CEA" w:rsidRDefault="00B613F6"/>
    <w:sectPr w:rsidR="00F87C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B219BF"/>
    <w:multiLevelType w:val="hybridMultilevel"/>
    <w:tmpl w:val="D2C6B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E2D075C"/>
    <w:multiLevelType w:val="hybridMultilevel"/>
    <w:tmpl w:val="F7D8A5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C8645EA"/>
    <w:multiLevelType w:val="hybridMultilevel"/>
    <w:tmpl w:val="C6E6F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8217E38"/>
    <w:multiLevelType w:val="hybridMultilevel"/>
    <w:tmpl w:val="EDBE2D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3"/>
    <w:lvlOverride w:ilvl="0"/>
    <w:lvlOverride w:ilvl="1"/>
    <w:lvlOverride w:ilvl="2"/>
    <w:lvlOverride w:ilvl="3"/>
    <w:lvlOverride w:ilvl="4"/>
    <w:lvlOverride w:ilvl="5"/>
    <w:lvlOverride w:ilvl="6"/>
    <w:lvlOverride w:ilvl="7"/>
    <w:lvlOverride w:ilvl="8"/>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1D9"/>
    <w:rsid w:val="0041182E"/>
    <w:rsid w:val="00B015C4"/>
    <w:rsid w:val="00B613F6"/>
    <w:rsid w:val="00BB01D9"/>
    <w:rsid w:val="00D83C8E"/>
    <w:rsid w:val="00FE0C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69D14A-2C00-46EA-AC28-2BB68BE9D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1D9"/>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01D9"/>
    <w:rPr>
      <w:color w:val="0563C1"/>
      <w:u w:val="single"/>
    </w:rPr>
  </w:style>
  <w:style w:type="paragraph" w:styleId="ListParagraph">
    <w:name w:val="List Paragraph"/>
    <w:basedOn w:val="Normal"/>
    <w:uiPriority w:val="34"/>
    <w:qFormat/>
    <w:rsid w:val="00BB01D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4154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hosn@unhcr.org" TargetMode="External"/><Relationship Id="rId13" Type="http://schemas.openxmlformats.org/officeDocument/2006/relationships/hyperlink" Target="http://data.unhcr.org/syrianrefugees/download.php?id=14719" TargetMode="External"/><Relationship Id="rId18" Type="http://schemas.openxmlformats.org/officeDocument/2006/relationships/hyperlink" Target="http://data.unhcr.org/syrianrefugees/country.php?id=12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brown@unhcr.org" TargetMode="External"/><Relationship Id="rId12" Type="http://schemas.openxmlformats.org/officeDocument/2006/relationships/hyperlink" Target="https://www.dropbox.com/sh/7fiw1w3o37fmpge/AAD_9JeMB-Xn8e014xS0505Ta?dl=0" TargetMode="External"/><Relationship Id="rId17" Type="http://schemas.openxmlformats.org/officeDocument/2006/relationships/hyperlink" Target="http://data.unhcr.org/lebanon/" TargetMode="External"/><Relationship Id="rId2" Type="http://schemas.openxmlformats.org/officeDocument/2006/relationships/styles" Target="styles.xml"/><Relationship Id="rId16" Type="http://schemas.openxmlformats.org/officeDocument/2006/relationships/hyperlink" Target="mailto:johnston@unhcr.org" TargetMode="External"/><Relationship Id="rId20" Type="http://schemas.openxmlformats.org/officeDocument/2006/relationships/hyperlink" Target="http://lebanonfactbook.azurewebsites.net/" TargetMode="External"/><Relationship Id="rId1" Type="http://schemas.openxmlformats.org/officeDocument/2006/relationships/numbering" Target="numbering.xml"/><Relationship Id="rId6" Type="http://schemas.openxmlformats.org/officeDocument/2006/relationships/hyperlink" Target="mailto:ghosn@unhcr.org" TargetMode="External"/><Relationship Id="rId11" Type="http://schemas.openxmlformats.org/officeDocument/2006/relationships/hyperlink" Target="mailto:SADER@unhcr.org" TargetMode="External"/><Relationship Id="rId5" Type="http://schemas.openxmlformats.org/officeDocument/2006/relationships/hyperlink" Target="https://docs.google.com/spreadsheets/d/1mdTuM-g4M4mnrG45rKKIp_Z710PJ5gznbHV6T2Vhwdg/edit?usp=sharing" TargetMode="External"/><Relationship Id="rId15" Type="http://schemas.openxmlformats.org/officeDocument/2006/relationships/hyperlink" Target="http://data.unhcr.org/syrianrefugees/download.php?id=14717" TargetMode="External"/><Relationship Id="rId10" Type="http://schemas.openxmlformats.org/officeDocument/2006/relationships/hyperlink" Target="http://data.unhcr.org/syrianrefugees/download.php?id=14684" TargetMode="External"/><Relationship Id="rId19" Type="http://schemas.openxmlformats.org/officeDocument/2006/relationships/hyperlink" Target="https://unhcr.carto.com/me" TargetMode="External"/><Relationship Id="rId4" Type="http://schemas.openxmlformats.org/officeDocument/2006/relationships/webSettings" Target="webSettings.xml"/><Relationship Id="rId9" Type="http://schemas.openxmlformats.org/officeDocument/2006/relationships/hyperlink" Target="mailto:Sader@unhcr.org" TargetMode="External"/><Relationship Id="rId14" Type="http://schemas.openxmlformats.org/officeDocument/2006/relationships/hyperlink" Target="http://data.unhcr.org/syrianrefugees/download.php?id=1471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740</Words>
  <Characters>4218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4949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 Ivan JOHNSTONE</dc:creator>
  <cp:keywords/>
  <dc:description/>
  <cp:lastModifiedBy>Malcolm Ivan JOHNSTONE</cp:lastModifiedBy>
  <cp:revision>2</cp:revision>
  <dcterms:created xsi:type="dcterms:W3CDTF">2017-12-07T12:49:00Z</dcterms:created>
  <dcterms:modified xsi:type="dcterms:W3CDTF">2017-12-07T13:51:00Z</dcterms:modified>
</cp:coreProperties>
</file>