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4317D" w14:textId="67B5F5A0" w:rsidR="00BD51A6" w:rsidRPr="00BD51A6" w:rsidRDefault="009227AF" w:rsidP="00BD51A6">
      <w:pPr>
        <w:jc w:val="both"/>
        <w:rPr>
          <w:rFonts w:ascii="Times New Roman" w:hAnsi="Times New Roman"/>
          <w:bCs/>
          <w:color w:val="FF0000"/>
          <w:sz w:val="32"/>
          <w:szCs w:val="32"/>
          <w:lang w:val="en-US"/>
        </w:rPr>
      </w:pPr>
      <w:r>
        <w:rPr>
          <w:rFonts w:ascii="Times New Roman" w:hAnsi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C2EDB5F" wp14:editId="7EF8C4D7">
            <wp:simplePos x="0" y="0"/>
            <wp:positionH relativeFrom="column">
              <wp:posOffset>4205605</wp:posOffset>
            </wp:positionH>
            <wp:positionV relativeFrom="paragraph">
              <wp:posOffset>-238760</wp:posOffset>
            </wp:positionV>
            <wp:extent cx="922020" cy="1104265"/>
            <wp:effectExtent l="0" t="0" r="0" b="635"/>
            <wp:wrapSquare wrapText="bothSides"/>
            <wp:docPr id="3" name="Picture 3" descr="C:\Users\UNHCRuser\Downloads\ILO Logo English Blue with Wording in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HCRuser\Downloads\ILO Logo English Blue with Wording in 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1A6">
        <w:rPr>
          <w:rFonts w:ascii="Times New Roman" w:hAnsi="Times New Roman"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CAE0C7" wp14:editId="7D1E0FA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958340" cy="786130"/>
            <wp:effectExtent l="0" t="0" r="0" b="0"/>
            <wp:wrapSquare wrapText="bothSides"/>
            <wp:docPr id="1" name="Picture 1" descr="unhcr-visibility-horizontal-2015-blue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hcr-visibility-horizontal-2015-blue - transpar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B6D69" w14:textId="114D90BA" w:rsidR="00BD51A6" w:rsidRDefault="00BD51A6" w:rsidP="00BD51A6">
      <w:pPr>
        <w:jc w:val="both"/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</w:pPr>
    </w:p>
    <w:p w14:paraId="5F314FA7" w14:textId="77777777" w:rsidR="00BD51A6" w:rsidRDefault="00BD51A6" w:rsidP="00BD51A6">
      <w:pPr>
        <w:jc w:val="both"/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</w:pPr>
    </w:p>
    <w:p w14:paraId="01C992D6" w14:textId="77777777" w:rsidR="00BD51A6" w:rsidRDefault="00BD51A6" w:rsidP="00BD51A6">
      <w:pPr>
        <w:jc w:val="both"/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</w:pPr>
    </w:p>
    <w:p w14:paraId="28A467D0" w14:textId="35B5C58F" w:rsidR="009227AF" w:rsidRDefault="00C35279" w:rsidP="009466F2">
      <w:pPr>
        <w:jc w:val="both"/>
      </w:pPr>
      <w:r>
        <w:t xml:space="preserve">  </w:t>
      </w:r>
    </w:p>
    <w:p w14:paraId="2EB1FEF7" w14:textId="121D4F13" w:rsidR="00B35D1E" w:rsidRDefault="009301E8" w:rsidP="00DA594F">
      <w:pPr>
        <w:jc w:val="both"/>
      </w:pPr>
      <w:r w:rsidRPr="00BD51A6">
        <w:rPr>
          <w:rFonts w:ascii="Arial" w:eastAsia="Calibri" w:hAnsi="Arial" w:cs="Arial"/>
          <w:b/>
          <w:noProof/>
          <w:sz w:val="24"/>
          <w:szCs w:val="21"/>
        </w:rPr>
        <w:drawing>
          <wp:anchor distT="0" distB="381" distL="114300" distR="116967" simplePos="0" relativeHeight="251659264" behindDoc="0" locked="0" layoutInCell="1" allowOverlap="1" wp14:anchorId="054B5FF3" wp14:editId="43211661">
            <wp:simplePos x="0" y="0"/>
            <wp:positionH relativeFrom="page">
              <wp:posOffset>209550</wp:posOffset>
            </wp:positionH>
            <wp:positionV relativeFrom="page">
              <wp:posOffset>1466850</wp:posOffset>
            </wp:positionV>
            <wp:extent cx="771398" cy="7991729"/>
            <wp:effectExtent l="0" t="0" r="0" b="9525"/>
            <wp:wrapSquare wrapText="bothSides"/>
            <wp:docPr id="2" name="Picture 2" title="بيان صح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بيان صحفي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98" cy="799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AF">
        <w:t xml:space="preserve">  </w:t>
      </w:r>
      <w:r w:rsidR="00C35279">
        <w:t xml:space="preserve"> </w:t>
      </w:r>
      <w:r w:rsidR="00A4741D" w:rsidRPr="00A4741D">
        <w:t xml:space="preserve"> </w:t>
      </w:r>
    </w:p>
    <w:p w14:paraId="68D1F251" w14:textId="5EC8E1A9" w:rsidR="00BD51A6" w:rsidRPr="00BD51A6" w:rsidRDefault="00DA594F" w:rsidP="00B35D1E">
      <w:pPr>
        <w:jc w:val="both"/>
        <w:rPr>
          <w:rFonts w:ascii="Arial" w:eastAsia="Calibri" w:hAnsi="Arial" w:cs="Arial"/>
          <w:b/>
          <w:sz w:val="24"/>
          <w:szCs w:val="21"/>
          <w:lang w:val="en-US" w:eastAsia="en-US"/>
        </w:rPr>
      </w:pPr>
      <w:r>
        <w:rPr>
          <w:rFonts w:ascii="Arial" w:eastAsia="Calibri" w:hAnsi="Arial" w:cs="Arial"/>
          <w:b/>
          <w:sz w:val="28"/>
          <w:szCs w:val="21"/>
          <w:lang w:val="en-US" w:eastAsia="en-US"/>
        </w:rPr>
        <w:t>J</w:t>
      </w:r>
      <w:r w:rsidR="00A4741D" w:rsidRPr="00A4741D">
        <w:rPr>
          <w:rFonts w:ascii="Arial" w:eastAsia="Calibri" w:hAnsi="Arial" w:cs="Arial"/>
          <w:b/>
          <w:sz w:val="28"/>
          <w:szCs w:val="21"/>
          <w:lang w:val="en-US" w:eastAsia="en-US"/>
        </w:rPr>
        <w:t>ob centre for</w:t>
      </w:r>
      <w:r w:rsidR="00671914">
        <w:rPr>
          <w:rFonts w:ascii="Arial" w:eastAsia="Calibri" w:hAnsi="Arial" w:cs="Arial"/>
          <w:b/>
          <w:sz w:val="28"/>
          <w:szCs w:val="21"/>
          <w:lang w:val="en-US" w:eastAsia="en-US"/>
        </w:rPr>
        <w:t xml:space="preserve"> Syrian</w:t>
      </w:r>
      <w:r w:rsidR="00A4741D" w:rsidRPr="00A4741D">
        <w:rPr>
          <w:rFonts w:ascii="Arial" w:eastAsia="Calibri" w:hAnsi="Arial" w:cs="Arial"/>
          <w:b/>
          <w:sz w:val="28"/>
          <w:szCs w:val="21"/>
          <w:lang w:val="en-US" w:eastAsia="en-US"/>
        </w:rPr>
        <w:t xml:space="preserve"> refugees opens </w:t>
      </w:r>
      <w:r w:rsidR="00B35D1E">
        <w:rPr>
          <w:rFonts w:ascii="Arial" w:eastAsia="Calibri" w:hAnsi="Arial" w:cs="Arial"/>
          <w:b/>
          <w:sz w:val="28"/>
          <w:szCs w:val="21"/>
          <w:lang w:val="en-US" w:eastAsia="en-US"/>
        </w:rPr>
        <w:t>at</w:t>
      </w:r>
      <w:r w:rsidR="00A4741D" w:rsidRPr="00A4741D">
        <w:rPr>
          <w:rFonts w:ascii="Arial" w:eastAsia="Calibri" w:hAnsi="Arial" w:cs="Arial"/>
          <w:b/>
          <w:sz w:val="28"/>
          <w:szCs w:val="21"/>
          <w:lang w:val="en-US" w:eastAsia="en-US"/>
        </w:rPr>
        <w:t xml:space="preserve"> </w:t>
      </w:r>
      <w:r>
        <w:rPr>
          <w:rFonts w:ascii="Arial" w:eastAsia="Calibri" w:hAnsi="Arial" w:cs="Arial"/>
          <w:b/>
          <w:sz w:val="28"/>
          <w:szCs w:val="21"/>
          <w:lang w:val="en-US" w:eastAsia="en-US"/>
        </w:rPr>
        <w:t>Azraq</w:t>
      </w:r>
      <w:bookmarkStart w:id="0" w:name="_GoBack"/>
      <w:bookmarkEnd w:id="0"/>
      <w:r w:rsidR="00A4741D" w:rsidRPr="00A4741D">
        <w:rPr>
          <w:rFonts w:ascii="Arial" w:eastAsia="Calibri" w:hAnsi="Arial" w:cs="Arial"/>
          <w:b/>
          <w:sz w:val="28"/>
          <w:szCs w:val="21"/>
          <w:lang w:val="en-US" w:eastAsia="en-US"/>
        </w:rPr>
        <w:t xml:space="preserve"> camp</w:t>
      </w:r>
      <w:r w:rsidR="00A4741D" w:rsidRPr="00A4741D">
        <w:rPr>
          <w:rFonts w:ascii="Arial" w:eastAsia="Calibri" w:hAnsi="Arial" w:cs="Arial"/>
          <w:b/>
          <w:sz w:val="24"/>
          <w:szCs w:val="21"/>
          <w:lang w:val="en-US" w:eastAsia="en-US"/>
        </w:rPr>
        <w:t xml:space="preserve"> </w:t>
      </w:r>
      <w:r w:rsidR="00BD51A6" w:rsidRPr="00A4741D">
        <w:rPr>
          <w:rFonts w:ascii="Arial" w:eastAsia="Calibri" w:hAnsi="Arial" w:cs="Arial"/>
          <w:b/>
          <w:sz w:val="24"/>
          <w:szCs w:val="21"/>
          <w:lang w:val="en-US" w:eastAsia="en-US"/>
        </w:rPr>
        <w:t xml:space="preserve"> </w:t>
      </w:r>
    </w:p>
    <w:p w14:paraId="5949EFCE" w14:textId="0B4C8880" w:rsidR="003B3833" w:rsidRDefault="00F53A7F" w:rsidP="00AC292D">
      <w:pPr>
        <w:jc w:val="both"/>
        <w:rPr>
          <w:lang w:val="en-US"/>
        </w:rPr>
      </w:pPr>
    </w:p>
    <w:p w14:paraId="6817B2F0" w14:textId="1D53DF7C" w:rsidR="00AC693A" w:rsidRPr="00DB7219" w:rsidRDefault="00DA594F" w:rsidP="0064490F">
      <w:pPr>
        <w:jc w:val="both"/>
        <w:rPr>
          <w:rFonts w:asciiTheme="minorBidi" w:hAnsiTheme="minorBidi" w:cstheme="minorBidi"/>
        </w:rPr>
      </w:pPr>
      <w:r w:rsidRPr="009301E8">
        <w:rPr>
          <w:rFonts w:ascii="Arial" w:eastAsia="Calibri" w:hAnsi="Arial" w:cs="Arial"/>
          <w:b/>
          <w:lang w:eastAsia="en-US"/>
        </w:rPr>
        <w:t>Azraq</w:t>
      </w:r>
      <w:r w:rsidR="00BD51A6" w:rsidRPr="009301E8">
        <w:rPr>
          <w:rFonts w:ascii="Arial" w:eastAsia="Calibri" w:hAnsi="Arial" w:cs="Arial"/>
          <w:b/>
          <w:lang w:eastAsia="en-US"/>
        </w:rPr>
        <w:t xml:space="preserve"> camp, </w:t>
      </w:r>
      <w:r w:rsidRPr="009301E8">
        <w:rPr>
          <w:rFonts w:ascii="Arial" w:eastAsia="Calibri" w:hAnsi="Arial" w:cs="Arial"/>
          <w:b/>
          <w:lang w:eastAsia="en-US"/>
        </w:rPr>
        <w:t>18 February</w:t>
      </w:r>
      <w:r w:rsidR="00BD51A6" w:rsidRPr="009301E8">
        <w:rPr>
          <w:rFonts w:ascii="Arial" w:eastAsia="Calibri" w:hAnsi="Arial" w:cs="Arial"/>
          <w:b/>
          <w:lang w:eastAsia="en-US"/>
        </w:rPr>
        <w:t xml:space="preserve"> 201</w:t>
      </w:r>
      <w:r w:rsidRPr="009301E8">
        <w:rPr>
          <w:rFonts w:ascii="Arial" w:eastAsia="Calibri" w:hAnsi="Arial" w:cs="Arial"/>
          <w:b/>
          <w:lang w:eastAsia="en-US"/>
        </w:rPr>
        <w:t>8</w:t>
      </w:r>
      <w:r w:rsidR="00BD51A6" w:rsidRPr="009301E8">
        <w:rPr>
          <w:rFonts w:ascii="Arial" w:eastAsia="Calibri" w:hAnsi="Arial" w:cs="Arial"/>
          <w:b/>
          <w:lang w:eastAsia="en-US"/>
        </w:rPr>
        <w:t xml:space="preserve"> </w:t>
      </w:r>
      <w:r w:rsidR="00D14B79" w:rsidRPr="009301E8">
        <w:rPr>
          <w:rFonts w:ascii="Arial" w:eastAsia="Calibri" w:hAnsi="Arial" w:cs="Arial"/>
          <w:b/>
          <w:lang w:eastAsia="en-US"/>
        </w:rPr>
        <w:t>–</w:t>
      </w:r>
      <w:r w:rsidR="00BD51A6" w:rsidRPr="009301E8">
        <w:rPr>
          <w:rFonts w:ascii="Arial" w:eastAsia="Calibri" w:hAnsi="Arial" w:cs="Arial"/>
          <w:b/>
          <w:lang w:eastAsia="en-US"/>
        </w:rPr>
        <w:t xml:space="preserve"> </w:t>
      </w:r>
      <w:r w:rsidR="00D14B79" w:rsidRPr="009301E8">
        <w:rPr>
          <w:rFonts w:ascii="Arial" w:hAnsi="Arial"/>
        </w:rPr>
        <w:t xml:space="preserve">Today, </w:t>
      </w:r>
      <w:r w:rsidR="00AD0121" w:rsidRPr="009301E8">
        <w:rPr>
          <w:rFonts w:ascii="Arial" w:hAnsi="Arial"/>
        </w:rPr>
        <w:t>the International Labour Organization (ILO)</w:t>
      </w:r>
      <w:r w:rsidR="0064490F" w:rsidRPr="009301E8">
        <w:rPr>
          <w:rFonts w:ascii="Arial" w:hAnsi="Arial"/>
        </w:rPr>
        <w:t xml:space="preserve"> </w:t>
      </w:r>
      <w:r w:rsidR="00DB7219" w:rsidRPr="009301E8">
        <w:rPr>
          <w:rFonts w:ascii="Arial" w:hAnsi="Arial"/>
        </w:rPr>
        <w:t>and</w:t>
      </w:r>
      <w:r w:rsidR="00AD0121" w:rsidRPr="009301E8">
        <w:rPr>
          <w:rFonts w:ascii="Arial" w:hAnsi="Arial"/>
        </w:rPr>
        <w:t xml:space="preserve"> </w:t>
      </w:r>
      <w:r w:rsidR="00D14B79" w:rsidRPr="009301E8">
        <w:rPr>
          <w:rFonts w:ascii="Arial" w:hAnsi="Arial"/>
        </w:rPr>
        <w:t>t</w:t>
      </w:r>
      <w:r w:rsidR="00BD51A6" w:rsidRPr="009301E8">
        <w:rPr>
          <w:rFonts w:ascii="Arial" w:hAnsi="Arial"/>
        </w:rPr>
        <w:t xml:space="preserve">he UN Refugee Agency UNHCR, inaugurated </w:t>
      </w:r>
      <w:r w:rsidRPr="009301E8">
        <w:rPr>
          <w:rFonts w:ascii="Arial" w:hAnsi="Arial"/>
        </w:rPr>
        <w:t xml:space="preserve">the first </w:t>
      </w:r>
      <w:r w:rsidR="00BD51A6" w:rsidRPr="009301E8">
        <w:rPr>
          <w:rFonts w:ascii="Arial" w:hAnsi="Arial"/>
        </w:rPr>
        <w:t>employment office</w:t>
      </w:r>
      <w:r w:rsidR="00C426D8" w:rsidRPr="009301E8">
        <w:rPr>
          <w:rFonts w:ascii="Arial" w:hAnsi="Arial"/>
        </w:rPr>
        <w:t xml:space="preserve"> </w:t>
      </w:r>
      <w:r w:rsidRPr="009301E8">
        <w:rPr>
          <w:rFonts w:ascii="Arial" w:hAnsi="Arial"/>
        </w:rPr>
        <w:t>in</w:t>
      </w:r>
      <w:r w:rsidR="00BD51A6" w:rsidRPr="009301E8">
        <w:rPr>
          <w:rFonts w:ascii="Arial" w:hAnsi="Arial"/>
        </w:rPr>
        <w:t xml:space="preserve"> </w:t>
      </w:r>
      <w:r w:rsidRPr="009301E8">
        <w:rPr>
          <w:rFonts w:ascii="Arial" w:hAnsi="Arial"/>
        </w:rPr>
        <w:t>Azraq refugee camp</w:t>
      </w:r>
      <w:r w:rsidR="0064490F" w:rsidRPr="009301E8">
        <w:rPr>
          <w:rFonts w:ascii="Arial" w:hAnsi="Arial"/>
        </w:rPr>
        <w:t xml:space="preserve">, </w:t>
      </w:r>
      <w:r w:rsidR="0064490F" w:rsidRPr="009301E8">
        <w:rPr>
          <w:rFonts w:asciiTheme="minorBidi" w:hAnsiTheme="minorBidi" w:cstheme="minorBidi"/>
        </w:rPr>
        <w:t xml:space="preserve">under the patronage of </w:t>
      </w:r>
      <w:r w:rsidR="0064490F" w:rsidRPr="009301E8">
        <w:rPr>
          <w:rFonts w:asciiTheme="minorBidi" w:hAnsiTheme="minorBidi" w:cstheme="minorBidi"/>
          <w:color w:val="000000"/>
        </w:rPr>
        <w:t>Jordan’s Minister of Labour Ali Al-</w:t>
      </w:r>
      <w:proofErr w:type="spellStart"/>
      <w:r w:rsidR="0064490F" w:rsidRPr="009301E8">
        <w:rPr>
          <w:rFonts w:asciiTheme="minorBidi" w:hAnsiTheme="minorBidi" w:cstheme="minorBidi"/>
          <w:color w:val="000000"/>
        </w:rPr>
        <w:t>Ghezawi</w:t>
      </w:r>
      <w:proofErr w:type="spellEnd"/>
      <w:r w:rsidR="00BD51A6" w:rsidRPr="009301E8">
        <w:rPr>
          <w:rFonts w:ascii="Arial" w:hAnsi="Arial"/>
        </w:rPr>
        <w:t>.</w:t>
      </w:r>
      <w:r w:rsidR="0064490F" w:rsidRPr="009301E8">
        <w:rPr>
          <w:rFonts w:ascii="Arial" w:hAnsi="Arial"/>
        </w:rPr>
        <w:t xml:space="preserve"> </w:t>
      </w:r>
      <w:r w:rsidR="00BD51A6" w:rsidRPr="009301E8">
        <w:rPr>
          <w:rFonts w:ascii="Arial" w:hAnsi="Arial"/>
        </w:rPr>
        <w:t xml:space="preserve">The </w:t>
      </w:r>
      <w:r w:rsidRPr="009301E8">
        <w:rPr>
          <w:rFonts w:ascii="Arial" w:hAnsi="Arial"/>
        </w:rPr>
        <w:t>Azraq Centre for</w:t>
      </w:r>
      <w:r w:rsidR="00BD51A6" w:rsidRPr="009301E8">
        <w:rPr>
          <w:rFonts w:ascii="Arial" w:hAnsi="Arial"/>
        </w:rPr>
        <w:t xml:space="preserve"> Employment</w:t>
      </w:r>
      <w:r w:rsidR="001F5257" w:rsidRPr="009301E8">
        <w:rPr>
          <w:rFonts w:ascii="Arial" w:hAnsi="Arial"/>
        </w:rPr>
        <w:t xml:space="preserve"> (ACE)</w:t>
      </w:r>
      <w:r w:rsidR="00E71411" w:rsidRPr="009301E8">
        <w:rPr>
          <w:rFonts w:ascii="Arial" w:hAnsi="Arial"/>
        </w:rPr>
        <w:t>,</w:t>
      </w:r>
      <w:r w:rsidR="00BD51A6" w:rsidRPr="009301E8">
        <w:rPr>
          <w:rFonts w:ascii="Arial" w:hAnsi="Arial"/>
        </w:rPr>
        <w:t xml:space="preserve"> set up in coordination </w:t>
      </w:r>
      <w:r w:rsidR="009466F2" w:rsidRPr="009301E8">
        <w:rPr>
          <w:rFonts w:ascii="Arial" w:hAnsi="Arial"/>
        </w:rPr>
        <w:t>with</w:t>
      </w:r>
      <w:r w:rsidR="00BD51A6" w:rsidRPr="009301E8">
        <w:rPr>
          <w:rFonts w:ascii="Arial" w:hAnsi="Arial"/>
        </w:rPr>
        <w:t xml:space="preserve"> the </w:t>
      </w:r>
      <w:r w:rsidR="00AA3F2B" w:rsidRPr="009301E8">
        <w:rPr>
          <w:rFonts w:ascii="Arial" w:hAnsi="Arial"/>
        </w:rPr>
        <w:t>Government</w:t>
      </w:r>
      <w:r w:rsidR="00AA3F2B" w:rsidRPr="00E830EC">
        <w:rPr>
          <w:rFonts w:ascii="Arial" w:hAnsi="Arial"/>
        </w:rPr>
        <w:t xml:space="preserve"> of Jordan</w:t>
      </w:r>
      <w:r w:rsidR="008673B8" w:rsidRPr="00E830EC">
        <w:rPr>
          <w:rFonts w:ascii="Arial" w:hAnsi="Arial"/>
        </w:rPr>
        <w:t xml:space="preserve"> and sponsored by the Dutch </w:t>
      </w:r>
      <w:r w:rsidR="008673B8" w:rsidRPr="00DB7219">
        <w:rPr>
          <w:rFonts w:asciiTheme="minorBidi" w:hAnsiTheme="minorBidi" w:cstheme="minorBidi"/>
        </w:rPr>
        <w:t>Government</w:t>
      </w:r>
      <w:r w:rsidR="00BD51A6" w:rsidRPr="00DB7219">
        <w:rPr>
          <w:rFonts w:asciiTheme="minorBidi" w:hAnsiTheme="minorBidi" w:cstheme="minorBidi"/>
        </w:rPr>
        <w:t xml:space="preserve">, </w:t>
      </w:r>
      <w:r w:rsidR="00337A8E" w:rsidRPr="00DB7219">
        <w:rPr>
          <w:rFonts w:asciiTheme="minorBidi" w:hAnsiTheme="minorBidi" w:cstheme="minorBidi"/>
        </w:rPr>
        <w:t>aims to</w:t>
      </w:r>
      <w:r w:rsidR="00BD51A6" w:rsidRPr="00DB7219">
        <w:rPr>
          <w:rFonts w:asciiTheme="minorBidi" w:hAnsiTheme="minorBidi" w:cstheme="minorBidi"/>
        </w:rPr>
        <w:t xml:space="preserve"> facilitate access to formal work</w:t>
      </w:r>
      <w:r w:rsidR="00A4741D" w:rsidRPr="00DB7219">
        <w:rPr>
          <w:rFonts w:asciiTheme="minorBidi" w:hAnsiTheme="minorBidi" w:cstheme="minorBidi"/>
        </w:rPr>
        <w:t xml:space="preserve"> opportunities</w:t>
      </w:r>
      <w:r w:rsidR="00BD51A6" w:rsidRPr="00DB7219">
        <w:rPr>
          <w:rFonts w:asciiTheme="minorBidi" w:hAnsiTheme="minorBidi" w:cstheme="minorBidi"/>
        </w:rPr>
        <w:t xml:space="preserve"> </w:t>
      </w:r>
      <w:r w:rsidR="009466F2" w:rsidRPr="00DB7219">
        <w:rPr>
          <w:rFonts w:asciiTheme="minorBidi" w:hAnsiTheme="minorBidi" w:cstheme="minorBidi"/>
        </w:rPr>
        <w:t>across</w:t>
      </w:r>
      <w:r w:rsidR="00D14B79" w:rsidRPr="00DB7219">
        <w:rPr>
          <w:rFonts w:asciiTheme="minorBidi" w:hAnsiTheme="minorBidi" w:cstheme="minorBidi"/>
        </w:rPr>
        <w:t xml:space="preserve"> </w:t>
      </w:r>
      <w:r w:rsidR="00BD51A6" w:rsidRPr="00DB7219">
        <w:rPr>
          <w:rFonts w:asciiTheme="minorBidi" w:hAnsiTheme="minorBidi" w:cstheme="minorBidi"/>
        </w:rPr>
        <w:t xml:space="preserve">Jordan for refugees living in </w:t>
      </w:r>
      <w:r w:rsidR="00B00FFE" w:rsidRPr="00DB7219">
        <w:rPr>
          <w:rFonts w:asciiTheme="minorBidi" w:hAnsiTheme="minorBidi" w:cstheme="minorBidi"/>
        </w:rPr>
        <w:t>the camp</w:t>
      </w:r>
      <w:r w:rsidR="00BD51A6" w:rsidRPr="00DB7219">
        <w:rPr>
          <w:rFonts w:asciiTheme="minorBidi" w:hAnsiTheme="minorBidi" w:cstheme="minorBidi"/>
        </w:rPr>
        <w:t>.</w:t>
      </w:r>
      <w:r w:rsidR="00AC693A" w:rsidRPr="00DB7219">
        <w:rPr>
          <w:rFonts w:asciiTheme="minorBidi" w:hAnsiTheme="minorBidi" w:cstheme="minorBidi"/>
        </w:rPr>
        <w:t xml:space="preserve"> </w:t>
      </w:r>
    </w:p>
    <w:p w14:paraId="7BAF7CCC" w14:textId="77777777" w:rsidR="00A4741D" w:rsidRPr="00DB7219" w:rsidRDefault="00A4741D" w:rsidP="00AC292D">
      <w:pPr>
        <w:jc w:val="both"/>
        <w:rPr>
          <w:rFonts w:asciiTheme="minorBidi" w:hAnsiTheme="minorBidi" w:cstheme="minorBidi"/>
        </w:rPr>
      </w:pPr>
    </w:p>
    <w:p w14:paraId="4C471D17" w14:textId="76EEDFE4" w:rsidR="00AD0121" w:rsidRDefault="0064490F">
      <w:pPr>
        <w:jc w:val="both"/>
        <w:rPr>
          <w:rFonts w:ascii="Arial" w:hAnsi="Arial"/>
        </w:rPr>
      </w:pPr>
      <w:r w:rsidRPr="00E830EC">
        <w:rPr>
          <w:rFonts w:ascii="Arial" w:hAnsi="Arial"/>
        </w:rPr>
        <w:t xml:space="preserve">The </w:t>
      </w:r>
      <w:r>
        <w:rPr>
          <w:rFonts w:ascii="Arial" w:hAnsi="Arial"/>
        </w:rPr>
        <w:t>employment centre</w:t>
      </w:r>
      <w:r w:rsidRPr="0064490F" w:rsidDel="0064490F">
        <w:rPr>
          <w:rFonts w:asciiTheme="minorBidi" w:hAnsiTheme="minorBidi" w:cstheme="minorBidi"/>
        </w:rPr>
        <w:t xml:space="preserve"> </w:t>
      </w:r>
      <w:r w:rsidR="00B35D1E" w:rsidRPr="00DB7219">
        <w:rPr>
          <w:rFonts w:asciiTheme="minorBidi" w:hAnsiTheme="minorBidi" w:cstheme="minorBidi"/>
        </w:rPr>
        <w:t>will allow</w:t>
      </w:r>
      <w:r w:rsidR="00E71411" w:rsidRPr="00DB7219">
        <w:rPr>
          <w:rFonts w:asciiTheme="minorBidi" w:hAnsiTheme="minorBidi" w:cstheme="minorBidi"/>
        </w:rPr>
        <w:t xml:space="preserve"> the</w:t>
      </w:r>
      <w:r w:rsidR="00B35D1E" w:rsidRPr="00DB7219">
        <w:rPr>
          <w:rFonts w:asciiTheme="minorBidi" w:hAnsiTheme="minorBidi" w:cstheme="minorBidi"/>
        </w:rPr>
        <w:t xml:space="preserve"> </w:t>
      </w:r>
      <w:r w:rsidR="00DC6C1A" w:rsidRPr="00DB7219">
        <w:rPr>
          <w:rFonts w:asciiTheme="minorBidi" w:hAnsiTheme="minorBidi" w:cstheme="minorBidi"/>
        </w:rPr>
        <w:t xml:space="preserve">ILO to facilitate access to work permits for refugees who have not </w:t>
      </w:r>
      <w:r w:rsidR="00B42A35" w:rsidRPr="00DB7219">
        <w:rPr>
          <w:rFonts w:asciiTheme="minorBidi" w:hAnsiTheme="minorBidi" w:cstheme="minorBidi"/>
        </w:rPr>
        <w:t xml:space="preserve">received </w:t>
      </w:r>
      <w:r w:rsidR="00DC6C1A" w:rsidRPr="00DB7219">
        <w:rPr>
          <w:rFonts w:asciiTheme="minorBidi" w:hAnsiTheme="minorBidi" w:cstheme="minorBidi"/>
        </w:rPr>
        <w:t xml:space="preserve">one yet. </w:t>
      </w:r>
      <w:r w:rsidR="00B42A35" w:rsidRPr="00DB7219">
        <w:rPr>
          <w:rFonts w:asciiTheme="minorBidi" w:hAnsiTheme="minorBidi" w:cstheme="minorBidi"/>
        </w:rPr>
        <w:t xml:space="preserve">Once issued, </w:t>
      </w:r>
      <w:r w:rsidR="00DC6C1A" w:rsidRPr="00DB7219">
        <w:rPr>
          <w:rFonts w:asciiTheme="minorBidi" w:hAnsiTheme="minorBidi" w:cstheme="minorBidi"/>
        </w:rPr>
        <w:t>UNHCR will record the work permit in a data base linked to the Jordanian authorities</w:t>
      </w:r>
      <w:r>
        <w:rPr>
          <w:rFonts w:asciiTheme="minorBidi" w:hAnsiTheme="minorBidi" w:cstheme="minorBidi"/>
        </w:rPr>
        <w:t xml:space="preserve">, </w:t>
      </w:r>
      <w:r w:rsidRPr="00E830EC">
        <w:rPr>
          <w:rFonts w:ascii="Arial" w:hAnsi="Arial"/>
        </w:rPr>
        <w:t>facilitat</w:t>
      </w:r>
      <w:r>
        <w:rPr>
          <w:rFonts w:ascii="Arial" w:hAnsi="Arial"/>
        </w:rPr>
        <w:t>ing</w:t>
      </w:r>
      <w:r w:rsidRPr="00E830EC">
        <w:rPr>
          <w:rFonts w:ascii="Arial" w:hAnsi="Arial"/>
        </w:rPr>
        <w:t xml:space="preserve"> movement in and out of the camp</w:t>
      </w:r>
      <w:r w:rsidR="00DC6C1A" w:rsidRPr="00DB7219">
        <w:rPr>
          <w:rFonts w:asciiTheme="minorBidi" w:hAnsiTheme="minorBidi" w:cstheme="minorBidi"/>
        </w:rPr>
        <w:t>. R</w:t>
      </w:r>
      <w:r w:rsidR="00B35D1E" w:rsidRPr="00DB7219">
        <w:rPr>
          <w:rFonts w:asciiTheme="minorBidi" w:hAnsiTheme="minorBidi" w:cstheme="minorBidi"/>
        </w:rPr>
        <w:t xml:space="preserve">efugees </w:t>
      </w:r>
      <w:r w:rsidR="00AD0121" w:rsidRPr="00DB7219">
        <w:rPr>
          <w:rFonts w:asciiTheme="minorBidi" w:hAnsiTheme="minorBidi" w:cstheme="minorBidi"/>
        </w:rPr>
        <w:t xml:space="preserve">who obtain these work permits </w:t>
      </w:r>
      <w:r w:rsidR="00B35D1E" w:rsidRPr="00DB7219">
        <w:rPr>
          <w:rFonts w:asciiTheme="minorBidi" w:hAnsiTheme="minorBidi" w:cstheme="minorBidi"/>
        </w:rPr>
        <w:t>will be able to</w:t>
      </w:r>
      <w:r w:rsidR="000F6335" w:rsidRPr="00DB7219">
        <w:rPr>
          <w:rFonts w:asciiTheme="minorBidi" w:hAnsiTheme="minorBidi" w:cstheme="minorBidi"/>
        </w:rPr>
        <w:t xml:space="preserve"> leave the camp</w:t>
      </w:r>
      <w:r w:rsidR="000F6335">
        <w:rPr>
          <w:rFonts w:ascii="Arial" w:hAnsi="Arial"/>
        </w:rPr>
        <w:t xml:space="preserve"> for up to one month at </w:t>
      </w:r>
      <w:r w:rsidR="00AD0121">
        <w:rPr>
          <w:rFonts w:ascii="Arial" w:hAnsi="Arial"/>
        </w:rPr>
        <w:t>a</w:t>
      </w:r>
      <w:r w:rsidR="000F6335">
        <w:rPr>
          <w:rFonts w:ascii="Arial" w:hAnsi="Arial"/>
        </w:rPr>
        <w:t xml:space="preserve"> time</w:t>
      </w:r>
      <w:r w:rsidR="00B42A35">
        <w:rPr>
          <w:rFonts w:ascii="Arial" w:hAnsi="Arial"/>
        </w:rPr>
        <w:t>.</w:t>
      </w:r>
      <w:r w:rsidR="00DC6C1A" w:rsidRPr="00DC6C1A">
        <w:rPr>
          <w:rFonts w:ascii="Arial" w:hAnsi="Arial"/>
        </w:rPr>
        <w:t xml:space="preserve"> </w:t>
      </w:r>
      <w:r w:rsidR="000F6335">
        <w:rPr>
          <w:rFonts w:ascii="Arial" w:hAnsi="Arial"/>
        </w:rPr>
        <w:t>Th</w:t>
      </w:r>
      <w:r w:rsidR="00B42A35">
        <w:rPr>
          <w:rFonts w:ascii="Arial" w:hAnsi="Arial"/>
        </w:rPr>
        <w:t xml:space="preserve">is new </w:t>
      </w:r>
      <w:r w:rsidR="000F6335">
        <w:rPr>
          <w:rFonts w:ascii="Arial" w:hAnsi="Arial"/>
        </w:rPr>
        <w:t xml:space="preserve">leave system </w:t>
      </w:r>
      <w:r w:rsidR="00DC6C1A">
        <w:rPr>
          <w:rFonts w:ascii="Arial" w:hAnsi="Arial"/>
        </w:rPr>
        <w:t>will provide</w:t>
      </w:r>
      <w:r w:rsidR="00AD0121">
        <w:rPr>
          <w:rFonts w:ascii="Arial" w:hAnsi="Arial"/>
        </w:rPr>
        <w:t xml:space="preserve"> refugees with</w:t>
      </w:r>
      <w:r w:rsidR="00DC6C1A">
        <w:rPr>
          <w:rFonts w:ascii="Arial" w:hAnsi="Arial"/>
        </w:rPr>
        <w:t xml:space="preserve"> increased protection and </w:t>
      </w:r>
      <w:r>
        <w:rPr>
          <w:rFonts w:ascii="Arial" w:hAnsi="Arial"/>
        </w:rPr>
        <w:t xml:space="preserve">will </w:t>
      </w:r>
      <w:r w:rsidR="00DC6C1A">
        <w:rPr>
          <w:rFonts w:ascii="Arial" w:hAnsi="Arial"/>
        </w:rPr>
        <w:t>allow</w:t>
      </w:r>
      <w:r w:rsidR="00AD0121">
        <w:rPr>
          <w:rFonts w:ascii="Arial" w:hAnsi="Arial"/>
        </w:rPr>
        <w:t xml:space="preserve"> them</w:t>
      </w:r>
      <w:r w:rsidR="00DC6C1A">
        <w:rPr>
          <w:rFonts w:ascii="Arial" w:hAnsi="Arial"/>
        </w:rPr>
        <w:t xml:space="preserve"> to take up job opportunities</w:t>
      </w:r>
      <w:r w:rsidR="00DC6C1A" w:rsidRPr="00DC6C1A">
        <w:rPr>
          <w:rFonts w:ascii="Arial" w:hAnsi="Arial"/>
        </w:rPr>
        <w:t xml:space="preserve"> </w:t>
      </w:r>
      <w:r w:rsidR="00DC6C1A" w:rsidRPr="00E830EC">
        <w:rPr>
          <w:rFonts w:ascii="Arial" w:hAnsi="Arial"/>
        </w:rPr>
        <w:t>anywhe</w:t>
      </w:r>
      <w:r w:rsidR="00DC6C1A">
        <w:rPr>
          <w:rFonts w:ascii="Arial" w:hAnsi="Arial"/>
        </w:rPr>
        <w:t>re in the country</w:t>
      </w:r>
      <w:r w:rsidR="00AD0121">
        <w:rPr>
          <w:rFonts w:ascii="Arial" w:hAnsi="Arial"/>
        </w:rPr>
        <w:t>, within specified sectors</w:t>
      </w:r>
      <w:r w:rsidR="00DC6C1A">
        <w:rPr>
          <w:rFonts w:ascii="Arial" w:hAnsi="Arial"/>
        </w:rPr>
        <w:t>.</w:t>
      </w:r>
      <w:r w:rsidR="00AD0121">
        <w:rPr>
          <w:rFonts w:ascii="Arial" w:hAnsi="Arial"/>
        </w:rPr>
        <w:t xml:space="preserve"> </w:t>
      </w:r>
      <w:r w:rsidR="00B35D1E" w:rsidRPr="00E830EC">
        <w:rPr>
          <w:rFonts w:ascii="Arial" w:hAnsi="Arial"/>
        </w:rPr>
        <w:t xml:space="preserve">The </w:t>
      </w:r>
      <w:r w:rsidR="00E830EC" w:rsidRPr="00E830EC">
        <w:rPr>
          <w:rFonts w:ascii="Arial" w:hAnsi="Arial"/>
        </w:rPr>
        <w:t>facility</w:t>
      </w:r>
      <w:r w:rsidR="00B35D1E" w:rsidRPr="00E830EC">
        <w:rPr>
          <w:rFonts w:ascii="Arial" w:hAnsi="Arial"/>
        </w:rPr>
        <w:t xml:space="preserve"> will </w:t>
      </w:r>
      <w:r w:rsidR="00E830EC" w:rsidRPr="00E830EC">
        <w:rPr>
          <w:rFonts w:ascii="Arial" w:hAnsi="Arial"/>
        </w:rPr>
        <w:t xml:space="preserve">also </w:t>
      </w:r>
      <w:r w:rsidR="00B35D1E" w:rsidRPr="00E830EC">
        <w:rPr>
          <w:rFonts w:ascii="Arial" w:hAnsi="Arial"/>
        </w:rPr>
        <w:t xml:space="preserve">provide </w:t>
      </w:r>
      <w:r w:rsidR="00E830EC" w:rsidRPr="00E830EC">
        <w:rPr>
          <w:rFonts w:ascii="Arial" w:hAnsi="Arial"/>
        </w:rPr>
        <w:t xml:space="preserve">refugees </w:t>
      </w:r>
      <w:r w:rsidR="002529E7">
        <w:rPr>
          <w:rFonts w:ascii="Arial" w:hAnsi="Arial"/>
        </w:rPr>
        <w:t xml:space="preserve">with </w:t>
      </w:r>
      <w:r w:rsidR="00B35D1E" w:rsidRPr="00E830EC">
        <w:rPr>
          <w:rFonts w:ascii="Arial" w:hAnsi="Arial"/>
        </w:rPr>
        <w:t>counselling</w:t>
      </w:r>
      <w:r w:rsidR="00E830EC" w:rsidRPr="00E830EC">
        <w:rPr>
          <w:rFonts w:ascii="Arial" w:hAnsi="Arial"/>
        </w:rPr>
        <w:t xml:space="preserve"> services, </w:t>
      </w:r>
      <w:r w:rsidR="00B35D1E" w:rsidRPr="00E830EC">
        <w:rPr>
          <w:rFonts w:ascii="Arial" w:hAnsi="Arial"/>
        </w:rPr>
        <w:t xml:space="preserve">information </w:t>
      </w:r>
      <w:r w:rsidR="00E830EC" w:rsidRPr="00E830EC">
        <w:rPr>
          <w:rFonts w:ascii="Arial" w:hAnsi="Arial"/>
        </w:rPr>
        <w:t>on labour rights</w:t>
      </w:r>
      <w:r w:rsidR="001F5257">
        <w:rPr>
          <w:rFonts w:ascii="Arial" w:hAnsi="Arial"/>
        </w:rPr>
        <w:t>, training opportunities</w:t>
      </w:r>
      <w:r w:rsidR="00B35D1E" w:rsidRPr="00E830EC">
        <w:rPr>
          <w:rFonts w:ascii="Arial" w:hAnsi="Arial"/>
        </w:rPr>
        <w:t xml:space="preserve"> </w:t>
      </w:r>
      <w:r w:rsidR="00E830EC" w:rsidRPr="00E830EC">
        <w:rPr>
          <w:rFonts w:ascii="Arial" w:hAnsi="Arial"/>
        </w:rPr>
        <w:t>and job matching services</w:t>
      </w:r>
      <w:r w:rsidR="00B35D1E" w:rsidRPr="00E830EC">
        <w:rPr>
          <w:rFonts w:ascii="Arial" w:hAnsi="Arial"/>
        </w:rPr>
        <w:t xml:space="preserve">. </w:t>
      </w:r>
    </w:p>
    <w:p w14:paraId="65BFABB8" w14:textId="77777777" w:rsidR="00AD0121" w:rsidRDefault="00AD0121">
      <w:pPr>
        <w:jc w:val="both"/>
        <w:rPr>
          <w:rFonts w:ascii="Arial" w:hAnsi="Arial"/>
        </w:rPr>
      </w:pPr>
    </w:p>
    <w:p w14:paraId="6A823468" w14:textId="220D1A7D" w:rsidR="007154F1" w:rsidRDefault="00F67107" w:rsidP="00A47F22">
      <w:pPr>
        <w:jc w:val="both"/>
        <w:rPr>
          <w:rFonts w:ascii="Arial" w:hAnsi="Arial"/>
        </w:rPr>
      </w:pPr>
      <w:r w:rsidRPr="00DB7219">
        <w:rPr>
          <w:rFonts w:ascii="Arial" w:hAnsi="Arial"/>
          <w:i/>
          <w:iCs/>
        </w:rPr>
        <w:t>“</w:t>
      </w:r>
      <w:r w:rsidR="007154F1" w:rsidRPr="00DB7219">
        <w:rPr>
          <w:rFonts w:ascii="Arial" w:hAnsi="Arial"/>
          <w:i/>
          <w:iCs/>
        </w:rPr>
        <w:t>The fact that the work per</w:t>
      </w:r>
      <w:r w:rsidRPr="00DB7219">
        <w:rPr>
          <w:rFonts w:ascii="Arial" w:hAnsi="Arial"/>
          <w:i/>
          <w:iCs/>
        </w:rPr>
        <w:t>mits will also serve as authorization</w:t>
      </w:r>
      <w:r w:rsidR="007154F1" w:rsidRPr="00DB7219">
        <w:rPr>
          <w:rFonts w:ascii="Arial" w:hAnsi="Arial"/>
          <w:i/>
          <w:iCs/>
        </w:rPr>
        <w:t xml:space="preserve"> to leave the camp and seek work is a major development for refugees in the remote Al Azraq </w:t>
      </w:r>
      <w:r w:rsidRPr="00DB7219">
        <w:rPr>
          <w:rFonts w:ascii="Arial" w:hAnsi="Arial"/>
          <w:i/>
          <w:iCs/>
        </w:rPr>
        <w:t>camp, which offers very few employment</w:t>
      </w:r>
      <w:r w:rsidR="007154F1" w:rsidRPr="00DB7219">
        <w:rPr>
          <w:rFonts w:ascii="Arial" w:hAnsi="Arial"/>
          <w:i/>
          <w:iCs/>
        </w:rPr>
        <w:t xml:space="preserve"> opportunities to its residents</w:t>
      </w:r>
      <w:r w:rsidRPr="00DB7219">
        <w:rPr>
          <w:rFonts w:ascii="Arial" w:hAnsi="Arial"/>
          <w:i/>
          <w:iCs/>
        </w:rPr>
        <w:t>,”</w:t>
      </w:r>
      <w:r>
        <w:rPr>
          <w:rFonts w:ascii="Arial" w:hAnsi="Arial"/>
        </w:rPr>
        <w:t xml:space="preserve"> said </w:t>
      </w:r>
      <w:r w:rsidR="00A47F22" w:rsidRPr="00AC1F9B">
        <w:rPr>
          <w:rFonts w:ascii="Arial" w:hAnsi="Arial"/>
        </w:rPr>
        <w:t>Maha Kattaa, ILO Response Coordinator for the Syria Refugee Crisis in Jordan</w:t>
      </w:r>
      <w:r>
        <w:rPr>
          <w:rFonts w:ascii="Arial" w:hAnsi="Arial"/>
        </w:rPr>
        <w:t xml:space="preserve">. </w:t>
      </w:r>
      <w:r w:rsidRPr="00DB7219">
        <w:rPr>
          <w:rFonts w:ascii="Arial" w:hAnsi="Arial"/>
          <w:i/>
          <w:iCs/>
        </w:rPr>
        <w:t>“The refugees are in dire need of jobs and the services ACE will provide to help restore their livelihoods and their capacity for self-reliance.”</w:t>
      </w:r>
    </w:p>
    <w:p w14:paraId="20215CD7" w14:textId="77777777" w:rsidR="007154F1" w:rsidRDefault="007154F1" w:rsidP="00B35D1E">
      <w:pPr>
        <w:jc w:val="both"/>
        <w:rPr>
          <w:rFonts w:ascii="Arial" w:hAnsi="Arial"/>
        </w:rPr>
      </w:pPr>
    </w:p>
    <w:p w14:paraId="1AF8CBD2" w14:textId="2C6194AC" w:rsidR="0064490F" w:rsidRDefault="0064490F" w:rsidP="009301E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The Azraq Centre for Employment </w:t>
      </w:r>
      <w:r w:rsidRPr="00E830EC">
        <w:rPr>
          <w:rFonts w:ascii="Arial" w:hAnsi="Arial"/>
        </w:rPr>
        <w:t xml:space="preserve">will also </w:t>
      </w:r>
      <w:r>
        <w:rPr>
          <w:rFonts w:ascii="Arial" w:hAnsi="Arial"/>
        </w:rPr>
        <w:t>hold</w:t>
      </w:r>
      <w:r w:rsidRPr="00E830EC">
        <w:rPr>
          <w:rFonts w:ascii="Arial" w:hAnsi="Arial"/>
        </w:rPr>
        <w:t xml:space="preserve"> a series of job fairs designed to bring employers from across the country closer to the</w:t>
      </w:r>
      <w:r>
        <w:rPr>
          <w:rFonts w:ascii="Arial" w:hAnsi="Arial"/>
        </w:rPr>
        <w:t xml:space="preserve"> available </w:t>
      </w:r>
      <w:r w:rsidRPr="00E830EC">
        <w:rPr>
          <w:rFonts w:ascii="Arial" w:hAnsi="Arial"/>
        </w:rPr>
        <w:t>labour force</w:t>
      </w:r>
      <w:r>
        <w:rPr>
          <w:rFonts w:ascii="Arial" w:hAnsi="Arial"/>
        </w:rPr>
        <w:t xml:space="preserve"> in the camp</w:t>
      </w:r>
      <w:r w:rsidRPr="00E830EC">
        <w:rPr>
          <w:rFonts w:ascii="Arial" w:hAnsi="Arial"/>
        </w:rPr>
        <w:t xml:space="preserve">. </w:t>
      </w:r>
      <w:r>
        <w:rPr>
          <w:rFonts w:ascii="Arial" w:hAnsi="Arial"/>
        </w:rPr>
        <w:t>On the</w:t>
      </w:r>
      <w:r w:rsidRPr="00AC693A">
        <w:rPr>
          <w:rFonts w:ascii="Arial" w:hAnsi="Arial"/>
        </w:rPr>
        <w:t xml:space="preserve"> day</w:t>
      </w:r>
      <w:r>
        <w:rPr>
          <w:rFonts w:ascii="Arial" w:hAnsi="Arial"/>
        </w:rPr>
        <w:t xml:space="preserve"> of the inauguration</w:t>
      </w:r>
      <w:r w:rsidRPr="00AC693A">
        <w:rPr>
          <w:rFonts w:ascii="Arial" w:hAnsi="Arial"/>
        </w:rPr>
        <w:t xml:space="preserve">, 24 companies </w:t>
      </w:r>
      <w:r w:rsidR="009301E8">
        <w:rPr>
          <w:rFonts w:ascii="Arial" w:hAnsi="Arial"/>
        </w:rPr>
        <w:t>took</w:t>
      </w:r>
      <w:r>
        <w:rPr>
          <w:rFonts w:ascii="Arial" w:hAnsi="Arial"/>
        </w:rPr>
        <w:t xml:space="preserve"> part in a job fair in the UNHCR-funded CARE community centre in Azraq camp,</w:t>
      </w:r>
      <w:r w:rsidRPr="00AC693A">
        <w:rPr>
          <w:rFonts w:ascii="Arial" w:hAnsi="Arial"/>
        </w:rPr>
        <w:t xml:space="preserve"> presenting over 8</w:t>
      </w:r>
      <w:r>
        <w:rPr>
          <w:rFonts w:ascii="Arial" w:hAnsi="Arial"/>
        </w:rPr>
        <w:t>5</w:t>
      </w:r>
      <w:r w:rsidRPr="00AC693A">
        <w:rPr>
          <w:rFonts w:ascii="Arial" w:hAnsi="Arial"/>
        </w:rPr>
        <w:t>0 vacancies</w:t>
      </w:r>
      <w:r>
        <w:rPr>
          <w:rFonts w:ascii="Arial" w:hAnsi="Arial"/>
        </w:rPr>
        <w:t xml:space="preserve"> available in manufacturing, agriculture and services.</w:t>
      </w:r>
    </w:p>
    <w:p w14:paraId="45038706" w14:textId="77777777" w:rsidR="009301E8" w:rsidRDefault="009301E8" w:rsidP="009301E8">
      <w:pPr>
        <w:jc w:val="both"/>
        <w:rPr>
          <w:rFonts w:ascii="Arial" w:hAnsi="Arial"/>
        </w:rPr>
      </w:pPr>
    </w:p>
    <w:p w14:paraId="335FD104" w14:textId="16C6C6EA" w:rsidR="009301E8" w:rsidRDefault="009301E8" w:rsidP="009301E8">
      <w:pPr>
        <w:jc w:val="both"/>
        <w:rPr>
          <w:rFonts w:ascii="Arial" w:hAnsi="Arial"/>
        </w:rPr>
      </w:pPr>
      <w:r w:rsidRPr="009301E8">
        <w:rPr>
          <w:rFonts w:ascii="Arial" w:hAnsi="Arial"/>
          <w:i/>
        </w:rPr>
        <w:t xml:space="preserve">“We support the Jordanian private sector to become more competitive. This project very well reflects our intentions to match growing, job creating companies to Jordanian and Syrian job seekers”, </w:t>
      </w:r>
      <w:r w:rsidRPr="009301E8">
        <w:rPr>
          <w:rFonts w:ascii="Arial" w:hAnsi="Arial"/>
          <w:iCs/>
        </w:rPr>
        <w:t xml:space="preserve">said Dutch Ambassador, H.E. </w:t>
      </w:r>
      <w:r w:rsidRPr="009301E8">
        <w:rPr>
          <w:rFonts w:ascii="Arial" w:hAnsi="Arial"/>
          <w:iCs/>
          <w:vanish/>
        </w:rPr>
        <w:t xml:space="preserve"> H.E. </w:t>
      </w:r>
      <w:r w:rsidRPr="009301E8">
        <w:rPr>
          <w:rFonts w:ascii="Arial" w:hAnsi="Arial"/>
          <w:iCs/>
        </w:rPr>
        <w:t xml:space="preserve">Mrs. Barbara </w:t>
      </w:r>
      <w:proofErr w:type="spellStart"/>
      <w:r w:rsidRPr="009301E8">
        <w:rPr>
          <w:rFonts w:ascii="Arial" w:hAnsi="Arial"/>
          <w:iCs/>
        </w:rPr>
        <w:t>Joziasse</w:t>
      </w:r>
      <w:proofErr w:type="spellEnd"/>
      <w:r w:rsidRPr="009301E8">
        <w:rPr>
          <w:rFonts w:ascii="Arial" w:hAnsi="Arial"/>
          <w:iCs/>
        </w:rPr>
        <w:t>.</w:t>
      </w:r>
    </w:p>
    <w:p w14:paraId="0471587D" w14:textId="77777777" w:rsidR="0064490F" w:rsidRPr="00E830EC" w:rsidRDefault="0064490F" w:rsidP="00B35D1E">
      <w:pPr>
        <w:jc w:val="both"/>
        <w:rPr>
          <w:rFonts w:ascii="Arial" w:hAnsi="Arial"/>
        </w:rPr>
      </w:pPr>
    </w:p>
    <w:p w14:paraId="54254492" w14:textId="01EFC34F" w:rsidR="009301E8" w:rsidRDefault="009301E8" w:rsidP="009301E8">
      <w:pPr>
        <w:jc w:val="both"/>
      </w:pPr>
      <w:r>
        <w:rPr>
          <w:rFonts w:ascii="Arial" w:hAnsi="Arial" w:cs="Arial"/>
          <w:i/>
          <w:iCs/>
        </w:rPr>
        <w:t>“The commitment and actions taken by the Government of Jordan following the London Conference set a model on how to enhance the self-reliance of refugees while supporting the local economy”,</w:t>
      </w:r>
      <w:r>
        <w:rPr>
          <w:rFonts w:ascii="Arial" w:hAnsi="Arial" w:cs="Arial"/>
        </w:rPr>
        <w:t xml:space="preserve"> said UNHCR’s Assistant Representative for Protection to Jordan, Alia Al-Khatar-williams. </w:t>
      </w:r>
      <w:r>
        <w:rPr>
          <w:rFonts w:ascii="Arial" w:hAnsi="Arial" w:cs="Arial"/>
          <w:i/>
          <w:iCs/>
        </w:rPr>
        <w:t>“As the Syria crisis becomes more protracted, employment opportunities are crucial to empower Syrian refugees and bring stability to their families.”</w:t>
      </w:r>
    </w:p>
    <w:p w14:paraId="13278D88" w14:textId="77777777" w:rsidR="00AC292D" w:rsidRDefault="00AC292D" w:rsidP="00C35279">
      <w:pPr>
        <w:jc w:val="both"/>
        <w:rPr>
          <w:color w:val="1F497D"/>
          <w:lang w:eastAsia="en-US"/>
        </w:rPr>
      </w:pPr>
    </w:p>
    <w:p w14:paraId="6F6D4796" w14:textId="00CE6C55" w:rsidR="00AC292D" w:rsidRPr="008673B8" w:rsidRDefault="006E248A" w:rsidP="009301E8">
      <w:pPr>
        <w:jc w:val="both"/>
        <w:rPr>
          <w:rFonts w:ascii="Arial" w:hAnsi="Arial"/>
        </w:rPr>
      </w:pPr>
      <w:r w:rsidRPr="008673B8">
        <w:rPr>
          <w:rFonts w:ascii="Arial" w:hAnsi="Arial"/>
        </w:rPr>
        <w:t xml:space="preserve">The new job facility </w:t>
      </w:r>
      <w:r w:rsidR="004A2CE4">
        <w:rPr>
          <w:rFonts w:ascii="Arial" w:hAnsi="Arial"/>
        </w:rPr>
        <w:t>will support</w:t>
      </w:r>
      <w:r w:rsidRPr="008673B8">
        <w:rPr>
          <w:rFonts w:ascii="Arial" w:hAnsi="Arial"/>
        </w:rPr>
        <w:t xml:space="preserve"> the implementation of the </w:t>
      </w:r>
      <w:r w:rsidR="008673B8" w:rsidRPr="008673B8">
        <w:rPr>
          <w:rFonts w:ascii="Arial" w:hAnsi="Arial"/>
        </w:rPr>
        <w:t>Jordan Compact</w:t>
      </w:r>
      <w:r w:rsidR="00B708C3">
        <w:rPr>
          <w:rFonts w:ascii="Arial" w:hAnsi="Arial"/>
        </w:rPr>
        <w:t>,</w:t>
      </w:r>
      <w:r w:rsidR="008673B8" w:rsidRPr="008673B8">
        <w:rPr>
          <w:rFonts w:ascii="Arial" w:hAnsi="Arial"/>
        </w:rPr>
        <w:t xml:space="preserve"> </w:t>
      </w:r>
      <w:r w:rsidR="004A2CE4">
        <w:rPr>
          <w:rFonts w:ascii="Arial" w:hAnsi="Arial"/>
        </w:rPr>
        <w:t>which aims at creating 200,000 jobs for Syrian refugees in the country. Since its signature</w:t>
      </w:r>
      <w:r w:rsidR="009301E8">
        <w:rPr>
          <w:rFonts w:ascii="Arial" w:hAnsi="Arial"/>
        </w:rPr>
        <w:t xml:space="preserve"> in 2016</w:t>
      </w:r>
      <w:r w:rsidR="004A2CE4">
        <w:rPr>
          <w:rFonts w:ascii="Arial" w:hAnsi="Arial"/>
        </w:rPr>
        <w:t>, the Ministry of Labour has issued over 87,000 work permits for Syrians in Jordan, the majority in the agriculture and construction sector</w:t>
      </w:r>
      <w:r w:rsidR="006B2E50">
        <w:rPr>
          <w:rFonts w:ascii="Arial" w:hAnsi="Arial"/>
        </w:rPr>
        <w:t>s</w:t>
      </w:r>
      <w:r w:rsidR="004A2CE4">
        <w:rPr>
          <w:rFonts w:ascii="Arial" w:hAnsi="Arial"/>
        </w:rPr>
        <w:t xml:space="preserve">. Increasing the number of women accessing the formal labour market remains a challenge to address as they </w:t>
      </w:r>
      <w:r w:rsidR="006B2E50">
        <w:rPr>
          <w:rFonts w:ascii="Arial" w:hAnsi="Arial"/>
        </w:rPr>
        <w:t xml:space="preserve">currently </w:t>
      </w:r>
      <w:r w:rsidR="004A2CE4">
        <w:rPr>
          <w:rFonts w:ascii="Arial" w:hAnsi="Arial"/>
        </w:rPr>
        <w:t>represent only 5 per cent of the issued permits.</w:t>
      </w:r>
    </w:p>
    <w:p w14:paraId="03B86DC8" w14:textId="77777777" w:rsidR="005C3F18" w:rsidRPr="00AC1F9B" w:rsidRDefault="005C3F18" w:rsidP="00A63CB6">
      <w:pPr>
        <w:jc w:val="both"/>
        <w:rPr>
          <w:rFonts w:ascii="Arial" w:eastAsia="Calibri" w:hAnsi="Arial" w:cs="Arial"/>
          <w:b/>
          <w:highlight w:val="yellow"/>
          <w:lang w:eastAsia="en-US"/>
        </w:rPr>
      </w:pPr>
    </w:p>
    <w:p w14:paraId="3781AEDE" w14:textId="662B4F4E" w:rsidR="009227AF" w:rsidRDefault="00B35D1E" w:rsidP="00A63CB6">
      <w:pPr>
        <w:jc w:val="both"/>
        <w:rPr>
          <w:rFonts w:ascii="Arial" w:hAnsi="Arial"/>
        </w:rPr>
      </w:pPr>
      <w:r w:rsidRPr="006B2E50">
        <w:rPr>
          <w:rFonts w:ascii="Arial" w:hAnsi="Arial"/>
        </w:rPr>
        <w:t>In 2017</w:t>
      </w:r>
      <w:r w:rsidR="004A2CE4" w:rsidRPr="006B2E50">
        <w:rPr>
          <w:rFonts w:ascii="Arial" w:hAnsi="Arial"/>
        </w:rPr>
        <w:t>, an employment office open</w:t>
      </w:r>
      <w:r w:rsidR="000F6335">
        <w:rPr>
          <w:rFonts w:ascii="Arial" w:hAnsi="Arial"/>
        </w:rPr>
        <w:t>ed</w:t>
      </w:r>
      <w:r w:rsidR="004A2CE4" w:rsidRPr="006B2E50">
        <w:rPr>
          <w:rFonts w:ascii="Arial" w:hAnsi="Arial"/>
        </w:rPr>
        <w:t xml:space="preserve"> </w:t>
      </w:r>
      <w:r w:rsidR="000F6335">
        <w:rPr>
          <w:rFonts w:ascii="Arial" w:hAnsi="Arial"/>
        </w:rPr>
        <w:t xml:space="preserve">in </w:t>
      </w:r>
      <w:proofErr w:type="spellStart"/>
      <w:r w:rsidR="004A2CE4" w:rsidRPr="006B2E50">
        <w:rPr>
          <w:rFonts w:ascii="Arial" w:hAnsi="Arial"/>
        </w:rPr>
        <w:t>Zaatari</w:t>
      </w:r>
      <w:proofErr w:type="spellEnd"/>
      <w:r w:rsidR="004A2CE4" w:rsidRPr="006B2E50">
        <w:rPr>
          <w:rFonts w:ascii="Arial" w:hAnsi="Arial"/>
        </w:rPr>
        <w:t xml:space="preserve"> camp. So far, over </w:t>
      </w:r>
      <w:r w:rsidR="000F6335">
        <w:rPr>
          <w:rFonts w:ascii="Arial" w:hAnsi="Arial"/>
        </w:rPr>
        <w:t>8</w:t>
      </w:r>
      <w:r w:rsidR="00B42A35">
        <w:rPr>
          <w:rFonts w:ascii="Arial" w:hAnsi="Arial"/>
        </w:rPr>
        <w:t>,</w:t>
      </w:r>
      <w:r w:rsidR="000F6335">
        <w:rPr>
          <w:rFonts w:ascii="Arial" w:hAnsi="Arial"/>
        </w:rPr>
        <w:t xml:space="preserve">000 </w:t>
      </w:r>
      <w:r w:rsidR="004A2CE4" w:rsidRPr="006B2E50">
        <w:rPr>
          <w:rFonts w:ascii="Arial" w:hAnsi="Arial"/>
        </w:rPr>
        <w:t>refugees have benefitted from the presence of the centre</w:t>
      </w:r>
      <w:r w:rsidR="00B708C3">
        <w:rPr>
          <w:rFonts w:ascii="Arial" w:hAnsi="Arial"/>
        </w:rPr>
        <w:t>,</w:t>
      </w:r>
      <w:r w:rsidR="004A2CE4" w:rsidRPr="006B2E50">
        <w:rPr>
          <w:rFonts w:ascii="Arial" w:hAnsi="Arial"/>
        </w:rPr>
        <w:t xml:space="preserve"> </w:t>
      </w:r>
      <w:r w:rsidR="000F6335">
        <w:rPr>
          <w:rFonts w:ascii="Arial" w:hAnsi="Arial"/>
        </w:rPr>
        <w:t xml:space="preserve">especially to work in agriculture; more than 20 </w:t>
      </w:r>
      <w:r w:rsidRPr="006B2E50">
        <w:rPr>
          <w:rFonts w:ascii="Arial" w:hAnsi="Arial"/>
        </w:rPr>
        <w:t xml:space="preserve">job </w:t>
      </w:r>
      <w:r w:rsidR="000F6335">
        <w:rPr>
          <w:rFonts w:ascii="Arial" w:hAnsi="Arial"/>
        </w:rPr>
        <w:t xml:space="preserve">events </w:t>
      </w:r>
      <w:r w:rsidRPr="006B2E50">
        <w:rPr>
          <w:rFonts w:ascii="Arial" w:hAnsi="Arial"/>
        </w:rPr>
        <w:t>have taken place</w:t>
      </w:r>
      <w:r w:rsidR="000614C2">
        <w:rPr>
          <w:rFonts w:ascii="Arial" w:hAnsi="Arial"/>
        </w:rPr>
        <w:t xml:space="preserve"> </w:t>
      </w:r>
      <w:r w:rsidR="000F6335">
        <w:rPr>
          <w:rFonts w:ascii="Arial" w:hAnsi="Arial"/>
        </w:rPr>
        <w:t>there.</w:t>
      </w:r>
      <w:r w:rsidR="000F6335" w:rsidDel="000F6335">
        <w:rPr>
          <w:rFonts w:ascii="Arial" w:hAnsi="Arial"/>
        </w:rPr>
        <w:t xml:space="preserve"> </w:t>
      </w:r>
    </w:p>
    <w:p w14:paraId="3A683C77" w14:textId="77777777" w:rsidR="000F6335" w:rsidRDefault="000F6335" w:rsidP="00A63C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</w:rPr>
      </w:pPr>
    </w:p>
    <w:p w14:paraId="15A3E515" w14:textId="0815E29B" w:rsidR="00E304EC" w:rsidRDefault="00DB7219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E304EC">
        <w:rPr>
          <w:rFonts w:ascii="Arial" w:hAnsi="Arial"/>
        </w:rPr>
        <w:t>END</w:t>
      </w:r>
    </w:p>
    <w:p w14:paraId="4B981737" w14:textId="77777777" w:rsidR="00E304EC" w:rsidRDefault="00E304EC">
      <w:pPr>
        <w:rPr>
          <w:rFonts w:ascii="Arial" w:hAnsi="Arial"/>
        </w:rPr>
      </w:pPr>
    </w:p>
    <w:p w14:paraId="67645BAE" w14:textId="77777777" w:rsidR="009301E8" w:rsidRDefault="009301E8" w:rsidP="00E304EC">
      <w:pPr>
        <w:rPr>
          <w:rFonts w:ascii="Arial" w:eastAsia="Times New Roman" w:hAnsi="Arial"/>
          <w:lang w:val="en-US"/>
        </w:rPr>
      </w:pPr>
    </w:p>
    <w:p w14:paraId="101E1741" w14:textId="77777777" w:rsidR="009301E8" w:rsidRDefault="009301E8" w:rsidP="00E304EC">
      <w:pPr>
        <w:rPr>
          <w:rFonts w:ascii="Arial" w:eastAsia="Times New Roman" w:hAnsi="Arial"/>
          <w:lang w:val="en-US"/>
        </w:rPr>
      </w:pPr>
    </w:p>
    <w:p w14:paraId="6D6EC172" w14:textId="77777777" w:rsidR="009301E8" w:rsidRDefault="009301E8" w:rsidP="00E304EC">
      <w:pPr>
        <w:rPr>
          <w:rFonts w:ascii="Arial" w:eastAsia="Times New Roman" w:hAnsi="Arial"/>
          <w:lang w:val="en-US"/>
        </w:rPr>
      </w:pPr>
    </w:p>
    <w:p w14:paraId="4D003264" w14:textId="77777777" w:rsidR="009301E8" w:rsidRDefault="009301E8" w:rsidP="00E304EC">
      <w:pPr>
        <w:rPr>
          <w:rFonts w:ascii="Arial" w:eastAsia="Times New Roman" w:hAnsi="Arial"/>
          <w:lang w:val="en-US"/>
        </w:rPr>
      </w:pPr>
    </w:p>
    <w:p w14:paraId="7A9B9548" w14:textId="77777777" w:rsidR="00A47F22" w:rsidRDefault="00E304EC" w:rsidP="00E304EC">
      <w:pPr>
        <w:rPr>
          <w:rFonts w:ascii="Arial" w:eastAsia="Times New Roman" w:hAnsi="Arial"/>
          <w:lang w:val="en-US"/>
        </w:rPr>
      </w:pPr>
      <w:r w:rsidRPr="00005BD4">
        <w:rPr>
          <w:rFonts w:ascii="Arial" w:eastAsia="Times New Roman" w:hAnsi="Arial"/>
          <w:lang w:val="en-US"/>
        </w:rPr>
        <w:t>For more information please contact:</w:t>
      </w:r>
    </w:p>
    <w:p w14:paraId="4FD9E985" w14:textId="77777777" w:rsidR="0064490F" w:rsidRDefault="0064490F" w:rsidP="00A47F22">
      <w:pPr>
        <w:rPr>
          <w:rFonts w:ascii="Arial" w:eastAsia="Times New Roman" w:hAnsi="Arial"/>
          <w:b/>
          <w:bCs/>
          <w:lang w:val="en-US"/>
        </w:rPr>
      </w:pPr>
    </w:p>
    <w:p w14:paraId="2EC9FC65" w14:textId="77777777" w:rsidR="0064490F" w:rsidRPr="005C3F18" w:rsidRDefault="0064490F" w:rsidP="0064490F">
      <w:pPr>
        <w:rPr>
          <w:rFonts w:ascii="Arial" w:eastAsia="Times New Roman" w:hAnsi="Arial"/>
          <w:b/>
          <w:bCs/>
          <w:lang w:val="en-US"/>
        </w:rPr>
      </w:pPr>
      <w:r>
        <w:rPr>
          <w:rFonts w:ascii="Arial" w:eastAsia="Times New Roman" w:hAnsi="Arial"/>
          <w:b/>
          <w:bCs/>
          <w:lang w:val="en-US"/>
        </w:rPr>
        <w:t>UN Refugee Agency (</w:t>
      </w:r>
      <w:r w:rsidRPr="005C3F18">
        <w:rPr>
          <w:rFonts w:ascii="Arial" w:eastAsia="Times New Roman" w:hAnsi="Arial"/>
          <w:b/>
          <w:bCs/>
          <w:lang w:val="en-US"/>
        </w:rPr>
        <w:t>UNHCR</w:t>
      </w:r>
      <w:r>
        <w:rPr>
          <w:rFonts w:ascii="Arial" w:eastAsia="Times New Roman" w:hAnsi="Arial"/>
          <w:b/>
          <w:bCs/>
          <w:lang w:val="en-US"/>
        </w:rPr>
        <w:t>)</w:t>
      </w:r>
    </w:p>
    <w:p w14:paraId="15E48A42" w14:textId="77777777" w:rsidR="0064490F" w:rsidRPr="00005BD4" w:rsidRDefault="0064490F" w:rsidP="0064490F">
      <w:pPr>
        <w:rPr>
          <w:rFonts w:ascii="Arial" w:eastAsia="Times New Roman" w:hAnsi="Arial"/>
          <w:lang w:val="en-US"/>
        </w:rPr>
      </w:pPr>
    </w:p>
    <w:p w14:paraId="7B98B81A" w14:textId="3777401F" w:rsidR="0064490F" w:rsidRPr="009301E8" w:rsidRDefault="0064490F" w:rsidP="00DB7219">
      <w:pPr>
        <w:rPr>
          <w:rFonts w:ascii="Arial" w:eastAsia="Times New Roman" w:hAnsi="Arial"/>
          <w:lang w:val="en-US"/>
        </w:rPr>
      </w:pPr>
      <w:r w:rsidRPr="009301E8">
        <w:rPr>
          <w:rFonts w:ascii="Arial" w:eastAsia="Times New Roman" w:hAnsi="Arial"/>
          <w:lang w:val="en-US"/>
        </w:rPr>
        <w:t>ENG</w:t>
      </w:r>
      <w:r w:rsidRPr="009301E8">
        <w:rPr>
          <w:rFonts w:ascii="Arial" w:eastAsia="Times New Roman" w:hAnsi="Arial"/>
          <w:lang w:val="en-US"/>
        </w:rPr>
        <w:tab/>
        <w:t xml:space="preserve"> </w:t>
      </w:r>
      <w:r w:rsidRPr="009301E8">
        <w:rPr>
          <w:rFonts w:ascii="Arial" w:eastAsia="Times New Roman" w:hAnsi="Arial"/>
          <w:b/>
          <w:lang w:val="en-US"/>
        </w:rPr>
        <w:t>Olga Sarrado</w:t>
      </w:r>
      <w:r w:rsidRPr="009301E8">
        <w:rPr>
          <w:rFonts w:ascii="Arial" w:eastAsia="Times New Roman" w:hAnsi="Arial"/>
          <w:lang w:val="en-US"/>
        </w:rPr>
        <w:t xml:space="preserve">, External Relations, </w:t>
      </w:r>
      <w:hyperlink r:id="rId11" w:history="1">
        <w:r w:rsidRPr="009301E8">
          <w:rPr>
            <w:rStyle w:val="Hyperlink"/>
            <w:lang w:val="en-US"/>
          </w:rPr>
          <w:t>sarrado@unhcr.org</w:t>
        </w:r>
      </w:hyperlink>
      <w:r w:rsidRPr="009301E8">
        <w:rPr>
          <w:rFonts w:ascii="Arial" w:eastAsia="Times New Roman" w:hAnsi="Arial"/>
          <w:lang w:val="en-US"/>
        </w:rPr>
        <w:t xml:space="preserve">, +962 79 761 7799 </w:t>
      </w:r>
    </w:p>
    <w:p w14:paraId="2CDBAB24" w14:textId="77777777" w:rsidR="0064490F" w:rsidRDefault="0064490F" w:rsidP="0064490F">
      <w:pPr>
        <w:rPr>
          <w:rFonts w:ascii="Arial" w:eastAsia="Times New Roman" w:hAnsi="Arial"/>
          <w:lang w:val="en-US"/>
        </w:rPr>
      </w:pPr>
      <w:r>
        <w:rPr>
          <w:rFonts w:ascii="Arial" w:eastAsia="Times New Roman" w:hAnsi="Arial"/>
          <w:lang w:val="en-US"/>
        </w:rPr>
        <w:t>ARA</w:t>
      </w:r>
      <w:r w:rsidRPr="00005BD4">
        <w:rPr>
          <w:rFonts w:ascii="Arial" w:eastAsia="Times New Roman" w:hAnsi="Arial"/>
          <w:lang w:val="en-US"/>
        </w:rPr>
        <w:t xml:space="preserve"> </w:t>
      </w:r>
      <w:r>
        <w:rPr>
          <w:rFonts w:ascii="Arial" w:eastAsia="Times New Roman" w:hAnsi="Arial"/>
          <w:lang w:val="en-US"/>
        </w:rPr>
        <w:t xml:space="preserve">    </w:t>
      </w:r>
      <w:r w:rsidRPr="00005BD4">
        <w:rPr>
          <w:rFonts w:ascii="Arial" w:eastAsia="Times New Roman" w:hAnsi="Arial"/>
          <w:b/>
          <w:lang w:val="en-US"/>
        </w:rPr>
        <w:t>Mohammad Hawari</w:t>
      </w:r>
      <w:r w:rsidRPr="00005BD4">
        <w:rPr>
          <w:rFonts w:ascii="Arial" w:eastAsia="Times New Roman" w:hAnsi="Arial"/>
          <w:lang w:val="en-US"/>
        </w:rPr>
        <w:t xml:space="preserve">, External Relations, </w:t>
      </w:r>
      <w:hyperlink r:id="rId12" w:history="1">
        <w:r w:rsidRPr="00AE70B8">
          <w:rPr>
            <w:rStyle w:val="Hyperlink"/>
            <w:lang w:val="en-US"/>
          </w:rPr>
          <w:t>hawari@unhcr.org</w:t>
        </w:r>
      </w:hyperlink>
      <w:r w:rsidRPr="00005BD4">
        <w:rPr>
          <w:rFonts w:ascii="Arial" w:eastAsia="Times New Roman" w:hAnsi="Arial"/>
        </w:rPr>
        <w:t xml:space="preserve">, </w:t>
      </w:r>
      <w:r w:rsidRPr="00005BD4">
        <w:rPr>
          <w:rFonts w:ascii="Arial" w:eastAsia="Times New Roman" w:hAnsi="Arial"/>
          <w:lang w:val="en-US"/>
        </w:rPr>
        <w:t>+962 79 895 6781</w:t>
      </w:r>
    </w:p>
    <w:p w14:paraId="7C61D872" w14:textId="77777777" w:rsidR="0064490F" w:rsidRDefault="0064490F" w:rsidP="00A47F22">
      <w:pPr>
        <w:rPr>
          <w:rFonts w:ascii="Arial" w:eastAsia="Times New Roman" w:hAnsi="Arial"/>
          <w:b/>
          <w:bCs/>
          <w:lang w:val="en-US"/>
        </w:rPr>
      </w:pPr>
    </w:p>
    <w:p w14:paraId="0BA3F266" w14:textId="77777777" w:rsidR="00A47F22" w:rsidRPr="005C3F18" w:rsidRDefault="00A47F22" w:rsidP="00A47F22">
      <w:pPr>
        <w:rPr>
          <w:rFonts w:ascii="Arial" w:eastAsia="Times New Roman" w:hAnsi="Arial"/>
          <w:b/>
          <w:bCs/>
          <w:lang w:val="en-US"/>
        </w:rPr>
      </w:pPr>
      <w:r w:rsidRPr="005C3F18">
        <w:rPr>
          <w:rFonts w:ascii="Arial" w:eastAsia="Times New Roman" w:hAnsi="Arial"/>
          <w:b/>
          <w:bCs/>
          <w:lang w:val="en-US"/>
        </w:rPr>
        <w:t xml:space="preserve">International </w:t>
      </w:r>
      <w:proofErr w:type="spellStart"/>
      <w:r w:rsidRPr="005C3F18">
        <w:rPr>
          <w:rFonts w:ascii="Arial" w:eastAsia="Times New Roman" w:hAnsi="Arial"/>
          <w:b/>
          <w:bCs/>
          <w:lang w:val="en-US"/>
        </w:rPr>
        <w:t>Labour</w:t>
      </w:r>
      <w:proofErr w:type="spellEnd"/>
      <w:r w:rsidRPr="005C3F18">
        <w:rPr>
          <w:rFonts w:ascii="Arial" w:eastAsia="Times New Roman" w:hAnsi="Arial"/>
          <w:b/>
          <w:bCs/>
          <w:lang w:val="en-US"/>
        </w:rPr>
        <w:t xml:space="preserve"> Organization (ILO</w:t>
      </w:r>
      <w:r>
        <w:rPr>
          <w:rFonts w:ascii="Arial" w:eastAsia="Times New Roman" w:hAnsi="Arial"/>
          <w:b/>
          <w:bCs/>
          <w:lang w:val="en-US"/>
        </w:rPr>
        <w:t>)</w:t>
      </w:r>
    </w:p>
    <w:p w14:paraId="2B96F72B" w14:textId="77777777" w:rsidR="00A47F22" w:rsidRPr="005C3F18" w:rsidRDefault="00A47F22" w:rsidP="00A47F22">
      <w:pPr>
        <w:rPr>
          <w:rFonts w:ascii="Arial" w:eastAsia="Times New Roman" w:hAnsi="Arial"/>
          <w:b/>
          <w:bCs/>
          <w:lang w:val="en-US"/>
        </w:rPr>
      </w:pPr>
    </w:p>
    <w:p w14:paraId="5994E45E" w14:textId="77777777" w:rsidR="00A47F22" w:rsidRDefault="00A47F22" w:rsidP="00A47F22">
      <w:pPr>
        <w:rPr>
          <w:rFonts w:ascii="Arial" w:eastAsia="Calibri" w:hAnsi="Arial" w:cs="Arial"/>
          <w:b/>
          <w:lang w:eastAsia="en-US"/>
        </w:rPr>
      </w:pPr>
      <w:r>
        <w:rPr>
          <w:rFonts w:ascii="Arial" w:eastAsia="Times New Roman" w:hAnsi="Arial"/>
          <w:lang w:val="en-US"/>
        </w:rPr>
        <w:t xml:space="preserve">ENG/ARA </w:t>
      </w:r>
      <w:r w:rsidRPr="005C3F18">
        <w:rPr>
          <w:rFonts w:ascii="Arial" w:eastAsia="Times New Roman" w:hAnsi="Arial"/>
          <w:b/>
          <w:bCs/>
          <w:lang w:val="en-US"/>
        </w:rPr>
        <w:t>Maha Kattaa</w:t>
      </w:r>
      <w:r w:rsidRPr="005C3F18">
        <w:rPr>
          <w:rFonts w:ascii="Arial" w:eastAsia="Times New Roman" w:hAnsi="Arial"/>
          <w:lang w:val="en-US"/>
        </w:rPr>
        <w:t xml:space="preserve">, </w:t>
      </w:r>
      <w:r w:rsidRPr="005C3F18">
        <w:rPr>
          <w:rFonts w:ascii="Arial" w:eastAsia="Calibri" w:hAnsi="Arial" w:cs="Arial"/>
          <w:bCs/>
          <w:lang w:eastAsia="en-US"/>
        </w:rPr>
        <w:t>Response Coordinator for the Syria Refugee Crisis in Jordan,</w:t>
      </w:r>
      <w:r>
        <w:rPr>
          <w:rFonts w:ascii="Arial" w:eastAsia="Calibri" w:hAnsi="Arial" w:cs="Arial"/>
          <w:bCs/>
          <w:lang w:eastAsia="en-US"/>
        </w:rPr>
        <w:t xml:space="preserve"> </w:t>
      </w:r>
      <w:hyperlink r:id="rId13" w:history="1">
        <w:r w:rsidRPr="00B35D1E">
          <w:rPr>
            <w:rStyle w:val="Hyperlink"/>
            <w:rFonts w:ascii="Arial" w:eastAsia="Calibri" w:hAnsi="Arial" w:cs="Arial"/>
            <w:bCs/>
            <w:lang w:eastAsia="en-US"/>
          </w:rPr>
          <w:t>kattaa@ilo.org</w:t>
        </w:r>
      </w:hyperlink>
      <w:r w:rsidRPr="00B35D1E">
        <w:rPr>
          <w:rFonts w:ascii="Arial" w:eastAsia="Calibri" w:hAnsi="Arial" w:cs="Arial"/>
          <w:bCs/>
          <w:lang w:eastAsia="en-US"/>
        </w:rPr>
        <w:t xml:space="preserve"> </w:t>
      </w:r>
      <w:r w:rsidRPr="00B35D1E">
        <w:rPr>
          <w:rFonts w:ascii="Arial" w:eastAsia="Times New Roman" w:hAnsi="Arial"/>
          <w:lang w:val="en-US"/>
        </w:rPr>
        <w:t>+962 79 057 3957</w:t>
      </w:r>
    </w:p>
    <w:p w14:paraId="24BF88DA" w14:textId="74E3B6DB" w:rsidR="00E304EC" w:rsidRDefault="00E304EC" w:rsidP="00E304EC">
      <w:pPr>
        <w:rPr>
          <w:rFonts w:ascii="Arial" w:eastAsia="Times New Roman" w:hAnsi="Arial"/>
          <w:lang w:val="en-US"/>
        </w:rPr>
      </w:pPr>
    </w:p>
    <w:p w14:paraId="02DBB7ED" w14:textId="77777777" w:rsidR="005C3F18" w:rsidRDefault="005C3F18" w:rsidP="00E304EC">
      <w:pPr>
        <w:rPr>
          <w:rFonts w:ascii="Arial" w:eastAsia="Times New Roman" w:hAnsi="Arial"/>
          <w:lang w:val="en-US"/>
        </w:rPr>
      </w:pPr>
    </w:p>
    <w:p w14:paraId="4F242C7C" w14:textId="77777777" w:rsidR="005C3F18" w:rsidRDefault="005C3F18" w:rsidP="005C3F18">
      <w:pPr>
        <w:rPr>
          <w:rFonts w:ascii="Arial" w:eastAsia="Times New Roman" w:hAnsi="Arial"/>
          <w:lang w:val="en-US"/>
        </w:rPr>
      </w:pPr>
    </w:p>
    <w:p w14:paraId="4EA7976B" w14:textId="503B5262" w:rsidR="005C3F18" w:rsidRDefault="005C3F18" w:rsidP="005C3F18">
      <w:pPr>
        <w:rPr>
          <w:rFonts w:ascii="Arial" w:eastAsia="Calibri" w:hAnsi="Arial" w:cs="Arial"/>
          <w:b/>
          <w:lang w:eastAsia="en-US"/>
        </w:rPr>
      </w:pPr>
    </w:p>
    <w:sectPr w:rsidR="005C3F18" w:rsidSect="009301E8">
      <w:pgSz w:w="11906" w:h="16838"/>
      <w:pgMar w:top="284" w:right="991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8BB"/>
    <w:multiLevelType w:val="hybridMultilevel"/>
    <w:tmpl w:val="6E24E24C"/>
    <w:lvl w:ilvl="0" w:tplc="261A3602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35E49"/>
    <w:multiLevelType w:val="hybridMultilevel"/>
    <w:tmpl w:val="5150BEA6"/>
    <w:lvl w:ilvl="0" w:tplc="978EA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A6"/>
    <w:rsid w:val="00000982"/>
    <w:rsid w:val="00034458"/>
    <w:rsid w:val="000614C2"/>
    <w:rsid w:val="00073C88"/>
    <w:rsid w:val="000C5C46"/>
    <w:rsid w:val="000C760E"/>
    <w:rsid w:val="000F6335"/>
    <w:rsid w:val="0017096B"/>
    <w:rsid w:val="001A24AB"/>
    <w:rsid w:val="001F5257"/>
    <w:rsid w:val="002529E7"/>
    <w:rsid w:val="00263886"/>
    <w:rsid w:val="002F6926"/>
    <w:rsid w:val="00337A8E"/>
    <w:rsid w:val="003833E1"/>
    <w:rsid w:val="003877C1"/>
    <w:rsid w:val="003C0B23"/>
    <w:rsid w:val="00406D5E"/>
    <w:rsid w:val="00472C48"/>
    <w:rsid w:val="00490947"/>
    <w:rsid w:val="004A2CE4"/>
    <w:rsid w:val="004D1515"/>
    <w:rsid w:val="005C3F18"/>
    <w:rsid w:val="006262BE"/>
    <w:rsid w:val="0064490F"/>
    <w:rsid w:val="00645CE6"/>
    <w:rsid w:val="00671914"/>
    <w:rsid w:val="006A6784"/>
    <w:rsid w:val="006B2E50"/>
    <w:rsid w:val="006E248A"/>
    <w:rsid w:val="007154F1"/>
    <w:rsid w:val="00717285"/>
    <w:rsid w:val="00724764"/>
    <w:rsid w:val="0072750A"/>
    <w:rsid w:val="00797006"/>
    <w:rsid w:val="007D081F"/>
    <w:rsid w:val="008673B8"/>
    <w:rsid w:val="008C63E2"/>
    <w:rsid w:val="00905006"/>
    <w:rsid w:val="009227AF"/>
    <w:rsid w:val="009301E8"/>
    <w:rsid w:val="009466F2"/>
    <w:rsid w:val="0097379A"/>
    <w:rsid w:val="009766A3"/>
    <w:rsid w:val="009C0211"/>
    <w:rsid w:val="00A4741D"/>
    <w:rsid w:val="00A47F22"/>
    <w:rsid w:val="00A63CB6"/>
    <w:rsid w:val="00A703E5"/>
    <w:rsid w:val="00AA3F2B"/>
    <w:rsid w:val="00AC1F9B"/>
    <w:rsid w:val="00AC292D"/>
    <w:rsid w:val="00AC693A"/>
    <w:rsid w:val="00AD0121"/>
    <w:rsid w:val="00AD0FE6"/>
    <w:rsid w:val="00AE0A71"/>
    <w:rsid w:val="00B00FFE"/>
    <w:rsid w:val="00B35D1E"/>
    <w:rsid w:val="00B42A35"/>
    <w:rsid w:val="00B708C3"/>
    <w:rsid w:val="00BB5ECE"/>
    <w:rsid w:val="00BC5EEE"/>
    <w:rsid w:val="00BC66A9"/>
    <w:rsid w:val="00BD51A6"/>
    <w:rsid w:val="00BD6097"/>
    <w:rsid w:val="00C35279"/>
    <w:rsid w:val="00C36EA5"/>
    <w:rsid w:val="00C426D8"/>
    <w:rsid w:val="00C54722"/>
    <w:rsid w:val="00CB137A"/>
    <w:rsid w:val="00D14B79"/>
    <w:rsid w:val="00DA594F"/>
    <w:rsid w:val="00DB7219"/>
    <w:rsid w:val="00DC6C1A"/>
    <w:rsid w:val="00DD6854"/>
    <w:rsid w:val="00DF60E4"/>
    <w:rsid w:val="00E304EC"/>
    <w:rsid w:val="00E71411"/>
    <w:rsid w:val="00E830EC"/>
    <w:rsid w:val="00F53A7F"/>
    <w:rsid w:val="00F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1687"/>
  <w15:docId w15:val="{A0C02A98-5F32-4454-B860-FF36D52C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A6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AC292D"/>
    <w:pPr>
      <w:ind w:left="720"/>
      <w:contextualSpacing/>
    </w:pPr>
  </w:style>
  <w:style w:type="character" w:styleId="Hyperlink">
    <w:name w:val="Hyperlink"/>
    <w:uiPriority w:val="99"/>
    <w:unhideWhenUsed/>
    <w:rsid w:val="00E304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22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006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006"/>
    <w:rPr>
      <w:rFonts w:ascii="Calibri" w:hAnsi="Calibri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490F"/>
    <w:pPr>
      <w:spacing w:after="0" w:line="240" w:lineRule="auto"/>
    </w:pPr>
    <w:rPr>
      <w:rFonts w:ascii="Calibri" w:hAnsi="Calibri" w:cs="Times New Roman"/>
      <w:lang w:eastAsia="en-GB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BC66A9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ttaa@il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wari@unhc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manuke@unhc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54122EF66D249B3144A789D222E42" ma:contentTypeVersion="0" ma:contentTypeDescription="Create a new document." ma:contentTypeScope="" ma:versionID="22911707ba554ae1eb67b19d1f39c6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db75a81d6faa3e466c23acd47ebd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0AE7A-046D-43F2-BA00-204F473146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E4AF00-0A45-44E6-A7D1-8B40C349C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AF1FC-770D-4D61-B4D8-829DD7B0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Sarrado</dc:creator>
  <cp:lastModifiedBy>Juliette Stevenson</cp:lastModifiedBy>
  <cp:revision>3</cp:revision>
  <dcterms:created xsi:type="dcterms:W3CDTF">2018-02-15T14:34:00Z</dcterms:created>
  <dcterms:modified xsi:type="dcterms:W3CDTF">2018-04-03T14:49:00Z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0x01010098454122EF66D249B3144A789D222E42</vt:lpwstr>
  </property>
  <property fmtid="{D5CDD505-2E9C-101B-9397-08002B2CF9AE}" pid="3" name="BZ_Country">
    <vt:lpwstr>3;#Jordanië|1544b645-3872-410a-9f14-ab93dc22cf1b</vt:lpwstr>
  </property>
  <property fmtid="{D5CDD505-2E9C-101B-9397-08002B2CF9AE}" pid="4" name="BZ_Theme">
    <vt:lpwstr>1;#Organisatie|d3f777fe-abca-43dd-b11c-a7496ad32ea5;#2;#Organisatie en management algemeen|0de1cc90-a8d1-4553-a3b7-516b6498b343</vt:lpwstr>
  </property>
  <property fmtid="{D5CDD505-2E9C-101B-9397-08002B2CF9AE}" pid="5" name="BZ_Classification">
    <vt:lpwstr>5;#Niet-gerubriceerd|d92c6340-bc14-4cb2-a9a6-6deda93c493b</vt:lpwstr>
  </property>
  <property fmtid="{D5CDD505-2E9C-101B-9397-08002B2CF9AE}" pid="6" name="BZ_Forum">
    <vt:lpwstr>4;#N.v.t.|0049e722-bfb1-4a3f-9d08-af7366a9af40</vt:lpwstr>
  </property>
</Properties>
</file>