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7EDC" w:rsidRDefault="00A37EDC" w:rsidP="00A37EDC">
      <w:pPr>
        <w:spacing w:before="100" w:beforeAutospacing="1" w:after="100" w:afterAutospacing="1"/>
        <w:outlineLvl w:val="0"/>
        <w:rPr>
          <w:rFonts w:eastAsia="Times New Roman"/>
          <w:b/>
          <w:bCs/>
          <w:kern w:val="36"/>
          <w:sz w:val="48"/>
          <w:szCs w:val="48"/>
          <w:lang w:val="en"/>
        </w:rPr>
      </w:pPr>
      <w:bookmarkStart w:id="0" w:name="_GoBack"/>
      <w:bookmarkEnd w:id="0"/>
      <w:r>
        <w:rPr>
          <w:rFonts w:eastAsia="Times New Roman"/>
          <w:b/>
          <w:bCs/>
          <w:kern w:val="36"/>
          <w:sz w:val="48"/>
          <w:szCs w:val="48"/>
          <w:lang w:val="en"/>
        </w:rPr>
        <w:t>Q&amp;A on Higher Education</w:t>
      </w:r>
    </w:p>
    <w:p w:rsidR="00A37EDC" w:rsidRDefault="00A158CD" w:rsidP="00A37EDC">
      <w:pPr>
        <w:rPr>
          <w:rFonts w:eastAsia="Times New Roman"/>
          <w:lang w:val="en"/>
        </w:rPr>
      </w:pPr>
      <w:hyperlink r:id="rId5" w:history="1">
        <w:r w:rsidR="00A37EDC">
          <w:rPr>
            <w:rStyle w:val="Hyperlink"/>
            <w:rFonts w:eastAsia="Times New Roman"/>
            <w:lang w:val="en"/>
          </w:rPr>
          <w:t>Back</w:t>
        </w:r>
      </w:hyperlink>
      <w:r w:rsidR="00A37EDC">
        <w:rPr>
          <w:rFonts w:eastAsia="Times New Roman"/>
          <w:lang w:val="en"/>
        </w:rPr>
        <w:t xml:space="preserve"> </w:t>
      </w:r>
    </w:p>
    <w:p w:rsidR="00A37EDC" w:rsidRDefault="00A37EDC" w:rsidP="00A37EDC">
      <w:pPr>
        <w:rPr>
          <w:rFonts w:eastAsia="Times New Roman"/>
          <w:lang w:val="en"/>
        </w:rPr>
      </w:pPr>
      <w:r>
        <w:rPr>
          <w:rFonts w:eastAsia="Times New Roman"/>
          <w:lang w:val="en"/>
        </w:rPr>
        <w:t>21.08.2017</w:t>
      </w:r>
    </w:p>
    <w:p w:rsidR="00A37EDC" w:rsidRDefault="00A37EDC" w:rsidP="00A37EDC">
      <w:pPr>
        <w:spacing w:before="100" w:beforeAutospacing="1" w:after="100" w:afterAutospacing="1"/>
        <w:rPr>
          <w:rFonts w:eastAsia="Times New Roman"/>
          <w:lang w:val="en"/>
        </w:rPr>
      </w:pPr>
      <w:r>
        <w:rPr>
          <w:rFonts w:eastAsia="Times New Roman"/>
          <w:b/>
          <w:bCs/>
          <w:lang w:val="en"/>
        </w:rPr>
        <w:t>Q1: Can I enroll or resume my education in universities in Lebanon?</w:t>
      </w:r>
    </w:p>
    <w:p w:rsidR="00A37EDC" w:rsidRDefault="00A37EDC" w:rsidP="00A37EDC">
      <w:pPr>
        <w:spacing w:before="100" w:beforeAutospacing="1" w:after="100" w:afterAutospacing="1"/>
        <w:rPr>
          <w:rFonts w:eastAsia="Times New Roman"/>
          <w:lang w:val="en"/>
        </w:rPr>
      </w:pPr>
      <w:r>
        <w:rPr>
          <w:rFonts w:eastAsia="Times New Roman"/>
          <w:lang w:val="en"/>
        </w:rPr>
        <w:t xml:space="preserve">Yes. All refugees in Lebanon, who have completed the official high school in Lebanon (Thanawieh Aamah Lubnanieh) or its equivalence in their country of origin, can access public or private certified universities in Lebanon. </w:t>
      </w:r>
    </w:p>
    <w:p w:rsidR="00A37EDC" w:rsidRDefault="00A37EDC" w:rsidP="00A37EDC">
      <w:pPr>
        <w:spacing w:before="100" w:beforeAutospacing="1" w:after="100" w:afterAutospacing="1"/>
        <w:rPr>
          <w:rFonts w:eastAsia="Times New Roman"/>
          <w:lang w:val="en"/>
        </w:rPr>
      </w:pPr>
      <w:r>
        <w:rPr>
          <w:rFonts w:eastAsia="Times New Roman"/>
          <w:b/>
          <w:bCs/>
          <w:lang w:val="en"/>
        </w:rPr>
        <w:t>Q2: What documents do I need to access universities in Lebanon?</w:t>
      </w:r>
    </w:p>
    <w:p w:rsidR="00A37EDC" w:rsidRDefault="00A37EDC" w:rsidP="00A37EDC">
      <w:pPr>
        <w:spacing w:before="100" w:beforeAutospacing="1" w:after="100" w:afterAutospacing="1"/>
        <w:rPr>
          <w:rFonts w:eastAsia="Times New Roman"/>
          <w:lang w:val="en"/>
        </w:rPr>
      </w:pPr>
      <w:r>
        <w:rPr>
          <w:rFonts w:eastAsia="Times New Roman"/>
          <w:lang w:val="en"/>
        </w:rPr>
        <w:t xml:space="preserve">When approaching a university in Lebanon, you should bring all the following documents: </w:t>
      </w:r>
    </w:p>
    <w:p w:rsidR="00A37EDC" w:rsidRDefault="00A37EDC" w:rsidP="00A37EDC">
      <w:pPr>
        <w:numPr>
          <w:ilvl w:val="0"/>
          <w:numId w:val="1"/>
        </w:numPr>
        <w:spacing w:before="100" w:beforeAutospacing="1" w:after="100" w:afterAutospacing="1"/>
        <w:rPr>
          <w:rFonts w:eastAsia="Times New Roman"/>
          <w:lang w:val="en"/>
        </w:rPr>
      </w:pPr>
      <w:r>
        <w:rPr>
          <w:rFonts w:eastAsia="Times New Roman"/>
          <w:lang w:val="en"/>
        </w:rPr>
        <w:t xml:space="preserve">ID document </w:t>
      </w:r>
    </w:p>
    <w:p w:rsidR="00A37EDC" w:rsidRDefault="00A37EDC" w:rsidP="00A37EDC">
      <w:pPr>
        <w:numPr>
          <w:ilvl w:val="0"/>
          <w:numId w:val="1"/>
        </w:numPr>
        <w:spacing w:before="100" w:beforeAutospacing="1" w:after="100" w:afterAutospacing="1"/>
        <w:rPr>
          <w:rFonts w:eastAsia="Times New Roman"/>
          <w:lang w:val="en"/>
        </w:rPr>
      </w:pPr>
      <w:r>
        <w:rPr>
          <w:rFonts w:eastAsia="Times New Roman"/>
          <w:lang w:val="en"/>
        </w:rPr>
        <w:t xml:space="preserve">Official high school transcript stamped by the ministry of education in Lebanon, or equivalence certificate, delivered by the equivalence committee in the ministry of education and higher education in Lebanon. </w:t>
      </w:r>
    </w:p>
    <w:p w:rsidR="00A37EDC" w:rsidRDefault="00A37EDC" w:rsidP="00A37EDC">
      <w:pPr>
        <w:numPr>
          <w:ilvl w:val="0"/>
          <w:numId w:val="1"/>
        </w:numPr>
        <w:spacing w:before="100" w:beforeAutospacing="1" w:after="100" w:afterAutospacing="1"/>
        <w:rPr>
          <w:rFonts w:eastAsia="Times New Roman"/>
          <w:lang w:val="en"/>
        </w:rPr>
      </w:pPr>
      <w:r>
        <w:rPr>
          <w:rFonts w:eastAsia="Times New Roman"/>
          <w:lang w:val="en"/>
        </w:rPr>
        <w:t>Language proficiency score (for some universities) or entrance exams for some specialties</w:t>
      </w:r>
    </w:p>
    <w:p w:rsidR="00A37EDC" w:rsidRDefault="00A37EDC" w:rsidP="00A37EDC">
      <w:pPr>
        <w:spacing w:before="100" w:beforeAutospacing="1" w:after="100" w:afterAutospacing="1"/>
        <w:rPr>
          <w:rFonts w:eastAsia="Times New Roman"/>
          <w:lang w:val="en"/>
        </w:rPr>
      </w:pPr>
      <w:r>
        <w:rPr>
          <w:rFonts w:eastAsia="Times New Roman"/>
          <w:b/>
          <w:bCs/>
          <w:lang w:val="en"/>
        </w:rPr>
        <w:t>Q3: When can I enroll/ register in universities in Lebanon?</w:t>
      </w:r>
    </w:p>
    <w:p w:rsidR="00A37EDC" w:rsidRDefault="00A37EDC" w:rsidP="00A37EDC">
      <w:pPr>
        <w:spacing w:before="100" w:beforeAutospacing="1" w:after="100" w:afterAutospacing="1"/>
        <w:rPr>
          <w:rFonts w:eastAsia="Times New Roman"/>
          <w:lang w:val="en"/>
        </w:rPr>
      </w:pPr>
      <w:r>
        <w:rPr>
          <w:rFonts w:eastAsia="Times New Roman"/>
          <w:lang w:val="en"/>
        </w:rPr>
        <w:t xml:space="preserve">The enrollment date varies for each university. You could contact the university you wish to apply for to learn more about the enrollment date and registration procedure. </w:t>
      </w:r>
    </w:p>
    <w:p w:rsidR="00A37EDC" w:rsidRDefault="00A37EDC" w:rsidP="00A37EDC">
      <w:pPr>
        <w:spacing w:before="100" w:beforeAutospacing="1" w:after="100" w:afterAutospacing="1"/>
        <w:rPr>
          <w:rFonts w:eastAsia="Times New Roman"/>
          <w:lang w:val="en"/>
        </w:rPr>
      </w:pPr>
      <w:r>
        <w:rPr>
          <w:rFonts w:eastAsia="Times New Roman"/>
          <w:b/>
          <w:bCs/>
          <w:lang w:val="en"/>
        </w:rPr>
        <w:t>Q4: What is the equivalence process?</w:t>
      </w:r>
    </w:p>
    <w:p w:rsidR="00A37EDC" w:rsidRDefault="00A37EDC" w:rsidP="00A37EDC">
      <w:pPr>
        <w:spacing w:before="100" w:beforeAutospacing="1" w:after="100" w:afterAutospacing="1"/>
        <w:rPr>
          <w:rFonts w:eastAsia="Times New Roman"/>
          <w:lang w:val="en"/>
        </w:rPr>
      </w:pPr>
      <w:r>
        <w:rPr>
          <w:rFonts w:eastAsia="Times New Roman"/>
          <w:lang w:val="en"/>
        </w:rPr>
        <w:t xml:space="preserve">Any student who holds a general certificate of secondary education issued by a governmental entity from an Arab or foreign country and wants to pursue their studies in Lebanon should submit a request to the Equivalence Committee in education of the Ministry of Education to obtain his/her grade equivalence before registering into the institutions of higher learning/universities. </w:t>
      </w:r>
    </w:p>
    <w:p w:rsidR="00A37EDC" w:rsidRDefault="00A37EDC" w:rsidP="00A37EDC">
      <w:pPr>
        <w:spacing w:before="100" w:beforeAutospacing="1" w:after="100" w:afterAutospacing="1"/>
        <w:rPr>
          <w:rFonts w:eastAsia="Times New Roman"/>
          <w:lang w:val="en"/>
        </w:rPr>
      </w:pPr>
      <w:r>
        <w:rPr>
          <w:rFonts w:eastAsia="Times New Roman"/>
          <w:lang w:val="en"/>
        </w:rPr>
        <w:t xml:space="preserve">Submitting requests for the Syrian general certificate of secondary education can be done through the mail (Libanpost) or through the Ministry of Education and Higher Education, the equivalence department. </w:t>
      </w:r>
    </w:p>
    <w:p w:rsidR="00A37EDC" w:rsidRDefault="00A37EDC" w:rsidP="00A37EDC">
      <w:pPr>
        <w:spacing w:before="100" w:beforeAutospacing="1" w:after="100" w:afterAutospacing="1"/>
        <w:rPr>
          <w:rFonts w:eastAsia="Times New Roman"/>
          <w:lang w:val="en"/>
        </w:rPr>
      </w:pPr>
      <w:r>
        <w:rPr>
          <w:rFonts w:eastAsia="Times New Roman"/>
          <w:lang w:val="en"/>
        </w:rPr>
        <w:t xml:space="preserve">For more information on the equivalence process, please visit MEHE’s website: </w:t>
      </w:r>
      <w:hyperlink r:id="rId6" w:history="1">
        <w:r>
          <w:rPr>
            <w:rStyle w:val="Hyperlink"/>
            <w:rFonts w:eastAsia="Times New Roman"/>
            <w:lang w:val="en"/>
          </w:rPr>
          <w:t>http://www.mehe.gov.lb/equiv/arabic/page/committee.html</w:t>
        </w:r>
      </w:hyperlink>
    </w:p>
    <w:p w:rsidR="00A37EDC" w:rsidRDefault="00A37EDC" w:rsidP="00A37EDC">
      <w:pPr>
        <w:spacing w:before="100" w:beforeAutospacing="1" w:after="100" w:afterAutospacing="1"/>
        <w:rPr>
          <w:rFonts w:eastAsia="Times New Roman"/>
          <w:lang w:val="en"/>
        </w:rPr>
      </w:pPr>
      <w:r>
        <w:rPr>
          <w:rFonts w:eastAsia="Times New Roman"/>
          <w:b/>
          <w:bCs/>
          <w:lang w:val="en"/>
        </w:rPr>
        <w:t>Q5:</w:t>
      </w:r>
      <w:r>
        <w:rPr>
          <w:rFonts w:eastAsia="Times New Roman"/>
          <w:lang w:val="en"/>
        </w:rPr>
        <w:t xml:space="preserve"> </w:t>
      </w:r>
      <w:r>
        <w:rPr>
          <w:rFonts w:eastAsia="Times New Roman"/>
          <w:b/>
          <w:bCs/>
          <w:lang w:val="en"/>
        </w:rPr>
        <w:t>What are the documents that must be submitted to the Equivalency Committee?</w:t>
      </w:r>
    </w:p>
    <w:tbl>
      <w:tblPr>
        <w:tblW w:w="0" w:type="auto"/>
        <w:tblCellSpacing w:w="15" w:type="dxa"/>
        <w:tblLook w:val="04A0" w:firstRow="1" w:lastRow="0" w:firstColumn="1" w:lastColumn="0" w:noHBand="0" w:noVBand="1"/>
      </w:tblPr>
      <w:tblGrid>
        <w:gridCol w:w="8215"/>
      </w:tblGrid>
      <w:tr w:rsidR="00A37EDC" w:rsidTr="00A37EDC">
        <w:trPr>
          <w:tblCellSpacing w:w="15" w:type="dxa"/>
        </w:trPr>
        <w:tc>
          <w:tcPr>
            <w:tcW w:w="0" w:type="auto"/>
            <w:tcMar>
              <w:top w:w="15" w:type="dxa"/>
              <w:left w:w="15" w:type="dxa"/>
              <w:bottom w:w="15" w:type="dxa"/>
              <w:right w:w="15" w:type="dxa"/>
            </w:tcMar>
            <w:vAlign w:val="center"/>
            <w:hideMark/>
          </w:tcPr>
          <w:p w:rsidR="00A37EDC" w:rsidRDefault="00A37EDC">
            <w:pPr>
              <w:spacing w:before="100" w:beforeAutospacing="1" w:after="100" w:afterAutospacing="1"/>
              <w:rPr>
                <w:rFonts w:eastAsia="Times New Roman"/>
              </w:rPr>
            </w:pPr>
            <w:r>
              <w:rPr>
                <w:rFonts w:eastAsia="Times New Roman"/>
                <w:b/>
                <w:bCs/>
              </w:rPr>
              <w:t xml:space="preserve">Academic Documents: </w:t>
            </w:r>
          </w:p>
          <w:p w:rsidR="00A37EDC" w:rsidRDefault="00A37EDC">
            <w:pPr>
              <w:numPr>
                <w:ilvl w:val="0"/>
                <w:numId w:val="2"/>
              </w:numPr>
              <w:spacing w:before="100" w:beforeAutospacing="1" w:after="100" w:afterAutospacing="1"/>
              <w:rPr>
                <w:rFonts w:eastAsia="Times New Roman"/>
              </w:rPr>
            </w:pPr>
            <w:r>
              <w:rPr>
                <w:rFonts w:eastAsia="Times New Roman"/>
              </w:rPr>
              <w:t xml:space="preserve">For general certificate of secondary education students: </w:t>
            </w:r>
          </w:p>
          <w:p w:rsidR="00A37EDC" w:rsidRDefault="00A37EDC">
            <w:pPr>
              <w:numPr>
                <w:ilvl w:val="1"/>
                <w:numId w:val="2"/>
              </w:numPr>
              <w:spacing w:before="100" w:beforeAutospacing="1" w:after="100" w:afterAutospacing="1"/>
              <w:rPr>
                <w:rFonts w:eastAsia="Times New Roman"/>
              </w:rPr>
            </w:pPr>
            <w:r>
              <w:rPr>
                <w:rFonts w:eastAsia="Times New Roman"/>
              </w:rPr>
              <w:t xml:space="preserve">Brevet certificate </w:t>
            </w:r>
          </w:p>
          <w:p w:rsidR="00A37EDC" w:rsidRDefault="00A37EDC">
            <w:pPr>
              <w:numPr>
                <w:ilvl w:val="1"/>
                <w:numId w:val="2"/>
              </w:numPr>
              <w:spacing w:before="100" w:beforeAutospacing="1" w:after="100" w:afterAutospacing="1"/>
              <w:rPr>
                <w:rFonts w:eastAsia="Times New Roman"/>
              </w:rPr>
            </w:pPr>
            <w:r>
              <w:rPr>
                <w:rFonts w:eastAsia="Times New Roman"/>
              </w:rPr>
              <w:lastRenderedPageBreak/>
              <w:t xml:space="preserve">General Certificate of Secondary Education with a clear mention of success </w:t>
            </w:r>
          </w:p>
        </w:tc>
      </w:tr>
    </w:tbl>
    <w:p w:rsidR="00A37EDC" w:rsidRDefault="00A37EDC" w:rsidP="00A37EDC">
      <w:pPr>
        <w:spacing w:before="100" w:beforeAutospacing="1" w:after="100" w:afterAutospacing="1"/>
        <w:rPr>
          <w:rFonts w:eastAsia="Times New Roman"/>
          <w:lang w:val="en"/>
        </w:rPr>
      </w:pPr>
      <w:r>
        <w:rPr>
          <w:rFonts w:eastAsia="Times New Roman"/>
          <w:lang w:val="en"/>
        </w:rPr>
        <w:lastRenderedPageBreak/>
        <w:t>If the documents were not issued in Lebanon, the original documents and copies should be either:</w:t>
      </w:r>
    </w:p>
    <w:p w:rsidR="00A37EDC" w:rsidRDefault="00A37EDC" w:rsidP="00A37EDC">
      <w:pPr>
        <w:numPr>
          <w:ilvl w:val="0"/>
          <w:numId w:val="3"/>
        </w:numPr>
        <w:spacing w:before="100" w:beforeAutospacing="1" w:after="100" w:afterAutospacing="1"/>
        <w:rPr>
          <w:rFonts w:eastAsia="Times New Roman"/>
          <w:lang w:val="en"/>
        </w:rPr>
      </w:pPr>
      <w:r>
        <w:rPr>
          <w:rFonts w:eastAsia="Times New Roman"/>
          <w:lang w:val="en"/>
        </w:rPr>
        <w:t xml:space="preserve">Stamped by the Ministry of Education in the country in which studies were completed, and then by the embassy in Lebanon so that they can by stamped by the Ministry of Foreign Affairs in Lebanon. </w:t>
      </w:r>
    </w:p>
    <w:p w:rsidR="00A37EDC" w:rsidRDefault="00A37EDC" w:rsidP="00A37EDC">
      <w:pPr>
        <w:numPr>
          <w:ilvl w:val="0"/>
          <w:numId w:val="3"/>
        </w:numPr>
        <w:spacing w:before="100" w:beforeAutospacing="1" w:after="100" w:afterAutospacing="1"/>
        <w:rPr>
          <w:rFonts w:eastAsia="Times New Roman"/>
          <w:lang w:val="en"/>
        </w:rPr>
      </w:pPr>
      <w:r>
        <w:rPr>
          <w:rFonts w:eastAsia="Times New Roman"/>
          <w:lang w:val="en"/>
        </w:rPr>
        <w:t xml:space="preserve">Stamped by the embassy of the country in which studies were completed then by the Ministry of Foreign Affairs in Lebanon. </w:t>
      </w:r>
    </w:p>
    <w:p w:rsidR="00A37EDC" w:rsidRDefault="00A37EDC" w:rsidP="00A37EDC">
      <w:pPr>
        <w:spacing w:before="100" w:beforeAutospacing="1" w:after="100" w:afterAutospacing="1"/>
        <w:rPr>
          <w:rFonts w:eastAsia="Times New Roman"/>
          <w:lang w:val="en"/>
        </w:rPr>
      </w:pPr>
      <w:r>
        <w:rPr>
          <w:rFonts w:eastAsia="Times New Roman"/>
          <w:lang w:val="en"/>
        </w:rPr>
        <w:t xml:space="preserve">Or </w:t>
      </w:r>
    </w:p>
    <w:tbl>
      <w:tblPr>
        <w:tblW w:w="0" w:type="auto"/>
        <w:tblCellSpacing w:w="15" w:type="dxa"/>
        <w:tblLook w:val="04A0" w:firstRow="1" w:lastRow="0" w:firstColumn="1" w:lastColumn="0" w:noHBand="0" w:noVBand="1"/>
      </w:tblPr>
      <w:tblGrid>
        <w:gridCol w:w="9360"/>
      </w:tblGrid>
      <w:tr w:rsidR="00A37EDC" w:rsidTr="00A37EDC">
        <w:trPr>
          <w:tblCellSpacing w:w="15" w:type="dxa"/>
        </w:trPr>
        <w:tc>
          <w:tcPr>
            <w:tcW w:w="0" w:type="auto"/>
            <w:tcMar>
              <w:top w:w="15" w:type="dxa"/>
              <w:left w:w="15" w:type="dxa"/>
              <w:bottom w:w="15" w:type="dxa"/>
              <w:right w:w="15" w:type="dxa"/>
            </w:tcMar>
            <w:vAlign w:val="center"/>
            <w:hideMark/>
          </w:tcPr>
          <w:p w:rsidR="00A37EDC" w:rsidRDefault="00A37EDC">
            <w:pPr>
              <w:spacing w:before="100" w:beforeAutospacing="1" w:after="100" w:afterAutospacing="1"/>
              <w:rPr>
                <w:rFonts w:eastAsia="Times New Roman"/>
              </w:rPr>
            </w:pPr>
            <w:r>
              <w:rPr>
                <w:rFonts w:eastAsia="Times New Roman"/>
                <w:b/>
                <w:bCs/>
              </w:rPr>
              <w:t xml:space="preserve">Administrative documents: </w:t>
            </w:r>
          </w:p>
          <w:p w:rsidR="00A37EDC" w:rsidRDefault="00A37EDC">
            <w:pPr>
              <w:numPr>
                <w:ilvl w:val="0"/>
                <w:numId w:val="4"/>
              </w:numPr>
              <w:spacing w:before="100" w:beforeAutospacing="1" w:after="100" w:afterAutospacing="1"/>
              <w:rPr>
                <w:rFonts w:eastAsia="Times New Roman"/>
              </w:rPr>
            </w:pPr>
            <w:r>
              <w:rPr>
                <w:rFonts w:eastAsia="Times New Roman"/>
              </w:rPr>
              <w:t>Valid Passport or Residency card issued by the General Security or UNHCR registration certificate.</w:t>
            </w:r>
          </w:p>
        </w:tc>
      </w:tr>
      <w:tr w:rsidR="00A37EDC" w:rsidTr="00A37EDC">
        <w:trPr>
          <w:tblCellSpacing w:w="15" w:type="dxa"/>
        </w:trPr>
        <w:tc>
          <w:tcPr>
            <w:tcW w:w="0" w:type="auto"/>
            <w:tcMar>
              <w:top w:w="15" w:type="dxa"/>
              <w:left w:w="15" w:type="dxa"/>
              <w:bottom w:w="15" w:type="dxa"/>
              <w:right w:w="15" w:type="dxa"/>
            </w:tcMar>
            <w:vAlign w:val="center"/>
            <w:hideMark/>
          </w:tcPr>
          <w:p w:rsidR="00A37EDC" w:rsidRDefault="00A37EDC">
            <w:pPr>
              <w:numPr>
                <w:ilvl w:val="0"/>
                <w:numId w:val="5"/>
              </w:numPr>
              <w:spacing w:before="100" w:beforeAutospacing="1" w:after="100" w:afterAutospacing="1"/>
              <w:rPr>
                <w:rFonts w:eastAsia="Times New Roman"/>
              </w:rPr>
            </w:pPr>
            <w:r>
              <w:rPr>
                <w:rFonts w:eastAsia="Times New Roman"/>
              </w:rPr>
              <w:t xml:space="preserve">Administrative fees (Official Lebanese stamps for a total value of 36,000 Lebanese Pounds) </w:t>
            </w:r>
          </w:p>
          <w:p w:rsidR="00A37EDC" w:rsidRDefault="00A37EDC">
            <w:pPr>
              <w:spacing w:before="100" w:beforeAutospacing="1" w:after="100" w:afterAutospacing="1"/>
              <w:rPr>
                <w:rFonts w:eastAsia="Times New Roman"/>
              </w:rPr>
            </w:pPr>
            <w:r>
              <w:rPr>
                <w:rFonts w:eastAsia="Times New Roman"/>
              </w:rPr>
              <w:t>Note: All the required documents should be presented as required with a certified copy. Foreign curriculum demands should be presented before the end of January.</w:t>
            </w:r>
          </w:p>
        </w:tc>
      </w:tr>
    </w:tbl>
    <w:p w:rsidR="00A37EDC" w:rsidRDefault="00A37EDC" w:rsidP="00A37EDC">
      <w:pPr>
        <w:spacing w:before="100" w:beforeAutospacing="1" w:after="100" w:afterAutospacing="1"/>
        <w:rPr>
          <w:rFonts w:eastAsia="Times New Roman"/>
          <w:lang w:val="en"/>
        </w:rPr>
      </w:pPr>
      <w:r>
        <w:rPr>
          <w:rFonts w:eastAsia="Times New Roman"/>
          <w:b/>
          <w:bCs/>
          <w:lang w:val="en"/>
        </w:rPr>
        <w:t>Q6: What do I do if I do not have one or more of the documents required? Who to contact?</w:t>
      </w:r>
    </w:p>
    <w:p w:rsidR="00A37EDC" w:rsidRDefault="00A37EDC" w:rsidP="00A37EDC">
      <w:pPr>
        <w:spacing w:before="100" w:beforeAutospacing="1" w:after="100" w:afterAutospacing="1"/>
        <w:rPr>
          <w:rFonts w:eastAsia="Times New Roman"/>
          <w:lang w:val="en"/>
        </w:rPr>
      </w:pPr>
      <w:r>
        <w:rPr>
          <w:rFonts w:eastAsia="Times New Roman"/>
          <w:lang w:val="en"/>
        </w:rPr>
        <w:t xml:space="preserve">These documents are mandatory to enroll in a certified university in Lebanon. We encourage you to gather all authentic documents as soon as possible. If you do not have any of these documents, you could contact the university you wish to apply for to see if they have alternative options. </w:t>
      </w:r>
    </w:p>
    <w:p w:rsidR="00A37EDC" w:rsidRDefault="00A37EDC" w:rsidP="00A37EDC">
      <w:pPr>
        <w:spacing w:before="100" w:beforeAutospacing="1" w:after="100" w:afterAutospacing="1"/>
        <w:rPr>
          <w:rFonts w:eastAsia="Times New Roman"/>
          <w:lang w:val="en"/>
        </w:rPr>
      </w:pPr>
      <w:r>
        <w:rPr>
          <w:rFonts w:eastAsia="Times New Roman"/>
          <w:b/>
          <w:bCs/>
          <w:lang w:val="en"/>
        </w:rPr>
        <w:t xml:space="preserve">Q7: Do I need a residency permit to go to university in Lebanon? </w:t>
      </w:r>
    </w:p>
    <w:p w:rsidR="00A37EDC" w:rsidRDefault="00A37EDC" w:rsidP="00A37EDC">
      <w:pPr>
        <w:spacing w:before="100" w:beforeAutospacing="1" w:after="100" w:afterAutospacing="1"/>
        <w:rPr>
          <w:rFonts w:eastAsia="Times New Roman"/>
          <w:lang w:val="en"/>
        </w:rPr>
      </w:pPr>
      <w:r>
        <w:rPr>
          <w:rFonts w:eastAsia="Times New Roman"/>
          <w:lang w:val="en"/>
        </w:rPr>
        <w:t xml:space="preserve">You might not need the residency permit to enroll or to resume your education in university. </w:t>
      </w:r>
    </w:p>
    <w:p w:rsidR="00A37EDC" w:rsidRDefault="00A37EDC" w:rsidP="00A37EDC">
      <w:pPr>
        <w:spacing w:before="100" w:beforeAutospacing="1" w:after="100" w:afterAutospacing="1"/>
        <w:rPr>
          <w:rFonts w:eastAsia="Times New Roman"/>
          <w:lang w:val="en"/>
        </w:rPr>
      </w:pPr>
      <w:r>
        <w:rPr>
          <w:rFonts w:eastAsia="Times New Roman"/>
          <w:b/>
          <w:bCs/>
          <w:lang w:val="en"/>
        </w:rPr>
        <w:t xml:space="preserve">Q8: Are foreign languages essential to access university education in Lebanon? </w:t>
      </w:r>
    </w:p>
    <w:p w:rsidR="00A37EDC" w:rsidRDefault="00A37EDC" w:rsidP="00A37EDC">
      <w:pPr>
        <w:spacing w:before="100" w:beforeAutospacing="1" w:after="100" w:afterAutospacing="1"/>
        <w:rPr>
          <w:rFonts w:eastAsia="Times New Roman"/>
          <w:lang w:val="en"/>
        </w:rPr>
      </w:pPr>
      <w:r>
        <w:rPr>
          <w:rFonts w:eastAsia="Times New Roman"/>
          <w:lang w:val="en"/>
        </w:rPr>
        <w:t xml:space="preserve">Not necessary. The minimum proficiency requirements differ from one university to another, as well as from faculty of studies to another. Nevertheless, even to study Arabic literature, universities in Lebanon require mandatory foreigner language courses (English or French) to be completed. </w:t>
      </w:r>
    </w:p>
    <w:p w:rsidR="00A37EDC" w:rsidRDefault="00A37EDC" w:rsidP="00A37EDC">
      <w:pPr>
        <w:spacing w:before="100" w:beforeAutospacing="1" w:after="100" w:afterAutospacing="1"/>
        <w:rPr>
          <w:rFonts w:eastAsia="Times New Roman"/>
          <w:lang w:val="en"/>
        </w:rPr>
      </w:pPr>
      <w:r>
        <w:rPr>
          <w:rFonts w:eastAsia="Times New Roman"/>
          <w:lang w:val="en"/>
        </w:rPr>
        <w:t xml:space="preserve">Many institutions offer foreign language classes across Lebanon. For more information, you could contact: </w:t>
      </w:r>
    </w:p>
    <w:p w:rsidR="00A37EDC" w:rsidRDefault="00A37EDC" w:rsidP="00A37EDC">
      <w:pPr>
        <w:numPr>
          <w:ilvl w:val="0"/>
          <w:numId w:val="6"/>
        </w:numPr>
        <w:spacing w:before="100" w:beforeAutospacing="1" w:after="100" w:afterAutospacing="1"/>
        <w:rPr>
          <w:rFonts w:eastAsia="Times New Roman"/>
          <w:lang w:val="en"/>
        </w:rPr>
      </w:pPr>
      <w:r>
        <w:rPr>
          <w:rFonts w:eastAsia="Times New Roman"/>
          <w:lang w:val="en"/>
        </w:rPr>
        <w:t xml:space="preserve">American Lebanese Language Center: </w:t>
      </w:r>
      <w:hyperlink r:id="rId7" w:history="1">
        <w:r>
          <w:rPr>
            <w:rStyle w:val="Hyperlink"/>
            <w:rFonts w:eastAsia="Times New Roman"/>
            <w:lang w:val="en"/>
          </w:rPr>
          <w:t>http://allcs.edu.lb/</w:t>
        </w:r>
      </w:hyperlink>
    </w:p>
    <w:p w:rsidR="00A37EDC" w:rsidRDefault="00A37EDC" w:rsidP="00A37EDC">
      <w:pPr>
        <w:numPr>
          <w:ilvl w:val="0"/>
          <w:numId w:val="6"/>
        </w:numPr>
        <w:spacing w:before="100" w:beforeAutospacing="1" w:after="100" w:afterAutospacing="1"/>
        <w:rPr>
          <w:rFonts w:eastAsia="Times New Roman"/>
          <w:lang w:val="en"/>
        </w:rPr>
      </w:pPr>
      <w:r>
        <w:rPr>
          <w:rFonts w:eastAsia="Times New Roman"/>
          <w:lang w:val="en"/>
        </w:rPr>
        <w:t xml:space="preserve">AMIDEAST: </w:t>
      </w:r>
      <w:hyperlink r:id="rId8" w:history="1">
        <w:r>
          <w:rPr>
            <w:rStyle w:val="Hyperlink"/>
            <w:rFonts w:eastAsia="Times New Roman"/>
            <w:lang w:val="en"/>
          </w:rPr>
          <w:t>http://www.amideast.org/lebanon</w:t>
        </w:r>
      </w:hyperlink>
    </w:p>
    <w:p w:rsidR="00A37EDC" w:rsidRDefault="00A37EDC" w:rsidP="00A37EDC">
      <w:pPr>
        <w:numPr>
          <w:ilvl w:val="0"/>
          <w:numId w:val="6"/>
        </w:numPr>
        <w:spacing w:before="100" w:beforeAutospacing="1" w:after="100" w:afterAutospacing="1"/>
        <w:rPr>
          <w:rFonts w:eastAsia="Times New Roman"/>
          <w:lang w:val="en"/>
        </w:rPr>
      </w:pPr>
      <w:r>
        <w:rPr>
          <w:rFonts w:eastAsia="Times New Roman"/>
          <w:lang w:val="en"/>
        </w:rPr>
        <w:t xml:space="preserve">British Council: </w:t>
      </w:r>
      <w:hyperlink r:id="rId9" w:history="1">
        <w:r>
          <w:rPr>
            <w:rStyle w:val="Hyperlink"/>
            <w:rFonts w:eastAsia="Times New Roman"/>
            <w:lang w:val="en"/>
          </w:rPr>
          <w:t>https://www.britishcouncil.org.lb/en</w:t>
        </w:r>
      </w:hyperlink>
    </w:p>
    <w:p w:rsidR="00A37EDC" w:rsidRDefault="00A37EDC" w:rsidP="00A37EDC">
      <w:pPr>
        <w:numPr>
          <w:ilvl w:val="0"/>
          <w:numId w:val="6"/>
        </w:numPr>
        <w:spacing w:before="100" w:beforeAutospacing="1" w:after="100" w:afterAutospacing="1"/>
        <w:rPr>
          <w:rFonts w:eastAsia="Times New Roman"/>
          <w:lang w:val="en"/>
        </w:rPr>
      </w:pPr>
      <w:r>
        <w:rPr>
          <w:rFonts w:eastAsia="Times New Roman"/>
          <w:lang w:val="en"/>
        </w:rPr>
        <w:t xml:space="preserve">Cervantes: </w:t>
      </w:r>
      <w:hyperlink r:id="rId10" w:history="1">
        <w:r>
          <w:rPr>
            <w:rStyle w:val="Hyperlink"/>
            <w:rFonts w:eastAsia="Times New Roman"/>
            <w:lang w:val="en"/>
          </w:rPr>
          <w:t>http://beirut.cervantes.es/fr/default.shtm</w:t>
        </w:r>
      </w:hyperlink>
    </w:p>
    <w:p w:rsidR="00A37EDC" w:rsidRDefault="00A37EDC" w:rsidP="00A37EDC">
      <w:pPr>
        <w:numPr>
          <w:ilvl w:val="0"/>
          <w:numId w:val="6"/>
        </w:numPr>
        <w:spacing w:before="100" w:beforeAutospacing="1" w:after="100" w:afterAutospacing="1"/>
        <w:rPr>
          <w:rFonts w:eastAsia="Times New Roman"/>
          <w:lang w:val="en"/>
        </w:rPr>
      </w:pPr>
      <w:r>
        <w:rPr>
          <w:rFonts w:eastAsia="Times New Roman"/>
          <w:lang w:val="en"/>
        </w:rPr>
        <w:lastRenderedPageBreak/>
        <w:t xml:space="preserve">Goethe Institute: </w:t>
      </w:r>
      <w:hyperlink r:id="rId11" w:history="1">
        <w:r>
          <w:rPr>
            <w:rStyle w:val="Hyperlink"/>
            <w:rFonts w:eastAsia="Times New Roman"/>
            <w:lang w:val="en"/>
          </w:rPr>
          <w:t>https://www.goethe.de/ins/lb/en/index.html</w:t>
        </w:r>
      </w:hyperlink>
    </w:p>
    <w:p w:rsidR="00A37EDC" w:rsidRDefault="00A37EDC" w:rsidP="00A37EDC">
      <w:pPr>
        <w:numPr>
          <w:ilvl w:val="0"/>
          <w:numId w:val="6"/>
        </w:numPr>
        <w:spacing w:before="100" w:beforeAutospacing="1" w:after="100" w:afterAutospacing="1"/>
        <w:rPr>
          <w:rFonts w:eastAsia="Times New Roman"/>
          <w:lang w:val="en"/>
        </w:rPr>
      </w:pPr>
      <w:r>
        <w:rPr>
          <w:rFonts w:eastAsia="Times New Roman"/>
          <w:lang w:val="en"/>
        </w:rPr>
        <w:t xml:space="preserve">Institut Français (French Institut for French language) </w:t>
      </w:r>
      <w:hyperlink r:id="rId12" w:history="1">
        <w:r>
          <w:rPr>
            <w:rStyle w:val="Hyperlink"/>
            <w:rFonts w:eastAsia="Times New Roman"/>
            <w:lang w:val="en"/>
          </w:rPr>
          <w:t>http://www.institutfrancais-liban.com/</w:t>
        </w:r>
      </w:hyperlink>
    </w:p>
    <w:p w:rsidR="00A37EDC" w:rsidRDefault="00A37EDC" w:rsidP="00A37EDC">
      <w:pPr>
        <w:numPr>
          <w:ilvl w:val="0"/>
          <w:numId w:val="6"/>
        </w:numPr>
        <w:spacing w:before="100" w:beforeAutospacing="1" w:after="100" w:afterAutospacing="1"/>
        <w:rPr>
          <w:rFonts w:eastAsia="Times New Roman"/>
          <w:lang w:val="en"/>
        </w:rPr>
      </w:pPr>
      <w:r>
        <w:rPr>
          <w:rFonts w:eastAsia="Times New Roman"/>
          <w:lang w:val="en"/>
        </w:rPr>
        <w:t xml:space="preserve">Italian Institute: </w:t>
      </w:r>
      <w:hyperlink r:id="rId13" w:history="1">
        <w:r>
          <w:rPr>
            <w:rStyle w:val="Hyperlink"/>
            <w:rFonts w:eastAsia="Times New Roman"/>
            <w:lang w:val="en"/>
          </w:rPr>
          <w:t>http://www.iicbeirut.esteri.it/iic_beirut/it/</w:t>
        </w:r>
      </w:hyperlink>
    </w:p>
    <w:p w:rsidR="00A37EDC" w:rsidRDefault="00A37EDC" w:rsidP="00A37EDC">
      <w:pPr>
        <w:spacing w:before="100" w:beforeAutospacing="1" w:after="100" w:afterAutospacing="1"/>
        <w:rPr>
          <w:rFonts w:eastAsia="Times New Roman"/>
          <w:lang w:val="en"/>
        </w:rPr>
      </w:pPr>
      <w:r>
        <w:rPr>
          <w:rFonts w:eastAsia="Times New Roman"/>
          <w:b/>
          <w:bCs/>
          <w:lang w:val="en"/>
        </w:rPr>
        <w:t>Q9:</w:t>
      </w:r>
      <w:r>
        <w:rPr>
          <w:rFonts w:eastAsia="Times New Roman"/>
          <w:lang w:val="en"/>
        </w:rPr>
        <w:t xml:space="preserve"> </w:t>
      </w:r>
      <w:r>
        <w:rPr>
          <w:rFonts w:eastAsia="Times New Roman"/>
          <w:b/>
          <w:bCs/>
          <w:lang w:val="en"/>
        </w:rPr>
        <w:t>Do I have to pay to enroll in a University in Lebanon? If yes, what are the costs?</w:t>
      </w:r>
    </w:p>
    <w:p w:rsidR="00A37EDC" w:rsidRDefault="00A37EDC" w:rsidP="00A37EDC">
      <w:pPr>
        <w:spacing w:before="100" w:beforeAutospacing="1" w:after="100" w:afterAutospacing="1"/>
        <w:rPr>
          <w:rFonts w:eastAsia="Times New Roman"/>
          <w:lang w:val="en"/>
        </w:rPr>
      </w:pPr>
      <w:r>
        <w:rPr>
          <w:rFonts w:eastAsia="Times New Roman"/>
          <w:lang w:val="en"/>
        </w:rPr>
        <w:t xml:space="preserve">Even public education in Lebanon is not free of charge. To access a public university faculty, foreign students have to pay a minimum of 700 USD and up to 900 USD for a BA per academic year and up to 1.200 USD for MA per academic year. Private universities cost range between 2,500 USD and 18,000 USD per academic year. </w:t>
      </w:r>
    </w:p>
    <w:p w:rsidR="00A37EDC" w:rsidRDefault="00A37EDC" w:rsidP="00A37EDC">
      <w:pPr>
        <w:spacing w:before="100" w:beforeAutospacing="1" w:after="100" w:afterAutospacing="1"/>
        <w:rPr>
          <w:rFonts w:eastAsia="Times New Roman"/>
          <w:lang w:val="en"/>
        </w:rPr>
      </w:pPr>
      <w:r>
        <w:rPr>
          <w:rFonts w:eastAsia="Times New Roman"/>
          <w:b/>
          <w:bCs/>
          <w:lang w:val="en"/>
        </w:rPr>
        <w:t>Q10: What are the different University scholarships available in Lebanon?</w:t>
      </w:r>
    </w:p>
    <w:p w:rsidR="00A37EDC" w:rsidRDefault="00A37EDC" w:rsidP="00A37EDC">
      <w:pPr>
        <w:spacing w:before="100" w:beforeAutospacing="1" w:after="100" w:afterAutospacing="1"/>
        <w:rPr>
          <w:rFonts w:eastAsia="Times New Roman"/>
          <w:lang w:val="en"/>
        </w:rPr>
      </w:pPr>
      <w:r>
        <w:rPr>
          <w:rFonts w:eastAsia="Times New Roman"/>
          <w:lang w:val="en"/>
        </w:rPr>
        <w:t xml:space="preserve">Below are some of the university scholarships in Lebanon available to refugee youth between 18-30 years’ old who have completed their secondary education. Each scholarship provider offers different support packages. To learn more about the type of support offered, contact the scholarship provider directly or visit their webpage. </w:t>
      </w:r>
    </w:p>
    <w:p w:rsidR="00A37EDC" w:rsidRDefault="00A37EDC" w:rsidP="00A37EDC">
      <w:pPr>
        <w:numPr>
          <w:ilvl w:val="0"/>
          <w:numId w:val="7"/>
        </w:numPr>
        <w:spacing w:before="100" w:beforeAutospacing="1" w:after="100" w:afterAutospacing="1"/>
        <w:rPr>
          <w:rFonts w:eastAsia="Times New Roman"/>
          <w:lang w:val="en"/>
        </w:rPr>
      </w:pPr>
      <w:r>
        <w:rPr>
          <w:rFonts w:eastAsia="Times New Roman"/>
          <w:lang w:val="en"/>
        </w:rPr>
        <w:t xml:space="preserve">AGFUND (Arab Gulf Program for development) in Partnership with the Arab Open University offers scholarships for Syrians refugees. For info, contact: </w:t>
      </w:r>
      <w:hyperlink r:id="rId14" w:history="1">
        <w:r>
          <w:rPr>
            <w:rStyle w:val="Hyperlink"/>
            <w:rFonts w:eastAsia="Times New Roman"/>
            <w:lang w:val="en"/>
          </w:rPr>
          <w:t>registrar@aou.edu.lb</w:t>
        </w:r>
      </w:hyperlink>
      <w:r>
        <w:rPr>
          <w:rFonts w:eastAsia="Times New Roman"/>
          <w:lang w:val="en"/>
        </w:rPr>
        <w:t xml:space="preserve"> or </w:t>
      </w:r>
      <w:hyperlink r:id="rId15" w:history="1">
        <w:r>
          <w:rPr>
            <w:rStyle w:val="Hyperlink"/>
            <w:rFonts w:eastAsia="Times New Roman"/>
            <w:lang w:val="en"/>
          </w:rPr>
          <w:t>StudentAffairs@aou.edu.lb</w:t>
        </w:r>
      </w:hyperlink>
      <w:r>
        <w:rPr>
          <w:rFonts w:eastAsia="Times New Roman"/>
          <w:lang w:val="en"/>
        </w:rPr>
        <w:t xml:space="preserve"> </w:t>
      </w:r>
    </w:p>
    <w:p w:rsidR="00A37EDC" w:rsidRDefault="00A37EDC" w:rsidP="00A37EDC">
      <w:pPr>
        <w:numPr>
          <w:ilvl w:val="0"/>
          <w:numId w:val="7"/>
        </w:numPr>
        <w:spacing w:before="100" w:beforeAutospacing="1" w:after="100" w:afterAutospacing="1"/>
        <w:rPr>
          <w:rFonts w:eastAsia="Times New Roman"/>
          <w:lang w:val="en"/>
        </w:rPr>
      </w:pPr>
      <w:r>
        <w:rPr>
          <w:rFonts w:eastAsia="Times New Roman"/>
          <w:lang w:val="en"/>
        </w:rPr>
        <w:t xml:space="preserve">American University of Beirut, in partnership with Al Ghurair STEM Scholars Programme offers scholarships for Lebanese, Syrian and Palestinians for STEM degree at the undergraduate/graduate level. For info, contact: </w:t>
      </w:r>
      <w:hyperlink r:id="rId16" w:history="1">
        <w:r>
          <w:rPr>
            <w:rStyle w:val="Hyperlink"/>
            <w:rFonts w:eastAsia="Times New Roman"/>
            <w:lang w:val="en"/>
          </w:rPr>
          <w:t>applicants@alghurairfoundation.org</w:t>
        </w:r>
      </w:hyperlink>
      <w:r>
        <w:rPr>
          <w:rFonts w:eastAsia="Times New Roman"/>
          <w:lang w:val="en"/>
        </w:rPr>
        <w:t xml:space="preserve"> </w:t>
      </w:r>
    </w:p>
    <w:p w:rsidR="00A37EDC" w:rsidRDefault="00A37EDC" w:rsidP="00A37EDC">
      <w:pPr>
        <w:numPr>
          <w:ilvl w:val="0"/>
          <w:numId w:val="7"/>
        </w:numPr>
        <w:spacing w:before="100" w:beforeAutospacing="1" w:after="100" w:afterAutospacing="1"/>
        <w:rPr>
          <w:rFonts w:eastAsia="Times New Roman"/>
          <w:lang w:val="en"/>
        </w:rPr>
      </w:pPr>
      <w:r>
        <w:rPr>
          <w:rFonts w:eastAsia="Times New Roman"/>
          <w:lang w:val="en"/>
        </w:rPr>
        <w:t xml:space="preserve">AMIDEAST’s Diana Kamal Scholarship Search Fund helps Syrian students apply to and win scholarships to study at U.S. universities. For info contact </w:t>
      </w:r>
      <w:hyperlink r:id="rId17" w:history="1">
        <w:r>
          <w:rPr>
            <w:rStyle w:val="Hyperlink"/>
            <w:rFonts w:eastAsia="Times New Roman"/>
            <w:lang w:val="en"/>
          </w:rPr>
          <w:t>hkaadi@amideast.org</w:t>
        </w:r>
      </w:hyperlink>
    </w:p>
    <w:p w:rsidR="00A37EDC" w:rsidRDefault="00A37EDC" w:rsidP="00A37EDC">
      <w:pPr>
        <w:numPr>
          <w:ilvl w:val="0"/>
          <w:numId w:val="7"/>
        </w:numPr>
        <w:spacing w:before="100" w:beforeAutospacing="1" w:after="100" w:afterAutospacing="1"/>
        <w:rPr>
          <w:rFonts w:eastAsia="Times New Roman"/>
          <w:lang w:val="en"/>
        </w:rPr>
      </w:pPr>
      <w:r>
        <w:rPr>
          <w:rFonts w:eastAsia="Times New Roman"/>
          <w:lang w:val="en"/>
        </w:rPr>
        <w:t xml:space="preserve">AMIDEAST’s Hope Fund program helps PRL apply to and win scholarships to study at U.S. universities. For info contact </w:t>
      </w:r>
      <w:hyperlink r:id="rId18" w:history="1">
        <w:r>
          <w:rPr>
            <w:rStyle w:val="Hyperlink"/>
            <w:rFonts w:eastAsia="Times New Roman"/>
            <w:lang w:val="en"/>
          </w:rPr>
          <w:t>hkaadi@amideast.org</w:t>
        </w:r>
      </w:hyperlink>
    </w:p>
    <w:p w:rsidR="00A37EDC" w:rsidRDefault="00A37EDC" w:rsidP="00A37EDC">
      <w:pPr>
        <w:numPr>
          <w:ilvl w:val="0"/>
          <w:numId w:val="7"/>
        </w:numPr>
        <w:spacing w:before="100" w:beforeAutospacing="1" w:after="100" w:afterAutospacing="1"/>
        <w:rPr>
          <w:rFonts w:eastAsia="Times New Roman"/>
          <w:lang w:val="en"/>
        </w:rPr>
      </w:pPr>
      <w:r>
        <w:rPr>
          <w:rFonts w:eastAsia="Times New Roman"/>
          <w:lang w:val="en"/>
        </w:rPr>
        <w:t xml:space="preserve">AMIDEAST offer counseling, test prep, and English Language support to prepare students to enroll in universities in Lebanon or in the U.S. For info contact </w:t>
      </w:r>
      <w:hyperlink r:id="rId19" w:history="1">
        <w:r>
          <w:rPr>
            <w:rStyle w:val="Hyperlink"/>
            <w:rFonts w:eastAsia="Times New Roman"/>
            <w:lang w:val="en"/>
          </w:rPr>
          <w:t>hkaadi@amideast.org</w:t>
        </w:r>
      </w:hyperlink>
    </w:p>
    <w:p w:rsidR="00A37EDC" w:rsidRDefault="00A37EDC" w:rsidP="00A37EDC">
      <w:pPr>
        <w:numPr>
          <w:ilvl w:val="0"/>
          <w:numId w:val="7"/>
        </w:numPr>
        <w:spacing w:before="100" w:beforeAutospacing="1" w:after="100" w:afterAutospacing="1"/>
        <w:rPr>
          <w:rFonts w:eastAsia="Times New Roman"/>
          <w:lang w:val="en"/>
        </w:rPr>
      </w:pPr>
      <w:r>
        <w:rPr>
          <w:rFonts w:eastAsia="Times New Roman"/>
          <w:lang w:val="en"/>
        </w:rPr>
        <w:t xml:space="preserve">AMIDEAST manages the MEPI Tomorrows’ Leaders Scholarship Program, which provides full scholarship funding for Syrian students to study at AUB and LAU. For info contact </w:t>
      </w:r>
      <w:hyperlink r:id="rId20" w:history="1">
        <w:r>
          <w:rPr>
            <w:rStyle w:val="Hyperlink"/>
            <w:rFonts w:eastAsia="Times New Roman"/>
            <w:lang w:val="en"/>
          </w:rPr>
          <w:t>hkaadi@amideast.org</w:t>
        </w:r>
      </w:hyperlink>
    </w:p>
    <w:p w:rsidR="00A37EDC" w:rsidRDefault="00A37EDC" w:rsidP="00A37EDC">
      <w:pPr>
        <w:numPr>
          <w:ilvl w:val="0"/>
          <w:numId w:val="7"/>
        </w:numPr>
        <w:spacing w:before="100" w:beforeAutospacing="1" w:after="100" w:afterAutospacing="1"/>
        <w:rPr>
          <w:rFonts w:eastAsia="Times New Roman"/>
          <w:lang w:val="en"/>
        </w:rPr>
      </w:pPr>
      <w:r>
        <w:rPr>
          <w:rFonts w:eastAsia="Times New Roman"/>
          <w:lang w:val="en"/>
        </w:rPr>
        <w:t xml:space="preserve">European Union’s Erasmus+ Programme offers exchange programmes and scholarships for Master’s degree. For more information, contact </w:t>
      </w:r>
      <w:hyperlink r:id="rId21" w:history="1">
        <w:r>
          <w:rPr>
            <w:rStyle w:val="Hyperlink"/>
            <w:rFonts w:eastAsia="Times New Roman"/>
            <w:lang w:val="en"/>
          </w:rPr>
          <w:t>neo@erasmusplus-lebanon.org</w:t>
        </w:r>
      </w:hyperlink>
      <w:r>
        <w:rPr>
          <w:rFonts w:eastAsia="Times New Roman"/>
          <w:lang w:val="en"/>
        </w:rPr>
        <w:t xml:space="preserve"> or visit </w:t>
      </w:r>
      <w:hyperlink r:id="rId22" w:history="1">
        <w:r>
          <w:rPr>
            <w:rStyle w:val="Hyperlink"/>
            <w:rFonts w:eastAsia="Times New Roman"/>
            <w:lang w:val="en"/>
          </w:rPr>
          <w:t>http://erasmusplus-lebanon.org/</w:t>
        </w:r>
      </w:hyperlink>
    </w:p>
    <w:p w:rsidR="00A37EDC" w:rsidRDefault="00A37EDC" w:rsidP="00A37EDC">
      <w:pPr>
        <w:numPr>
          <w:ilvl w:val="0"/>
          <w:numId w:val="7"/>
        </w:numPr>
        <w:spacing w:before="100" w:beforeAutospacing="1" w:after="100" w:afterAutospacing="1"/>
        <w:rPr>
          <w:rFonts w:eastAsia="Times New Roman"/>
          <w:lang w:val="en"/>
        </w:rPr>
      </w:pPr>
      <w:r>
        <w:rPr>
          <w:rFonts w:eastAsia="Times New Roman"/>
          <w:lang w:val="en"/>
        </w:rPr>
        <w:t xml:space="preserve">JICA offers scholarships for masters and doctorate for universities in Japan. For more information, contact </w:t>
      </w:r>
      <w:hyperlink r:id="rId23" w:history="1">
        <w:r>
          <w:rPr>
            <w:rStyle w:val="Hyperlink"/>
            <w:rFonts w:eastAsia="Times New Roman"/>
            <w:lang w:val="en"/>
          </w:rPr>
          <w:t>jpembassy.syria@gmail.com</w:t>
        </w:r>
      </w:hyperlink>
    </w:p>
    <w:p w:rsidR="00A37EDC" w:rsidRDefault="00A37EDC" w:rsidP="00A37EDC">
      <w:pPr>
        <w:numPr>
          <w:ilvl w:val="0"/>
          <w:numId w:val="7"/>
        </w:numPr>
        <w:spacing w:before="100" w:beforeAutospacing="1" w:after="100" w:afterAutospacing="1"/>
        <w:rPr>
          <w:rFonts w:eastAsia="Times New Roman"/>
          <w:lang w:val="en"/>
        </w:rPr>
      </w:pPr>
      <w:r>
        <w:rPr>
          <w:rFonts w:eastAsia="Times New Roman"/>
          <w:lang w:val="en"/>
        </w:rPr>
        <w:t xml:space="preserve">Lebanese Association for Scientific Research (LASeR) provides scholarships to Syrians and Palestinians from Syria. For info contact </w:t>
      </w:r>
      <w:hyperlink r:id="rId24" w:history="1">
        <w:r>
          <w:rPr>
            <w:rStyle w:val="Hyperlink"/>
            <w:rFonts w:eastAsia="Times New Roman"/>
            <w:lang w:val="en"/>
          </w:rPr>
          <w:t>info@laser-lb.org</w:t>
        </w:r>
      </w:hyperlink>
    </w:p>
    <w:p w:rsidR="00A37EDC" w:rsidRDefault="00A37EDC" w:rsidP="00A37EDC">
      <w:pPr>
        <w:numPr>
          <w:ilvl w:val="0"/>
          <w:numId w:val="8"/>
        </w:numPr>
        <w:spacing w:before="100" w:beforeAutospacing="1" w:after="100" w:afterAutospacing="1"/>
        <w:rPr>
          <w:rFonts w:eastAsia="Times New Roman"/>
          <w:lang w:val="en"/>
        </w:rPr>
      </w:pPr>
      <w:r>
        <w:rPr>
          <w:rFonts w:eastAsia="Times New Roman"/>
          <w:lang w:val="en"/>
        </w:rPr>
        <w:t xml:space="preserve">SPARK has created an EU-funded scholarships programme in Lebanon ranging from certified degree to vocational courses. For info contact </w:t>
      </w:r>
      <w:hyperlink r:id="rId25" w:history="1">
        <w:r>
          <w:rPr>
            <w:rStyle w:val="Hyperlink"/>
            <w:rFonts w:eastAsia="Times New Roman"/>
            <w:lang w:val="en"/>
          </w:rPr>
          <w:t>Lebanon@spark-online.org</w:t>
        </w:r>
      </w:hyperlink>
    </w:p>
    <w:p w:rsidR="00A37EDC" w:rsidRDefault="00A37EDC" w:rsidP="00A37EDC">
      <w:pPr>
        <w:numPr>
          <w:ilvl w:val="0"/>
          <w:numId w:val="8"/>
        </w:numPr>
        <w:spacing w:before="100" w:beforeAutospacing="1" w:after="100" w:afterAutospacing="1"/>
        <w:rPr>
          <w:rFonts w:eastAsia="Times New Roman"/>
          <w:lang w:val="en"/>
        </w:rPr>
      </w:pPr>
      <w:r>
        <w:rPr>
          <w:rFonts w:eastAsia="Times New Roman"/>
          <w:lang w:val="en"/>
        </w:rPr>
        <w:t xml:space="preserve">UNHCR provides DAFI scholarships to refugees registered under UNHCR willing to start or continue their university studies in Lebanon. For info contact TDH at </w:t>
      </w:r>
      <w:hyperlink r:id="rId26" w:history="1">
        <w:r>
          <w:rPr>
            <w:rStyle w:val="Hyperlink"/>
            <w:rFonts w:eastAsia="Times New Roman"/>
            <w:lang w:val="en"/>
          </w:rPr>
          <w:t>dafihopes@tdhitaly.org</w:t>
        </w:r>
      </w:hyperlink>
    </w:p>
    <w:p w:rsidR="00A37EDC" w:rsidRDefault="00A37EDC" w:rsidP="00A37EDC">
      <w:pPr>
        <w:numPr>
          <w:ilvl w:val="0"/>
          <w:numId w:val="8"/>
        </w:numPr>
        <w:spacing w:before="100" w:beforeAutospacing="1" w:after="100" w:afterAutospacing="1"/>
        <w:rPr>
          <w:rFonts w:eastAsia="Times New Roman"/>
          <w:lang w:val="en"/>
        </w:rPr>
      </w:pPr>
      <w:r>
        <w:rPr>
          <w:rFonts w:eastAsia="Times New Roman"/>
          <w:lang w:val="en"/>
        </w:rPr>
        <w:t xml:space="preserve">HOPES project (Higher and Further Education Opportunities and Perspectives for Syrians) funded by the European Union’s Regional Trust Fund in Response to the Syrian Crisis, the Madad Fund and implemented by the German Academic Exchange Service (DAAD), the British Council, </w:t>
      </w:r>
      <w:r>
        <w:rPr>
          <w:rFonts w:eastAsia="Times New Roman"/>
          <w:lang w:val="en"/>
        </w:rPr>
        <w:lastRenderedPageBreak/>
        <w:t xml:space="preserve">Campus France and Nuffic, offers scholarship opportunities for refugees from Syria in collaboration with DAFI-UNHCR scholarship program as well as Higher Education English courses (HEEAP) and academic counselling. For more info, contact HOPES team at </w:t>
      </w:r>
      <w:hyperlink r:id="rId27" w:history="1">
        <w:r>
          <w:rPr>
            <w:rStyle w:val="Hyperlink"/>
            <w:rFonts w:eastAsia="Times New Roman"/>
            <w:lang w:val="en"/>
          </w:rPr>
          <w:t>Lebanon@hopes-madad.org</w:t>
        </w:r>
      </w:hyperlink>
      <w:r>
        <w:rPr>
          <w:rFonts w:eastAsia="Times New Roman"/>
          <w:lang w:val="en"/>
        </w:rPr>
        <w:t xml:space="preserve"> or visit </w:t>
      </w:r>
      <w:hyperlink r:id="rId28" w:history="1">
        <w:r>
          <w:rPr>
            <w:rStyle w:val="Hyperlink"/>
            <w:rFonts w:eastAsia="Times New Roman"/>
            <w:lang w:val="en"/>
          </w:rPr>
          <w:t>http://www.hopes-madad.org/</w:t>
        </w:r>
      </w:hyperlink>
      <w:r>
        <w:rPr>
          <w:rFonts w:eastAsia="Times New Roman"/>
          <w:lang w:val="en"/>
        </w:rPr>
        <w:t xml:space="preserve">. </w:t>
      </w:r>
    </w:p>
    <w:p w:rsidR="00A37EDC" w:rsidRDefault="00A37EDC" w:rsidP="00A37EDC">
      <w:pPr>
        <w:numPr>
          <w:ilvl w:val="0"/>
          <w:numId w:val="8"/>
        </w:numPr>
        <w:spacing w:before="100" w:beforeAutospacing="1" w:after="100" w:afterAutospacing="1"/>
        <w:rPr>
          <w:rFonts w:eastAsia="Times New Roman"/>
          <w:lang w:val="en"/>
        </w:rPr>
      </w:pPr>
      <w:r>
        <w:rPr>
          <w:rFonts w:eastAsia="Times New Roman"/>
          <w:lang w:val="en"/>
        </w:rPr>
        <w:t xml:space="preserve">UNRWA provides scholarship for PRL and PRS. One scholarship per year allocated for students with specific needs. For info contact UNRWA at 009613937094 or </w:t>
      </w:r>
      <w:hyperlink r:id="rId29" w:history="1">
        <w:r>
          <w:rPr>
            <w:rStyle w:val="Hyperlink"/>
            <w:rFonts w:eastAsia="Times New Roman"/>
            <w:lang w:val="en"/>
          </w:rPr>
          <w:t>m.salameh@unrwa.org</w:t>
        </w:r>
      </w:hyperlink>
    </w:p>
    <w:p w:rsidR="00A37EDC" w:rsidRDefault="00A37EDC" w:rsidP="00A37EDC">
      <w:pPr>
        <w:numPr>
          <w:ilvl w:val="0"/>
          <w:numId w:val="8"/>
        </w:numPr>
        <w:spacing w:before="100" w:beforeAutospacing="1" w:after="100" w:afterAutospacing="1"/>
        <w:rPr>
          <w:rFonts w:eastAsia="Times New Roman"/>
          <w:lang w:val="en"/>
        </w:rPr>
      </w:pPr>
      <w:r>
        <w:rPr>
          <w:rFonts w:eastAsia="Times New Roman"/>
          <w:lang w:val="en"/>
        </w:rPr>
        <w:t xml:space="preserve">ULYP provides scholarships for Lebanese, Syrian, PRL, PRS. For more information contact Cynthia Abou Hassan at </w:t>
      </w:r>
      <w:hyperlink r:id="rId30" w:history="1">
        <w:r>
          <w:rPr>
            <w:rStyle w:val="Hyperlink"/>
            <w:rFonts w:eastAsia="Times New Roman"/>
            <w:lang w:val="en"/>
          </w:rPr>
          <w:t>cynthia.ulyp@gmail.com</w:t>
        </w:r>
      </w:hyperlink>
      <w:r>
        <w:rPr>
          <w:rFonts w:eastAsia="Times New Roman"/>
          <w:lang w:val="en"/>
        </w:rPr>
        <w:t xml:space="preserve"> </w:t>
      </w:r>
    </w:p>
    <w:p w:rsidR="00A37EDC" w:rsidRDefault="00A37EDC" w:rsidP="00A37EDC">
      <w:pPr>
        <w:spacing w:before="100" w:beforeAutospacing="1" w:after="100" w:afterAutospacing="1"/>
        <w:rPr>
          <w:rFonts w:eastAsia="Times New Roman"/>
          <w:lang w:val="en"/>
        </w:rPr>
      </w:pPr>
      <w:r>
        <w:rPr>
          <w:rFonts w:eastAsia="Times New Roman"/>
          <w:b/>
          <w:bCs/>
          <w:lang w:val="en"/>
        </w:rPr>
        <w:t>Q11: Do I have to pay some fees to apply for a scholarship in Lebanon?</w:t>
      </w:r>
    </w:p>
    <w:p w:rsidR="00A37EDC" w:rsidRDefault="00A37EDC" w:rsidP="00A37EDC">
      <w:pPr>
        <w:spacing w:before="100" w:beforeAutospacing="1" w:after="100" w:afterAutospacing="1"/>
        <w:rPr>
          <w:rFonts w:eastAsia="Times New Roman"/>
          <w:lang w:val="en"/>
        </w:rPr>
      </w:pPr>
      <w:r>
        <w:rPr>
          <w:rFonts w:eastAsia="Times New Roman"/>
          <w:lang w:val="en"/>
        </w:rPr>
        <w:t xml:space="preserve">No. Humanitarian agencies provide services FREE of charge. </w:t>
      </w:r>
    </w:p>
    <w:p w:rsidR="00A37EDC" w:rsidRDefault="00A37EDC" w:rsidP="00A37EDC">
      <w:pPr>
        <w:spacing w:before="100" w:beforeAutospacing="1" w:after="100" w:afterAutospacing="1"/>
        <w:rPr>
          <w:rFonts w:eastAsia="Times New Roman"/>
          <w:lang w:val="en"/>
        </w:rPr>
      </w:pPr>
      <w:r>
        <w:rPr>
          <w:rFonts w:eastAsia="Times New Roman"/>
          <w:b/>
          <w:bCs/>
          <w:lang w:val="en"/>
        </w:rPr>
        <w:t>Q12: Does the scholarship money have to be repaid like a loan or is it “free” money?</w:t>
      </w:r>
    </w:p>
    <w:p w:rsidR="00A37EDC" w:rsidRDefault="00A37EDC" w:rsidP="00A37EDC">
      <w:pPr>
        <w:spacing w:before="100" w:beforeAutospacing="1" w:after="100" w:afterAutospacing="1"/>
        <w:rPr>
          <w:rFonts w:eastAsia="Times New Roman"/>
          <w:lang w:val="en"/>
        </w:rPr>
      </w:pPr>
      <w:r>
        <w:rPr>
          <w:rFonts w:eastAsia="Times New Roman"/>
          <w:lang w:val="en"/>
        </w:rPr>
        <w:t xml:space="preserve">No. Scholarships are grants that do not need to be paid back. Some scholarship providers do however require volunteering work to be done as a condition. Check with your scholarship provider for more information. </w:t>
      </w:r>
    </w:p>
    <w:p w:rsidR="00A37EDC" w:rsidRDefault="00A37EDC" w:rsidP="00A37EDC">
      <w:pPr>
        <w:spacing w:before="100" w:beforeAutospacing="1" w:after="100" w:afterAutospacing="1"/>
        <w:rPr>
          <w:rFonts w:eastAsia="Times New Roman"/>
          <w:lang w:val="en"/>
        </w:rPr>
      </w:pPr>
      <w:r>
        <w:rPr>
          <w:rFonts w:eastAsia="Times New Roman"/>
          <w:b/>
          <w:bCs/>
          <w:lang w:val="en"/>
        </w:rPr>
        <w:t>Q13: Can I apply to a scholarship again in case I was previously not selected?</w:t>
      </w:r>
    </w:p>
    <w:p w:rsidR="00A37EDC" w:rsidRDefault="00A37EDC" w:rsidP="00A37EDC">
      <w:pPr>
        <w:spacing w:before="100" w:beforeAutospacing="1" w:after="100" w:afterAutospacing="1"/>
        <w:rPr>
          <w:rFonts w:eastAsia="Times New Roman"/>
          <w:lang w:val="en"/>
        </w:rPr>
      </w:pPr>
      <w:r>
        <w:rPr>
          <w:rFonts w:eastAsia="Times New Roman"/>
          <w:lang w:val="en"/>
        </w:rPr>
        <w:t xml:space="preserve">Yes. You can re-apply to a scholarship every year or at every call for applications as the selection criteria might differ from a year to another, or additional slots can be added. </w:t>
      </w:r>
    </w:p>
    <w:p w:rsidR="00A37EDC" w:rsidRDefault="00A37EDC" w:rsidP="00A37EDC">
      <w:pPr>
        <w:spacing w:before="100" w:beforeAutospacing="1" w:after="100" w:afterAutospacing="1"/>
        <w:rPr>
          <w:rFonts w:eastAsia="Times New Roman"/>
          <w:lang w:val="en"/>
        </w:rPr>
      </w:pPr>
      <w:r>
        <w:rPr>
          <w:rFonts w:eastAsia="Times New Roman"/>
          <w:b/>
          <w:bCs/>
          <w:lang w:val="en"/>
        </w:rPr>
        <w:t>Q14: Can I apply for more than one scholarship?</w:t>
      </w:r>
    </w:p>
    <w:p w:rsidR="00A37EDC" w:rsidRDefault="00A37EDC" w:rsidP="00A37EDC">
      <w:pPr>
        <w:spacing w:before="100" w:beforeAutospacing="1" w:after="100" w:afterAutospacing="1"/>
        <w:rPr>
          <w:rFonts w:eastAsia="Times New Roman"/>
          <w:lang w:val="en"/>
        </w:rPr>
      </w:pPr>
      <w:r>
        <w:rPr>
          <w:rFonts w:eastAsia="Times New Roman"/>
          <w:lang w:val="en"/>
        </w:rPr>
        <w:t xml:space="preserve">Yes. You can apply for different scholarships. However, applicants accepted in more than one scholarship will need to check the rules and regulations of each scholarship provider as policies may vary. In some cases, applicants might need to withdraw from one of the scholarship awards. </w:t>
      </w:r>
    </w:p>
    <w:p w:rsidR="00A37EDC" w:rsidRDefault="00A37EDC" w:rsidP="00A37EDC">
      <w:pPr>
        <w:spacing w:before="100" w:beforeAutospacing="1" w:after="100" w:afterAutospacing="1"/>
        <w:rPr>
          <w:rFonts w:eastAsia="Times New Roman"/>
          <w:lang w:val="en"/>
        </w:rPr>
      </w:pPr>
      <w:r>
        <w:rPr>
          <w:rFonts w:eastAsia="Times New Roman"/>
          <w:b/>
          <w:bCs/>
          <w:lang w:val="en"/>
        </w:rPr>
        <w:t xml:space="preserve">Q15: Can I receiving assistance from more than one scholarship? </w:t>
      </w:r>
    </w:p>
    <w:p w:rsidR="00A37EDC" w:rsidRDefault="00A37EDC" w:rsidP="00A37EDC">
      <w:pPr>
        <w:spacing w:before="100" w:beforeAutospacing="1" w:after="100" w:afterAutospacing="1"/>
        <w:rPr>
          <w:rFonts w:eastAsia="Times New Roman"/>
          <w:lang w:val="en"/>
        </w:rPr>
      </w:pPr>
      <w:r>
        <w:rPr>
          <w:rFonts w:eastAsia="Times New Roman"/>
          <w:lang w:val="en"/>
        </w:rPr>
        <w:t xml:space="preserve">Since the spaces for scholarships are limited, most scholarship providers do not allow recipients to receive assistance from more than one source. However, it is best to check the rules and regulations of each scholarship provider as policies may vary. </w:t>
      </w:r>
    </w:p>
    <w:p w:rsidR="00A37EDC" w:rsidRDefault="00A37EDC" w:rsidP="00A37EDC">
      <w:pPr>
        <w:spacing w:before="100" w:beforeAutospacing="1" w:after="100" w:afterAutospacing="1"/>
        <w:rPr>
          <w:rFonts w:eastAsia="Times New Roman"/>
          <w:lang w:val="en"/>
        </w:rPr>
      </w:pPr>
      <w:r>
        <w:rPr>
          <w:rFonts w:eastAsia="Times New Roman"/>
          <w:b/>
          <w:bCs/>
          <w:lang w:val="en"/>
        </w:rPr>
        <w:t xml:space="preserve">Q16: Who selects the recipients of a scholarship? </w:t>
      </w:r>
    </w:p>
    <w:p w:rsidR="00A37EDC" w:rsidRDefault="00A37EDC" w:rsidP="00A37EDC">
      <w:pPr>
        <w:spacing w:before="100" w:beforeAutospacing="1" w:after="100" w:afterAutospacing="1"/>
        <w:rPr>
          <w:rFonts w:eastAsia="Times New Roman"/>
          <w:lang w:val="en"/>
        </w:rPr>
      </w:pPr>
      <w:r>
        <w:rPr>
          <w:rFonts w:eastAsia="Times New Roman"/>
          <w:lang w:val="en"/>
        </w:rPr>
        <w:t xml:space="preserve">The scholarship providers, usually through a panel or committee, in accordance with their own rules and regulations, select scholarship recipients. </w:t>
      </w:r>
    </w:p>
    <w:p w:rsidR="00A37EDC" w:rsidRDefault="00A37EDC" w:rsidP="00A37EDC">
      <w:pPr>
        <w:spacing w:before="100" w:beforeAutospacing="1" w:after="100" w:afterAutospacing="1"/>
        <w:rPr>
          <w:rFonts w:eastAsia="Times New Roman"/>
          <w:lang w:val="en"/>
        </w:rPr>
      </w:pPr>
      <w:r>
        <w:rPr>
          <w:rFonts w:eastAsia="Times New Roman"/>
          <w:b/>
          <w:bCs/>
          <w:lang w:val="en"/>
        </w:rPr>
        <w:t xml:space="preserve">Q17: Where can I find information on available scholarships? Is there any website? </w:t>
      </w:r>
    </w:p>
    <w:p w:rsidR="00A37EDC" w:rsidRDefault="00A37EDC" w:rsidP="00A37EDC">
      <w:pPr>
        <w:spacing w:before="100" w:beforeAutospacing="1" w:after="100" w:afterAutospacing="1"/>
        <w:rPr>
          <w:rFonts w:eastAsia="Times New Roman"/>
          <w:lang w:val="en"/>
        </w:rPr>
      </w:pPr>
      <w:r>
        <w:rPr>
          <w:rFonts w:eastAsia="Times New Roman"/>
          <w:lang w:val="en"/>
        </w:rPr>
        <w:t xml:space="preserve">Many scholarships have their own outreach channels. Here are some of the websites that compile scholarships: </w:t>
      </w:r>
    </w:p>
    <w:p w:rsidR="00A37EDC" w:rsidRDefault="00A158CD" w:rsidP="00A37EDC">
      <w:pPr>
        <w:numPr>
          <w:ilvl w:val="0"/>
          <w:numId w:val="9"/>
        </w:numPr>
        <w:spacing w:before="100" w:beforeAutospacing="1" w:after="100" w:afterAutospacing="1"/>
        <w:rPr>
          <w:rFonts w:eastAsia="Times New Roman"/>
          <w:lang w:val="en"/>
        </w:rPr>
      </w:pPr>
      <w:hyperlink r:id="rId31" w:history="1">
        <w:r w:rsidR="00A37EDC">
          <w:rPr>
            <w:rStyle w:val="Hyperlink"/>
            <w:rFonts w:eastAsia="Times New Roman"/>
            <w:lang w:val="en"/>
          </w:rPr>
          <w:t>http://www.refugees-lebanon.org/</w:t>
        </w:r>
      </w:hyperlink>
    </w:p>
    <w:p w:rsidR="00A37EDC" w:rsidRDefault="00A158CD" w:rsidP="00A37EDC">
      <w:pPr>
        <w:numPr>
          <w:ilvl w:val="0"/>
          <w:numId w:val="9"/>
        </w:numPr>
        <w:spacing w:before="100" w:beforeAutospacing="1" w:after="100" w:afterAutospacing="1"/>
        <w:rPr>
          <w:rFonts w:eastAsia="Times New Roman"/>
          <w:lang w:val="en"/>
        </w:rPr>
      </w:pPr>
      <w:hyperlink r:id="rId32" w:history="1">
        <w:r w:rsidR="00A37EDC">
          <w:rPr>
            <w:rStyle w:val="Hyperlink"/>
            <w:rFonts w:eastAsia="Times New Roman"/>
            <w:lang w:val="en"/>
          </w:rPr>
          <w:t>http://www.spark-syria.eu/</w:t>
        </w:r>
      </w:hyperlink>
      <w:r w:rsidR="00A37EDC">
        <w:rPr>
          <w:rFonts w:eastAsia="Times New Roman"/>
          <w:lang w:val="en"/>
        </w:rPr>
        <w:t xml:space="preserve"> </w:t>
      </w:r>
    </w:p>
    <w:p w:rsidR="00A37EDC" w:rsidRDefault="00A158CD" w:rsidP="00A37EDC">
      <w:pPr>
        <w:numPr>
          <w:ilvl w:val="0"/>
          <w:numId w:val="9"/>
        </w:numPr>
        <w:spacing w:before="100" w:beforeAutospacing="1" w:after="100" w:afterAutospacing="1"/>
        <w:rPr>
          <w:rFonts w:eastAsia="Times New Roman"/>
          <w:lang w:val="en"/>
        </w:rPr>
      </w:pPr>
      <w:hyperlink r:id="rId33" w:history="1">
        <w:r w:rsidR="00A37EDC">
          <w:rPr>
            <w:rStyle w:val="Hyperlink"/>
            <w:rFonts w:eastAsia="Times New Roman"/>
            <w:lang w:val="en"/>
          </w:rPr>
          <w:t>http://www.hopes-madad.org/</w:t>
        </w:r>
      </w:hyperlink>
      <w:r w:rsidR="00A37EDC">
        <w:rPr>
          <w:rFonts w:eastAsia="Times New Roman"/>
          <w:lang w:val="en"/>
        </w:rPr>
        <w:t xml:space="preserve"> </w:t>
      </w:r>
    </w:p>
    <w:p w:rsidR="00A37EDC" w:rsidRDefault="00A158CD" w:rsidP="00A37EDC">
      <w:pPr>
        <w:numPr>
          <w:ilvl w:val="0"/>
          <w:numId w:val="9"/>
        </w:numPr>
        <w:spacing w:before="100" w:beforeAutospacing="1" w:after="100" w:afterAutospacing="1"/>
        <w:rPr>
          <w:rFonts w:eastAsia="Times New Roman"/>
          <w:lang w:val="en"/>
        </w:rPr>
      </w:pPr>
      <w:hyperlink r:id="rId34" w:history="1">
        <w:r w:rsidR="00A37EDC">
          <w:rPr>
            <w:rStyle w:val="Hyperlink"/>
            <w:rFonts w:eastAsia="Times New Roman"/>
            <w:lang w:val="en"/>
          </w:rPr>
          <w:t>http://min7asyr.com/</w:t>
        </w:r>
      </w:hyperlink>
      <w:r w:rsidR="00A37EDC">
        <w:rPr>
          <w:rFonts w:eastAsia="Times New Roman"/>
          <w:lang w:val="en"/>
        </w:rPr>
        <w:t xml:space="preserve"> </w:t>
      </w:r>
    </w:p>
    <w:p w:rsidR="00A37EDC" w:rsidRDefault="00A37EDC" w:rsidP="00A37EDC">
      <w:pPr>
        <w:spacing w:before="100" w:beforeAutospacing="1" w:after="100" w:afterAutospacing="1"/>
        <w:rPr>
          <w:rFonts w:eastAsia="Times New Roman"/>
          <w:lang w:val="en"/>
        </w:rPr>
      </w:pPr>
      <w:r>
        <w:rPr>
          <w:rFonts w:eastAsia="Times New Roman"/>
          <w:b/>
          <w:bCs/>
          <w:lang w:val="en"/>
        </w:rPr>
        <w:t>Q18: What are the other education opportunities available if I cannot enroll or afford enrolling in universities in Lebanon?</w:t>
      </w:r>
    </w:p>
    <w:p w:rsidR="00A37EDC" w:rsidRDefault="00A37EDC" w:rsidP="00A37EDC">
      <w:pPr>
        <w:spacing w:before="100" w:beforeAutospacing="1" w:after="100" w:afterAutospacing="1"/>
        <w:rPr>
          <w:rFonts w:eastAsia="Times New Roman"/>
          <w:lang w:val="en"/>
        </w:rPr>
      </w:pPr>
      <w:r>
        <w:rPr>
          <w:rFonts w:eastAsia="Times New Roman"/>
          <w:lang w:val="en"/>
        </w:rPr>
        <w:t xml:space="preserve">You can access formal technical pathways at the Directorate General of Technical and Vocational Education, such as Superior technician (TS) available in over 120 vocational public centers. The academic year at TS level cost around 310 USD. </w:t>
      </w:r>
    </w:p>
    <w:p w:rsidR="00A37EDC" w:rsidRDefault="00A37EDC" w:rsidP="00A37EDC">
      <w:pPr>
        <w:spacing w:before="100" w:beforeAutospacing="1" w:after="100" w:afterAutospacing="1"/>
        <w:rPr>
          <w:rFonts w:eastAsia="Times New Roman"/>
          <w:lang w:val="en"/>
        </w:rPr>
      </w:pPr>
      <w:r>
        <w:rPr>
          <w:rFonts w:eastAsia="Times New Roman"/>
          <w:lang w:val="en"/>
        </w:rPr>
        <w:t xml:space="preserve">Some humanitarian entities are supporting refugee enrolment in technical and vocational pathways. You can contact UNHCR partners (SCI, CLMC, IRC, HOPES and TdH) or SPARK. </w:t>
      </w:r>
    </w:p>
    <w:p w:rsidR="00A37EDC" w:rsidRDefault="00A37EDC" w:rsidP="00A37EDC">
      <w:pPr>
        <w:spacing w:before="100" w:beforeAutospacing="1" w:after="100" w:afterAutospacing="1"/>
        <w:rPr>
          <w:rFonts w:eastAsia="Times New Roman"/>
          <w:lang w:val="en"/>
        </w:rPr>
      </w:pPr>
      <w:r>
        <w:rPr>
          <w:rFonts w:eastAsia="Times New Roman"/>
          <w:lang w:val="en"/>
        </w:rPr>
        <w:t xml:space="preserve">Erasmus+ provides also International Credit Mobility scholarships for students enrolled in Lebanese universities. To see which institutions have such ICM projects, consult </w:t>
      </w:r>
      <w:hyperlink r:id="rId35" w:history="1">
        <w:r>
          <w:rPr>
            <w:rStyle w:val="Hyperlink"/>
            <w:rFonts w:eastAsia="Times New Roman"/>
            <w:lang w:val="en"/>
          </w:rPr>
          <w:t>http://erasmusplus-lebanon.org/content/840</w:t>
        </w:r>
      </w:hyperlink>
      <w:r>
        <w:rPr>
          <w:rFonts w:eastAsia="Times New Roman"/>
          <w:lang w:val="en"/>
        </w:rPr>
        <w:t>. To find out about the scholarships available, the student should consult the student services office or the international relations office in the respective institution. More than 1000 mobility scholarships were available to Lebanese higher education institutions during the 2 rounds of selection 2016 and 2017.</w:t>
      </w:r>
    </w:p>
    <w:p w:rsidR="00863F5B" w:rsidRDefault="00863F5B"/>
    <w:sectPr w:rsidR="00863F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32AE5"/>
    <w:multiLevelType w:val="multilevel"/>
    <w:tmpl w:val="B79EC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3311D1"/>
    <w:multiLevelType w:val="multilevel"/>
    <w:tmpl w:val="3EE2C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030EB2"/>
    <w:multiLevelType w:val="multilevel"/>
    <w:tmpl w:val="D0D04E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2642EF"/>
    <w:multiLevelType w:val="multilevel"/>
    <w:tmpl w:val="38F69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2C6A42"/>
    <w:multiLevelType w:val="multilevel"/>
    <w:tmpl w:val="8CA65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D531DD"/>
    <w:multiLevelType w:val="multilevel"/>
    <w:tmpl w:val="5E5458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630554"/>
    <w:multiLevelType w:val="multilevel"/>
    <w:tmpl w:val="53683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4A3170"/>
    <w:multiLevelType w:val="multilevel"/>
    <w:tmpl w:val="B9B62B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585F6E"/>
    <w:multiLevelType w:val="multilevel"/>
    <w:tmpl w:val="A1DE7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8"/>
  </w:num>
  <w:num w:numId="4">
    <w:abstractNumId w:val="1"/>
  </w:num>
  <w:num w:numId="5">
    <w:abstractNumId w:val="2"/>
  </w:num>
  <w:num w:numId="6">
    <w:abstractNumId w:val="0"/>
  </w:num>
  <w:num w:numId="7">
    <w:abstractNumId w:val="7"/>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EDC"/>
    <w:rsid w:val="00863F5B"/>
    <w:rsid w:val="00A158CD"/>
    <w:rsid w:val="00A37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C0865E-7530-4BD6-84D4-67502E9B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7ED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37E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55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icbeirut.esteri.it/iic_beirut/it/" TargetMode="External"/><Relationship Id="rId18" Type="http://schemas.openxmlformats.org/officeDocument/2006/relationships/hyperlink" Target="mailto:hkaadi@amideast.org" TargetMode="External"/><Relationship Id="rId26" Type="http://schemas.openxmlformats.org/officeDocument/2006/relationships/hyperlink" Target="mailto:dafihopes@tdhitaly.org" TargetMode="External"/><Relationship Id="rId21" Type="http://schemas.openxmlformats.org/officeDocument/2006/relationships/hyperlink" Target="mailto:neo@erasmusplus-lebanon.org" TargetMode="External"/><Relationship Id="rId34" Type="http://schemas.openxmlformats.org/officeDocument/2006/relationships/hyperlink" Target="http://min7asyr.com/" TargetMode="External"/><Relationship Id="rId7" Type="http://schemas.openxmlformats.org/officeDocument/2006/relationships/hyperlink" Target="http://allcs.edu.lb/" TargetMode="External"/><Relationship Id="rId12" Type="http://schemas.openxmlformats.org/officeDocument/2006/relationships/hyperlink" Target="http://www.institutfrancais-liban.com/" TargetMode="External"/><Relationship Id="rId17" Type="http://schemas.openxmlformats.org/officeDocument/2006/relationships/hyperlink" Target="mailto:hkaadi@amideast.org" TargetMode="External"/><Relationship Id="rId25" Type="http://schemas.openxmlformats.org/officeDocument/2006/relationships/hyperlink" Target="mailto:Lebanon@spark-online.org" TargetMode="External"/><Relationship Id="rId33" Type="http://schemas.openxmlformats.org/officeDocument/2006/relationships/hyperlink" Target="http://www.hopes-madad.org/" TargetMode="External"/><Relationship Id="rId2" Type="http://schemas.openxmlformats.org/officeDocument/2006/relationships/styles" Target="styles.xml"/><Relationship Id="rId16" Type="http://schemas.openxmlformats.org/officeDocument/2006/relationships/hyperlink" Target="mailto:applicants@alghurairfoundation.org" TargetMode="External"/><Relationship Id="rId20" Type="http://schemas.openxmlformats.org/officeDocument/2006/relationships/hyperlink" Target="mailto:hkaadi@amideast.org" TargetMode="External"/><Relationship Id="rId29" Type="http://schemas.openxmlformats.org/officeDocument/2006/relationships/hyperlink" Target="mailto:m.salameh@unrwa.org" TargetMode="External"/><Relationship Id="rId1" Type="http://schemas.openxmlformats.org/officeDocument/2006/relationships/numbering" Target="numbering.xml"/><Relationship Id="rId6" Type="http://schemas.openxmlformats.org/officeDocument/2006/relationships/hyperlink" Target="http://www.mehe.gov.lb/equiv/arabic/page/committee.html" TargetMode="External"/><Relationship Id="rId11" Type="http://schemas.openxmlformats.org/officeDocument/2006/relationships/hyperlink" Target="https://www.goethe.de/ins/lb/en/index.html" TargetMode="External"/><Relationship Id="rId24" Type="http://schemas.openxmlformats.org/officeDocument/2006/relationships/hyperlink" Target="mailto:info@laser-lb.org" TargetMode="External"/><Relationship Id="rId32" Type="http://schemas.openxmlformats.org/officeDocument/2006/relationships/hyperlink" Target="http://www.spark-syria.eu/" TargetMode="External"/><Relationship Id="rId37" Type="http://schemas.openxmlformats.org/officeDocument/2006/relationships/theme" Target="theme/theme1.xml"/><Relationship Id="rId5" Type="http://schemas.openxmlformats.org/officeDocument/2006/relationships/hyperlink" Target="https://www.refugees-lebanon.org/en/news/index" TargetMode="External"/><Relationship Id="rId15" Type="http://schemas.openxmlformats.org/officeDocument/2006/relationships/hyperlink" Target="mailto:StudentAffairs@aou.edu.lb" TargetMode="External"/><Relationship Id="rId23" Type="http://schemas.openxmlformats.org/officeDocument/2006/relationships/hyperlink" Target="mailto:jpembassy.syria@gmail.com" TargetMode="External"/><Relationship Id="rId28" Type="http://schemas.openxmlformats.org/officeDocument/2006/relationships/hyperlink" Target="http://www.hopes-madad.org/" TargetMode="External"/><Relationship Id="rId36" Type="http://schemas.openxmlformats.org/officeDocument/2006/relationships/fontTable" Target="fontTable.xml"/><Relationship Id="rId10" Type="http://schemas.openxmlformats.org/officeDocument/2006/relationships/hyperlink" Target="http://beirut.cervantes.es/fr/default.shtm" TargetMode="External"/><Relationship Id="rId19" Type="http://schemas.openxmlformats.org/officeDocument/2006/relationships/hyperlink" Target="mailto:hkaadi@amideast.org" TargetMode="External"/><Relationship Id="rId31" Type="http://schemas.openxmlformats.org/officeDocument/2006/relationships/hyperlink" Target="http://www.refugees-lebanon.org/" TargetMode="External"/><Relationship Id="rId4" Type="http://schemas.openxmlformats.org/officeDocument/2006/relationships/webSettings" Target="webSettings.xml"/><Relationship Id="rId9" Type="http://schemas.openxmlformats.org/officeDocument/2006/relationships/hyperlink" Target="https://www.britishcouncil.org.lb/en" TargetMode="External"/><Relationship Id="rId14" Type="http://schemas.openxmlformats.org/officeDocument/2006/relationships/hyperlink" Target="mailto:registrar@aou.edu.lb" TargetMode="External"/><Relationship Id="rId22" Type="http://schemas.openxmlformats.org/officeDocument/2006/relationships/hyperlink" Target="http://erasmusplus-lebanon.org/" TargetMode="External"/><Relationship Id="rId27" Type="http://schemas.openxmlformats.org/officeDocument/2006/relationships/hyperlink" Target="mailto:Lebanon@hopes-madad.org" TargetMode="External"/><Relationship Id="rId30" Type="http://schemas.openxmlformats.org/officeDocument/2006/relationships/hyperlink" Target="mailto:cynthia.ulyp@gmail.com" TargetMode="External"/><Relationship Id="rId35" Type="http://schemas.openxmlformats.org/officeDocument/2006/relationships/hyperlink" Target="http://erasmusplus-lebanon.org/content/840" TargetMode="External"/><Relationship Id="rId8" Type="http://schemas.openxmlformats.org/officeDocument/2006/relationships/hyperlink" Target="http://www.amideast.org/lebanon"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1850</Words>
  <Characters>10545</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Rishani</dc:creator>
  <cp:keywords/>
  <dc:description/>
  <cp:lastModifiedBy>Karim Rishani</cp:lastModifiedBy>
  <cp:revision>2</cp:revision>
  <dcterms:created xsi:type="dcterms:W3CDTF">2018-04-25T10:17:00Z</dcterms:created>
  <dcterms:modified xsi:type="dcterms:W3CDTF">2018-04-25T10:17:00Z</dcterms:modified>
</cp:coreProperties>
</file>