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028" w:rsidRPr="00013738" w:rsidRDefault="00021FF1" w:rsidP="00E576D8">
      <w:pPr>
        <w:jc w:val="center"/>
        <w:rPr>
          <w:rFonts w:asciiTheme="majorBidi" w:hAnsiTheme="majorBidi" w:cstheme="majorBidi"/>
          <w:b/>
          <w:bCs/>
          <w:color w:val="44546A" w:themeColor="text2"/>
          <w:sz w:val="28"/>
          <w:szCs w:val="28"/>
          <w:lang w:val="en-US"/>
        </w:rPr>
      </w:pPr>
      <w:r w:rsidRPr="00013738">
        <w:rPr>
          <w:rFonts w:asciiTheme="majorBidi" w:hAnsiTheme="majorBidi" w:cstheme="majorBidi"/>
          <w:b/>
          <w:bCs/>
          <w:color w:val="44546A" w:themeColor="text2"/>
          <w:sz w:val="28"/>
          <w:szCs w:val="28"/>
          <w:lang w:val="en-US"/>
        </w:rPr>
        <w:t xml:space="preserve">MoM for </w:t>
      </w:r>
      <w:r w:rsidR="00E576D8">
        <w:rPr>
          <w:rFonts w:asciiTheme="majorBidi" w:hAnsiTheme="majorBidi" w:cstheme="majorBidi"/>
          <w:b/>
          <w:bCs/>
          <w:color w:val="44546A" w:themeColor="text2"/>
          <w:sz w:val="28"/>
          <w:szCs w:val="28"/>
          <w:lang w:val="en-US"/>
        </w:rPr>
        <w:t>DTF</w:t>
      </w:r>
      <w:r w:rsidRPr="00013738">
        <w:rPr>
          <w:rFonts w:asciiTheme="majorBidi" w:hAnsiTheme="majorBidi" w:cstheme="majorBidi"/>
          <w:b/>
          <w:bCs/>
          <w:color w:val="44546A" w:themeColor="text2"/>
          <w:sz w:val="28"/>
          <w:szCs w:val="28"/>
          <w:lang w:val="en-US"/>
        </w:rPr>
        <w:t xml:space="preserve"> </w:t>
      </w:r>
      <w:r w:rsidR="00070DB6" w:rsidRPr="00013738">
        <w:rPr>
          <w:rFonts w:asciiTheme="majorBidi" w:hAnsiTheme="majorBidi" w:cstheme="majorBidi"/>
          <w:b/>
          <w:bCs/>
          <w:color w:val="44546A" w:themeColor="text2"/>
          <w:sz w:val="28"/>
          <w:szCs w:val="28"/>
          <w:lang w:val="en-US"/>
        </w:rPr>
        <w:t>28</w:t>
      </w:r>
      <w:r w:rsidRPr="00013738">
        <w:rPr>
          <w:rFonts w:asciiTheme="majorBidi" w:hAnsiTheme="majorBidi" w:cstheme="majorBidi"/>
          <w:b/>
          <w:bCs/>
          <w:color w:val="44546A" w:themeColor="text2"/>
          <w:sz w:val="28"/>
          <w:szCs w:val="28"/>
          <w:vertAlign w:val="superscript"/>
          <w:lang w:val="en-US"/>
        </w:rPr>
        <w:t>th</w:t>
      </w:r>
      <w:r w:rsidRPr="00013738">
        <w:rPr>
          <w:rFonts w:asciiTheme="majorBidi" w:hAnsiTheme="majorBidi" w:cstheme="majorBidi"/>
          <w:b/>
          <w:bCs/>
          <w:color w:val="44546A" w:themeColor="text2"/>
          <w:sz w:val="28"/>
          <w:szCs w:val="28"/>
          <w:lang w:val="en-US"/>
        </w:rPr>
        <w:t xml:space="preserve"> </w:t>
      </w:r>
      <w:r w:rsidR="00070DB6" w:rsidRPr="00013738">
        <w:rPr>
          <w:rFonts w:asciiTheme="majorBidi" w:hAnsiTheme="majorBidi" w:cstheme="majorBidi"/>
          <w:b/>
          <w:bCs/>
          <w:color w:val="44546A" w:themeColor="text2"/>
          <w:sz w:val="28"/>
          <w:szCs w:val="28"/>
          <w:lang w:val="en-US"/>
        </w:rPr>
        <w:t>March</w:t>
      </w:r>
      <w:r w:rsidR="00CE7F3D" w:rsidRPr="00013738">
        <w:rPr>
          <w:rFonts w:asciiTheme="majorBidi" w:hAnsiTheme="majorBidi" w:cstheme="majorBidi"/>
          <w:b/>
          <w:bCs/>
          <w:color w:val="44546A" w:themeColor="text2"/>
          <w:sz w:val="28"/>
          <w:szCs w:val="28"/>
          <w:lang w:val="en-US"/>
        </w:rPr>
        <w:t xml:space="preserve"> 2019</w:t>
      </w:r>
    </w:p>
    <w:tbl>
      <w:tblPr>
        <w:tblStyle w:val="TableGrid"/>
        <w:tblW w:w="0" w:type="auto"/>
        <w:tblLook w:val="04A0" w:firstRow="1" w:lastRow="0" w:firstColumn="1" w:lastColumn="0" w:noHBand="0" w:noVBand="1"/>
      </w:tblPr>
      <w:tblGrid>
        <w:gridCol w:w="1129"/>
        <w:gridCol w:w="7887"/>
      </w:tblGrid>
      <w:tr w:rsidR="00E576D8" w:rsidTr="00E576D8">
        <w:tc>
          <w:tcPr>
            <w:tcW w:w="1129" w:type="dxa"/>
            <w:shd w:val="clear" w:color="auto" w:fill="DEEAF6" w:themeFill="accent1" w:themeFillTint="33"/>
          </w:tcPr>
          <w:p w:rsidR="00E576D8" w:rsidRPr="008A7D33" w:rsidRDefault="00E576D8" w:rsidP="00E576D8">
            <w:pPr>
              <w:rPr>
                <w:rFonts w:asciiTheme="majorBidi" w:hAnsiTheme="majorBidi" w:cstheme="majorBidi"/>
                <w:b/>
                <w:bCs/>
                <w:lang w:val="en-US"/>
              </w:rPr>
            </w:pPr>
            <w:r w:rsidRPr="008A7D33">
              <w:rPr>
                <w:rFonts w:asciiTheme="majorBidi" w:hAnsiTheme="majorBidi" w:cstheme="majorBidi"/>
                <w:b/>
                <w:bCs/>
                <w:lang w:val="en-US"/>
              </w:rPr>
              <w:t xml:space="preserve">Location </w:t>
            </w:r>
          </w:p>
        </w:tc>
        <w:tc>
          <w:tcPr>
            <w:tcW w:w="7887" w:type="dxa"/>
            <w:shd w:val="clear" w:color="auto" w:fill="DEEAF6" w:themeFill="accent1" w:themeFillTint="33"/>
          </w:tcPr>
          <w:p w:rsidR="00E576D8" w:rsidRPr="00E576D8" w:rsidRDefault="00E576D8" w:rsidP="00E576D8">
            <w:pPr>
              <w:rPr>
                <w:rFonts w:asciiTheme="majorBidi" w:hAnsiTheme="majorBidi" w:cstheme="majorBidi"/>
                <w:lang w:val="en-US"/>
              </w:rPr>
            </w:pPr>
            <w:r w:rsidRPr="00E576D8">
              <w:rPr>
                <w:rFonts w:asciiTheme="majorBidi" w:hAnsiTheme="majorBidi" w:cstheme="majorBidi"/>
                <w:lang w:val="en-US"/>
              </w:rPr>
              <w:t>HelpAge Hub in Jabal Webdeh,  Building 43, Al-Shariaah College Street, Jabal Weibdeh:</w:t>
            </w:r>
          </w:p>
        </w:tc>
      </w:tr>
      <w:tr w:rsidR="00E576D8" w:rsidTr="00E576D8">
        <w:tc>
          <w:tcPr>
            <w:tcW w:w="1129" w:type="dxa"/>
            <w:shd w:val="clear" w:color="auto" w:fill="DEEAF6" w:themeFill="accent1" w:themeFillTint="33"/>
          </w:tcPr>
          <w:p w:rsidR="00E576D8" w:rsidRPr="008A7D33" w:rsidRDefault="00E576D8" w:rsidP="00E576D8">
            <w:pPr>
              <w:rPr>
                <w:rFonts w:asciiTheme="majorBidi" w:hAnsiTheme="majorBidi" w:cstheme="majorBidi"/>
                <w:b/>
                <w:bCs/>
                <w:lang w:val="en-US"/>
              </w:rPr>
            </w:pPr>
            <w:r w:rsidRPr="008A7D33">
              <w:rPr>
                <w:rFonts w:asciiTheme="majorBidi" w:hAnsiTheme="majorBidi" w:cstheme="majorBidi"/>
                <w:b/>
                <w:bCs/>
                <w:lang w:val="en-US"/>
              </w:rPr>
              <w:t>Time</w:t>
            </w:r>
          </w:p>
        </w:tc>
        <w:tc>
          <w:tcPr>
            <w:tcW w:w="7887" w:type="dxa"/>
            <w:shd w:val="clear" w:color="auto" w:fill="DEEAF6" w:themeFill="accent1" w:themeFillTint="33"/>
          </w:tcPr>
          <w:p w:rsidR="00E576D8" w:rsidRPr="00E576D8" w:rsidRDefault="00E576D8" w:rsidP="00E576D8">
            <w:pPr>
              <w:rPr>
                <w:rFonts w:asciiTheme="majorBidi" w:hAnsiTheme="majorBidi" w:cstheme="majorBidi"/>
                <w:lang w:val="en-US"/>
              </w:rPr>
            </w:pPr>
            <w:r w:rsidRPr="00E576D8">
              <w:rPr>
                <w:rFonts w:asciiTheme="majorBidi" w:hAnsiTheme="majorBidi" w:cstheme="majorBidi"/>
                <w:lang w:val="en-US"/>
              </w:rPr>
              <w:t>9:00 – 11:00 AM</w:t>
            </w:r>
          </w:p>
        </w:tc>
      </w:tr>
    </w:tbl>
    <w:p w:rsidR="00E576D8" w:rsidRDefault="00E576D8" w:rsidP="0023450F">
      <w:pPr>
        <w:jc w:val="center"/>
        <w:rPr>
          <w:u w:val="single"/>
          <w:lang w:val="en-US"/>
        </w:rPr>
      </w:pPr>
    </w:p>
    <w:tbl>
      <w:tblPr>
        <w:tblW w:w="0" w:type="auto"/>
        <w:tblCellMar>
          <w:left w:w="0" w:type="dxa"/>
          <w:right w:w="0" w:type="dxa"/>
        </w:tblCellMar>
        <w:tblLook w:val="04A0" w:firstRow="1" w:lastRow="0" w:firstColumn="1" w:lastColumn="0" w:noHBand="0" w:noVBand="1"/>
      </w:tblPr>
      <w:tblGrid>
        <w:gridCol w:w="8035"/>
        <w:gridCol w:w="971"/>
      </w:tblGrid>
      <w:tr w:rsidR="00E576D8" w:rsidTr="00E576D8">
        <w:trPr>
          <w:trHeight w:val="454"/>
        </w:trPr>
        <w:tc>
          <w:tcPr>
            <w:tcW w:w="10340"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rsidR="00E576D8" w:rsidRDefault="00E576D8">
            <w:pPr>
              <w:pStyle w:val="xxxxmsonormal"/>
            </w:pPr>
            <w:r>
              <w:rPr>
                <w:rFonts w:ascii="Arial" w:hAnsi="Arial" w:cs="Arial"/>
                <w:color w:val="000000"/>
                <w:sz w:val="20"/>
                <w:szCs w:val="20"/>
              </w:rPr>
              <w:t> </w:t>
            </w:r>
            <w:r>
              <w:rPr>
                <w:rFonts w:ascii="Arial" w:hAnsi="Arial" w:cs="Arial"/>
                <w:b/>
                <w:bCs/>
                <w:sz w:val="22"/>
                <w:szCs w:val="22"/>
              </w:rPr>
              <w:t>Agenda Item</w:t>
            </w:r>
          </w:p>
        </w:tc>
        <w:tc>
          <w:tcPr>
            <w:tcW w:w="992"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rsidR="00E576D8" w:rsidRDefault="00E576D8">
            <w:pPr>
              <w:pStyle w:val="xxxxmsonormal"/>
            </w:pPr>
            <w:r>
              <w:rPr>
                <w:rFonts w:ascii="Arial" w:hAnsi="Arial" w:cs="Arial"/>
                <w:b/>
                <w:bCs/>
                <w:sz w:val="22"/>
                <w:szCs w:val="22"/>
              </w:rPr>
              <w:t>Time</w:t>
            </w:r>
          </w:p>
        </w:tc>
      </w:tr>
      <w:tr w:rsidR="00E576D8" w:rsidTr="00E576D8">
        <w:trPr>
          <w:trHeight w:val="831"/>
        </w:trPr>
        <w:tc>
          <w:tcPr>
            <w:tcW w:w="10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76D8" w:rsidRPr="005B78EF" w:rsidRDefault="00E576D8">
            <w:pPr>
              <w:pStyle w:val="xxxxmsonormal"/>
              <w:ind w:left="720" w:hanging="360"/>
              <w:rPr>
                <w:rFonts w:asciiTheme="minorHAnsi" w:hAnsiTheme="minorHAnsi" w:cstheme="minorBidi"/>
                <w:sz w:val="22"/>
                <w:szCs w:val="22"/>
                <w:lang w:eastAsia="en-US"/>
              </w:rPr>
            </w:pPr>
            <w:r>
              <w:rPr>
                <w:rFonts w:ascii="Arial" w:hAnsi="Arial" w:cs="Arial"/>
                <w:b/>
                <w:bCs/>
                <w:sz w:val="22"/>
                <w:szCs w:val="22"/>
              </w:rPr>
              <w:t>1.</w:t>
            </w:r>
            <w:r>
              <w:rPr>
                <w:b/>
                <w:bCs/>
                <w:sz w:val="14"/>
                <w:szCs w:val="14"/>
              </w:rPr>
              <w:t xml:space="preserve">    </w:t>
            </w:r>
            <w:r w:rsidRPr="005B78EF">
              <w:rPr>
                <w:rFonts w:asciiTheme="minorHAnsi" w:hAnsiTheme="minorHAnsi" w:cstheme="minorBidi"/>
                <w:b/>
                <w:bCs/>
                <w:sz w:val="22"/>
                <w:szCs w:val="22"/>
                <w:lang w:eastAsia="en-US"/>
              </w:rPr>
              <w:t xml:space="preserve">DTF </w:t>
            </w:r>
            <w:r w:rsidR="005B78EF" w:rsidRPr="005B78EF">
              <w:rPr>
                <w:rFonts w:asciiTheme="minorHAnsi" w:hAnsiTheme="minorHAnsi" w:cstheme="minorBidi"/>
                <w:b/>
                <w:bCs/>
                <w:sz w:val="22"/>
                <w:szCs w:val="22"/>
                <w:lang w:eastAsia="en-US"/>
              </w:rPr>
              <w:t>work plan</w:t>
            </w:r>
            <w:r w:rsidRPr="005B78EF">
              <w:rPr>
                <w:rFonts w:asciiTheme="minorHAnsi" w:hAnsiTheme="minorHAnsi" w:cstheme="minorBidi"/>
                <w:b/>
                <w:bCs/>
                <w:sz w:val="22"/>
                <w:szCs w:val="22"/>
                <w:lang w:eastAsia="en-US"/>
              </w:rPr>
              <w:t xml:space="preserve">: </w:t>
            </w:r>
            <w:r w:rsidRPr="005B78EF">
              <w:rPr>
                <w:rFonts w:asciiTheme="minorHAnsi" w:hAnsiTheme="minorHAnsi" w:cstheme="minorBidi"/>
                <w:sz w:val="22"/>
                <w:szCs w:val="22"/>
                <w:lang w:eastAsia="en-US"/>
              </w:rPr>
              <w:t xml:space="preserve">discuss activities, goals and respective indicators for 2019 </w:t>
            </w:r>
          </w:p>
          <w:p w:rsidR="00E576D8" w:rsidRDefault="00E576D8">
            <w:pPr>
              <w:pStyle w:val="xxxxmsonormal"/>
              <w:ind w:left="1080" w:hanging="360"/>
            </w:pPr>
            <w:r w:rsidRPr="005B78EF">
              <w:rPr>
                <w:rFonts w:asciiTheme="minorHAnsi" w:hAnsiTheme="minorHAnsi" w:cstheme="minorBidi"/>
                <w:sz w:val="22"/>
                <w:szCs w:val="22"/>
                <w:lang w:eastAsia="en-US"/>
              </w:rPr>
              <w:t>-       finalize the work plan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76D8" w:rsidRDefault="00E576D8">
            <w:pPr>
              <w:pStyle w:val="xxxxmsonormal"/>
            </w:pPr>
            <w:r>
              <w:rPr>
                <w:rFonts w:ascii="Arial" w:hAnsi="Arial" w:cs="Arial"/>
                <w:sz w:val="22"/>
                <w:szCs w:val="22"/>
              </w:rPr>
              <w:t>60 min</w:t>
            </w:r>
          </w:p>
        </w:tc>
      </w:tr>
      <w:tr w:rsidR="00E576D8" w:rsidTr="00E576D8">
        <w:trPr>
          <w:trHeight w:val="984"/>
        </w:trPr>
        <w:tc>
          <w:tcPr>
            <w:tcW w:w="10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76D8" w:rsidRPr="005B78EF" w:rsidRDefault="00E576D8">
            <w:pPr>
              <w:pStyle w:val="ListParagraph"/>
              <w:ind w:hanging="360"/>
              <w:rPr>
                <w:b/>
                <w:bCs/>
              </w:rPr>
            </w:pPr>
            <w:r>
              <w:rPr>
                <w:rFonts w:ascii="Times New Roman" w:hAnsi="Times New Roman"/>
                <w:sz w:val="14"/>
                <w:szCs w:val="14"/>
              </w:rPr>
              <w:t xml:space="preserve"> </w:t>
            </w:r>
            <w:r>
              <w:rPr>
                <w:rFonts w:ascii="Arial" w:hAnsi="Arial" w:cs="Arial"/>
                <w:b/>
                <w:bCs/>
                <w:lang w:eastAsia="en-GB"/>
              </w:rPr>
              <w:t>2.</w:t>
            </w:r>
            <w:r>
              <w:rPr>
                <w:b/>
                <w:bCs/>
                <w:sz w:val="14"/>
                <w:szCs w:val="14"/>
              </w:rPr>
              <w:t xml:space="preserve">    </w:t>
            </w:r>
            <w:r w:rsidRPr="005B78EF">
              <w:rPr>
                <w:b/>
                <w:bCs/>
              </w:rPr>
              <w:t>Review role of focal Points for inclusion across other sectors and briefing on their role.</w:t>
            </w:r>
          </w:p>
          <w:p w:rsidR="00E576D8" w:rsidRDefault="00E576D8">
            <w:pPr>
              <w:pStyle w:val="xxxxmsonormal"/>
            </w:pPr>
            <w:r w:rsidRPr="005B78EF">
              <w:rPr>
                <w:rFonts w:asciiTheme="minorHAnsi" w:hAnsiTheme="minorHAnsi" w:cstheme="minorBidi"/>
                <w:b/>
                <w:bCs/>
                <w:sz w:val="22"/>
                <w:szCs w:val="22"/>
                <w:lang w:eastAsia="en-US"/>
              </w:rPr>
              <w:t xml:space="preserve">-   </w:t>
            </w:r>
            <w:r w:rsidRPr="005B78EF">
              <w:rPr>
                <w:rFonts w:asciiTheme="minorHAnsi" w:hAnsiTheme="minorHAnsi" w:cstheme="minorBidi"/>
                <w:sz w:val="22"/>
                <w:szCs w:val="22"/>
                <w:lang w:eastAsia="en-US"/>
              </w:rPr>
              <w:t>See list of focal points, key messages as well as the briefing note attached</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76D8" w:rsidRDefault="00E576D8">
            <w:pPr>
              <w:pStyle w:val="xxxxmsonormal"/>
            </w:pPr>
            <w:r>
              <w:rPr>
                <w:rFonts w:ascii="Arial" w:hAnsi="Arial" w:cs="Arial"/>
                <w:sz w:val="22"/>
                <w:szCs w:val="22"/>
              </w:rPr>
              <w:t>20 min</w:t>
            </w:r>
          </w:p>
        </w:tc>
      </w:tr>
      <w:tr w:rsidR="00E576D8" w:rsidTr="00E576D8">
        <w:trPr>
          <w:trHeight w:val="1090"/>
        </w:trPr>
        <w:tc>
          <w:tcPr>
            <w:tcW w:w="10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76D8" w:rsidRPr="005B78EF" w:rsidRDefault="00E576D8">
            <w:pPr>
              <w:pStyle w:val="xxxxmsonormal"/>
              <w:ind w:left="720" w:hanging="360"/>
              <w:rPr>
                <w:rFonts w:asciiTheme="minorHAnsi" w:hAnsiTheme="minorHAnsi" w:cstheme="minorBidi"/>
                <w:b/>
                <w:bCs/>
                <w:sz w:val="22"/>
                <w:szCs w:val="22"/>
                <w:lang w:eastAsia="en-US"/>
              </w:rPr>
            </w:pPr>
            <w:r>
              <w:rPr>
                <w:rFonts w:ascii="Arial" w:hAnsi="Arial" w:cs="Arial"/>
                <w:b/>
                <w:bCs/>
                <w:sz w:val="22"/>
                <w:szCs w:val="22"/>
              </w:rPr>
              <w:t>3.</w:t>
            </w:r>
            <w:r>
              <w:rPr>
                <w:b/>
                <w:bCs/>
                <w:sz w:val="14"/>
                <w:szCs w:val="14"/>
              </w:rPr>
              <w:t xml:space="preserve">    </w:t>
            </w:r>
            <w:r w:rsidRPr="005B78EF">
              <w:rPr>
                <w:rFonts w:asciiTheme="minorHAnsi" w:hAnsiTheme="minorHAnsi" w:cstheme="minorBidi"/>
                <w:b/>
                <w:bCs/>
                <w:sz w:val="22"/>
                <w:szCs w:val="22"/>
                <w:lang w:eastAsia="en-US"/>
              </w:rPr>
              <w:t>Prioritization Guidelines: Need for a comprehensive update?</w:t>
            </w:r>
          </w:p>
          <w:p w:rsidR="00E576D8" w:rsidRPr="005B78EF" w:rsidRDefault="00E576D8">
            <w:pPr>
              <w:pStyle w:val="xxxxmsonormal"/>
              <w:ind w:left="720"/>
              <w:rPr>
                <w:rFonts w:asciiTheme="minorHAnsi" w:hAnsiTheme="minorHAnsi" w:cstheme="minorBidi"/>
                <w:sz w:val="22"/>
                <w:szCs w:val="22"/>
                <w:lang w:eastAsia="en-US"/>
              </w:rPr>
            </w:pPr>
            <w:r w:rsidRPr="005B78EF">
              <w:rPr>
                <w:rFonts w:asciiTheme="minorHAnsi" w:hAnsiTheme="minorHAnsi" w:cstheme="minorBidi"/>
                <w:sz w:val="22"/>
                <w:szCs w:val="22"/>
                <w:lang w:eastAsia="en-US"/>
              </w:rPr>
              <w:t>Discussion and feedback from DTF members</w:t>
            </w:r>
          </w:p>
          <w:p w:rsidR="00E576D8" w:rsidRDefault="00E576D8">
            <w:pPr>
              <w:pStyle w:val="xxxxmsonormal"/>
              <w:ind w:left="1080" w:hanging="360"/>
            </w:pPr>
            <w:r w:rsidRPr="005B78EF">
              <w:rPr>
                <w:rFonts w:asciiTheme="minorHAnsi" w:hAnsiTheme="minorHAnsi" w:cstheme="minorBidi"/>
                <w:sz w:val="22"/>
                <w:szCs w:val="22"/>
                <w:lang w:eastAsia="en-US"/>
              </w:rPr>
              <w:t>-   See guidelines attached</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76D8" w:rsidRDefault="00E576D8">
            <w:pPr>
              <w:pStyle w:val="xxxxmsonormal"/>
              <w:ind w:left="360" w:hanging="360"/>
            </w:pPr>
            <w:r>
              <w:rPr>
                <w:rFonts w:ascii="Arial" w:hAnsi="Arial" w:cs="Arial"/>
                <w:sz w:val="22"/>
                <w:szCs w:val="22"/>
              </w:rPr>
              <w:t>20</w:t>
            </w:r>
            <w:r>
              <w:rPr>
                <w:sz w:val="14"/>
                <w:szCs w:val="14"/>
              </w:rPr>
              <w:t xml:space="preserve">   </w:t>
            </w:r>
            <w:r>
              <w:rPr>
                <w:rFonts w:ascii="Arial" w:hAnsi="Arial" w:cs="Arial"/>
                <w:sz w:val="22"/>
                <w:szCs w:val="22"/>
              </w:rPr>
              <w:t>min</w:t>
            </w:r>
          </w:p>
        </w:tc>
      </w:tr>
      <w:tr w:rsidR="00E576D8" w:rsidTr="00E576D8">
        <w:trPr>
          <w:trHeight w:val="1699"/>
        </w:trPr>
        <w:tc>
          <w:tcPr>
            <w:tcW w:w="10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76D8" w:rsidRDefault="00E576D8">
            <w:pPr>
              <w:pStyle w:val="xxxxmsonormal"/>
              <w:ind w:left="720" w:hanging="360"/>
              <w:rPr>
                <w:color w:val="1F497D"/>
              </w:rPr>
            </w:pPr>
            <w:r>
              <w:rPr>
                <w:rFonts w:ascii="Arial" w:hAnsi="Arial" w:cs="Arial"/>
                <w:b/>
                <w:bCs/>
                <w:sz w:val="22"/>
                <w:szCs w:val="22"/>
              </w:rPr>
              <w:t>4.</w:t>
            </w:r>
            <w:r>
              <w:rPr>
                <w:b/>
                <w:bCs/>
                <w:sz w:val="14"/>
                <w:szCs w:val="14"/>
              </w:rPr>
              <w:t xml:space="preserve">    </w:t>
            </w:r>
            <w:r w:rsidRPr="005B78EF">
              <w:rPr>
                <w:rFonts w:asciiTheme="minorHAnsi" w:hAnsiTheme="minorHAnsi" w:cstheme="minorBidi"/>
                <w:b/>
                <w:bCs/>
                <w:sz w:val="22"/>
                <w:szCs w:val="22"/>
                <w:lang w:eastAsia="en-US"/>
              </w:rPr>
              <w:t xml:space="preserve">AOB </w:t>
            </w:r>
          </w:p>
          <w:p w:rsidR="00E576D8" w:rsidRPr="002D0081" w:rsidRDefault="00E576D8">
            <w:r>
              <w:rPr>
                <w:rFonts w:ascii="Arial" w:hAnsi="Arial" w:cs="Arial"/>
              </w:rPr>
              <w:t xml:space="preserve">      </w:t>
            </w:r>
            <w:r>
              <w:rPr>
                <w:rFonts w:ascii="Courier New" w:hAnsi="Courier New" w:cs="Courier New"/>
              </w:rPr>
              <w:t xml:space="preserve">- </w:t>
            </w:r>
            <w:r w:rsidRPr="002D0081">
              <w:t>NHF good practices; Referral Pathways and mapping; RAIS;</w:t>
            </w:r>
          </w:p>
          <w:p w:rsidR="00E576D8" w:rsidRPr="002D0081" w:rsidRDefault="00E576D8">
            <w:r>
              <w:rPr>
                <w:rFonts w:ascii="Calibri" w:hAnsi="Calibri"/>
                <w:color w:val="1F497D"/>
              </w:rPr>
              <w:t xml:space="preserve">              </w:t>
            </w:r>
            <w:r w:rsidR="002D0081">
              <w:t xml:space="preserve">Service </w:t>
            </w:r>
            <w:r w:rsidRPr="002D0081">
              <w:t>Advisor.</w:t>
            </w:r>
          </w:p>
          <w:p w:rsidR="00E576D8" w:rsidRPr="002D0081" w:rsidRDefault="00E576D8">
            <w:pPr>
              <w:pStyle w:val="xxxxmsonormal"/>
              <w:ind w:left="720" w:hanging="360"/>
              <w:rPr>
                <w:rFonts w:asciiTheme="minorHAnsi" w:hAnsiTheme="minorHAnsi" w:cstheme="minorBidi"/>
                <w:sz w:val="22"/>
                <w:szCs w:val="22"/>
                <w:lang w:eastAsia="en-US"/>
              </w:rPr>
            </w:pPr>
            <w:r>
              <w:rPr>
                <w:rFonts w:ascii="Courier New" w:hAnsi="Courier New" w:cs="Courier New"/>
                <w:sz w:val="22"/>
                <w:szCs w:val="22"/>
              </w:rPr>
              <w:t>-</w:t>
            </w:r>
            <w:r>
              <w:rPr>
                <w:sz w:val="14"/>
                <w:szCs w:val="14"/>
              </w:rPr>
              <w:t xml:space="preserve">   </w:t>
            </w:r>
            <w:r w:rsidRPr="002D0081">
              <w:rPr>
                <w:rFonts w:asciiTheme="minorHAnsi" w:hAnsiTheme="minorHAnsi" w:cstheme="minorBidi"/>
                <w:b/>
                <w:bCs/>
                <w:sz w:val="22"/>
                <w:szCs w:val="22"/>
                <w:lang w:eastAsia="en-US"/>
              </w:rPr>
              <w:t>Training Needs</w:t>
            </w:r>
            <w:r>
              <w:rPr>
                <w:rFonts w:ascii="Arial" w:hAnsi="Arial" w:cs="Arial"/>
                <w:sz w:val="22"/>
                <w:szCs w:val="22"/>
              </w:rPr>
              <w:t xml:space="preserve"> (</w:t>
            </w:r>
            <w:r w:rsidRPr="002D0081">
              <w:rPr>
                <w:rFonts w:asciiTheme="minorHAnsi" w:hAnsiTheme="minorHAnsi" w:cstheme="minorBidi"/>
                <w:sz w:val="22"/>
                <w:szCs w:val="22"/>
                <w:lang w:eastAsia="en-US"/>
              </w:rPr>
              <w:t>including upcoming HI workshop on WGQ)</w:t>
            </w:r>
          </w:p>
          <w:p w:rsidR="00E576D8" w:rsidRPr="002D0081" w:rsidRDefault="00E576D8">
            <w:pPr>
              <w:pStyle w:val="xxxxmsonormal"/>
              <w:ind w:left="720" w:hanging="360"/>
              <w:rPr>
                <w:rFonts w:asciiTheme="minorHAnsi" w:hAnsiTheme="minorHAnsi" w:cstheme="minorBidi"/>
                <w:b/>
                <w:bCs/>
                <w:sz w:val="22"/>
                <w:szCs w:val="22"/>
                <w:lang w:eastAsia="en-US"/>
              </w:rPr>
            </w:pPr>
            <w:r w:rsidRPr="002D0081">
              <w:rPr>
                <w:rFonts w:asciiTheme="minorHAnsi" w:hAnsiTheme="minorHAnsi" w:cstheme="minorBidi"/>
                <w:sz w:val="22"/>
                <w:szCs w:val="22"/>
                <w:lang w:eastAsia="en-US"/>
              </w:rPr>
              <w:t>-   Feedback/Updates from the DTF sector representatives in the</w:t>
            </w:r>
            <w:r>
              <w:rPr>
                <w:rFonts w:ascii="Arial" w:hAnsi="Arial" w:cs="Arial"/>
                <w:sz w:val="22"/>
                <w:szCs w:val="22"/>
              </w:rPr>
              <w:t xml:space="preserve"> </w:t>
            </w:r>
            <w:r w:rsidRPr="002D0081">
              <w:rPr>
                <w:rFonts w:asciiTheme="minorHAnsi" w:hAnsiTheme="minorHAnsi" w:cstheme="minorBidi"/>
                <w:b/>
                <w:bCs/>
                <w:sz w:val="22"/>
                <w:szCs w:val="22"/>
                <w:lang w:eastAsia="en-US"/>
              </w:rPr>
              <w:t>different Working Groups</w:t>
            </w:r>
          </w:p>
          <w:p w:rsidR="00E576D8" w:rsidRDefault="00E576D8">
            <w:pPr>
              <w:pStyle w:val="xxxxmsonormal"/>
            </w:pPr>
            <w:r>
              <w:rPr>
                <w:rFonts w:ascii="Courier New" w:hAnsi="Courier New" w:cs="Courier New"/>
                <w:sz w:val="22"/>
                <w:szCs w:val="22"/>
              </w:rPr>
              <w:t>   -</w:t>
            </w:r>
            <w:r>
              <w:rPr>
                <w:sz w:val="14"/>
                <w:szCs w:val="14"/>
              </w:rPr>
              <w:t xml:space="preserve">   </w:t>
            </w:r>
            <w:r w:rsidRPr="002D0081">
              <w:rPr>
                <w:rFonts w:asciiTheme="minorHAnsi" w:hAnsiTheme="minorHAnsi" w:cstheme="minorBidi"/>
                <w:sz w:val="22"/>
                <w:szCs w:val="22"/>
                <w:lang w:eastAsia="en-US"/>
              </w:rPr>
              <w:t>Suggestions of</w:t>
            </w:r>
            <w:r>
              <w:rPr>
                <w:rFonts w:ascii="Arial" w:hAnsi="Arial" w:cs="Arial"/>
                <w:sz w:val="22"/>
                <w:szCs w:val="22"/>
              </w:rPr>
              <w:t xml:space="preserve"> </w:t>
            </w:r>
            <w:r w:rsidRPr="002D0081">
              <w:rPr>
                <w:rFonts w:asciiTheme="minorHAnsi" w:hAnsiTheme="minorHAnsi" w:cstheme="minorBidi"/>
                <w:b/>
                <w:bCs/>
                <w:sz w:val="22"/>
                <w:szCs w:val="22"/>
                <w:lang w:eastAsia="en-US"/>
              </w:rPr>
              <w:t>future agenda points</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76D8" w:rsidRDefault="00E576D8">
            <w:pPr>
              <w:pStyle w:val="xxxxmsonormal"/>
            </w:pPr>
            <w:r>
              <w:rPr>
                <w:rFonts w:ascii="Arial" w:hAnsi="Arial" w:cs="Arial"/>
                <w:sz w:val="22"/>
                <w:szCs w:val="22"/>
              </w:rPr>
              <w:t>20 min</w:t>
            </w:r>
          </w:p>
        </w:tc>
      </w:tr>
    </w:tbl>
    <w:p w:rsidR="00B43E75" w:rsidRPr="00013738" w:rsidRDefault="00B43E75" w:rsidP="00E576D8">
      <w:pPr>
        <w:pStyle w:val="ListParagraph"/>
        <w:ind w:left="2835"/>
        <w:rPr>
          <w:rFonts w:asciiTheme="majorBidi" w:hAnsiTheme="majorBidi" w:cstheme="majorBidi"/>
          <w:lang w:val="en-US"/>
        </w:rPr>
      </w:pPr>
    </w:p>
    <w:p w:rsidR="00021FF1" w:rsidRPr="00013738" w:rsidRDefault="00021FF1" w:rsidP="00021FF1">
      <w:pPr>
        <w:rPr>
          <w:rFonts w:asciiTheme="majorBidi" w:hAnsiTheme="majorBidi" w:cstheme="majorBidi"/>
          <w:lang w:val="en-US"/>
        </w:rPr>
      </w:pPr>
    </w:p>
    <w:tbl>
      <w:tblPr>
        <w:tblStyle w:val="TableGrid"/>
        <w:tblW w:w="0" w:type="auto"/>
        <w:tblLook w:val="04A0" w:firstRow="1" w:lastRow="0" w:firstColumn="1" w:lastColumn="0" w:noHBand="0" w:noVBand="1"/>
      </w:tblPr>
      <w:tblGrid>
        <w:gridCol w:w="7083"/>
        <w:gridCol w:w="1933"/>
      </w:tblGrid>
      <w:tr w:rsidR="00B85BFC" w:rsidTr="00BD66B0">
        <w:tc>
          <w:tcPr>
            <w:tcW w:w="9016" w:type="dxa"/>
            <w:gridSpan w:val="2"/>
            <w:shd w:val="clear" w:color="auto" w:fill="DEEAF6" w:themeFill="accent1" w:themeFillTint="33"/>
          </w:tcPr>
          <w:p w:rsidR="00B85BFC" w:rsidRPr="00B85BFC" w:rsidRDefault="00B85BFC" w:rsidP="00B85BFC">
            <w:pPr>
              <w:pStyle w:val="ListParagraph"/>
              <w:rPr>
                <w:rFonts w:asciiTheme="majorBidi" w:hAnsiTheme="majorBidi" w:cstheme="majorBidi"/>
                <w:lang w:val="en-US"/>
              </w:rPr>
            </w:pPr>
          </w:p>
          <w:p w:rsidR="00B85BFC" w:rsidRPr="00B85BFC" w:rsidRDefault="00B85BFC" w:rsidP="00B85BFC">
            <w:pPr>
              <w:pStyle w:val="ListParagraph"/>
              <w:numPr>
                <w:ilvl w:val="0"/>
                <w:numId w:val="17"/>
              </w:numPr>
              <w:rPr>
                <w:rFonts w:asciiTheme="majorBidi" w:hAnsiTheme="majorBidi" w:cstheme="majorBidi"/>
                <w:lang w:val="en-US"/>
              </w:rPr>
            </w:pPr>
            <w:r w:rsidRPr="00B85BFC">
              <w:rPr>
                <w:rFonts w:cs="Times New Roman"/>
                <w:b/>
                <w:bCs/>
                <w:lang w:val="en-US"/>
              </w:rPr>
              <w:t xml:space="preserve">DTF work plan: discuss activities, goals and respective indicators for 2019 </w:t>
            </w:r>
            <w:r w:rsidRPr="00DD3A15">
              <w:t xml:space="preserve"> </w:t>
            </w:r>
          </w:p>
        </w:tc>
      </w:tr>
      <w:tr w:rsidR="00B85BFC" w:rsidTr="00B85BFC">
        <w:tc>
          <w:tcPr>
            <w:tcW w:w="7083" w:type="dxa"/>
          </w:tcPr>
          <w:p w:rsidR="00B85BFC" w:rsidRPr="00B85BFC" w:rsidRDefault="00B85BFC" w:rsidP="00B85BFC">
            <w:pPr>
              <w:rPr>
                <w:rFonts w:asciiTheme="majorBidi" w:hAnsiTheme="majorBidi" w:cstheme="majorBidi"/>
                <w:lang w:val="en-US"/>
              </w:rPr>
            </w:pPr>
            <w:bookmarkStart w:id="0" w:name="_GoBack"/>
            <w:bookmarkEnd w:id="0"/>
          </w:p>
          <w:p w:rsidR="00B85BFC" w:rsidRPr="00B85BFC" w:rsidRDefault="00B85BFC" w:rsidP="00B85BFC">
            <w:pPr>
              <w:jc w:val="both"/>
              <w:rPr>
                <w:b/>
                <w:bCs/>
                <w:u w:val="single"/>
              </w:rPr>
            </w:pPr>
            <w:r w:rsidRPr="00B85BFC">
              <w:rPr>
                <w:b/>
                <w:bCs/>
                <w:u w:val="single"/>
              </w:rPr>
              <w:t>Key conclusions:</w:t>
            </w:r>
          </w:p>
          <w:p w:rsidR="00B85BFC" w:rsidRDefault="00B85BFC" w:rsidP="00B85BFC">
            <w:pPr>
              <w:jc w:val="both"/>
            </w:pPr>
          </w:p>
          <w:p w:rsidR="008A7D33" w:rsidRPr="008A7D33" w:rsidRDefault="00B85BFC" w:rsidP="008A7D33">
            <w:pPr>
              <w:pStyle w:val="ListParagraph"/>
              <w:numPr>
                <w:ilvl w:val="3"/>
                <w:numId w:val="19"/>
              </w:numPr>
              <w:ind w:left="738"/>
              <w:jc w:val="both"/>
              <w:rPr>
                <w:color w:val="FF0000"/>
              </w:rPr>
            </w:pPr>
            <w:r w:rsidRPr="008A7D33">
              <w:rPr>
                <w:b/>
                <w:bCs/>
              </w:rPr>
              <w:t>DTF members conducted a comprehensive review of the 2019 work plan</w:t>
            </w:r>
            <w:r w:rsidRPr="008A7D33">
              <w:rPr>
                <w:color w:val="FF0000"/>
              </w:rPr>
              <w:t>.</w:t>
            </w:r>
            <w:r w:rsidR="008A7D33" w:rsidRPr="008A7D33">
              <w:rPr>
                <w:b/>
                <w:bCs/>
              </w:rPr>
              <w:t xml:space="preserve"> </w:t>
            </w:r>
            <w:r w:rsidR="008A7D33" w:rsidRPr="008A7D33">
              <w:rPr>
                <w:color w:val="FF0000"/>
              </w:rPr>
              <w:t>The final work plan to be shared with Protection WG and achievements should be reported to the Protection WG on a bi-yearly basis (depending on the frequency of their meetings)</w:t>
            </w:r>
          </w:p>
          <w:p w:rsidR="00B85BFC" w:rsidRPr="00B85BFC" w:rsidRDefault="00B85BFC" w:rsidP="00B85BFC">
            <w:pPr>
              <w:pStyle w:val="ListParagraph"/>
              <w:numPr>
                <w:ilvl w:val="3"/>
                <w:numId w:val="19"/>
              </w:numPr>
              <w:ind w:left="738"/>
              <w:rPr>
                <w:color w:val="FF0000"/>
              </w:rPr>
            </w:pPr>
          </w:p>
          <w:p w:rsidR="00B85BFC" w:rsidRPr="00B85BFC" w:rsidRDefault="00B85BFC" w:rsidP="00945FBB">
            <w:pPr>
              <w:pStyle w:val="ListParagraph"/>
              <w:numPr>
                <w:ilvl w:val="3"/>
                <w:numId w:val="19"/>
              </w:numPr>
              <w:ind w:left="738"/>
            </w:pPr>
            <w:r w:rsidRPr="002C3D9B">
              <w:rPr>
                <w:b/>
                <w:bCs/>
              </w:rPr>
              <w:t xml:space="preserve">First priority as agreed by all DTF members was the development of referral pathways for </w:t>
            </w:r>
            <w:r>
              <w:rPr>
                <w:b/>
                <w:bCs/>
              </w:rPr>
              <w:t>persons with specific needs.</w:t>
            </w:r>
          </w:p>
          <w:p w:rsidR="001A6DC4" w:rsidRDefault="00B85BFC" w:rsidP="00B85BFC">
            <w:pPr>
              <w:pStyle w:val="ListParagraph"/>
              <w:jc w:val="both"/>
            </w:pPr>
            <w:r w:rsidRPr="00B85BFC">
              <w:rPr>
                <w:color w:val="FF0000"/>
              </w:rPr>
              <w:t>By next meeting we should have volunteers for the task force committee to draft the first version of developed referral pathway for persons with needs.</w:t>
            </w:r>
            <w:r>
              <w:rPr>
                <w:color w:val="FF0000"/>
              </w:rPr>
              <w:t xml:space="preserve"> selected </w:t>
            </w:r>
            <w:r w:rsidRPr="001A6DC4">
              <w:rPr>
                <w:color w:val="FF0000"/>
              </w:rPr>
              <w:t xml:space="preserve">Committed members will draft a first version to be reviewed by all members; guidance documents </w:t>
            </w:r>
            <w:r w:rsidR="001A6DC4" w:rsidRPr="001A6DC4">
              <w:rPr>
                <w:color w:val="FF0000"/>
              </w:rPr>
              <w:t>using:</w:t>
            </w:r>
          </w:p>
          <w:p w:rsidR="001A6DC4" w:rsidRPr="001A6DC4" w:rsidRDefault="001A6DC4" w:rsidP="001A6DC4">
            <w:pPr>
              <w:pStyle w:val="ListParagraph"/>
              <w:numPr>
                <w:ilvl w:val="0"/>
                <w:numId w:val="21"/>
              </w:numPr>
              <w:jc w:val="both"/>
              <w:rPr>
                <w:color w:val="FF0000"/>
              </w:rPr>
            </w:pPr>
            <w:r w:rsidRPr="001A6DC4">
              <w:rPr>
                <w:color w:val="FF0000"/>
              </w:rPr>
              <w:t>Referral pathway from Greece.</w:t>
            </w:r>
          </w:p>
          <w:p w:rsidR="001A6DC4" w:rsidRPr="001A6DC4" w:rsidRDefault="001A6DC4" w:rsidP="001A6DC4">
            <w:pPr>
              <w:pStyle w:val="ListParagraph"/>
              <w:numPr>
                <w:ilvl w:val="0"/>
                <w:numId w:val="21"/>
              </w:numPr>
              <w:jc w:val="both"/>
              <w:rPr>
                <w:color w:val="FF0000"/>
              </w:rPr>
            </w:pPr>
            <w:r w:rsidRPr="001A6DC4">
              <w:rPr>
                <w:color w:val="FF0000"/>
              </w:rPr>
              <w:t>WG presentation.</w:t>
            </w:r>
          </w:p>
          <w:p w:rsidR="001A6DC4" w:rsidRPr="001A6DC4" w:rsidRDefault="001A6DC4" w:rsidP="001A6DC4">
            <w:pPr>
              <w:pStyle w:val="ListParagraph"/>
              <w:numPr>
                <w:ilvl w:val="0"/>
                <w:numId w:val="21"/>
              </w:numPr>
              <w:jc w:val="both"/>
              <w:rPr>
                <w:color w:val="FF0000"/>
              </w:rPr>
            </w:pPr>
            <w:r w:rsidRPr="001A6DC4">
              <w:rPr>
                <w:color w:val="FF0000"/>
              </w:rPr>
              <w:t xml:space="preserve">Referral pathway template. </w:t>
            </w:r>
          </w:p>
          <w:p w:rsidR="00B85BFC" w:rsidRDefault="00B85BFC" w:rsidP="00B85BFC">
            <w:pPr>
              <w:pStyle w:val="ListParagraph"/>
              <w:numPr>
                <w:ilvl w:val="0"/>
                <w:numId w:val="19"/>
              </w:numPr>
              <w:jc w:val="both"/>
            </w:pPr>
            <w:r w:rsidRPr="001C4FCC">
              <w:lastRenderedPageBreak/>
              <w:t>To better assess whether Service Advisor/RAIS could</w:t>
            </w:r>
            <w:r>
              <w:t xml:space="preserve"> be used to 1) spread information about disability specific services 2) avoid duplication of service provision, respective UNHCR colleagues will be invited to the next DTF to present; In accordance with the feedback obtained by DTF members, the respective activities will be included in the work plan.</w:t>
            </w:r>
          </w:p>
          <w:p w:rsidR="001A6DC4" w:rsidRDefault="001A6DC4" w:rsidP="001A6DC4">
            <w:pPr>
              <w:pStyle w:val="ListParagraph"/>
              <w:jc w:val="both"/>
            </w:pPr>
            <w:r>
              <w:rPr>
                <w:color w:val="FF0000"/>
              </w:rPr>
              <w:t>By next meeting UNHCR colleague will attend and present the service advisor and RAIS.</w:t>
            </w:r>
          </w:p>
          <w:p w:rsidR="00B85BFC" w:rsidRDefault="00B85BFC" w:rsidP="00B85BFC">
            <w:pPr>
              <w:pStyle w:val="ListParagraph"/>
              <w:numPr>
                <w:ilvl w:val="0"/>
                <w:numId w:val="19"/>
              </w:numPr>
              <w:jc w:val="both"/>
            </w:pPr>
            <w:r w:rsidRPr="00311354">
              <w:rPr>
                <w:b/>
                <w:bCs/>
              </w:rPr>
              <w:t>DTF members commit to regularly update service mapping</w:t>
            </w:r>
            <w:r>
              <w:rPr>
                <w:b/>
                <w:bCs/>
              </w:rPr>
              <w:t xml:space="preserve"> sheet</w:t>
            </w:r>
            <w:r>
              <w:t xml:space="preserve"> (quarterly) which will then be uploaded on the DTF page</w:t>
            </w:r>
            <w:r w:rsidR="00333D38">
              <w:t>.</w:t>
            </w:r>
          </w:p>
          <w:p w:rsidR="00333D38" w:rsidRPr="00333D38" w:rsidRDefault="00333D38" w:rsidP="00333D38">
            <w:pPr>
              <w:pStyle w:val="ListParagraph"/>
              <w:jc w:val="both"/>
              <w:rPr>
                <w:color w:val="FF0000"/>
              </w:rPr>
            </w:pPr>
            <w:r w:rsidRPr="00333D38">
              <w:rPr>
                <w:color w:val="FF0000"/>
              </w:rPr>
              <w:t xml:space="preserve">Few members </w:t>
            </w:r>
            <w:r w:rsidR="005B78EF">
              <w:rPr>
                <w:color w:val="FF0000"/>
              </w:rPr>
              <w:t>reported back with challenges on</w:t>
            </w:r>
            <w:r w:rsidRPr="00333D38">
              <w:rPr>
                <w:color w:val="FF0000"/>
              </w:rPr>
              <w:t xml:space="preserve"> updating the service mapping sheet. </w:t>
            </w:r>
          </w:p>
          <w:p w:rsidR="00B85BFC" w:rsidRPr="00B85BFC" w:rsidRDefault="00B85BFC" w:rsidP="00C71435">
            <w:pPr>
              <w:ind w:left="738" w:hanging="709"/>
              <w:jc w:val="both"/>
              <w:rPr>
                <w:rFonts w:asciiTheme="majorBidi" w:hAnsiTheme="majorBidi" w:cstheme="majorBidi"/>
                <w:lang w:val="en-US"/>
              </w:rPr>
            </w:pPr>
          </w:p>
        </w:tc>
        <w:tc>
          <w:tcPr>
            <w:tcW w:w="1933" w:type="dxa"/>
          </w:tcPr>
          <w:p w:rsidR="00B85BFC" w:rsidRDefault="00B85BFC" w:rsidP="00021FF1">
            <w:pPr>
              <w:rPr>
                <w:rFonts w:asciiTheme="majorBidi" w:hAnsiTheme="majorBidi" w:cstheme="majorBidi"/>
                <w:lang w:val="en-US"/>
              </w:rPr>
            </w:pPr>
          </w:p>
        </w:tc>
      </w:tr>
      <w:tr w:rsidR="000D152E" w:rsidTr="00BD66B0">
        <w:tc>
          <w:tcPr>
            <w:tcW w:w="9016" w:type="dxa"/>
            <w:gridSpan w:val="2"/>
            <w:shd w:val="clear" w:color="auto" w:fill="DEEAF6" w:themeFill="accent1" w:themeFillTint="33"/>
          </w:tcPr>
          <w:p w:rsidR="000D152E" w:rsidRDefault="000D152E" w:rsidP="00021FF1">
            <w:pPr>
              <w:rPr>
                <w:rFonts w:asciiTheme="majorBidi" w:hAnsiTheme="majorBidi" w:cstheme="majorBidi"/>
                <w:lang w:val="en-US"/>
              </w:rPr>
            </w:pPr>
          </w:p>
          <w:p w:rsidR="00C71435" w:rsidRPr="00C71435" w:rsidRDefault="000D152E" w:rsidP="00C71435">
            <w:pPr>
              <w:pStyle w:val="ListParagraph"/>
              <w:numPr>
                <w:ilvl w:val="0"/>
                <w:numId w:val="17"/>
              </w:numPr>
              <w:rPr>
                <w:rFonts w:asciiTheme="majorBidi" w:hAnsiTheme="majorBidi" w:cstheme="majorBidi"/>
                <w:lang w:val="en-US"/>
              </w:rPr>
            </w:pPr>
            <w:r w:rsidRPr="000D152E">
              <w:rPr>
                <w:b/>
                <w:bCs/>
                <w:sz w:val="20"/>
                <w:szCs w:val="20"/>
              </w:rPr>
              <w:t>Review role of focal Points for inclusion across other sectors</w:t>
            </w:r>
            <w:r>
              <w:rPr>
                <w:b/>
                <w:bCs/>
                <w:sz w:val="20"/>
                <w:szCs w:val="20"/>
              </w:rPr>
              <w:t>.</w:t>
            </w:r>
          </w:p>
          <w:p w:rsidR="000D152E" w:rsidRDefault="000D152E" w:rsidP="00021FF1">
            <w:pPr>
              <w:rPr>
                <w:rFonts w:asciiTheme="majorBidi" w:hAnsiTheme="majorBidi" w:cstheme="majorBidi"/>
                <w:lang w:val="en-US"/>
              </w:rPr>
            </w:pPr>
          </w:p>
        </w:tc>
      </w:tr>
      <w:tr w:rsidR="00C71435" w:rsidTr="00C71435">
        <w:tc>
          <w:tcPr>
            <w:tcW w:w="9016" w:type="dxa"/>
            <w:gridSpan w:val="2"/>
            <w:shd w:val="clear" w:color="auto" w:fill="auto"/>
          </w:tcPr>
          <w:p w:rsidR="006629E9" w:rsidRDefault="006629E9" w:rsidP="006629E9">
            <w:pPr>
              <w:pStyle w:val="ListParagraph"/>
              <w:ind w:left="1440"/>
              <w:jc w:val="both"/>
              <w:rPr>
                <w:color w:val="FF0000"/>
              </w:rPr>
            </w:pPr>
          </w:p>
          <w:p w:rsidR="00C71435" w:rsidRPr="006629E9" w:rsidRDefault="00C71435" w:rsidP="006629E9">
            <w:pPr>
              <w:pStyle w:val="ListParagraph"/>
              <w:numPr>
                <w:ilvl w:val="0"/>
                <w:numId w:val="22"/>
              </w:numPr>
              <w:jc w:val="both"/>
              <w:rPr>
                <w:color w:val="FF0000"/>
              </w:rPr>
            </w:pPr>
            <w:r w:rsidRPr="006629E9">
              <w:rPr>
                <w:color w:val="FF0000"/>
              </w:rPr>
              <w:t>The Focal Point system need to be reviewed and updated.</w:t>
            </w:r>
          </w:p>
          <w:p w:rsidR="00C71435" w:rsidRDefault="00C71435" w:rsidP="006629E9">
            <w:pPr>
              <w:pStyle w:val="ListParagraph"/>
              <w:numPr>
                <w:ilvl w:val="0"/>
                <w:numId w:val="22"/>
              </w:numPr>
              <w:jc w:val="both"/>
              <w:rPr>
                <w:color w:val="FF0000"/>
              </w:rPr>
            </w:pPr>
            <w:r w:rsidRPr="00945FBB">
              <w:rPr>
                <w:color w:val="FF0000"/>
              </w:rPr>
              <w:t xml:space="preserve">Few members </w:t>
            </w:r>
            <w:r w:rsidR="005B78EF">
              <w:rPr>
                <w:color w:val="FF0000"/>
              </w:rPr>
              <w:t>reported back with challenges on</w:t>
            </w:r>
            <w:r w:rsidRPr="00945FBB">
              <w:rPr>
                <w:color w:val="FF0000"/>
              </w:rPr>
              <w:t xml:space="preserve"> updating the focal point system </w:t>
            </w:r>
            <w:r w:rsidR="00945FBB" w:rsidRPr="00945FBB">
              <w:rPr>
                <w:color w:val="FF0000"/>
              </w:rPr>
              <w:t>accordingly.</w:t>
            </w:r>
          </w:p>
          <w:p w:rsidR="00945FBB" w:rsidRDefault="00945FBB" w:rsidP="006629E9">
            <w:pPr>
              <w:pStyle w:val="ListParagraph"/>
              <w:numPr>
                <w:ilvl w:val="0"/>
                <w:numId w:val="22"/>
              </w:numPr>
              <w:jc w:val="both"/>
              <w:rPr>
                <w:color w:val="FF0000"/>
              </w:rPr>
            </w:pPr>
            <w:r w:rsidRPr="00945FBB">
              <w:rPr>
                <w:color w:val="FF0000"/>
              </w:rPr>
              <w:t>DTF chairs conducted an introductory session, explaining the role of the FPs and available documents supporting their work.</w:t>
            </w:r>
          </w:p>
          <w:p w:rsidR="006629E9" w:rsidRPr="006629E9" w:rsidRDefault="006629E9" w:rsidP="006629E9">
            <w:pPr>
              <w:pStyle w:val="ListParagraph"/>
              <w:numPr>
                <w:ilvl w:val="0"/>
                <w:numId w:val="22"/>
              </w:numPr>
              <w:tabs>
                <w:tab w:val="left" w:pos="5595"/>
              </w:tabs>
              <w:spacing w:before="100"/>
              <w:jc w:val="both"/>
              <w:rPr>
                <w:color w:val="FF0000"/>
              </w:rPr>
            </w:pPr>
            <w:r w:rsidRPr="006629E9">
              <w:rPr>
                <w:color w:val="FF0000"/>
              </w:rPr>
              <w:t>FPs will be designated for key sectors (Livelihoods, Education, CP, GBV, Protection)</w:t>
            </w:r>
          </w:p>
          <w:p w:rsidR="006629E9" w:rsidRPr="006629E9" w:rsidRDefault="006629E9" w:rsidP="006629E9">
            <w:pPr>
              <w:pStyle w:val="ListParagraph"/>
              <w:numPr>
                <w:ilvl w:val="0"/>
                <w:numId w:val="22"/>
              </w:numPr>
              <w:tabs>
                <w:tab w:val="left" w:pos="5595"/>
              </w:tabs>
              <w:spacing w:before="100"/>
              <w:jc w:val="both"/>
              <w:rPr>
                <w:color w:val="FF0000"/>
              </w:rPr>
            </w:pPr>
            <w:r w:rsidRPr="006629E9">
              <w:rPr>
                <w:color w:val="FF0000"/>
              </w:rPr>
              <w:t>List will be sent for update to DTF members, who will nominate FPs</w:t>
            </w:r>
          </w:p>
          <w:p w:rsidR="006629E9" w:rsidRPr="006629E9" w:rsidRDefault="006629E9" w:rsidP="006629E9">
            <w:pPr>
              <w:pStyle w:val="ListParagraph"/>
              <w:numPr>
                <w:ilvl w:val="0"/>
                <w:numId w:val="22"/>
              </w:numPr>
              <w:tabs>
                <w:tab w:val="left" w:pos="5595"/>
              </w:tabs>
              <w:spacing w:before="100"/>
              <w:jc w:val="both"/>
              <w:rPr>
                <w:color w:val="FF0000"/>
              </w:rPr>
            </w:pPr>
            <w:r w:rsidRPr="006629E9">
              <w:rPr>
                <w:color w:val="FF0000"/>
              </w:rPr>
              <w:t xml:space="preserve">Preferably, FP will attend both DTF and the respective WG to ensure steady flow of information. </w:t>
            </w:r>
          </w:p>
          <w:p w:rsidR="006629E9" w:rsidRPr="006629E9" w:rsidRDefault="006629E9" w:rsidP="006629E9">
            <w:pPr>
              <w:pStyle w:val="ListParagraph"/>
              <w:numPr>
                <w:ilvl w:val="0"/>
                <w:numId w:val="22"/>
              </w:numPr>
              <w:tabs>
                <w:tab w:val="left" w:pos="5595"/>
              </w:tabs>
              <w:spacing w:before="100"/>
              <w:jc w:val="both"/>
              <w:rPr>
                <w:color w:val="FF0000"/>
              </w:rPr>
            </w:pPr>
            <w:r w:rsidRPr="006629E9">
              <w:rPr>
                <w:color w:val="FF0000"/>
              </w:rPr>
              <w:t>If respective FPs do not attend DTF, organizations will establish strong coordination between the respective staff members, to ensure 1) FPs are provided with all the necessary information to advocate for disability inclusion /the DTF in the respective sector WGs 2) the DTF receives updates from the WGs on issues related to disability inclusion/good practise/other important updates</w:t>
            </w:r>
            <w:r>
              <w:rPr>
                <w:color w:val="FF0000"/>
              </w:rPr>
              <w:t>.</w:t>
            </w:r>
          </w:p>
          <w:p w:rsidR="00C71435" w:rsidRPr="00C71435" w:rsidRDefault="00C71435" w:rsidP="00021FF1">
            <w:pPr>
              <w:rPr>
                <w:rFonts w:asciiTheme="majorBidi" w:hAnsiTheme="majorBidi" w:cstheme="majorBidi"/>
              </w:rPr>
            </w:pPr>
          </w:p>
        </w:tc>
      </w:tr>
      <w:tr w:rsidR="000D152E" w:rsidTr="00BD66B0">
        <w:tc>
          <w:tcPr>
            <w:tcW w:w="9016" w:type="dxa"/>
            <w:gridSpan w:val="2"/>
            <w:shd w:val="clear" w:color="auto" w:fill="DEEAF6" w:themeFill="accent1" w:themeFillTint="33"/>
          </w:tcPr>
          <w:p w:rsidR="000D152E" w:rsidRPr="000D152E" w:rsidRDefault="000D152E" w:rsidP="000D152E">
            <w:pPr>
              <w:pStyle w:val="ListParagraph"/>
              <w:numPr>
                <w:ilvl w:val="0"/>
                <w:numId w:val="17"/>
              </w:numPr>
              <w:rPr>
                <w:rFonts w:asciiTheme="majorBidi" w:hAnsiTheme="majorBidi" w:cstheme="majorBidi"/>
                <w:lang w:val="en-US"/>
              </w:rPr>
            </w:pPr>
            <w:r w:rsidRPr="00213E6C">
              <w:rPr>
                <w:rFonts w:cs="Arial"/>
                <w:b/>
                <w:bCs/>
                <w:sz w:val="20"/>
                <w:szCs w:val="20"/>
              </w:rPr>
              <w:t>Prioritization Guidelines: Need for a comprehensive update?</w:t>
            </w:r>
          </w:p>
        </w:tc>
      </w:tr>
      <w:tr w:rsidR="00C71435" w:rsidTr="00C71435">
        <w:tc>
          <w:tcPr>
            <w:tcW w:w="9016" w:type="dxa"/>
            <w:gridSpan w:val="2"/>
            <w:shd w:val="clear" w:color="auto" w:fill="auto"/>
          </w:tcPr>
          <w:p w:rsidR="00C71435" w:rsidRPr="00213E6C" w:rsidRDefault="005B78EF" w:rsidP="005B78EF">
            <w:pPr>
              <w:pStyle w:val="ListParagraph"/>
              <w:numPr>
                <w:ilvl w:val="0"/>
                <w:numId w:val="19"/>
              </w:numPr>
              <w:rPr>
                <w:rFonts w:cs="Arial"/>
                <w:b/>
                <w:bCs/>
                <w:sz w:val="20"/>
                <w:szCs w:val="20"/>
              </w:rPr>
            </w:pPr>
            <w:r w:rsidRPr="005B78EF">
              <w:rPr>
                <w:rFonts w:cs="Arial"/>
                <w:b/>
                <w:bCs/>
                <w:color w:val="FF0000"/>
                <w:sz w:val="20"/>
                <w:szCs w:val="20"/>
              </w:rPr>
              <w:t>DTF members reviewed the Prioritization Guidelines and updated with their comments accordingly it will be included in 2019 work plan.</w:t>
            </w:r>
          </w:p>
        </w:tc>
      </w:tr>
      <w:tr w:rsidR="000D152E" w:rsidTr="00BD66B0">
        <w:tc>
          <w:tcPr>
            <w:tcW w:w="9016" w:type="dxa"/>
            <w:gridSpan w:val="2"/>
            <w:shd w:val="clear" w:color="auto" w:fill="DEEAF6" w:themeFill="accent1" w:themeFillTint="33"/>
          </w:tcPr>
          <w:p w:rsidR="000D152E" w:rsidRDefault="000D152E" w:rsidP="000D152E">
            <w:pPr>
              <w:pStyle w:val="ListParagraph"/>
              <w:numPr>
                <w:ilvl w:val="0"/>
                <w:numId w:val="17"/>
              </w:numPr>
            </w:pPr>
            <w:r w:rsidRPr="000D152E">
              <w:rPr>
                <w:b/>
                <w:bCs/>
                <w:lang w:val="en-US"/>
              </w:rPr>
              <w:t>AOB:</w:t>
            </w:r>
          </w:p>
        </w:tc>
      </w:tr>
      <w:tr w:rsidR="00C71435" w:rsidTr="00C71435">
        <w:tc>
          <w:tcPr>
            <w:tcW w:w="9016" w:type="dxa"/>
            <w:gridSpan w:val="2"/>
            <w:shd w:val="clear" w:color="auto" w:fill="auto"/>
          </w:tcPr>
          <w:p w:rsidR="00DD5522" w:rsidRPr="007B1B83" w:rsidRDefault="00DD5522" w:rsidP="00DD5522">
            <w:pPr>
              <w:pStyle w:val="xxmsonormal"/>
              <w:numPr>
                <w:ilvl w:val="0"/>
                <w:numId w:val="19"/>
              </w:numPr>
              <w:rPr>
                <w:rFonts w:asciiTheme="minorHAnsi" w:hAnsiTheme="minorHAnsi" w:cstheme="minorHAnsi"/>
                <w:b/>
                <w:bCs/>
                <w:sz w:val="20"/>
                <w:szCs w:val="20"/>
              </w:rPr>
            </w:pPr>
            <w:r w:rsidRPr="007B1B83">
              <w:rPr>
                <w:rFonts w:asciiTheme="minorHAnsi" w:hAnsiTheme="minorHAnsi" w:cstheme="minorHAnsi"/>
                <w:b/>
                <w:bCs/>
                <w:sz w:val="20"/>
                <w:szCs w:val="20"/>
              </w:rPr>
              <w:t>Training Needs (including upcoming HI workshop on WGQ)</w:t>
            </w:r>
          </w:p>
          <w:p w:rsidR="00DD5522" w:rsidRPr="00DD5522" w:rsidRDefault="00DD5522" w:rsidP="00DD5522">
            <w:pPr>
              <w:pStyle w:val="xxmsonormal"/>
              <w:rPr>
                <w:rFonts w:asciiTheme="minorHAnsi" w:hAnsiTheme="minorHAnsi" w:cstheme="minorHAnsi"/>
                <w:color w:val="FF0000"/>
                <w:sz w:val="20"/>
                <w:szCs w:val="20"/>
              </w:rPr>
            </w:pPr>
            <w:r w:rsidRPr="00DD5522">
              <w:rPr>
                <w:rFonts w:asciiTheme="minorHAnsi" w:hAnsiTheme="minorHAnsi" w:cstheme="minorHAnsi"/>
                <w:color w:val="FF0000"/>
                <w:sz w:val="20"/>
                <w:szCs w:val="20"/>
              </w:rPr>
              <w:t>HI to share date and information of upcoming workshop</w:t>
            </w:r>
          </w:p>
          <w:p w:rsidR="00DD5522" w:rsidRPr="00F33F74" w:rsidRDefault="00DD5522" w:rsidP="00DD5522">
            <w:pPr>
              <w:pStyle w:val="xxmsonormal"/>
              <w:numPr>
                <w:ilvl w:val="0"/>
                <w:numId w:val="19"/>
              </w:numPr>
              <w:rPr>
                <w:rFonts w:asciiTheme="minorHAnsi" w:hAnsiTheme="minorHAnsi" w:cstheme="minorHAnsi"/>
                <w:sz w:val="20"/>
                <w:szCs w:val="20"/>
              </w:rPr>
            </w:pPr>
            <w:r w:rsidRPr="00F33F74">
              <w:rPr>
                <w:rFonts w:asciiTheme="minorHAnsi" w:hAnsiTheme="minorHAnsi" w:cstheme="minorHAnsi"/>
                <w:b/>
                <w:bCs/>
                <w:sz w:val="20"/>
                <w:szCs w:val="20"/>
              </w:rPr>
              <w:t>UNHCR</w:t>
            </w:r>
            <w:r w:rsidRPr="00F33F74">
              <w:rPr>
                <w:rFonts w:asciiTheme="minorHAnsi" w:hAnsiTheme="minorHAnsi" w:cstheme="minorHAnsi"/>
                <w:sz w:val="20"/>
                <w:szCs w:val="20"/>
              </w:rPr>
              <w:t>: asked for an update of training offers sheet</w:t>
            </w:r>
          </w:p>
          <w:p w:rsidR="00C71435" w:rsidRPr="004A2695" w:rsidRDefault="00C71435" w:rsidP="004A2695">
            <w:pPr>
              <w:ind w:left="360"/>
              <w:rPr>
                <w:b/>
                <w:bCs/>
                <w:lang w:val="en-US"/>
              </w:rPr>
            </w:pPr>
          </w:p>
        </w:tc>
      </w:tr>
    </w:tbl>
    <w:p w:rsidR="00021FF1" w:rsidRPr="00013738" w:rsidRDefault="00021FF1" w:rsidP="00021FF1">
      <w:pPr>
        <w:rPr>
          <w:rFonts w:asciiTheme="majorBidi" w:hAnsiTheme="majorBidi" w:cstheme="majorBidi"/>
          <w:lang w:val="en-US"/>
        </w:rPr>
      </w:pPr>
    </w:p>
    <w:p w:rsidR="00021FF1" w:rsidRPr="00013738" w:rsidRDefault="00021FF1" w:rsidP="00021FF1">
      <w:pPr>
        <w:rPr>
          <w:rFonts w:asciiTheme="majorBidi" w:hAnsiTheme="majorBidi" w:cstheme="majorBidi"/>
          <w:lang w:val="en-US"/>
        </w:rPr>
      </w:pPr>
    </w:p>
    <w:p w:rsidR="00021FF1" w:rsidRPr="00013738" w:rsidRDefault="00021FF1" w:rsidP="00021FF1">
      <w:pPr>
        <w:rPr>
          <w:rFonts w:asciiTheme="majorBidi" w:hAnsiTheme="majorBidi" w:cstheme="majorBidi"/>
          <w:lang w:val="en-US"/>
        </w:rPr>
      </w:pPr>
    </w:p>
    <w:p w:rsidR="00021FF1" w:rsidRPr="00013738" w:rsidRDefault="00021FF1" w:rsidP="00021FF1">
      <w:pPr>
        <w:rPr>
          <w:rFonts w:asciiTheme="majorBidi" w:hAnsiTheme="majorBidi" w:cstheme="majorBidi"/>
          <w:lang w:val="en-US"/>
        </w:rPr>
      </w:pPr>
    </w:p>
    <w:p w:rsidR="00021FF1" w:rsidRPr="00013738" w:rsidRDefault="00021FF1" w:rsidP="00021FF1">
      <w:pPr>
        <w:rPr>
          <w:rFonts w:asciiTheme="majorBidi" w:hAnsiTheme="majorBidi" w:cstheme="majorBidi"/>
          <w:lang w:val="en-US"/>
        </w:rPr>
      </w:pPr>
    </w:p>
    <w:p w:rsidR="00021FF1" w:rsidRPr="00013738" w:rsidRDefault="00021FF1" w:rsidP="00021FF1">
      <w:pPr>
        <w:rPr>
          <w:rFonts w:asciiTheme="majorBidi" w:hAnsiTheme="majorBidi" w:cstheme="majorBidi"/>
          <w:lang w:val="en-US"/>
        </w:rPr>
      </w:pPr>
    </w:p>
    <w:p w:rsidR="008140E4" w:rsidRPr="00013738" w:rsidRDefault="008140E4" w:rsidP="00021FF1">
      <w:pPr>
        <w:rPr>
          <w:rFonts w:asciiTheme="majorBidi" w:hAnsiTheme="majorBidi" w:cstheme="majorBidi"/>
          <w:sz w:val="24"/>
          <w:szCs w:val="24"/>
        </w:rPr>
      </w:pPr>
    </w:p>
    <w:p w:rsidR="008140E4" w:rsidRPr="00013738" w:rsidRDefault="008140E4" w:rsidP="00021FF1">
      <w:pPr>
        <w:rPr>
          <w:rFonts w:asciiTheme="majorBidi" w:hAnsiTheme="majorBidi" w:cstheme="majorBidi"/>
          <w:sz w:val="24"/>
          <w:szCs w:val="24"/>
        </w:rPr>
      </w:pPr>
    </w:p>
    <w:p w:rsidR="008140E4" w:rsidRPr="00013738" w:rsidRDefault="008140E4" w:rsidP="00021FF1">
      <w:pPr>
        <w:rPr>
          <w:rFonts w:asciiTheme="majorBidi" w:hAnsiTheme="majorBidi" w:cstheme="majorBidi"/>
          <w:sz w:val="24"/>
          <w:szCs w:val="24"/>
        </w:rPr>
      </w:pPr>
    </w:p>
    <w:p w:rsidR="008140E4" w:rsidRPr="00013738" w:rsidRDefault="008140E4" w:rsidP="00021FF1">
      <w:pPr>
        <w:rPr>
          <w:rFonts w:asciiTheme="majorBidi" w:hAnsiTheme="majorBidi" w:cstheme="majorBidi"/>
          <w:sz w:val="24"/>
          <w:szCs w:val="24"/>
        </w:rPr>
      </w:pPr>
    </w:p>
    <w:p w:rsidR="008140E4" w:rsidRPr="00013738" w:rsidRDefault="008140E4" w:rsidP="00021FF1">
      <w:pPr>
        <w:rPr>
          <w:rFonts w:asciiTheme="majorBidi" w:hAnsiTheme="majorBidi" w:cstheme="majorBidi"/>
          <w:sz w:val="24"/>
          <w:szCs w:val="24"/>
        </w:rPr>
      </w:pPr>
    </w:p>
    <w:p w:rsidR="008140E4" w:rsidRPr="00013738" w:rsidRDefault="008140E4" w:rsidP="00021FF1">
      <w:pPr>
        <w:rPr>
          <w:rFonts w:asciiTheme="majorBidi" w:hAnsiTheme="majorBidi" w:cstheme="majorBidi"/>
          <w:sz w:val="24"/>
          <w:szCs w:val="24"/>
        </w:rPr>
      </w:pPr>
    </w:p>
    <w:p w:rsidR="008140E4" w:rsidRPr="00013738" w:rsidRDefault="008140E4" w:rsidP="00021FF1">
      <w:pPr>
        <w:rPr>
          <w:rFonts w:asciiTheme="majorBidi" w:hAnsiTheme="majorBidi" w:cstheme="majorBidi"/>
          <w:sz w:val="24"/>
          <w:szCs w:val="24"/>
        </w:rPr>
      </w:pPr>
    </w:p>
    <w:p w:rsidR="009B3FA4" w:rsidRPr="00013738" w:rsidRDefault="009B3FA4" w:rsidP="00021FF1">
      <w:pPr>
        <w:rPr>
          <w:rFonts w:asciiTheme="majorBidi" w:hAnsiTheme="majorBidi" w:cstheme="majorBidi"/>
          <w:sz w:val="24"/>
          <w:szCs w:val="24"/>
        </w:rPr>
      </w:pPr>
    </w:p>
    <w:p w:rsidR="009B3FA4" w:rsidRPr="00013738" w:rsidRDefault="009B3FA4" w:rsidP="00021FF1">
      <w:pPr>
        <w:rPr>
          <w:rFonts w:asciiTheme="majorBidi" w:hAnsiTheme="majorBidi" w:cstheme="majorBidi"/>
          <w:sz w:val="24"/>
          <w:szCs w:val="24"/>
        </w:rPr>
      </w:pPr>
    </w:p>
    <w:p w:rsidR="009B3FA4" w:rsidRPr="00013738" w:rsidRDefault="009B3FA4" w:rsidP="00021FF1">
      <w:pPr>
        <w:rPr>
          <w:rFonts w:asciiTheme="majorBidi" w:hAnsiTheme="majorBidi" w:cstheme="majorBidi"/>
          <w:sz w:val="24"/>
          <w:szCs w:val="24"/>
        </w:rPr>
      </w:pPr>
    </w:p>
    <w:p w:rsidR="009B3FA4" w:rsidRPr="00013738" w:rsidRDefault="009B3FA4" w:rsidP="00021FF1">
      <w:pPr>
        <w:rPr>
          <w:rFonts w:asciiTheme="majorBidi" w:hAnsiTheme="majorBidi" w:cstheme="majorBidi"/>
          <w:sz w:val="24"/>
          <w:szCs w:val="24"/>
        </w:rPr>
      </w:pPr>
    </w:p>
    <w:p w:rsidR="008140E4" w:rsidRPr="00013738" w:rsidRDefault="008140E4" w:rsidP="00021FF1">
      <w:pPr>
        <w:rPr>
          <w:rFonts w:asciiTheme="majorBidi" w:hAnsiTheme="majorBidi" w:cstheme="majorBidi"/>
          <w:sz w:val="24"/>
          <w:szCs w:val="24"/>
        </w:rPr>
      </w:pPr>
    </w:p>
    <w:p w:rsidR="008140E4" w:rsidRPr="00013738" w:rsidRDefault="008140E4" w:rsidP="00021FF1">
      <w:pPr>
        <w:rPr>
          <w:rFonts w:asciiTheme="majorBidi" w:hAnsiTheme="majorBidi" w:cstheme="majorBidi"/>
          <w:sz w:val="24"/>
          <w:szCs w:val="24"/>
        </w:rPr>
      </w:pPr>
    </w:p>
    <w:p w:rsidR="008140E4" w:rsidRPr="00013738" w:rsidRDefault="008140E4" w:rsidP="00021FF1">
      <w:pPr>
        <w:rPr>
          <w:rFonts w:asciiTheme="majorBidi" w:hAnsiTheme="majorBidi" w:cstheme="majorBidi"/>
          <w:sz w:val="24"/>
          <w:szCs w:val="24"/>
        </w:rPr>
      </w:pPr>
    </w:p>
    <w:p w:rsidR="008140E4" w:rsidRPr="00013738" w:rsidRDefault="008140E4" w:rsidP="00021FF1">
      <w:pPr>
        <w:rPr>
          <w:rFonts w:asciiTheme="majorBidi" w:hAnsiTheme="majorBidi" w:cstheme="majorBidi"/>
          <w:sz w:val="24"/>
          <w:szCs w:val="24"/>
        </w:rPr>
      </w:pPr>
    </w:p>
    <w:p w:rsidR="008B7146" w:rsidRPr="00013738" w:rsidRDefault="008B7146" w:rsidP="00ED6BF3">
      <w:pPr>
        <w:rPr>
          <w:rFonts w:asciiTheme="majorBidi" w:hAnsiTheme="majorBidi" w:cstheme="majorBidi"/>
          <w:sz w:val="24"/>
          <w:szCs w:val="24"/>
        </w:rPr>
      </w:pPr>
    </w:p>
    <w:sectPr w:rsidR="008B7146" w:rsidRPr="000137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C6589"/>
    <w:multiLevelType w:val="hybridMultilevel"/>
    <w:tmpl w:val="170699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21EBB"/>
    <w:multiLevelType w:val="hybridMultilevel"/>
    <w:tmpl w:val="21C61322"/>
    <w:lvl w:ilvl="0" w:tplc="48DC8E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3019E0"/>
    <w:multiLevelType w:val="hybridMultilevel"/>
    <w:tmpl w:val="DBA4B996"/>
    <w:lvl w:ilvl="0" w:tplc="08090001">
      <w:start w:val="1"/>
      <w:numFmt w:val="bullet"/>
      <w:lvlText w:val=""/>
      <w:lvlJc w:val="left"/>
      <w:pPr>
        <w:ind w:left="3708" w:hanging="360"/>
      </w:pPr>
      <w:rPr>
        <w:rFonts w:ascii="Symbol" w:hAnsi="Symbol" w:hint="default"/>
      </w:rPr>
    </w:lvl>
    <w:lvl w:ilvl="1" w:tplc="08090003" w:tentative="1">
      <w:start w:val="1"/>
      <w:numFmt w:val="bullet"/>
      <w:lvlText w:val="o"/>
      <w:lvlJc w:val="left"/>
      <w:pPr>
        <w:ind w:left="4428" w:hanging="360"/>
      </w:pPr>
      <w:rPr>
        <w:rFonts w:ascii="Courier New" w:hAnsi="Courier New" w:cs="Courier New" w:hint="default"/>
      </w:rPr>
    </w:lvl>
    <w:lvl w:ilvl="2" w:tplc="08090005" w:tentative="1">
      <w:start w:val="1"/>
      <w:numFmt w:val="bullet"/>
      <w:lvlText w:val=""/>
      <w:lvlJc w:val="left"/>
      <w:pPr>
        <w:ind w:left="5148" w:hanging="360"/>
      </w:pPr>
      <w:rPr>
        <w:rFonts w:ascii="Wingdings" w:hAnsi="Wingdings" w:hint="default"/>
      </w:rPr>
    </w:lvl>
    <w:lvl w:ilvl="3" w:tplc="08090001" w:tentative="1">
      <w:start w:val="1"/>
      <w:numFmt w:val="bullet"/>
      <w:lvlText w:val=""/>
      <w:lvlJc w:val="left"/>
      <w:pPr>
        <w:ind w:left="5868" w:hanging="360"/>
      </w:pPr>
      <w:rPr>
        <w:rFonts w:ascii="Symbol" w:hAnsi="Symbol" w:hint="default"/>
      </w:rPr>
    </w:lvl>
    <w:lvl w:ilvl="4" w:tplc="08090003" w:tentative="1">
      <w:start w:val="1"/>
      <w:numFmt w:val="bullet"/>
      <w:lvlText w:val="o"/>
      <w:lvlJc w:val="left"/>
      <w:pPr>
        <w:ind w:left="6588" w:hanging="360"/>
      </w:pPr>
      <w:rPr>
        <w:rFonts w:ascii="Courier New" w:hAnsi="Courier New" w:cs="Courier New" w:hint="default"/>
      </w:rPr>
    </w:lvl>
    <w:lvl w:ilvl="5" w:tplc="08090005" w:tentative="1">
      <w:start w:val="1"/>
      <w:numFmt w:val="bullet"/>
      <w:lvlText w:val=""/>
      <w:lvlJc w:val="left"/>
      <w:pPr>
        <w:ind w:left="7308" w:hanging="360"/>
      </w:pPr>
      <w:rPr>
        <w:rFonts w:ascii="Wingdings" w:hAnsi="Wingdings" w:hint="default"/>
      </w:rPr>
    </w:lvl>
    <w:lvl w:ilvl="6" w:tplc="08090001" w:tentative="1">
      <w:start w:val="1"/>
      <w:numFmt w:val="bullet"/>
      <w:lvlText w:val=""/>
      <w:lvlJc w:val="left"/>
      <w:pPr>
        <w:ind w:left="8028" w:hanging="360"/>
      </w:pPr>
      <w:rPr>
        <w:rFonts w:ascii="Symbol" w:hAnsi="Symbol" w:hint="default"/>
      </w:rPr>
    </w:lvl>
    <w:lvl w:ilvl="7" w:tplc="08090003" w:tentative="1">
      <w:start w:val="1"/>
      <w:numFmt w:val="bullet"/>
      <w:lvlText w:val="o"/>
      <w:lvlJc w:val="left"/>
      <w:pPr>
        <w:ind w:left="8748" w:hanging="360"/>
      </w:pPr>
      <w:rPr>
        <w:rFonts w:ascii="Courier New" w:hAnsi="Courier New" w:cs="Courier New" w:hint="default"/>
      </w:rPr>
    </w:lvl>
    <w:lvl w:ilvl="8" w:tplc="08090005" w:tentative="1">
      <w:start w:val="1"/>
      <w:numFmt w:val="bullet"/>
      <w:lvlText w:val=""/>
      <w:lvlJc w:val="left"/>
      <w:pPr>
        <w:ind w:left="9468" w:hanging="360"/>
      </w:pPr>
      <w:rPr>
        <w:rFonts w:ascii="Wingdings" w:hAnsi="Wingdings" w:hint="default"/>
      </w:rPr>
    </w:lvl>
  </w:abstractNum>
  <w:abstractNum w:abstractNumId="3" w15:restartNumberingAfterBreak="0">
    <w:nsid w:val="177E7959"/>
    <w:multiLevelType w:val="hybridMultilevel"/>
    <w:tmpl w:val="010433D4"/>
    <w:lvl w:ilvl="0" w:tplc="87A410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4305D0"/>
    <w:multiLevelType w:val="hybridMultilevel"/>
    <w:tmpl w:val="A51A66DC"/>
    <w:lvl w:ilvl="0" w:tplc="08090001">
      <w:start w:val="1"/>
      <w:numFmt w:val="bullet"/>
      <w:lvlText w:val=""/>
      <w:lvlJc w:val="left"/>
      <w:pPr>
        <w:ind w:left="3708" w:hanging="360"/>
      </w:pPr>
      <w:rPr>
        <w:rFonts w:ascii="Symbol" w:hAnsi="Symbol" w:hint="default"/>
      </w:rPr>
    </w:lvl>
    <w:lvl w:ilvl="1" w:tplc="08090003" w:tentative="1">
      <w:start w:val="1"/>
      <w:numFmt w:val="bullet"/>
      <w:lvlText w:val="o"/>
      <w:lvlJc w:val="left"/>
      <w:pPr>
        <w:ind w:left="4428" w:hanging="360"/>
      </w:pPr>
      <w:rPr>
        <w:rFonts w:ascii="Courier New" w:hAnsi="Courier New" w:cs="Courier New" w:hint="default"/>
      </w:rPr>
    </w:lvl>
    <w:lvl w:ilvl="2" w:tplc="08090005" w:tentative="1">
      <w:start w:val="1"/>
      <w:numFmt w:val="bullet"/>
      <w:lvlText w:val=""/>
      <w:lvlJc w:val="left"/>
      <w:pPr>
        <w:ind w:left="5148" w:hanging="360"/>
      </w:pPr>
      <w:rPr>
        <w:rFonts w:ascii="Wingdings" w:hAnsi="Wingdings" w:hint="default"/>
      </w:rPr>
    </w:lvl>
    <w:lvl w:ilvl="3" w:tplc="08090001" w:tentative="1">
      <w:start w:val="1"/>
      <w:numFmt w:val="bullet"/>
      <w:lvlText w:val=""/>
      <w:lvlJc w:val="left"/>
      <w:pPr>
        <w:ind w:left="5868" w:hanging="360"/>
      </w:pPr>
      <w:rPr>
        <w:rFonts w:ascii="Symbol" w:hAnsi="Symbol" w:hint="default"/>
      </w:rPr>
    </w:lvl>
    <w:lvl w:ilvl="4" w:tplc="08090003" w:tentative="1">
      <w:start w:val="1"/>
      <w:numFmt w:val="bullet"/>
      <w:lvlText w:val="o"/>
      <w:lvlJc w:val="left"/>
      <w:pPr>
        <w:ind w:left="6588" w:hanging="360"/>
      </w:pPr>
      <w:rPr>
        <w:rFonts w:ascii="Courier New" w:hAnsi="Courier New" w:cs="Courier New" w:hint="default"/>
      </w:rPr>
    </w:lvl>
    <w:lvl w:ilvl="5" w:tplc="08090005" w:tentative="1">
      <w:start w:val="1"/>
      <w:numFmt w:val="bullet"/>
      <w:lvlText w:val=""/>
      <w:lvlJc w:val="left"/>
      <w:pPr>
        <w:ind w:left="7308" w:hanging="360"/>
      </w:pPr>
      <w:rPr>
        <w:rFonts w:ascii="Wingdings" w:hAnsi="Wingdings" w:hint="default"/>
      </w:rPr>
    </w:lvl>
    <w:lvl w:ilvl="6" w:tplc="08090001" w:tentative="1">
      <w:start w:val="1"/>
      <w:numFmt w:val="bullet"/>
      <w:lvlText w:val=""/>
      <w:lvlJc w:val="left"/>
      <w:pPr>
        <w:ind w:left="8028" w:hanging="360"/>
      </w:pPr>
      <w:rPr>
        <w:rFonts w:ascii="Symbol" w:hAnsi="Symbol" w:hint="default"/>
      </w:rPr>
    </w:lvl>
    <w:lvl w:ilvl="7" w:tplc="08090003" w:tentative="1">
      <w:start w:val="1"/>
      <w:numFmt w:val="bullet"/>
      <w:lvlText w:val="o"/>
      <w:lvlJc w:val="left"/>
      <w:pPr>
        <w:ind w:left="8748" w:hanging="360"/>
      </w:pPr>
      <w:rPr>
        <w:rFonts w:ascii="Courier New" w:hAnsi="Courier New" w:cs="Courier New" w:hint="default"/>
      </w:rPr>
    </w:lvl>
    <w:lvl w:ilvl="8" w:tplc="08090005" w:tentative="1">
      <w:start w:val="1"/>
      <w:numFmt w:val="bullet"/>
      <w:lvlText w:val=""/>
      <w:lvlJc w:val="left"/>
      <w:pPr>
        <w:ind w:left="9468" w:hanging="360"/>
      </w:pPr>
      <w:rPr>
        <w:rFonts w:ascii="Wingdings" w:hAnsi="Wingdings" w:hint="default"/>
      </w:rPr>
    </w:lvl>
  </w:abstractNum>
  <w:abstractNum w:abstractNumId="5" w15:restartNumberingAfterBreak="0">
    <w:nsid w:val="2C531674"/>
    <w:multiLevelType w:val="hybridMultilevel"/>
    <w:tmpl w:val="4A8674E0"/>
    <w:lvl w:ilvl="0" w:tplc="08090001">
      <w:start w:val="1"/>
      <w:numFmt w:val="bullet"/>
      <w:lvlText w:val=""/>
      <w:lvlJc w:val="left"/>
      <w:pPr>
        <w:ind w:left="3708" w:hanging="360"/>
      </w:pPr>
      <w:rPr>
        <w:rFonts w:ascii="Symbol" w:hAnsi="Symbol" w:hint="default"/>
      </w:rPr>
    </w:lvl>
    <w:lvl w:ilvl="1" w:tplc="08090003" w:tentative="1">
      <w:start w:val="1"/>
      <w:numFmt w:val="bullet"/>
      <w:lvlText w:val="o"/>
      <w:lvlJc w:val="left"/>
      <w:pPr>
        <w:ind w:left="4428" w:hanging="360"/>
      </w:pPr>
      <w:rPr>
        <w:rFonts w:ascii="Courier New" w:hAnsi="Courier New" w:cs="Courier New" w:hint="default"/>
      </w:rPr>
    </w:lvl>
    <w:lvl w:ilvl="2" w:tplc="08090005" w:tentative="1">
      <w:start w:val="1"/>
      <w:numFmt w:val="bullet"/>
      <w:lvlText w:val=""/>
      <w:lvlJc w:val="left"/>
      <w:pPr>
        <w:ind w:left="5148" w:hanging="360"/>
      </w:pPr>
      <w:rPr>
        <w:rFonts w:ascii="Wingdings" w:hAnsi="Wingdings" w:hint="default"/>
      </w:rPr>
    </w:lvl>
    <w:lvl w:ilvl="3" w:tplc="08090001" w:tentative="1">
      <w:start w:val="1"/>
      <w:numFmt w:val="bullet"/>
      <w:lvlText w:val=""/>
      <w:lvlJc w:val="left"/>
      <w:pPr>
        <w:ind w:left="5868" w:hanging="360"/>
      </w:pPr>
      <w:rPr>
        <w:rFonts w:ascii="Symbol" w:hAnsi="Symbol" w:hint="default"/>
      </w:rPr>
    </w:lvl>
    <w:lvl w:ilvl="4" w:tplc="08090003" w:tentative="1">
      <w:start w:val="1"/>
      <w:numFmt w:val="bullet"/>
      <w:lvlText w:val="o"/>
      <w:lvlJc w:val="left"/>
      <w:pPr>
        <w:ind w:left="6588" w:hanging="360"/>
      </w:pPr>
      <w:rPr>
        <w:rFonts w:ascii="Courier New" w:hAnsi="Courier New" w:cs="Courier New" w:hint="default"/>
      </w:rPr>
    </w:lvl>
    <w:lvl w:ilvl="5" w:tplc="08090005" w:tentative="1">
      <w:start w:val="1"/>
      <w:numFmt w:val="bullet"/>
      <w:lvlText w:val=""/>
      <w:lvlJc w:val="left"/>
      <w:pPr>
        <w:ind w:left="7308" w:hanging="360"/>
      </w:pPr>
      <w:rPr>
        <w:rFonts w:ascii="Wingdings" w:hAnsi="Wingdings" w:hint="default"/>
      </w:rPr>
    </w:lvl>
    <w:lvl w:ilvl="6" w:tplc="08090001" w:tentative="1">
      <w:start w:val="1"/>
      <w:numFmt w:val="bullet"/>
      <w:lvlText w:val=""/>
      <w:lvlJc w:val="left"/>
      <w:pPr>
        <w:ind w:left="8028" w:hanging="360"/>
      </w:pPr>
      <w:rPr>
        <w:rFonts w:ascii="Symbol" w:hAnsi="Symbol" w:hint="default"/>
      </w:rPr>
    </w:lvl>
    <w:lvl w:ilvl="7" w:tplc="08090003" w:tentative="1">
      <w:start w:val="1"/>
      <w:numFmt w:val="bullet"/>
      <w:lvlText w:val="o"/>
      <w:lvlJc w:val="left"/>
      <w:pPr>
        <w:ind w:left="8748" w:hanging="360"/>
      </w:pPr>
      <w:rPr>
        <w:rFonts w:ascii="Courier New" w:hAnsi="Courier New" w:cs="Courier New" w:hint="default"/>
      </w:rPr>
    </w:lvl>
    <w:lvl w:ilvl="8" w:tplc="08090005" w:tentative="1">
      <w:start w:val="1"/>
      <w:numFmt w:val="bullet"/>
      <w:lvlText w:val=""/>
      <w:lvlJc w:val="left"/>
      <w:pPr>
        <w:ind w:left="9468" w:hanging="360"/>
      </w:pPr>
      <w:rPr>
        <w:rFonts w:ascii="Wingdings" w:hAnsi="Wingdings" w:hint="default"/>
      </w:rPr>
    </w:lvl>
  </w:abstractNum>
  <w:abstractNum w:abstractNumId="6" w15:restartNumberingAfterBreak="0">
    <w:nsid w:val="2F9652FF"/>
    <w:multiLevelType w:val="hybridMultilevel"/>
    <w:tmpl w:val="33D6ED74"/>
    <w:lvl w:ilvl="0" w:tplc="03288E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0C13B0"/>
    <w:multiLevelType w:val="hybridMultilevel"/>
    <w:tmpl w:val="003C37EC"/>
    <w:lvl w:ilvl="0" w:tplc="87A4107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4F7915"/>
    <w:multiLevelType w:val="hybridMultilevel"/>
    <w:tmpl w:val="6928B7EA"/>
    <w:lvl w:ilvl="0" w:tplc="C810C49E">
      <w:start w:val="1"/>
      <w:numFmt w:val="decimal"/>
      <w:lvlText w:val="%1."/>
      <w:lvlJc w:val="left"/>
      <w:pPr>
        <w:ind w:left="720" w:hanging="360"/>
      </w:pPr>
      <w:rPr>
        <w:rFonts w:asciiTheme="minorHAnsi" w:hAnsiTheme="minorHAnsi"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F71AEE"/>
    <w:multiLevelType w:val="hybridMultilevel"/>
    <w:tmpl w:val="C18E1F10"/>
    <w:lvl w:ilvl="0" w:tplc="9B548E90">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F0C4516E">
      <w:start w:val="1"/>
      <w:numFmt w:val="bullet"/>
      <w:lvlText w:val=""/>
      <w:lvlJc w:val="left"/>
      <w:pPr>
        <w:ind w:left="2880" w:hanging="360"/>
      </w:pPr>
      <w:rPr>
        <w:rFonts w:ascii="Symbol" w:hAnsi="Symbol" w:hint="default"/>
        <w:color w:val="C00000"/>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95FC1"/>
    <w:multiLevelType w:val="hybridMultilevel"/>
    <w:tmpl w:val="BC14E01A"/>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1" w15:restartNumberingAfterBreak="0">
    <w:nsid w:val="4A2D7629"/>
    <w:multiLevelType w:val="hybridMultilevel"/>
    <w:tmpl w:val="9D36AE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C0EC5"/>
    <w:multiLevelType w:val="hybridMultilevel"/>
    <w:tmpl w:val="2878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6302F7"/>
    <w:multiLevelType w:val="hybridMultilevel"/>
    <w:tmpl w:val="E73A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FC7AC4"/>
    <w:multiLevelType w:val="hybridMultilevel"/>
    <w:tmpl w:val="0CDE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2E79A6"/>
    <w:multiLevelType w:val="hybridMultilevel"/>
    <w:tmpl w:val="6972959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8624D3E"/>
    <w:multiLevelType w:val="hybridMultilevel"/>
    <w:tmpl w:val="F1F00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2B563C"/>
    <w:multiLevelType w:val="hybridMultilevel"/>
    <w:tmpl w:val="120248E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7D4458B"/>
    <w:multiLevelType w:val="hybridMultilevel"/>
    <w:tmpl w:val="665079C2"/>
    <w:lvl w:ilvl="0" w:tplc="08090001">
      <w:start w:val="1"/>
      <w:numFmt w:val="bullet"/>
      <w:lvlText w:val=""/>
      <w:lvlJc w:val="left"/>
      <w:pPr>
        <w:ind w:left="3708" w:hanging="360"/>
      </w:pPr>
      <w:rPr>
        <w:rFonts w:ascii="Symbol" w:hAnsi="Symbol" w:hint="default"/>
      </w:rPr>
    </w:lvl>
    <w:lvl w:ilvl="1" w:tplc="08090003" w:tentative="1">
      <w:start w:val="1"/>
      <w:numFmt w:val="bullet"/>
      <w:lvlText w:val="o"/>
      <w:lvlJc w:val="left"/>
      <w:pPr>
        <w:ind w:left="4428" w:hanging="360"/>
      </w:pPr>
      <w:rPr>
        <w:rFonts w:ascii="Courier New" w:hAnsi="Courier New" w:cs="Courier New" w:hint="default"/>
      </w:rPr>
    </w:lvl>
    <w:lvl w:ilvl="2" w:tplc="08090005" w:tentative="1">
      <w:start w:val="1"/>
      <w:numFmt w:val="bullet"/>
      <w:lvlText w:val=""/>
      <w:lvlJc w:val="left"/>
      <w:pPr>
        <w:ind w:left="5148" w:hanging="360"/>
      </w:pPr>
      <w:rPr>
        <w:rFonts w:ascii="Wingdings" w:hAnsi="Wingdings" w:hint="default"/>
      </w:rPr>
    </w:lvl>
    <w:lvl w:ilvl="3" w:tplc="08090001" w:tentative="1">
      <w:start w:val="1"/>
      <w:numFmt w:val="bullet"/>
      <w:lvlText w:val=""/>
      <w:lvlJc w:val="left"/>
      <w:pPr>
        <w:ind w:left="5868" w:hanging="360"/>
      </w:pPr>
      <w:rPr>
        <w:rFonts w:ascii="Symbol" w:hAnsi="Symbol" w:hint="default"/>
      </w:rPr>
    </w:lvl>
    <w:lvl w:ilvl="4" w:tplc="08090003" w:tentative="1">
      <w:start w:val="1"/>
      <w:numFmt w:val="bullet"/>
      <w:lvlText w:val="o"/>
      <w:lvlJc w:val="left"/>
      <w:pPr>
        <w:ind w:left="6588" w:hanging="360"/>
      </w:pPr>
      <w:rPr>
        <w:rFonts w:ascii="Courier New" w:hAnsi="Courier New" w:cs="Courier New" w:hint="default"/>
      </w:rPr>
    </w:lvl>
    <w:lvl w:ilvl="5" w:tplc="08090005" w:tentative="1">
      <w:start w:val="1"/>
      <w:numFmt w:val="bullet"/>
      <w:lvlText w:val=""/>
      <w:lvlJc w:val="left"/>
      <w:pPr>
        <w:ind w:left="7308" w:hanging="360"/>
      </w:pPr>
      <w:rPr>
        <w:rFonts w:ascii="Wingdings" w:hAnsi="Wingdings" w:hint="default"/>
      </w:rPr>
    </w:lvl>
    <w:lvl w:ilvl="6" w:tplc="08090001" w:tentative="1">
      <w:start w:val="1"/>
      <w:numFmt w:val="bullet"/>
      <w:lvlText w:val=""/>
      <w:lvlJc w:val="left"/>
      <w:pPr>
        <w:ind w:left="8028" w:hanging="360"/>
      </w:pPr>
      <w:rPr>
        <w:rFonts w:ascii="Symbol" w:hAnsi="Symbol" w:hint="default"/>
      </w:rPr>
    </w:lvl>
    <w:lvl w:ilvl="7" w:tplc="08090003" w:tentative="1">
      <w:start w:val="1"/>
      <w:numFmt w:val="bullet"/>
      <w:lvlText w:val="o"/>
      <w:lvlJc w:val="left"/>
      <w:pPr>
        <w:ind w:left="8748" w:hanging="360"/>
      </w:pPr>
      <w:rPr>
        <w:rFonts w:ascii="Courier New" w:hAnsi="Courier New" w:cs="Courier New" w:hint="default"/>
      </w:rPr>
    </w:lvl>
    <w:lvl w:ilvl="8" w:tplc="08090005" w:tentative="1">
      <w:start w:val="1"/>
      <w:numFmt w:val="bullet"/>
      <w:lvlText w:val=""/>
      <w:lvlJc w:val="left"/>
      <w:pPr>
        <w:ind w:left="9468" w:hanging="360"/>
      </w:pPr>
      <w:rPr>
        <w:rFonts w:ascii="Wingdings" w:hAnsi="Wingdings" w:hint="default"/>
      </w:rPr>
    </w:lvl>
  </w:abstractNum>
  <w:abstractNum w:abstractNumId="19" w15:restartNumberingAfterBreak="0">
    <w:nsid w:val="79BA3865"/>
    <w:multiLevelType w:val="hybridMultilevel"/>
    <w:tmpl w:val="7610B4D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BA83318"/>
    <w:multiLevelType w:val="hybridMultilevel"/>
    <w:tmpl w:val="B0AC3E6E"/>
    <w:lvl w:ilvl="0" w:tplc="08090001">
      <w:start w:val="1"/>
      <w:numFmt w:val="bullet"/>
      <w:lvlText w:val=""/>
      <w:lvlJc w:val="left"/>
      <w:pPr>
        <w:ind w:left="3839" w:hanging="360"/>
      </w:pPr>
      <w:rPr>
        <w:rFonts w:ascii="Symbol" w:hAnsi="Symbol" w:hint="default"/>
      </w:rPr>
    </w:lvl>
    <w:lvl w:ilvl="1" w:tplc="08090003" w:tentative="1">
      <w:start w:val="1"/>
      <w:numFmt w:val="bullet"/>
      <w:lvlText w:val="o"/>
      <w:lvlJc w:val="left"/>
      <w:pPr>
        <w:ind w:left="4559" w:hanging="360"/>
      </w:pPr>
      <w:rPr>
        <w:rFonts w:ascii="Courier New" w:hAnsi="Courier New" w:cs="Courier New" w:hint="default"/>
      </w:rPr>
    </w:lvl>
    <w:lvl w:ilvl="2" w:tplc="08090005" w:tentative="1">
      <w:start w:val="1"/>
      <w:numFmt w:val="bullet"/>
      <w:lvlText w:val=""/>
      <w:lvlJc w:val="left"/>
      <w:pPr>
        <w:ind w:left="5279" w:hanging="360"/>
      </w:pPr>
      <w:rPr>
        <w:rFonts w:ascii="Wingdings" w:hAnsi="Wingdings" w:hint="default"/>
      </w:rPr>
    </w:lvl>
    <w:lvl w:ilvl="3" w:tplc="08090001" w:tentative="1">
      <w:start w:val="1"/>
      <w:numFmt w:val="bullet"/>
      <w:lvlText w:val=""/>
      <w:lvlJc w:val="left"/>
      <w:pPr>
        <w:ind w:left="5999" w:hanging="360"/>
      </w:pPr>
      <w:rPr>
        <w:rFonts w:ascii="Symbol" w:hAnsi="Symbol" w:hint="default"/>
      </w:rPr>
    </w:lvl>
    <w:lvl w:ilvl="4" w:tplc="08090003" w:tentative="1">
      <w:start w:val="1"/>
      <w:numFmt w:val="bullet"/>
      <w:lvlText w:val="o"/>
      <w:lvlJc w:val="left"/>
      <w:pPr>
        <w:ind w:left="6719" w:hanging="360"/>
      </w:pPr>
      <w:rPr>
        <w:rFonts w:ascii="Courier New" w:hAnsi="Courier New" w:cs="Courier New" w:hint="default"/>
      </w:rPr>
    </w:lvl>
    <w:lvl w:ilvl="5" w:tplc="08090005" w:tentative="1">
      <w:start w:val="1"/>
      <w:numFmt w:val="bullet"/>
      <w:lvlText w:val=""/>
      <w:lvlJc w:val="left"/>
      <w:pPr>
        <w:ind w:left="7439" w:hanging="360"/>
      </w:pPr>
      <w:rPr>
        <w:rFonts w:ascii="Wingdings" w:hAnsi="Wingdings" w:hint="default"/>
      </w:rPr>
    </w:lvl>
    <w:lvl w:ilvl="6" w:tplc="08090001" w:tentative="1">
      <w:start w:val="1"/>
      <w:numFmt w:val="bullet"/>
      <w:lvlText w:val=""/>
      <w:lvlJc w:val="left"/>
      <w:pPr>
        <w:ind w:left="8159" w:hanging="360"/>
      </w:pPr>
      <w:rPr>
        <w:rFonts w:ascii="Symbol" w:hAnsi="Symbol" w:hint="default"/>
      </w:rPr>
    </w:lvl>
    <w:lvl w:ilvl="7" w:tplc="08090003" w:tentative="1">
      <w:start w:val="1"/>
      <w:numFmt w:val="bullet"/>
      <w:lvlText w:val="o"/>
      <w:lvlJc w:val="left"/>
      <w:pPr>
        <w:ind w:left="8879" w:hanging="360"/>
      </w:pPr>
      <w:rPr>
        <w:rFonts w:ascii="Courier New" w:hAnsi="Courier New" w:cs="Courier New" w:hint="default"/>
      </w:rPr>
    </w:lvl>
    <w:lvl w:ilvl="8" w:tplc="08090005" w:tentative="1">
      <w:start w:val="1"/>
      <w:numFmt w:val="bullet"/>
      <w:lvlText w:val=""/>
      <w:lvlJc w:val="left"/>
      <w:pPr>
        <w:ind w:left="9599" w:hanging="360"/>
      </w:pPr>
      <w:rPr>
        <w:rFonts w:ascii="Wingdings" w:hAnsi="Wingdings" w:hint="default"/>
      </w:rPr>
    </w:lvl>
  </w:abstractNum>
  <w:abstractNum w:abstractNumId="21" w15:restartNumberingAfterBreak="0">
    <w:nsid w:val="7EFE2AAF"/>
    <w:multiLevelType w:val="hybridMultilevel"/>
    <w:tmpl w:val="8BF8330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5"/>
  </w:num>
  <w:num w:numId="4">
    <w:abstractNumId w:val="2"/>
  </w:num>
  <w:num w:numId="5">
    <w:abstractNumId w:val="4"/>
  </w:num>
  <w:num w:numId="6">
    <w:abstractNumId w:val="18"/>
  </w:num>
  <w:num w:numId="7">
    <w:abstractNumId w:val="13"/>
  </w:num>
  <w:num w:numId="8">
    <w:abstractNumId w:val="11"/>
  </w:num>
  <w:num w:numId="9">
    <w:abstractNumId w:val="3"/>
  </w:num>
  <w:num w:numId="10">
    <w:abstractNumId w:val="21"/>
  </w:num>
  <w:num w:numId="11">
    <w:abstractNumId w:val="0"/>
  </w:num>
  <w:num w:numId="12">
    <w:abstractNumId w:val="3"/>
  </w:num>
  <w:num w:numId="13">
    <w:abstractNumId w:val="1"/>
  </w:num>
  <w:num w:numId="14">
    <w:abstractNumId w:val="6"/>
  </w:num>
  <w:num w:numId="15">
    <w:abstractNumId w:val="12"/>
  </w:num>
  <w:num w:numId="16">
    <w:abstractNumId w:val="7"/>
  </w:num>
  <w:num w:numId="17">
    <w:abstractNumId w:val="8"/>
  </w:num>
  <w:num w:numId="18">
    <w:abstractNumId w:val="14"/>
  </w:num>
  <w:num w:numId="19">
    <w:abstractNumId w:val="9"/>
  </w:num>
  <w:num w:numId="20">
    <w:abstractNumId w:val="15"/>
  </w:num>
  <w:num w:numId="21">
    <w:abstractNumId w:val="17"/>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50F"/>
    <w:rsid w:val="000016F6"/>
    <w:rsid w:val="00001910"/>
    <w:rsid w:val="00003AD7"/>
    <w:rsid w:val="00013738"/>
    <w:rsid w:val="00014C0F"/>
    <w:rsid w:val="00021FF1"/>
    <w:rsid w:val="000316EC"/>
    <w:rsid w:val="0003614E"/>
    <w:rsid w:val="0003689D"/>
    <w:rsid w:val="00037B75"/>
    <w:rsid w:val="00045FAD"/>
    <w:rsid w:val="00047C37"/>
    <w:rsid w:val="00055025"/>
    <w:rsid w:val="000614F3"/>
    <w:rsid w:val="00063DAA"/>
    <w:rsid w:val="00063ED5"/>
    <w:rsid w:val="00067749"/>
    <w:rsid w:val="00070DB6"/>
    <w:rsid w:val="00080F89"/>
    <w:rsid w:val="00084120"/>
    <w:rsid w:val="00085953"/>
    <w:rsid w:val="000A5080"/>
    <w:rsid w:val="000A76E0"/>
    <w:rsid w:val="000B6457"/>
    <w:rsid w:val="000D152E"/>
    <w:rsid w:val="000D1C94"/>
    <w:rsid w:val="000D3F3D"/>
    <w:rsid w:val="000D5514"/>
    <w:rsid w:val="000E0062"/>
    <w:rsid w:val="000F73E1"/>
    <w:rsid w:val="00105403"/>
    <w:rsid w:val="00105B9A"/>
    <w:rsid w:val="0012542E"/>
    <w:rsid w:val="00130272"/>
    <w:rsid w:val="00144C4E"/>
    <w:rsid w:val="001647A6"/>
    <w:rsid w:val="00167EAF"/>
    <w:rsid w:val="00174B7E"/>
    <w:rsid w:val="00176A77"/>
    <w:rsid w:val="00181385"/>
    <w:rsid w:val="00182E1E"/>
    <w:rsid w:val="001A6DC4"/>
    <w:rsid w:val="001B56E1"/>
    <w:rsid w:val="001B5CBD"/>
    <w:rsid w:val="001C03F0"/>
    <w:rsid w:val="001C35C0"/>
    <w:rsid w:val="001C38E8"/>
    <w:rsid w:val="001E28A0"/>
    <w:rsid w:val="001E450B"/>
    <w:rsid w:val="002027B1"/>
    <w:rsid w:val="00213738"/>
    <w:rsid w:val="0021768D"/>
    <w:rsid w:val="00231A8A"/>
    <w:rsid w:val="0023450F"/>
    <w:rsid w:val="0024004D"/>
    <w:rsid w:val="00250D88"/>
    <w:rsid w:val="00255070"/>
    <w:rsid w:val="0028317B"/>
    <w:rsid w:val="00291598"/>
    <w:rsid w:val="00291CAC"/>
    <w:rsid w:val="0029463C"/>
    <w:rsid w:val="002B0F9A"/>
    <w:rsid w:val="002C74D7"/>
    <w:rsid w:val="002D0081"/>
    <w:rsid w:val="002D146D"/>
    <w:rsid w:val="002D58F1"/>
    <w:rsid w:val="00303566"/>
    <w:rsid w:val="00304077"/>
    <w:rsid w:val="0031643F"/>
    <w:rsid w:val="003172DE"/>
    <w:rsid w:val="003236EF"/>
    <w:rsid w:val="00326EFE"/>
    <w:rsid w:val="00333D38"/>
    <w:rsid w:val="00333D54"/>
    <w:rsid w:val="00345EF2"/>
    <w:rsid w:val="003518B3"/>
    <w:rsid w:val="003549A0"/>
    <w:rsid w:val="003551AC"/>
    <w:rsid w:val="00367201"/>
    <w:rsid w:val="00376977"/>
    <w:rsid w:val="00382BF4"/>
    <w:rsid w:val="00385F8E"/>
    <w:rsid w:val="003A2A6B"/>
    <w:rsid w:val="003A2F26"/>
    <w:rsid w:val="003C154C"/>
    <w:rsid w:val="003C490F"/>
    <w:rsid w:val="003D4451"/>
    <w:rsid w:val="003D7F21"/>
    <w:rsid w:val="003E0406"/>
    <w:rsid w:val="003F02B0"/>
    <w:rsid w:val="004008FB"/>
    <w:rsid w:val="0040188E"/>
    <w:rsid w:val="00406EE4"/>
    <w:rsid w:val="00415D8A"/>
    <w:rsid w:val="004167A5"/>
    <w:rsid w:val="00421BCD"/>
    <w:rsid w:val="00424B7A"/>
    <w:rsid w:val="00432B4C"/>
    <w:rsid w:val="00454E92"/>
    <w:rsid w:val="004600EA"/>
    <w:rsid w:val="004604FF"/>
    <w:rsid w:val="00464B50"/>
    <w:rsid w:val="00470EAA"/>
    <w:rsid w:val="00495296"/>
    <w:rsid w:val="004A2695"/>
    <w:rsid w:val="004A2CB8"/>
    <w:rsid w:val="004B0C15"/>
    <w:rsid w:val="004B75B3"/>
    <w:rsid w:val="004C5CE9"/>
    <w:rsid w:val="004C657B"/>
    <w:rsid w:val="004D083B"/>
    <w:rsid w:val="004D5211"/>
    <w:rsid w:val="004D645F"/>
    <w:rsid w:val="004E1B65"/>
    <w:rsid w:val="004E1F13"/>
    <w:rsid w:val="005035D7"/>
    <w:rsid w:val="005058D1"/>
    <w:rsid w:val="00547E18"/>
    <w:rsid w:val="00557551"/>
    <w:rsid w:val="005655A8"/>
    <w:rsid w:val="0058018F"/>
    <w:rsid w:val="00581780"/>
    <w:rsid w:val="005A1017"/>
    <w:rsid w:val="005A6D00"/>
    <w:rsid w:val="005B0908"/>
    <w:rsid w:val="005B15A7"/>
    <w:rsid w:val="005B78EF"/>
    <w:rsid w:val="005C1A83"/>
    <w:rsid w:val="005C2A1F"/>
    <w:rsid w:val="005C3D5F"/>
    <w:rsid w:val="005C5CEC"/>
    <w:rsid w:val="005D553C"/>
    <w:rsid w:val="005D60BE"/>
    <w:rsid w:val="005E09F0"/>
    <w:rsid w:val="005E17EA"/>
    <w:rsid w:val="005E6FAE"/>
    <w:rsid w:val="005F0E9F"/>
    <w:rsid w:val="006019EA"/>
    <w:rsid w:val="00604BAC"/>
    <w:rsid w:val="00607B51"/>
    <w:rsid w:val="00610D1A"/>
    <w:rsid w:val="006275D0"/>
    <w:rsid w:val="006411EC"/>
    <w:rsid w:val="006516B8"/>
    <w:rsid w:val="006629E9"/>
    <w:rsid w:val="006638FC"/>
    <w:rsid w:val="00664FDB"/>
    <w:rsid w:val="00687B97"/>
    <w:rsid w:val="00690345"/>
    <w:rsid w:val="00692231"/>
    <w:rsid w:val="00696485"/>
    <w:rsid w:val="0069674C"/>
    <w:rsid w:val="006A5EDC"/>
    <w:rsid w:val="006B1817"/>
    <w:rsid w:val="006C2223"/>
    <w:rsid w:val="006C6ED1"/>
    <w:rsid w:val="006D453C"/>
    <w:rsid w:val="006D7271"/>
    <w:rsid w:val="006F12AA"/>
    <w:rsid w:val="00716A21"/>
    <w:rsid w:val="0073483B"/>
    <w:rsid w:val="00737EAA"/>
    <w:rsid w:val="00741A9D"/>
    <w:rsid w:val="00753D76"/>
    <w:rsid w:val="007546A3"/>
    <w:rsid w:val="007621A7"/>
    <w:rsid w:val="00774115"/>
    <w:rsid w:val="0078208A"/>
    <w:rsid w:val="00782160"/>
    <w:rsid w:val="00783080"/>
    <w:rsid w:val="00787A52"/>
    <w:rsid w:val="00787F62"/>
    <w:rsid w:val="00794205"/>
    <w:rsid w:val="007A0EAF"/>
    <w:rsid w:val="007A5069"/>
    <w:rsid w:val="007D2C01"/>
    <w:rsid w:val="007D79D3"/>
    <w:rsid w:val="008017B1"/>
    <w:rsid w:val="00802CE9"/>
    <w:rsid w:val="0080747F"/>
    <w:rsid w:val="00807ABD"/>
    <w:rsid w:val="00810D1E"/>
    <w:rsid w:val="0081205B"/>
    <w:rsid w:val="008140E4"/>
    <w:rsid w:val="008151B8"/>
    <w:rsid w:val="008220C1"/>
    <w:rsid w:val="00830C2E"/>
    <w:rsid w:val="00831688"/>
    <w:rsid w:val="00852A32"/>
    <w:rsid w:val="008671AB"/>
    <w:rsid w:val="008718F9"/>
    <w:rsid w:val="00872E68"/>
    <w:rsid w:val="0087354F"/>
    <w:rsid w:val="00882915"/>
    <w:rsid w:val="00886AAE"/>
    <w:rsid w:val="00897D15"/>
    <w:rsid w:val="008A7D33"/>
    <w:rsid w:val="008A7E9D"/>
    <w:rsid w:val="008B7146"/>
    <w:rsid w:val="008C11FE"/>
    <w:rsid w:val="008F4F4E"/>
    <w:rsid w:val="008F5D20"/>
    <w:rsid w:val="0091758D"/>
    <w:rsid w:val="009348C9"/>
    <w:rsid w:val="00945FBB"/>
    <w:rsid w:val="00947C50"/>
    <w:rsid w:val="009533BE"/>
    <w:rsid w:val="00953C7F"/>
    <w:rsid w:val="0096785D"/>
    <w:rsid w:val="00976F5E"/>
    <w:rsid w:val="00980AB1"/>
    <w:rsid w:val="00997774"/>
    <w:rsid w:val="009A05C1"/>
    <w:rsid w:val="009A1044"/>
    <w:rsid w:val="009B0D12"/>
    <w:rsid w:val="009B3FA4"/>
    <w:rsid w:val="009F171E"/>
    <w:rsid w:val="009F5037"/>
    <w:rsid w:val="009F74D6"/>
    <w:rsid w:val="00A12503"/>
    <w:rsid w:val="00A127A6"/>
    <w:rsid w:val="00A13648"/>
    <w:rsid w:val="00A3277F"/>
    <w:rsid w:val="00A33FC7"/>
    <w:rsid w:val="00A40DFF"/>
    <w:rsid w:val="00A47000"/>
    <w:rsid w:val="00A47D24"/>
    <w:rsid w:val="00A53AB3"/>
    <w:rsid w:val="00A70F68"/>
    <w:rsid w:val="00A7645F"/>
    <w:rsid w:val="00A86B86"/>
    <w:rsid w:val="00A969B5"/>
    <w:rsid w:val="00AA61D3"/>
    <w:rsid w:val="00AB6580"/>
    <w:rsid w:val="00AB73E6"/>
    <w:rsid w:val="00AD4360"/>
    <w:rsid w:val="00AE2B86"/>
    <w:rsid w:val="00AE6188"/>
    <w:rsid w:val="00AE74F6"/>
    <w:rsid w:val="00B15294"/>
    <w:rsid w:val="00B23ADE"/>
    <w:rsid w:val="00B2549D"/>
    <w:rsid w:val="00B333F7"/>
    <w:rsid w:val="00B35693"/>
    <w:rsid w:val="00B42BE1"/>
    <w:rsid w:val="00B43E75"/>
    <w:rsid w:val="00B51741"/>
    <w:rsid w:val="00B6120E"/>
    <w:rsid w:val="00B76304"/>
    <w:rsid w:val="00B854B9"/>
    <w:rsid w:val="00B85BFC"/>
    <w:rsid w:val="00B96FC9"/>
    <w:rsid w:val="00BA082E"/>
    <w:rsid w:val="00BA64BB"/>
    <w:rsid w:val="00BB0C1A"/>
    <w:rsid w:val="00BD4DA6"/>
    <w:rsid w:val="00BD66B0"/>
    <w:rsid w:val="00C0025A"/>
    <w:rsid w:val="00C0049A"/>
    <w:rsid w:val="00C03160"/>
    <w:rsid w:val="00C1431B"/>
    <w:rsid w:val="00C14A83"/>
    <w:rsid w:val="00C21BB0"/>
    <w:rsid w:val="00C40608"/>
    <w:rsid w:val="00C522AC"/>
    <w:rsid w:val="00C71435"/>
    <w:rsid w:val="00C83FE0"/>
    <w:rsid w:val="00C86A4A"/>
    <w:rsid w:val="00CA170B"/>
    <w:rsid w:val="00CA4067"/>
    <w:rsid w:val="00CA43B1"/>
    <w:rsid w:val="00CB2BAB"/>
    <w:rsid w:val="00CE7F3D"/>
    <w:rsid w:val="00CF17FE"/>
    <w:rsid w:val="00D04527"/>
    <w:rsid w:val="00D049B7"/>
    <w:rsid w:val="00D05974"/>
    <w:rsid w:val="00D13FB3"/>
    <w:rsid w:val="00D155E3"/>
    <w:rsid w:val="00D25B65"/>
    <w:rsid w:val="00D45975"/>
    <w:rsid w:val="00D4670D"/>
    <w:rsid w:val="00D50F6F"/>
    <w:rsid w:val="00D57F52"/>
    <w:rsid w:val="00D6717B"/>
    <w:rsid w:val="00D71306"/>
    <w:rsid w:val="00D72690"/>
    <w:rsid w:val="00D76292"/>
    <w:rsid w:val="00D85125"/>
    <w:rsid w:val="00D8753D"/>
    <w:rsid w:val="00DA1A33"/>
    <w:rsid w:val="00DC3DBB"/>
    <w:rsid w:val="00DD0139"/>
    <w:rsid w:val="00DD5522"/>
    <w:rsid w:val="00DE0923"/>
    <w:rsid w:val="00DE22CA"/>
    <w:rsid w:val="00DF16DE"/>
    <w:rsid w:val="00DF26A5"/>
    <w:rsid w:val="00E04BD7"/>
    <w:rsid w:val="00E11298"/>
    <w:rsid w:val="00E20BCE"/>
    <w:rsid w:val="00E212A6"/>
    <w:rsid w:val="00E35E1A"/>
    <w:rsid w:val="00E42011"/>
    <w:rsid w:val="00E47899"/>
    <w:rsid w:val="00E55B74"/>
    <w:rsid w:val="00E576D8"/>
    <w:rsid w:val="00E6090C"/>
    <w:rsid w:val="00E674CE"/>
    <w:rsid w:val="00E74729"/>
    <w:rsid w:val="00E75BF3"/>
    <w:rsid w:val="00E8795E"/>
    <w:rsid w:val="00E940E6"/>
    <w:rsid w:val="00EA1FC2"/>
    <w:rsid w:val="00EB61B5"/>
    <w:rsid w:val="00ED1D45"/>
    <w:rsid w:val="00ED6BF3"/>
    <w:rsid w:val="00EE2892"/>
    <w:rsid w:val="00EE3D55"/>
    <w:rsid w:val="00EE74FA"/>
    <w:rsid w:val="00EF29D4"/>
    <w:rsid w:val="00F0620C"/>
    <w:rsid w:val="00F15801"/>
    <w:rsid w:val="00F42350"/>
    <w:rsid w:val="00F520EC"/>
    <w:rsid w:val="00F53F5B"/>
    <w:rsid w:val="00F77F58"/>
    <w:rsid w:val="00F9524D"/>
    <w:rsid w:val="00FA1F2F"/>
    <w:rsid w:val="00FA3418"/>
    <w:rsid w:val="00FA6657"/>
    <w:rsid w:val="00FB1D55"/>
    <w:rsid w:val="00FC5229"/>
    <w:rsid w:val="00FD556C"/>
    <w:rsid w:val="00FE1AAD"/>
    <w:rsid w:val="00FE26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9DE19-8251-4C8E-BC85-8A6A3CBB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4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3450F"/>
    <w:pPr>
      <w:ind w:left="720"/>
      <w:contextualSpacing/>
    </w:pPr>
  </w:style>
  <w:style w:type="character" w:styleId="Hyperlink">
    <w:name w:val="Hyperlink"/>
    <w:basedOn w:val="DefaultParagraphFont"/>
    <w:uiPriority w:val="99"/>
    <w:unhideWhenUsed/>
    <w:rsid w:val="00C03160"/>
    <w:rPr>
      <w:color w:val="0563C1" w:themeColor="hyperlink"/>
      <w:u w:val="single"/>
    </w:rPr>
  </w:style>
  <w:style w:type="character" w:styleId="SubtleEmphasis">
    <w:name w:val="Subtle Emphasis"/>
    <w:basedOn w:val="DefaultParagraphFont"/>
    <w:uiPriority w:val="19"/>
    <w:qFormat/>
    <w:rsid w:val="00E55B74"/>
    <w:rPr>
      <w:i/>
      <w:iCs/>
      <w:color w:val="404040" w:themeColor="text1" w:themeTint="BF"/>
    </w:rPr>
  </w:style>
  <w:style w:type="character" w:customStyle="1" w:styleId="ListParagraphChar">
    <w:name w:val="List Paragraph Char"/>
    <w:link w:val="ListParagraph"/>
    <w:uiPriority w:val="34"/>
    <w:locked/>
    <w:rsid w:val="00C86A4A"/>
  </w:style>
  <w:style w:type="paragraph" w:customStyle="1" w:styleId="xxxxmsonormal">
    <w:name w:val="x_xxxmsonormal"/>
    <w:basedOn w:val="Normal"/>
    <w:rsid w:val="00E576D8"/>
    <w:pPr>
      <w:spacing w:after="0" w:line="240" w:lineRule="auto"/>
    </w:pPr>
    <w:rPr>
      <w:rFonts w:ascii="Times New Roman" w:hAnsi="Times New Roman" w:cs="Times New Roman"/>
      <w:sz w:val="24"/>
      <w:szCs w:val="24"/>
      <w:lang w:eastAsia="en-GB"/>
    </w:rPr>
  </w:style>
  <w:style w:type="paragraph" w:customStyle="1" w:styleId="xxmsonormal">
    <w:name w:val="x_x_msonormal"/>
    <w:basedOn w:val="Normal"/>
    <w:rsid w:val="00DD552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572">
      <w:bodyDiv w:val="1"/>
      <w:marLeft w:val="0"/>
      <w:marRight w:val="0"/>
      <w:marTop w:val="0"/>
      <w:marBottom w:val="0"/>
      <w:divBdr>
        <w:top w:val="none" w:sz="0" w:space="0" w:color="auto"/>
        <w:left w:val="none" w:sz="0" w:space="0" w:color="auto"/>
        <w:bottom w:val="none" w:sz="0" w:space="0" w:color="auto"/>
        <w:right w:val="none" w:sz="0" w:space="0" w:color="auto"/>
      </w:divBdr>
    </w:div>
    <w:div w:id="83384999">
      <w:bodyDiv w:val="1"/>
      <w:marLeft w:val="0"/>
      <w:marRight w:val="0"/>
      <w:marTop w:val="0"/>
      <w:marBottom w:val="0"/>
      <w:divBdr>
        <w:top w:val="none" w:sz="0" w:space="0" w:color="auto"/>
        <w:left w:val="none" w:sz="0" w:space="0" w:color="auto"/>
        <w:bottom w:val="none" w:sz="0" w:space="0" w:color="auto"/>
        <w:right w:val="none" w:sz="0" w:space="0" w:color="auto"/>
      </w:divBdr>
    </w:div>
    <w:div w:id="207643185">
      <w:bodyDiv w:val="1"/>
      <w:marLeft w:val="0"/>
      <w:marRight w:val="0"/>
      <w:marTop w:val="0"/>
      <w:marBottom w:val="0"/>
      <w:divBdr>
        <w:top w:val="none" w:sz="0" w:space="0" w:color="auto"/>
        <w:left w:val="none" w:sz="0" w:space="0" w:color="auto"/>
        <w:bottom w:val="none" w:sz="0" w:space="0" w:color="auto"/>
        <w:right w:val="none" w:sz="0" w:space="0" w:color="auto"/>
      </w:divBdr>
    </w:div>
    <w:div w:id="462696827">
      <w:bodyDiv w:val="1"/>
      <w:marLeft w:val="0"/>
      <w:marRight w:val="0"/>
      <w:marTop w:val="0"/>
      <w:marBottom w:val="0"/>
      <w:divBdr>
        <w:top w:val="none" w:sz="0" w:space="0" w:color="auto"/>
        <w:left w:val="none" w:sz="0" w:space="0" w:color="auto"/>
        <w:bottom w:val="none" w:sz="0" w:space="0" w:color="auto"/>
        <w:right w:val="none" w:sz="0" w:space="0" w:color="auto"/>
      </w:divBdr>
    </w:div>
    <w:div w:id="542669631">
      <w:bodyDiv w:val="1"/>
      <w:marLeft w:val="0"/>
      <w:marRight w:val="0"/>
      <w:marTop w:val="0"/>
      <w:marBottom w:val="0"/>
      <w:divBdr>
        <w:top w:val="none" w:sz="0" w:space="0" w:color="auto"/>
        <w:left w:val="none" w:sz="0" w:space="0" w:color="auto"/>
        <w:bottom w:val="none" w:sz="0" w:space="0" w:color="auto"/>
        <w:right w:val="none" w:sz="0" w:space="0" w:color="auto"/>
      </w:divBdr>
    </w:div>
    <w:div w:id="776482804">
      <w:bodyDiv w:val="1"/>
      <w:marLeft w:val="0"/>
      <w:marRight w:val="0"/>
      <w:marTop w:val="0"/>
      <w:marBottom w:val="0"/>
      <w:divBdr>
        <w:top w:val="none" w:sz="0" w:space="0" w:color="auto"/>
        <w:left w:val="none" w:sz="0" w:space="0" w:color="auto"/>
        <w:bottom w:val="none" w:sz="0" w:space="0" w:color="auto"/>
        <w:right w:val="none" w:sz="0" w:space="0" w:color="auto"/>
      </w:divBdr>
    </w:div>
    <w:div w:id="847914022">
      <w:bodyDiv w:val="1"/>
      <w:marLeft w:val="0"/>
      <w:marRight w:val="0"/>
      <w:marTop w:val="0"/>
      <w:marBottom w:val="0"/>
      <w:divBdr>
        <w:top w:val="none" w:sz="0" w:space="0" w:color="auto"/>
        <w:left w:val="none" w:sz="0" w:space="0" w:color="auto"/>
        <w:bottom w:val="none" w:sz="0" w:space="0" w:color="auto"/>
        <w:right w:val="none" w:sz="0" w:space="0" w:color="auto"/>
      </w:divBdr>
    </w:div>
    <w:div w:id="1254435017">
      <w:bodyDiv w:val="1"/>
      <w:marLeft w:val="0"/>
      <w:marRight w:val="0"/>
      <w:marTop w:val="0"/>
      <w:marBottom w:val="0"/>
      <w:divBdr>
        <w:top w:val="none" w:sz="0" w:space="0" w:color="auto"/>
        <w:left w:val="none" w:sz="0" w:space="0" w:color="auto"/>
        <w:bottom w:val="none" w:sz="0" w:space="0" w:color="auto"/>
        <w:right w:val="none" w:sz="0" w:space="0" w:color="auto"/>
      </w:divBdr>
    </w:div>
    <w:div w:id="1535389728">
      <w:bodyDiv w:val="1"/>
      <w:marLeft w:val="0"/>
      <w:marRight w:val="0"/>
      <w:marTop w:val="0"/>
      <w:marBottom w:val="0"/>
      <w:divBdr>
        <w:top w:val="none" w:sz="0" w:space="0" w:color="auto"/>
        <w:left w:val="none" w:sz="0" w:space="0" w:color="auto"/>
        <w:bottom w:val="none" w:sz="0" w:space="0" w:color="auto"/>
        <w:right w:val="none" w:sz="0" w:space="0" w:color="auto"/>
      </w:divBdr>
    </w:div>
    <w:div w:id="1570072113">
      <w:bodyDiv w:val="1"/>
      <w:marLeft w:val="0"/>
      <w:marRight w:val="0"/>
      <w:marTop w:val="0"/>
      <w:marBottom w:val="0"/>
      <w:divBdr>
        <w:top w:val="none" w:sz="0" w:space="0" w:color="auto"/>
        <w:left w:val="none" w:sz="0" w:space="0" w:color="auto"/>
        <w:bottom w:val="none" w:sz="0" w:space="0" w:color="auto"/>
        <w:right w:val="none" w:sz="0" w:space="0" w:color="auto"/>
      </w:divBdr>
    </w:div>
    <w:div w:id="1644891994">
      <w:bodyDiv w:val="1"/>
      <w:marLeft w:val="0"/>
      <w:marRight w:val="0"/>
      <w:marTop w:val="0"/>
      <w:marBottom w:val="0"/>
      <w:divBdr>
        <w:top w:val="none" w:sz="0" w:space="0" w:color="auto"/>
        <w:left w:val="none" w:sz="0" w:space="0" w:color="auto"/>
        <w:bottom w:val="none" w:sz="0" w:space="0" w:color="auto"/>
        <w:right w:val="none" w:sz="0" w:space="0" w:color="auto"/>
      </w:divBdr>
    </w:div>
    <w:div w:id="1947695530">
      <w:bodyDiv w:val="1"/>
      <w:marLeft w:val="0"/>
      <w:marRight w:val="0"/>
      <w:marTop w:val="0"/>
      <w:marBottom w:val="0"/>
      <w:divBdr>
        <w:top w:val="none" w:sz="0" w:space="0" w:color="auto"/>
        <w:left w:val="none" w:sz="0" w:space="0" w:color="auto"/>
        <w:bottom w:val="none" w:sz="0" w:space="0" w:color="auto"/>
        <w:right w:val="none" w:sz="0" w:space="0" w:color="auto"/>
      </w:divBdr>
    </w:div>
    <w:div w:id="1978488928">
      <w:bodyDiv w:val="1"/>
      <w:marLeft w:val="0"/>
      <w:marRight w:val="0"/>
      <w:marTop w:val="0"/>
      <w:marBottom w:val="0"/>
      <w:divBdr>
        <w:top w:val="none" w:sz="0" w:space="0" w:color="auto"/>
        <w:left w:val="none" w:sz="0" w:space="0" w:color="auto"/>
        <w:bottom w:val="none" w:sz="0" w:space="0" w:color="auto"/>
        <w:right w:val="none" w:sz="0" w:space="0" w:color="auto"/>
      </w:divBdr>
    </w:div>
    <w:div w:id="2059862368">
      <w:bodyDiv w:val="1"/>
      <w:marLeft w:val="0"/>
      <w:marRight w:val="0"/>
      <w:marTop w:val="0"/>
      <w:marBottom w:val="0"/>
      <w:divBdr>
        <w:top w:val="none" w:sz="0" w:space="0" w:color="auto"/>
        <w:left w:val="none" w:sz="0" w:space="0" w:color="auto"/>
        <w:bottom w:val="none" w:sz="0" w:space="0" w:color="auto"/>
        <w:right w:val="none" w:sz="0" w:space="0" w:color="auto"/>
      </w:divBdr>
    </w:div>
    <w:div w:id="2107114763">
      <w:bodyDiv w:val="1"/>
      <w:marLeft w:val="0"/>
      <w:marRight w:val="0"/>
      <w:marTop w:val="0"/>
      <w:marBottom w:val="0"/>
      <w:divBdr>
        <w:top w:val="none" w:sz="0" w:space="0" w:color="auto"/>
        <w:left w:val="none" w:sz="0" w:space="0" w:color="auto"/>
        <w:bottom w:val="none" w:sz="0" w:space="0" w:color="auto"/>
        <w:right w:val="none" w:sz="0" w:space="0" w:color="auto"/>
      </w:divBdr>
    </w:div>
    <w:div w:id="2129428155">
      <w:bodyDiv w:val="1"/>
      <w:marLeft w:val="0"/>
      <w:marRight w:val="0"/>
      <w:marTop w:val="0"/>
      <w:marBottom w:val="0"/>
      <w:divBdr>
        <w:top w:val="none" w:sz="0" w:space="0" w:color="auto"/>
        <w:left w:val="none" w:sz="0" w:space="0" w:color="auto"/>
        <w:bottom w:val="none" w:sz="0" w:space="0" w:color="auto"/>
        <w:right w:val="none" w:sz="0" w:space="0" w:color="auto"/>
      </w:divBdr>
      <w:divsChild>
        <w:div w:id="1642231857">
          <w:marLeft w:val="0"/>
          <w:marRight w:val="0"/>
          <w:marTop w:val="0"/>
          <w:marBottom w:val="0"/>
          <w:divBdr>
            <w:top w:val="none" w:sz="0" w:space="0" w:color="auto"/>
            <w:left w:val="none" w:sz="0" w:space="0" w:color="auto"/>
            <w:bottom w:val="none" w:sz="0" w:space="0" w:color="auto"/>
            <w:right w:val="none" w:sz="0" w:space="0" w:color="auto"/>
          </w:divBdr>
          <w:divsChild>
            <w:div w:id="1521165657">
              <w:marLeft w:val="0"/>
              <w:marRight w:val="0"/>
              <w:marTop w:val="0"/>
              <w:marBottom w:val="0"/>
              <w:divBdr>
                <w:top w:val="none" w:sz="0" w:space="0" w:color="auto"/>
                <w:left w:val="none" w:sz="0" w:space="0" w:color="auto"/>
                <w:bottom w:val="none" w:sz="0" w:space="0" w:color="auto"/>
                <w:right w:val="none" w:sz="0" w:space="0" w:color="auto"/>
              </w:divBdr>
              <w:divsChild>
                <w:div w:id="1976981713">
                  <w:marLeft w:val="0"/>
                  <w:marRight w:val="0"/>
                  <w:marTop w:val="0"/>
                  <w:marBottom w:val="0"/>
                  <w:divBdr>
                    <w:top w:val="none" w:sz="0" w:space="0" w:color="auto"/>
                    <w:left w:val="none" w:sz="0" w:space="0" w:color="auto"/>
                    <w:bottom w:val="none" w:sz="0" w:space="0" w:color="auto"/>
                    <w:right w:val="none" w:sz="0" w:space="0" w:color="auto"/>
                  </w:divBdr>
                  <w:divsChild>
                    <w:div w:id="1669749709">
                      <w:marLeft w:val="2250"/>
                      <w:marRight w:val="0"/>
                      <w:marTop w:val="0"/>
                      <w:marBottom w:val="0"/>
                      <w:divBdr>
                        <w:top w:val="none" w:sz="0" w:space="0" w:color="auto"/>
                        <w:left w:val="none" w:sz="0" w:space="0" w:color="auto"/>
                        <w:bottom w:val="none" w:sz="0" w:space="0" w:color="auto"/>
                        <w:right w:val="none" w:sz="0" w:space="0" w:color="auto"/>
                      </w:divBdr>
                      <w:divsChild>
                        <w:div w:id="925652423">
                          <w:marLeft w:val="0"/>
                          <w:marRight w:val="0"/>
                          <w:marTop w:val="0"/>
                          <w:marBottom w:val="0"/>
                          <w:divBdr>
                            <w:top w:val="none" w:sz="0" w:space="0" w:color="auto"/>
                            <w:left w:val="none" w:sz="0" w:space="0" w:color="auto"/>
                            <w:bottom w:val="none" w:sz="0" w:space="0" w:color="auto"/>
                            <w:right w:val="none" w:sz="0" w:space="0" w:color="auto"/>
                          </w:divBdr>
                          <w:divsChild>
                            <w:div w:id="14688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32861">
          <w:marLeft w:val="0"/>
          <w:marRight w:val="0"/>
          <w:marTop w:val="0"/>
          <w:marBottom w:val="0"/>
          <w:divBdr>
            <w:top w:val="none" w:sz="0" w:space="0" w:color="auto"/>
            <w:left w:val="none" w:sz="0" w:space="0" w:color="auto"/>
            <w:bottom w:val="none" w:sz="0" w:space="0" w:color="auto"/>
            <w:right w:val="none" w:sz="0" w:space="0" w:color="auto"/>
          </w:divBdr>
          <w:divsChild>
            <w:div w:id="753629978">
              <w:marLeft w:val="0"/>
              <w:marRight w:val="0"/>
              <w:marTop w:val="45"/>
              <w:marBottom w:val="0"/>
              <w:divBdr>
                <w:top w:val="none" w:sz="0" w:space="0" w:color="auto"/>
                <w:left w:val="none" w:sz="0" w:space="0" w:color="auto"/>
                <w:bottom w:val="none" w:sz="0" w:space="0" w:color="auto"/>
                <w:right w:val="none" w:sz="0" w:space="0" w:color="auto"/>
              </w:divBdr>
              <w:divsChild>
                <w:div w:id="1208762884">
                  <w:marLeft w:val="0"/>
                  <w:marRight w:val="0"/>
                  <w:marTop w:val="0"/>
                  <w:marBottom w:val="0"/>
                  <w:divBdr>
                    <w:top w:val="none" w:sz="0" w:space="0" w:color="auto"/>
                    <w:left w:val="none" w:sz="0" w:space="0" w:color="auto"/>
                    <w:bottom w:val="none" w:sz="0" w:space="0" w:color="auto"/>
                    <w:right w:val="none" w:sz="0" w:space="0" w:color="auto"/>
                  </w:divBdr>
                  <w:divsChild>
                    <w:div w:id="1274895492">
                      <w:marLeft w:val="2250"/>
                      <w:marRight w:val="3960"/>
                      <w:marTop w:val="0"/>
                      <w:marBottom w:val="0"/>
                      <w:divBdr>
                        <w:top w:val="none" w:sz="0" w:space="0" w:color="auto"/>
                        <w:left w:val="none" w:sz="0" w:space="0" w:color="auto"/>
                        <w:bottom w:val="none" w:sz="0" w:space="0" w:color="auto"/>
                        <w:right w:val="none" w:sz="0" w:space="0" w:color="auto"/>
                      </w:divBdr>
                      <w:divsChild>
                        <w:div w:id="1769765935">
                          <w:marLeft w:val="0"/>
                          <w:marRight w:val="0"/>
                          <w:marTop w:val="0"/>
                          <w:marBottom w:val="0"/>
                          <w:divBdr>
                            <w:top w:val="none" w:sz="0" w:space="0" w:color="auto"/>
                            <w:left w:val="none" w:sz="0" w:space="0" w:color="auto"/>
                            <w:bottom w:val="none" w:sz="0" w:space="0" w:color="auto"/>
                            <w:right w:val="none" w:sz="0" w:space="0" w:color="auto"/>
                          </w:divBdr>
                          <w:divsChild>
                            <w:div w:id="909970142">
                              <w:marLeft w:val="0"/>
                              <w:marRight w:val="0"/>
                              <w:marTop w:val="0"/>
                              <w:marBottom w:val="0"/>
                              <w:divBdr>
                                <w:top w:val="none" w:sz="0" w:space="0" w:color="auto"/>
                                <w:left w:val="none" w:sz="0" w:space="0" w:color="auto"/>
                                <w:bottom w:val="none" w:sz="0" w:space="0" w:color="auto"/>
                                <w:right w:val="none" w:sz="0" w:space="0" w:color="auto"/>
                              </w:divBdr>
                              <w:divsChild>
                                <w:div w:id="1153065038">
                                  <w:marLeft w:val="0"/>
                                  <w:marRight w:val="0"/>
                                  <w:marTop w:val="0"/>
                                  <w:marBottom w:val="0"/>
                                  <w:divBdr>
                                    <w:top w:val="none" w:sz="0" w:space="0" w:color="auto"/>
                                    <w:left w:val="none" w:sz="0" w:space="0" w:color="auto"/>
                                    <w:bottom w:val="none" w:sz="0" w:space="0" w:color="auto"/>
                                    <w:right w:val="none" w:sz="0" w:space="0" w:color="auto"/>
                                  </w:divBdr>
                                  <w:divsChild>
                                    <w:div w:id="173688675">
                                      <w:marLeft w:val="0"/>
                                      <w:marRight w:val="0"/>
                                      <w:marTop w:val="90"/>
                                      <w:marBottom w:val="0"/>
                                      <w:divBdr>
                                        <w:top w:val="none" w:sz="0" w:space="0" w:color="auto"/>
                                        <w:left w:val="none" w:sz="0" w:space="0" w:color="auto"/>
                                        <w:bottom w:val="none" w:sz="0" w:space="0" w:color="auto"/>
                                        <w:right w:val="none" w:sz="0" w:space="0" w:color="auto"/>
                                      </w:divBdr>
                                      <w:divsChild>
                                        <w:div w:id="1811248890">
                                          <w:marLeft w:val="0"/>
                                          <w:marRight w:val="0"/>
                                          <w:marTop w:val="0"/>
                                          <w:marBottom w:val="0"/>
                                          <w:divBdr>
                                            <w:top w:val="none" w:sz="0" w:space="0" w:color="auto"/>
                                            <w:left w:val="none" w:sz="0" w:space="0" w:color="auto"/>
                                            <w:bottom w:val="none" w:sz="0" w:space="0" w:color="auto"/>
                                            <w:right w:val="none" w:sz="0" w:space="0" w:color="auto"/>
                                          </w:divBdr>
                                          <w:divsChild>
                                            <w:div w:id="32000011">
                                              <w:marLeft w:val="0"/>
                                              <w:marRight w:val="0"/>
                                              <w:marTop w:val="0"/>
                                              <w:marBottom w:val="0"/>
                                              <w:divBdr>
                                                <w:top w:val="none" w:sz="0" w:space="0" w:color="auto"/>
                                                <w:left w:val="none" w:sz="0" w:space="0" w:color="auto"/>
                                                <w:bottom w:val="none" w:sz="0" w:space="0" w:color="auto"/>
                                                <w:right w:val="none" w:sz="0" w:space="0" w:color="auto"/>
                                              </w:divBdr>
                                              <w:divsChild>
                                                <w:div w:id="897518252">
                                                  <w:marLeft w:val="0"/>
                                                  <w:marRight w:val="0"/>
                                                  <w:marTop w:val="0"/>
                                                  <w:marBottom w:val="390"/>
                                                  <w:divBdr>
                                                    <w:top w:val="none" w:sz="0" w:space="0" w:color="auto"/>
                                                    <w:left w:val="none" w:sz="0" w:space="0" w:color="auto"/>
                                                    <w:bottom w:val="none" w:sz="0" w:space="0" w:color="auto"/>
                                                    <w:right w:val="none" w:sz="0" w:space="0" w:color="auto"/>
                                                  </w:divBdr>
                                                  <w:divsChild>
                                                    <w:div w:id="1859804928">
                                                      <w:marLeft w:val="0"/>
                                                      <w:marRight w:val="0"/>
                                                      <w:marTop w:val="0"/>
                                                      <w:marBottom w:val="0"/>
                                                      <w:divBdr>
                                                        <w:top w:val="none" w:sz="0" w:space="0" w:color="auto"/>
                                                        <w:left w:val="none" w:sz="0" w:space="0" w:color="auto"/>
                                                        <w:bottom w:val="none" w:sz="0" w:space="0" w:color="auto"/>
                                                        <w:right w:val="none" w:sz="0" w:space="0" w:color="auto"/>
                                                      </w:divBdr>
                                                      <w:divsChild>
                                                        <w:div w:id="136460858">
                                                          <w:marLeft w:val="0"/>
                                                          <w:marRight w:val="0"/>
                                                          <w:marTop w:val="0"/>
                                                          <w:marBottom w:val="0"/>
                                                          <w:divBdr>
                                                            <w:top w:val="none" w:sz="0" w:space="0" w:color="auto"/>
                                                            <w:left w:val="none" w:sz="0" w:space="0" w:color="auto"/>
                                                            <w:bottom w:val="none" w:sz="0" w:space="0" w:color="auto"/>
                                                            <w:right w:val="none" w:sz="0" w:space="0" w:color="auto"/>
                                                          </w:divBdr>
                                                          <w:divsChild>
                                                            <w:div w:id="21026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551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9F211-56E3-44E3-AC36-5E27C7AC1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 Arman</dc:creator>
  <cp:keywords/>
  <dc:description/>
  <cp:lastModifiedBy>Huda Al-Shabsogh</cp:lastModifiedBy>
  <cp:revision>8</cp:revision>
  <dcterms:created xsi:type="dcterms:W3CDTF">2019-04-24T12:33:00Z</dcterms:created>
  <dcterms:modified xsi:type="dcterms:W3CDTF">2019-04-25T05:50:00Z</dcterms:modified>
</cp:coreProperties>
</file>