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7156E" w14:textId="02A70584" w:rsidR="00954110" w:rsidRPr="000A1C1A" w:rsidRDefault="008205EB" w:rsidP="00954110">
      <w:pPr>
        <w:pStyle w:val="Title"/>
        <w:rPr>
          <w:rFonts w:ascii="Maiandra GD" w:hAnsi="Maiandra GD"/>
          <w:lang w:val="en-GB"/>
        </w:rPr>
      </w:pPr>
      <w:r w:rsidRPr="008205EB">
        <w:rPr>
          <w:rFonts w:ascii="Maiandra GD" w:hAnsi="Maiandra GD"/>
          <w:lang w:val="en-GB"/>
        </w:rPr>
        <w:t>DATA MANAGEMENT WORKING GROUP MEETING</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2127"/>
        <w:gridCol w:w="2482"/>
        <w:gridCol w:w="2231"/>
        <w:gridCol w:w="3240"/>
      </w:tblGrid>
      <w:tr w:rsidR="00E43BAB" w:rsidRPr="000A1C1A" w14:paraId="788D1AAF" w14:textId="77777777" w:rsidTr="00367EE6">
        <w:trPr>
          <w:cantSplit/>
        </w:trPr>
        <w:tc>
          <w:tcPr>
            <w:tcW w:w="2127" w:type="dxa"/>
            <w:shd w:val="clear" w:color="auto" w:fill="auto"/>
            <w:tcMar>
              <w:left w:w="0" w:type="dxa"/>
            </w:tcMar>
            <w:vAlign w:val="center"/>
          </w:tcPr>
          <w:p w14:paraId="5C4DFD05" w14:textId="77777777" w:rsidR="00E43BAB" w:rsidRPr="000A1C1A" w:rsidRDefault="00E43BAB" w:rsidP="00954110">
            <w:pPr>
              <w:pStyle w:val="Heading1"/>
              <w:rPr>
                <w:rFonts w:ascii="Times New Roman" w:hAnsi="Times New Roman"/>
                <w:sz w:val="24"/>
                <w:szCs w:val="24"/>
                <w:lang w:val="en-GB"/>
              </w:rPr>
            </w:pPr>
            <w:r w:rsidRPr="000A1C1A">
              <w:rPr>
                <w:rFonts w:ascii="Times New Roman" w:hAnsi="Times New Roman"/>
                <w:color w:val="auto"/>
                <w:sz w:val="24"/>
                <w:szCs w:val="24"/>
                <w:lang w:val="en-GB"/>
              </w:rPr>
              <w:t>Minutes</w:t>
            </w:r>
          </w:p>
        </w:tc>
        <w:sdt>
          <w:sdtPr>
            <w:rPr>
              <w:rFonts w:ascii="Times New Roman" w:hAnsi="Times New Roman"/>
              <w:sz w:val="24"/>
              <w:szCs w:val="24"/>
              <w:lang w:val="en-GB"/>
            </w:rPr>
            <w:alias w:val="Date"/>
            <w:tag w:val="Date"/>
            <w:id w:val="48425581"/>
            <w:placeholder>
              <w:docPart w:val="2D88D9A0920540758395D268D440313C"/>
            </w:placeholder>
            <w:date w:fullDate="2020-04-03T00:00:00Z">
              <w:dateFormat w:val="MMMM d, yyyy"/>
              <w:lid w:val="en-US"/>
              <w:storeMappedDataAs w:val="dateTime"/>
              <w:calendar w:val="gregorian"/>
            </w:date>
          </w:sdtPr>
          <w:sdtEndPr/>
          <w:sdtContent>
            <w:tc>
              <w:tcPr>
                <w:tcW w:w="2482" w:type="dxa"/>
                <w:shd w:val="clear" w:color="auto" w:fill="auto"/>
                <w:tcMar>
                  <w:left w:w="0" w:type="dxa"/>
                </w:tcMar>
                <w:vAlign w:val="center"/>
              </w:tcPr>
              <w:p w14:paraId="36F07D69" w14:textId="7BFD42CD" w:rsidR="00E43BAB" w:rsidRPr="000A1C1A" w:rsidRDefault="00613BE0" w:rsidP="00F62D0F">
                <w:pPr>
                  <w:pStyle w:val="Details"/>
                  <w:jc w:val="center"/>
                  <w:rPr>
                    <w:rFonts w:ascii="Times New Roman" w:hAnsi="Times New Roman"/>
                    <w:sz w:val="24"/>
                    <w:szCs w:val="24"/>
                    <w:lang w:val="en-GB"/>
                  </w:rPr>
                </w:pPr>
                <w:r>
                  <w:rPr>
                    <w:rFonts w:ascii="Times New Roman" w:hAnsi="Times New Roman"/>
                    <w:sz w:val="24"/>
                    <w:szCs w:val="24"/>
                  </w:rPr>
                  <w:t>APRIL 03</w:t>
                </w:r>
                <w:r w:rsidR="00EF590E">
                  <w:rPr>
                    <w:rFonts w:ascii="Times New Roman" w:hAnsi="Times New Roman"/>
                    <w:sz w:val="24"/>
                    <w:szCs w:val="24"/>
                  </w:rPr>
                  <w:t>, 20</w:t>
                </w:r>
                <w:r>
                  <w:rPr>
                    <w:rFonts w:ascii="Times New Roman" w:hAnsi="Times New Roman"/>
                    <w:sz w:val="24"/>
                    <w:szCs w:val="24"/>
                  </w:rPr>
                  <w:t>20</w:t>
                </w:r>
              </w:p>
            </w:tc>
          </w:sdtContent>
        </w:sdt>
        <w:tc>
          <w:tcPr>
            <w:tcW w:w="2231" w:type="dxa"/>
            <w:shd w:val="clear" w:color="auto" w:fill="auto"/>
            <w:tcMar>
              <w:left w:w="0" w:type="dxa"/>
            </w:tcMar>
            <w:vAlign w:val="center"/>
          </w:tcPr>
          <w:p w14:paraId="430801C2" w14:textId="595E32AF" w:rsidR="00E43BAB" w:rsidRPr="000A1C1A" w:rsidRDefault="00F62D0F" w:rsidP="00F62D0F">
            <w:pPr>
              <w:pStyle w:val="Details"/>
              <w:rPr>
                <w:rFonts w:ascii="Times New Roman" w:hAnsi="Times New Roman"/>
                <w:sz w:val="24"/>
                <w:szCs w:val="24"/>
                <w:lang w:val="en-GB"/>
              </w:rPr>
            </w:pPr>
            <w:r>
              <w:rPr>
                <w:rFonts w:ascii="Times New Roman" w:hAnsi="Times New Roman"/>
                <w:sz w:val="24"/>
                <w:szCs w:val="24"/>
                <w:lang w:val="en-GB"/>
              </w:rPr>
              <w:t>1</w:t>
            </w:r>
            <w:r w:rsidR="00EF590E">
              <w:rPr>
                <w:rFonts w:ascii="Times New Roman" w:hAnsi="Times New Roman"/>
                <w:sz w:val="24"/>
                <w:szCs w:val="24"/>
                <w:lang w:val="en-GB"/>
              </w:rPr>
              <w:t>0</w:t>
            </w:r>
            <w:r>
              <w:rPr>
                <w:rFonts w:ascii="Times New Roman" w:hAnsi="Times New Roman"/>
                <w:sz w:val="24"/>
                <w:szCs w:val="24"/>
                <w:lang w:val="en-GB"/>
              </w:rPr>
              <w:t>:00-1</w:t>
            </w:r>
            <w:r w:rsidR="00EF590E">
              <w:rPr>
                <w:rFonts w:ascii="Times New Roman" w:hAnsi="Times New Roman"/>
                <w:sz w:val="24"/>
                <w:szCs w:val="24"/>
                <w:lang w:val="en-GB"/>
              </w:rPr>
              <w:t>2</w:t>
            </w:r>
            <w:r w:rsidR="00B92F10" w:rsidRPr="000A1C1A">
              <w:rPr>
                <w:rFonts w:ascii="Times New Roman" w:hAnsi="Times New Roman"/>
                <w:sz w:val="24"/>
                <w:szCs w:val="24"/>
                <w:lang w:val="en-GB"/>
              </w:rPr>
              <w:t>:0</w:t>
            </w:r>
            <w:r w:rsidR="008615EB" w:rsidRPr="000A1C1A">
              <w:rPr>
                <w:rFonts w:ascii="Times New Roman" w:hAnsi="Times New Roman"/>
                <w:sz w:val="24"/>
                <w:szCs w:val="24"/>
                <w:lang w:val="en-GB"/>
              </w:rPr>
              <w:t>0</w:t>
            </w:r>
          </w:p>
        </w:tc>
        <w:tc>
          <w:tcPr>
            <w:tcW w:w="3240" w:type="dxa"/>
            <w:shd w:val="clear" w:color="auto" w:fill="auto"/>
            <w:tcMar>
              <w:left w:w="0" w:type="dxa"/>
            </w:tcMar>
            <w:vAlign w:val="center"/>
          </w:tcPr>
          <w:p w14:paraId="25383670" w14:textId="41AB620B" w:rsidR="00E43BAB" w:rsidRPr="000A1C1A" w:rsidRDefault="00B62E85" w:rsidP="00B92F10">
            <w:pPr>
              <w:pStyle w:val="Details"/>
              <w:rPr>
                <w:rFonts w:ascii="Times New Roman" w:hAnsi="Times New Roman"/>
                <w:sz w:val="24"/>
                <w:szCs w:val="24"/>
                <w:lang w:val="en-GB"/>
              </w:rPr>
            </w:pPr>
            <w:r>
              <w:rPr>
                <w:rFonts w:ascii="Times New Roman" w:hAnsi="Times New Roman"/>
                <w:sz w:val="24"/>
                <w:szCs w:val="24"/>
                <w:lang w:val="en-GB"/>
              </w:rPr>
              <w:t>ONLINE MEETING</w:t>
            </w:r>
          </w:p>
        </w:tc>
      </w:tr>
    </w:tbl>
    <w:p w14:paraId="5845AE06" w14:textId="77777777" w:rsidR="00954110" w:rsidRPr="000A1C1A" w:rsidRDefault="00954110">
      <w:pPr>
        <w:rPr>
          <w:rFonts w:ascii="Times New Roman" w:hAnsi="Times New Roman"/>
          <w:sz w:val="24"/>
          <w:szCs w:val="24"/>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128"/>
        <w:gridCol w:w="7942"/>
      </w:tblGrid>
      <w:tr w:rsidR="0085168B" w:rsidRPr="000A1C1A" w14:paraId="37F9DE76" w14:textId="77777777" w:rsidTr="00367EE6">
        <w:trPr>
          <w:trHeight w:val="360"/>
        </w:trPr>
        <w:tc>
          <w:tcPr>
            <w:tcW w:w="2132" w:type="dxa"/>
            <w:tcBorders>
              <w:top w:val="single" w:sz="12" w:space="0" w:color="BFBFBF" w:themeColor="background1" w:themeShade="BF"/>
            </w:tcBorders>
            <w:shd w:val="clear" w:color="auto" w:fill="F2F2F2" w:themeFill="background1" w:themeFillShade="F2"/>
            <w:vAlign w:val="center"/>
          </w:tcPr>
          <w:p w14:paraId="0431FF2A" w14:textId="77777777" w:rsidR="0085168B" w:rsidRPr="000A1C1A" w:rsidRDefault="00E60E43" w:rsidP="00954110">
            <w:pPr>
              <w:pStyle w:val="Heading3"/>
              <w:rPr>
                <w:rFonts w:ascii="Times New Roman" w:hAnsi="Times New Roman"/>
                <w:sz w:val="24"/>
                <w:szCs w:val="24"/>
                <w:lang w:val="en-GB"/>
              </w:rPr>
            </w:pPr>
            <w:r w:rsidRPr="000A1C1A">
              <w:rPr>
                <w:rFonts w:ascii="Times New Roman" w:hAnsi="Times New Roman"/>
                <w:sz w:val="24"/>
                <w:szCs w:val="24"/>
                <w:lang w:val="en-GB"/>
              </w:rPr>
              <w:t>Meeting called by</w:t>
            </w:r>
          </w:p>
        </w:tc>
        <w:tc>
          <w:tcPr>
            <w:tcW w:w="7958" w:type="dxa"/>
            <w:tcBorders>
              <w:top w:val="single" w:sz="12" w:space="0" w:color="BFBFBF" w:themeColor="background1" w:themeShade="BF"/>
            </w:tcBorders>
            <w:shd w:val="clear" w:color="auto" w:fill="auto"/>
            <w:vAlign w:val="center"/>
          </w:tcPr>
          <w:p w14:paraId="0D169FB7" w14:textId="72B14DB4" w:rsidR="0085168B" w:rsidRPr="000A1C1A" w:rsidRDefault="00B965C8" w:rsidP="00B965C8">
            <w:pPr>
              <w:rPr>
                <w:rFonts w:ascii="Times New Roman" w:hAnsi="Times New Roman"/>
                <w:sz w:val="24"/>
                <w:szCs w:val="24"/>
                <w:lang w:val="en-GB"/>
              </w:rPr>
            </w:pPr>
            <w:r w:rsidRPr="00B965C8">
              <w:rPr>
                <w:rFonts w:ascii="Times New Roman" w:hAnsi="Times New Roman"/>
                <w:sz w:val="24"/>
                <w:szCs w:val="24"/>
                <w:lang w:val="en-GB"/>
              </w:rPr>
              <w:t>GODFREY NABONGO</w:t>
            </w:r>
            <w:r>
              <w:rPr>
                <w:rFonts w:ascii="Times New Roman" w:hAnsi="Times New Roman"/>
                <w:sz w:val="24"/>
                <w:szCs w:val="24"/>
                <w:lang w:val="en-GB"/>
              </w:rPr>
              <w:t xml:space="preserve"> AND </w:t>
            </w:r>
            <w:r w:rsidRPr="000A1C1A">
              <w:rPr>
                <w:rFonts w:ascii="Times New Roman" w:hAnsi="Times New Roman"/>
                <w:sz w:val="24"/>
                <w:szCs w:val="24"/>
                <w:lang w:val="en-GB"/>
              </w:rPr>
              <w:t>BO HURKMANS</w:t>
            </w:r>
          </w:p>
        </w:tc>
      </w:tr>
      <w:tr w:rsidR="0085168B" w:rsidRPr="000A1C1A" w14:paraId="6D6A4638" w14:textId="77777777" w:rsidTr="00367EE6">
        <w:trPr>
          <w:trHeight w:val="360"/>
        </w:trPr>
        <w:tc>
          <w:tcPr>
            <w:tcW w:w="2132" w:type="dxa"/>
            <w:shd w:val="clear" w:color="auto" w:fill="F2F2F2" w:themeFill="background1" w:themeFillShade="F2"/>
            <w:vAlign w:val="center"/>
          </w:tcPr>
          <w:p w14:paraId="07D82A70" w14:textId="77777777" w:rsidR="0085168B" w:rsidRPr="000A1C1A" w:rsidRDefault="00E60E43" w:rsidP="00954110">
            <w:pPr>
              <w:pStyle w:val="Heading3"/>
              <w:rPr>
                <w:rFonts w:ascii="Times New Roman" w:hAnsi="Times New Roman"/>
                <w:sz w:val="24"/>
                <w:szCs w:val="24"/>
                <w:lang w:val="en-GB"/>
              </w:rPr>
            </w:pPr>
            <w:r w:rsidRPr="000A1C1A">
              <w:rPr>
                <w:rFonts w:ascii="Times New Roman" w:hAnsi="Times New Roman"/>
                <w:sz w:val="24"/>
                <w:szCs w:val="24"/>
                <w:lang w:val="en-GB"/>
              </w:rPr>
              <w:t>Type of meeting</w:t>
            </w:r>
          </w:p>
        </w:tc>
        <w:tc>
          <w:tcPr>
            <w:tcW w:w="7958" w:type="dxa"/>
            <w:shd w:val="clear" w:color="auto" w:fill="auto"/>
            <w:vAlign w:val="center"/>
          </w:tcPr>
          <w:p w14:paraId="0AE0CECD" w14:textId="6A1147B0" w:rsidR="0085168B" w:rsidRPr="000A1C1A" w:rsidRDefault="000A1C1A" w:rsidP="00D41BCE">
            <w:pPr>
              <w:ind w:left="0"/>
              <w:rPr>
                <w:rFonts w:ascii="Times New Roman" w:hAnsi="Times New Roman"/>
                <w:sz w:val="24"/>
                <w:szCs w:val="24"/>
                <w:lang w:val="en-GB"/>
              </w:rPr>
            </w:pPr>
            <w:r w:rsidRPr="000A1C1A">
              <w:rPr>
                <w:rFonts w:ascii="Times New Roman" w:hAnsi="Times New Roman"/>
                <w:sz w:val="24"/>
                <w:szCs w:val="24"/>
                <w:lang w:val="en-GB"/>
              </w:rPr>
              <w:t xml:space="preserve"> </w:t>
            </w:r>
            <w:r w:rsidR="00D41BCE">
              <w:rPr>
                <w:rFonts w:ascii="Times New Roman" w:hAnsi="Times New Roman"/>
                <w:sz w:val="24"/>
                <w:szCs w:val="24"/>
                <w:lang w:val="en-GB"/>
              </w:rPr>
              <w:t>DATA MANAGEMENT - CORDINATION</w:t>
            </w:r>
          </w:p>
        </w:tc>
      </w:tr>
      <w:tr w:rsidR="0085168B" w:rsidRPr="000A1C1A" w14:paraId="781018C6" w14:textId="77777777" w:rsidTr="00367EE6">
        <w:trPr>
          <w:trHeight w:val="360"/>
        </w:trPr>
        <w:tc>
          <w:tcPr>
            <w:tcW w:w="2132" w:type="dxa"/>
            <w:shd w:val="clear" w:color="auto" w:fill="F2F2F2" w:themeFill="background1" w:themeFillShade="F2"/>
            <w:vAlign w:val="center"/>
          </w:tcPr>
          <w:p w14:paraId="2114B194" w14:textId="77777777" w:rsidR="0085168B" w:rsidRPr="000A1C1A" w:rsidRDefault="00E60E43" w:rsidP="00954110">
            <w:pPr>
              <w:pStyle w:val="Heading3"/>
              <w:rPr>
                <w:rFonts w:ascii="Times New Roman" w:hAnsi="Times New Roman"/>
                <w:sz w:val="24"/>
                <w:szCs w:val="24"/>
                <w:lang w:val="en-GB"/>
              </w:rPr>
            </w:pPr>
            <w:r w:rsidRPr="000A1C1A">
              <w:rPr>
                <w:rFonts w:ascii="Times New Roman" w:hAnsi="Times New Roman"/>
                <w:sz w:val="24"/>
                <w:szCs w:val="24"/>
                <w:lang w:val="en-GB"/>
              </w:rPr>
              <w:t>Facilitator</w:t>
            </w:r>
          </w:p>
        </w:tc>
        <w:tc>
          <w:tcPr>
            <w:tcW w:w="7958" w:type="dxa"/>
            <w:shd w:val="clear" w:color="auto" w:fill="auto"/>
            <w:vAlign w:val="center"/>
          </w:tcPr>
          <w:p w14:paraId="31ED4F83" w14:textId="77777777" w:rsidR="0085168B" w:rsidRPr="000A1C1A" w:rsidRDefault="009979A8" w:rsidP="005052C5">
            <w:pPr>
              <w:rPr>
                <w:rFonts w:ascii="Times New Roman" w:hAnsi="Times New Roman"/>
                <w:sz w:val="24"/>
                <w:szCs w:val="24"/>
                <w:lang w:val="en-GB"/>
              </w:rPr>
            </w:pPr>
            <w:r w:rsidRPr="000A1C1A">
              <w:rPr>
                <w:rFonts w:ascii="Times New Roman" w:hAnsi="Times New Roman"/>
                <w:sz w:val="24"/>
                <w:szCs w:val="24"/>
                <w:lang w:val="en-GB"/>
              </w:rPr>
              <w:t>BO HURKMANS</w:t>
            </w:r>
          </w:p>
        </w:tc>
      </w:tr>
      <w:tr w:rsidR="0085168B" w:rsidRPr="000A1C1A" w14:paraId="064A6906" w14:textId="77777777" w:rsidTr="00367EE6">
        <w:trPr>
          <w:trHeight w:val="360"/>
        </w:trPr>
        <w:tc>
          <w:tcPr>
            <w:tcW w:w="2132" w:type="dxa"/>
            <w:shd w:val="clear" w:color="auto" w:fill="F2F2F2" w:themeFill="background1" w:themeFillShade="F2"/>
            <w:vAlign w:val="center"/>
          </w:tcPr>
          <w:p w14:paraId="1C934903" w14:textId="77777777" w:rsidR="0085168B" w:rsidRPr="000A1C1A" w:rsidRDefault="0085168B" w:rsidP="00954110">
            <w:pPr>
              <w:pStyle w:val="Heading3"/>
              <w:rPr>
                <w:rFonts w:ascii="Times New Roman" w:hAnsi="Times New Roman"/>
                <w:sz w:val="24"/>
                <w:szCs w:val="24"/>
                <w:lang w:val="en-GB"/>
              </w:rPr>
            </w:pPr>
            <w:r w:rsidRPr="000A1C1A">
              <w:rPr>
                <w:rFonts w:ascii="Times New Roman" w:hAnsi="Times New Roman"/>
                <w:sz w:val="24"/>
                <w:szCs w:val="24"/>
                <w:lang w:val="en-GB"/>
              </w:rPr>
              <w:t>Note take</w:t>
            </w:r>
            <w:r w:rsidR="00E60E43" w:rsidRPr="000A1C1A">
              <w:rPr>
                <w:rFonts w:ascii="Times New Roman" w:hAnsi="Times New Roman"/>
                <w:sz w:val="24"/>
                <w:szCs w:val="24"/>
                <w:lang w:val="en-GB"/>
              </w:rPr>
              <w:t>r</w:t>
            </w:r>
          </w:p>
        </w:tc>
        <w:tc>
          <w:tcPr>
            <w:tcW w:w="7958" w:type="dxa"/>
            <w:shd w:val="clear" w:color="auto" w:fill="auto"/>
            <w:vAlign w:val="center"/>
          </w:tcPr>
          <w:p w14:paraId="5964ACEA" w14:textId="0743C3B3" w:rsidR="0085168B" w:rsidRPr="000A1C1A" w:rsidRDefault="00613BE0" w:rsidP="00AF194A">
            <w:pPr>
              <w:rPr>
                <w:rFonts w:ascii="Times New Roman" w:hAnsi="Times New Roman"/>
                <w:sz w:val="24"/>
                <w:szCs w:val="24"/>
                <w:lang w:val="en-GB"/>
              </w:rPr>
            </w:pPr>
            <w:r>
              <w:rPr>
                <w:rFonts w:ascii="Times New Roman" w:hAnsi="Times New Roman"/>
                <w:sz w:val="24"/>
                <w:szCs w:val="24"/>
                <w:lang w:val="en-GB"/>
              </w:rPr>
              <w:t>MUMBERE HILLARY</w:t>
            </w:r>
          </w:p>
        </w:tc>
      </w:tr>
      <w:tr w:rsidR="0085168B" w:rsidRPr="000A1C1A" w14:paraId="667ADBDE" w14:textId="77777777" w:rsidTr="00367EE6">
        <w:trPr>
          <w:trHeight w:val="360"/>
        </w:trPr>
        <w:tc>
          <w:tcPr>
            <w:tcW w:w="2132" w:type="dxa"/>
            <w:shd w:val="clear" w:color="auto" w:fill="F2F2F2" w:themeFill="background1" w:themeFillShade="F2"/>
            <w:vAlign w:val="center"/>
          </w:tcPr>
          <w:p w14:paraId="6FABC0C0" w14:textId="77777777" w:rsidR="0085168B" w:rsidRPr="000A1C1A" w:rsidRDefault="00E71DBA" w:rsidP="00954110">
            <w:pPr>
              <w:pStyle w:val="Heading3"/>
              <w:rPr>
                <w:rFonts w:ascii="Times New Roman" w:hAnsi="Times New Roman"/>
                <w:sz w:val="24"/>
                <w:szCs w:val="24"/>
                <w:lang w:val="en-GB"/>
              </w:rPr>
            </w:pPr>
            <w:r w:rsidRPr="000A1C1A">
              <w:rPr>
                <w:rFonts w:ascii="Times New Roman" w:hAnsi="Times New Roman"/>
                <w:sz w:val="24"/>
                <w:szCs w:val="24"/>
                <w:lang w:val="en-GB"/>
              </w:rPr>
              <w:t>Attendees</w:t>
            </w:r>
          </w:p>
        </w:tc>
        <w:tc>
          <w:tcPr>
            <w:tcW w:w="7958" w:type="dxa"/>
            <w:shd w:val="clear" w:color="auto" w:fill="auto"/>
            <w:vAlign w:val="center"/>
          </w:tcPr>
          <w:p w14:paraId="77874F42" w14:textId="19D8F5AD" w:rsidR="0072177A" w:rsidRDefault="00352D84" w:rsidP="00352D84">
            <w:pPr>
              <w:rPr>
                <w:rFonts w:ascii="Times New Roman" w:hAnsi="Times New Roman"/>
                <w:sz w:val="24"/>
                <w:szCs w:val="24"/>
                <w:lang w:val="en-GB"/>
              </w:rPr>
            </w:pPr>
            <w:r>
              <w:rPr>
                <w:rFonts w:ascii="Times New Roman" w:hAnsi="Times New Roman"/>
                <w:sz w:val="24"/>
                <w:szCs w:val="24"/>
                <w:lang w:val="en-GB"/>
              </w:rPr>
              <w:t xml:space="preserve">ALBERT ABUNYANG (UNDP), ALLY HAMUD SAID (UNHCR), CHARLES MATOVU (UNHCR), </w:t>
            </w:r>
            <w:r w:rsidRPr="00CA0C20">
              <w:rPr>
                <w:rFonts w:ascii="Times New Roman" w:hAnsi="Times New Roman"/>
                <w:sz w:val="24"/>
                <w:szCs w:val="24"/>
                <w:lang w:val="en-GB"/>
              </w:rPr>
              <w:t>DIANAH NAKASUJJA</w:t>
            </w:r>
            <w:r>
              <w:rPr>
                <w:rFonts w:ascii="Times New Roman" w:hAnsi="Times New Roman"/>
                <w:sz w:val="24"/>
                <w:szCs w:val="24"/>
                <w:lang w:val="en-GB"/>
              </w:rPr>
              <w:t xml:space="preserve"> (AVSI), GEOFREY ARUM (CARE), HILLARY MUMBERE (UNHCR), JO</w:t>
            </w:r>
            <w:r w:rsidR="00D13B8E">
              <w:rPr>
                <w:rFonts w:ascii="Times New Roman" w:hAnsi="Times New Roman"/>
                <w:sz w:val="24"/>
                <w:szCs w:val="24"/>
                <w:lang w:val="en-GB"/>
              </w:rPr>
              <w:t>H</w:t>
            </w:r>
            <w:r>
              <w:rPr>
                <w:rFonts w:ascii="Times New Roman" w:hAnsi="Times New Roman"/>
                <w:sz w:val="24"/>
                <w:szCs w:val="24"/>
                <w:lang w:val="en-GB"/>
              </w:rPr>
              <w:t xml:space="preserve">N PAUL NYEKO (AVSI), </w:t>
            </w:r>
            <w:r w:rsidRPr="00CA0C20">
              <w:rPr>
                <w:rFonts w:ascii="Times New Roman" w:hAnsi="Times New Roman"/>
                <w:sz w:val="24"/>
                <w:szCs w:val="24"/>
                <w:lang w:val="en-GB"/>
              </w:rPr>
              <w:t>JORDAN CANOCAKACON</w:t>
            </w:r>
            <w:r>
              <w:rPr>
                <w:rFonts w:ascii="Times New Roman" w:hAnsi="Times New Roman"/>
                <w:sz w:val="24"/>
                <w:szCs w:val="24"/>
                <w:lang w:val="en-GB"/>
              </w:rPr>
              <w:t xml:space="preserve"> (AVSI), DEOGRATIUS KIG</w:t>
            </w:r>
            <w:r w:rsidR="003D13FA">
              <w:rPr>
                <w:rFonts w:ascii="Times New Roman" w:hAnsi="Times New Roman"/>
                <w:sz w:val="24"/>
                <w:szCs w:val="24"/>
                <w:lang w:val="en-GB"/>
              </w:rPr>
              <w:t>G</w:t>
            </w:r>
            <w:r>
              <w:rPr>
                <w:rFonts w:ascii="Times New Roman" w:hAnsi="Times New Roman"/>
                <w:sz w:val="24"/>
                <w:szCs w:val="24"/>
                <w:lang w:val="en-GB"/>
              </w:rPr>
              <w:t>UDDE (HOT</w:t>
            </w:r>
            <w:r w:rsidR="00C14E12">
              <w:rPr>
                <w:rFonts w:ascii="Times New Roman" w:hAnsi="Times New Roman"/>
                <w:sz w:val="24"/>
                <w:szCs w:val="24"/>
                <w:lang w:val="en-GB"/>
              </w:rPr>
              <w:t>/</w:t>
            </w:r>
            <w:r>
              <w:rPr>
                <w:rFonts w:ascii="Times New Roman" w:hAnsi="Times New Roman"/>
                <w:sz w:val="24"/>
                <w:szCs w:val="24"/>
                <w:lang w:val="en-GB"/>
              </w:rPr>
              <w:t>OSM), RITA LAROK (AVSI), SARAH AMADI (HOT</w:t>
            </w:r>
            <w:r w:rsidR="00C14E12">
              <w:rPr>
                <w:rFonts w:ascii="Times New Roman" w:hAnsi="Times New Roman"/>
                <w:sz w:val="24"/>
                <w:szCs w:val="24"/>
                <w:lang w:val="en-GB"/>
              </w:rPr>
              <w:t>/</w:t>
            </w:r>
            <w:r>
              <w:rPr>
                <w:rFonts w:ascii="Times New Roman" w:hAnsi="Times New Roman"/>
                <w:sz w:val="24"/>
                <w:szCs w:val="24"/>
                <w:lang w:val="en-GB"/>
              </w:rPr>
              <w:t>OSM), SARAH COLLMAN (REACH), SIMONA SIMKUTE (DRC), LINUS MUZAHURA</w:t>
            </w:r>
            <w:r w:rsidR="006F2456">
              <w:rPr>
                <w:rFonts w:ascii="Times New Roman" w:hAnsi="Times New Roman"/>
                <w:sz w:val="24"/>
                <w:szCs w:val="24"/>
                <w:lang w:val="en-GB"/>
              </w:rPr>
              <w:t xml:space="preserve"> </w:t>
            </w:r>
            <w:r>
              <w:rPr>
                <w:rFonts w:ascii="Times New Roman" w:hAnsi="Times New Roman"/>
                <w:sz w:val="24"/>
                <w:szCs w:val="24"/>
                <w:lang w:val="en-GB"/>
              </w:rPr>
              <w:t xml:space="preserve">(FCA), BO HURKMANS (UNHCR), CLARK KATHRYN (FAO), FAITH KIRUNGI (LWF), DUNCAN KATIMBO (UNHCR), </w:t>
            </w:r>
            <w:r w:rsidRPr="00352D84">
              <w:rPr>
                <w:rFonts w:ascii="Times New Roman" w:hAnsi="Times New Roman"/>
                <w:sz w:val="24"/>
                <w:szCs w:val="24"/>
                <w:lang w:val="en-GB"/>
              </w:rPr>
              <w:t>YOURI FRANCX</w:t>
            </w:r>
            <w:r>
              <w:rPr>
                <w:rFonts w:ascii="Times New Roman" w:hAnsi="Times New Roman"/>
                <w:sz w:val="24"/>
                <w:szCs w:val="24"/>
                <w:lang w:val="en-GB"/>
              </w:rPr>
              <w:t xml:space="preserve"> (HI), </w:t>
            </w:r>
            <w:r w:rsidRPr="00352D84">
              <w:rPr>
                <w:rFonts w:ascii="Times New Roman" w:hAnsi="Times New Roman"/>
                <w:sz w:val="24"/>
                <w:szCs w:val="24"/>
                <w:lang w:val="en-GB"/>
              </w:rPr>
              <w:t>XABIER GOIRA CORTAJARENA</w:t>
            </w:r>
            <w:r>
              <w:rPr>
                <w:rFonts w:ascii="Times New Roman" w:hAnsi="Times New Roman"/>
                <w:sz w:val="24"/>
                <w:szCs w:val="24"/>
                <w:lang w:val="en-GB"/>
              </w:rPr>
              <w:t xml:space="preserve"> (FAO), </w:t>
            </w:r>
            <w:r w:rsidRPr="0072177A">
              <w:rPr>
                <w:rFonts w:ascii="Times New Roman" w:hAnsi="Times New Roman"/>
                <w:sz w:val="24"/>
                <w:szCs w:val="24"/>
                <w:lang w:val="en-GB"/>
              </w:rPr>
              <w:t>BRIAN MUKISA</w:t>
            </w:r>
            <w:r w:rsidR="006F2456">
              <w:rPr>
                <w:rFonts w:ascii="Times New Roman" w:hAnsi="Times New Roman"/>
                <w:sz w:val="24"/>
                <w:szCs w:val="24"/>
                <w:lang w:val="en-GB"/>
              </w:rPr>
              <w:t xml:space="preserve"> </w:t>
            </w:r>
            <w:r>
              <w:rPr>
                <w:rFonts w:ascii="Times New Roman" w:hAnsi="Times New Roman"/>
                <w:sz w:val="24"/>
                <w:szCs w:val="24"/>
                <w:lang w:val="en-GB"/>
              </w:rPr>
              <w:t xml:space="preserve">(MTI), </w:t>
            </w:r>
            <w:r w:rsidRPr="00352D84">
              <w:rPr>
                <w:rFonts w:ascii="Times New Roman" w:hAnsi="Times New Roman"/>
                <w:sz w:val="24"/>
                <w:szCs w:val="24"/>
                <w:lang w:val="en-GB"/>
              </w:rPr>
              <w:t>NABISERE IRENE AIDAH</w:t>
            </w:r>
            <w:r>
              <w:rPr>
                <w:rFonts w:ascii="Times New Roman" w:hAnsi="Times New Roman"/>
                <w:sz w:val="24"/>
                <w:szCs w:val="24"/>
                <w:lang w:val="en-GB"/>
              </w:rPr>
              <w:t xml:space="preserve"> (UNICEF) </w:t>
            </w:r>
          </w:p>
          <w:p w14:paraId="2B0E8115" w14:textId="78B5F510" w:rsidR="0091493D" w:rsidRPr="000A1C1A" w:rsidRDefault="0091493D" w:rsidP="00352D84">
            <w:pPr>
              <w:rPr>
                <w:rFonts w:ascii="Times New Roman" w:hAnsi="Times New Roman"/>
                <w:sz w:val="24"/>
                <w:szCs w:val="24"/>
                <w:lang w:val="en-GB"/>
              </w:rPr>
            </w:pP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938"/>
      </w:tblGrid>
      <w:tr w:rsidR="007E3C0E" w14:paraId="5D58FB42" w14:textId="77777777" w:rsidTr="00172820">
        <w:tc>
          <w:tcPr>
            <w:tcW w:w="2127" w:type="dxa"/>
          </w:tcPr>
          <w:p w14:paraId="52CDA27E" w14:textId="7C4DBF9B" w:rsidR="007E3C0E" w:rsidRDefault="007E3C0E" w:rsidP="00172820">
            <w:pPr>
              <w:pStyle w:val="Heading2"/>
              <w:rPr>
                <w:rFonts w:ascii="Times New Roman" w:hAnsi="Times New Roman"/>
                <w:szCs w:val="24"/>
                <w:lang w:val="en-GB"/>
              </w:rPr>
            </w:pPr>
            <w:r w:rsidRPr="000A1C1A">
              <w:rPr>
                <w:rFonts w:ascii="Times New Roman" w:hAnsi="Times New Roman"/>
                <w:szCs w:val="24"/>
                <w:lang w:val="en-GB"/>
              </w:rPr>
              <w:t>Agenda topics</w:t>
            </w:r>
            <w:r>
              <w:rPr>
                <w:rFonts w:ascii="Times New Roman" w:hAnsi="Times New Roman"/>
                <w:szCs w:val="24"/>
                <w:lang w:val="en-GB"/>
              </w:rPr>
              <w:t>:</w:t>
            </w:r>
          </w:p>
        </w:tc>
        <w:tc>
          <w:tcPr>
            <w:tcW w:w="7938" w:type="dxa"/>
            <w:vAlign w:val="center"/>
          </w:tcPr>
          <w:p w14:paraId="6E75C9BB" w14:textId="77777777" w:rsidR="009B4936" w:rsidRPr="00613BE0" w:rsidRDefault="009B4936" w:rsidP="009B4936">
            <w:pPr>
              <w:pStyle w:val="Heading2"/>
              <w:spacing w:before="0" w:after="0"/>
              <w:ind w:left="720"/>
              <w:rPr>
                <w:rFonts w:ascii="Times New Roman" w:hAnsi="Times New Roman"/>
                <w:sz w:val="22"/>
                <w:szCs w:val="22"/>
                <w:lang w:val="en-GB"/>
              </w:rPr>
            </w:pPr>
          </w:p>
          <w:p w14:paraId="36BA1170" w14:textId="77777777" w:rsidR="00613BE0" w:rsidRPr="00613BE0" w:rsidRDefault="00613BE0" w:rsidP="00C33052">
            <w:pPr>
              <w:pStyle w:val="ListParagraph"/>
              <w:numPr>
                <w:ilvl w:val="0"/>
                <w:numId w:val="1"/>
              </w:numPr>
              <w:contextualSpacing w:val="0"/>
              <w:rPr>
                <w:rFonts w:ascii="Times New Roman" w:hAnsi="Times New Roman"/>
                <w:spacing w:val="0"/>
                <w:sz w:val="22"/>
                <w:szCs w:val="22"/>
                <w:lang w:val="en-UG"/>
              </w:rPr>
            </w:pPr>
            <w:r w:rsidRPr="00613BE0">
              <w:rPr>
                <w:rFonts w:ascii="Times New Roman" w:hAnsi="Times New Roman"/>
                <w:sz w:val="22"/>
                <w:szCs w:val="22"/>
              </w:rPr>
              <w:t>RRP reporting process</w:t>
            </w:r>
          </w:p>
          <w:p w14:paraId="1B3BD526" w14:textId="1B404D2B" w:rsidR="00613BE0" w:rsidRPr="00613BE0" w:rsidRDefault="00613BE0" w:rsidP="00C33052">
            <w:pPr>
              <w:pStyle w:val="ListParagraph"/>
              <w:numPr>
                <w:ilvl w:val="1"/>
                <w:numId w:val="1"/>
              </w:numPr>
              <w:contextualSpacing w:val="0"/>
              <w:rPr>
                <w:rFonts w:ascii="Times New Roman" w:hAnsi="Times New Roman"/>
                <w:sz w:val="22"/>
                <w:szCs w:val="22"/>
                <w:lang w:val="en-UG"/>
              </w:rPr>
            </w:pPr>
            <w:r w:rsidRPr="00613BE0">
              <w:rPr>
                <w:rFonts w:ascii="Times New Roman" w:hAnsi="Times New Roman"/>
                <w:sz w:val="22"/>
                <w:szCs w:val="22"/>
                <w:lang w:val="en-UG"/>
              </w:rPr>
              <w:t xml:space="preserve">Changes to ActivityInfo </w:t>
            </w:r>
            <w:proofErr w:type="gramStart"/>
            <w:r w:rsidRPr="00613BE0">
              <w:rPr>
                <w:rFonts w:ascii="Times New Roman" w:hAnsi="Times New Roman"/>
                <w:sz w:val="22"/>
                <w:szCs w:val="22"/>
                <w:lang w:val="en-UG"/>
              </w:rPr>
              <w:t>in light of</w:t>
            </w:r>
            <w:proofErr w:type="gramEnd"/>
            <w:r w:rsidRPr="00613BE0">
              <w:rPr>
                <w:rFonts w:ascii="Times New Roman" w:hAnsi="Times New Roman"/>
                <w:sz w:val="22"/>
                <w:szCs w:val="22"/>
                <w:lang w:val="en-UG"/>
              </w:rPr>
              <w:t xml:space="preserve"> Q</w:t>
            </w:r>
            <w:r w:rsidRPr="00613BE0">
              <w:rPr>
                <w:rFonts w:ascii="Times New Roman" w:hAnsi="Times New Roman"/>
                <w:sz w:val="22"/>
                <w:szCs w:val="22"/>
              </w:rPr>
              <w:t>3</w:t>
            </w:r>
            <w:r w:rsidR="003E1B82">
              <w:rPr>
                <w:rFonts w:ascii="Times New Roman" w:hAnsi="Times New Roman"/>
                <w:sz w:val="22"/>
                <w:szCs w:val="22"/>
              </w:rPr>
              <w:t xml:space="preserve"> and Q4</w:t>
            </w:r>
            <w:r w:rsidRPr="00613BE0">
              <w:rPr>
                <w:rFonts w:ascii="Times New Roman" w:hAnsi="Times New Roman"/>
                <w:sz w:val="22"/>
                <w:szCs w:val="22"/>
                <w:lang w:val="en-UG"/>
              </w:rPr>
              <w:t xml:space="preserve"> feedback</w:t>
            </w:r>
          </w:p>
          <w:p w14:paraId="616CD603" w14:textId="4DC2C156" w:rsidR="00613BE0" w:rsidRPr="00613BE0" w:rsidRDefault="00613BE0" w:rsidP="00C33052">
            <w:pPr>
              <w:pStyle w:val="ListParagraph"/>
              <w:numPr>
                <w:ilvl w:val="1"/>
                <w:numId w:val="1"/>
              </w:numPr>
              <w:contextualSpacing w:val="0"/>
              <w:rPr>
                <w:rFonts w:ascii="Times New Roman" w:hAnsi="Times New Roman"/>
                <w:sz w:val="22"/>
                <w:szCs w:val="22"/>
                <w:lang w:val="en-UG"/>
              </w:rPr>
            </w:pPr>
            <w:r>
              <w:rPr>
                <w:rFonts w:ascii="Times New Roman" w:hAnsi="Times New Roman"/>
                <w:sz w:val="22"/>
                <w:szCs w:val="22"/>
                <w:lang w:val="en-UG"/>
              </w:rPr>
              <w:t>P</w:t>
            </w:r>
            <w:r w:rsidRPr="00613BE0">
              <w:rPr>
                <w:rFonts w:ascii="Times New Roman" w:hAnsi="Times New Roman"/>
                <w:sz w:val="22"/>
                <w:szCs w:val="22"/>
                <w:lang w:val="en-UG"/>
              </w:rPr>
              <w:t>resentation of Q</w:t>
            </w:r>
            <w:r w:rsidRPr="00613BE0">
              <w:rPr>
                <w:rFonts w:ascii="Times New Roman" w:hAnsi="Times New Roman"/>
                <w:sz w:val="22"/>
                <w:szCs w:val="22"/>
              </w:rPr>
              <w:t>4</w:t>
            </w:r>
            <w:r w:rsidRPr="00613BE0">
              <w:rPr>
                <w:rFonts w:ascii="Times New Roman" w:hAnsi="Times New Roman"/>
                <w:sz w:val="22"/>
                <w:szCs w:val="22"/>
                <w:lang w:val="en-UG"/>
              </w:rPr>
              <w:t xml:space="preserve"> products</w:t>
            </w:r>
          </w:p>
          <w:p w14:paraId="275B2EAC" w14:textId="77777777" w:rsidR="00613BE0" w:rsidRPr="00613BE0" w:rsidRDefault="00613BE0" w:rsidP="00C33052">
            <w:pPr>
              <w:pStyle w:val="ListParagraph"/>
              <w:numPr>
                <w:ilvl w:val="1"/>
                <w:numId w:val="1"/>
              </w:numPr>
              <w:contextualSpacing w:val="0"/>
              <w:rPr>
                <w:rFonts w:ascii="Times New Roman" w:hAnsi="Times New Roman"/>
                <w:sz w:val="22"/>
                <w:szCs w:val="22"/>
                <w:lang w:val="en-UG"/>
              </w:rPr>
            </w:pPr>
            <w:r w:rsidRPr="00613BE0">
              <w:rPr>
                <w:rFonts w:ascii="Times New Roman" w:hAnsi="Times New Roman"/>
                <w:sz w:val="22"/>
                <w:szCs w:val="22"/>
              </w:rPr>
              <w:t>2020 reporting deadlines</w:t>
            </w:r>
          </w:p>
          <w:p w14:paraId="701A4071" w14:textId="77777777" w:rsidR="00613BE0" w:rsidRPr="00613BE0" w:rsidRDefault="00613BE0" w:rsidP="00C33052">
            <w:pPr>
              <w:numPr>
                <w:ilvl w:val="0"/>
                <w:numId w:val="1"/>
              </w:numPr>
              <w:spacing w:before="100" w:beforeAutospacing="1" w:after="100" w:afterAutospacing="1"/>
              <w:rPr>
                <w:rFonts w:ascii="Times New Roman" w:hAnsi="Times New Roman"/>
                <w:sz w:val="22"/>
                <w:szCs w:val="22"/>
                <w:lang w:val="en-UG"/>
              </w:rPr>
            </w:pPr>
            <w:r w:rsidRPr="00613BE0">
              <w:rPr>
                <w:rFonts w:ascii="Times New Roman" w:hAnsi="Times New Roman"/>
                <w:sz w:val="22"/>
                <w:szCs w:val="22"/>
                <w:lang w:val="en-UG"/>
              </w:rPr>
              <w:t>Update</w:t>
            </w:r>
            <w:r w:rsidRPr="00613BE0">
              <w:rPr>
                <w:rFonts w:ascii="Times New Roman" w:hAnsi="Times New Roman"/>
                <w:sz w:val="22"/>
                <w:szCs w:val="22"/>
              </w:rPr>
              <w:t>s</w:t>
            </w:r>
            <w:r w:rsidRPr="00613BE0">
              <w:rPr>
                <w:rFonts w:ascii="Times New Roman" w:hAnsi="Times New Roman"/>
                <w:sz w:val="22"/>
                <w:szCs w:val="22"/>
                <w:lang w:val="en-UG"/>
              </w:rPr>
              <w:t xml:space="preserve"> from the Assessment Technical Working Group</w:t>
            </w:r>
          </w:p>
          <w:p w14:paraId="3A272597" w14:textId="77777777" w:rsidR="00613BE0" w:rsidRPr="00613BE0" w:rsidRDefault="00613BE0" w:rsidP="00C33052">
            <w:pPr>
              <w:numPr>
                <w:ilvl w:val="1"/>
                <w:numId w:val="1"/>
              </w:numPr>
              <w:spacing w:before="100" w:beforeAutospacing="1" w:after="100" w:afterAutospacing="1"/>
              <w:rPr>
                <w:rFonts w:ascii="Times New Roman" w:hAnsi="Times New Roman"/>
                <w:sz w:val="22"/>
                <w:szCs w:val="22"/>
                <w:lang w:val="en-UG"/>
              </w:rPr>
            </w:pPr>
            <w:r w:rsidRPr="00613BE0">
              <w:rPr>
                <w:rFonts w:ascii="Times New Roman" w:hAnsi="Times New Roman"/>
                <w:sz w:val="22"/>
                <w:szCs w:val="22"/>
                <w:lang w:val="en-UG"/>
              </w:rPr>
              <w:t>VENA vulnerability framework</w:t>
            </w:r>
            <w:r w:rsidRPr="00613BE0">
              <w:rPr>
                <w:rFonts w:ascii="Times New Roman" w:hAnsi="Times New Roman"/>
                <w:sz w:val="22"/>
                <w:szCs w:val="22"/>
              </w:rPr>
              <w:t>s</w:t>
            </w:r>
          </w:p>
          <w:p w14:paraId="0AD9D31F" w14:textId="77777777" w:rsidR="00613BE0" w:rsidRPr="00613BE0" w:rsidRDefault="00613BE0" w:rsidP="00C33052">
            <w:pPr>
              <w:pStyle w:val="ListParagraph"/>
              <w:numPr>
                <w:ilvl w:val="1"/>
                <w:numId w:val="1"/>
              </w:numPr>
              <w:contextualSpacing w:val="0"/>
              <w:rPr>
                <w:rFonts w:ascii="Times New Roman" w:hAnsi="Times New Roman"/>
                <w:sz w:val="22"/>
                <w:szCs w:val="22"/>
                <w:lang w:val="en-UG"/>
              </w:rPr>
            </w:pPr>
            <w:r w:rsidRPr="00613BE0">
              <w:rPr>
                <w:rFonts w:ascii="Times New Roman" w:hAnsi="Times New Roman"/>
                <w:sz w:val="22"/>
                <w:szCs w:val="22"/>
              </w:rPr>
              <w:t xml:space="preserve">UNHCR </w:t>
            </w:r>
            <w:r w:rsidRPr="00613BE0">
              <w:rPr>
                <w:rFonts w:ascii="Times New Roman" w:hAnsi="Times New Roman"/>
                <w:sz w:val="22"/>
                <w:szCs w:val="22"/>
                <w:lang w:val="en-UG"/>
              </w:rPr>
              <w:t xml:space="preserve">individual profiling exercise </w:t>
            </w:r>
          </w:p>
          <w:p w14:paraId="618507C1" w14:textId="77777777" w:rsidR="00613BE0" w:rsidRPr="00613BE0" w:rsidRDefault="00613BE0" w:rsidP="00C33052">
            <w:pPr>
              <w:numPr>
                <w:ilvl w:val="1"/>
                <w:numId w:val="1"/>
              </w:numPr>
              <w:spacing w:before="100" w:beforeAutospacing="1" w:after="100" w:afterAutospacing="1"/>
              <w:rPr>
                <w:rFonts w:ascii="Times New Roman" w:hAnsi="Times New Roman"/>
                <w:sz w:val="22"/>
                <w:szCs w:val="22"/>
                <w:lang w:val="en-UG"/>
              </w:rPr>
            </w:pPr>
            <w:r w:rsidRPr="00613BE0">
              <w:rPr>
                <w:rFonts w:ascii="Times New Roman" w:hAnsi="Times New Roman"/>
                <w:sz w:val="22"/>
                <w:szCs w:val="22"/>
              </w:rPr>
              <w:t>Partner data collection plans for 2020</w:t>
            </w:r>
          </w:p>
          <w:p w14:paraId="4787597E" w14:textId="77777777" w:rsidR="00613BE0" w:rsidRPr="00613BE0" w:rsidRDefault="00613BE0" w:rsidP="00C33052">
            <w:pPr>
              <w:numPr>
                <w:ilvl w:val="0"/>
                <w:numId w:val="1"/>
              </w:numPr>
              <w:spacing w:before="100" w:beforeAutospacing="1" w:after="100" w:afterAutospacing="1"/>
              <w:rPr>
                <w:rFonts w:ascii="Times New Roman" w:hAnsi="Times New Roman"/>
                <w:sz w:val="22"/>
                <w:szCs w:val="22"/>
                <w:lang w:val="en-UG"/>
              </w:rPr>
            </w:pPr>
            <w:r w:rsidRPr="00613BE0">
              <w:rPr>
                <w:rFonts w:ascii="Times New Roman" w:hAnsi="Times New Roman"/>
                <w:sz w:val="22"/>
                <w:szCs w:val="22"/>
                <w:lang w:val="en-UG"/>
              </w:rPr>
              <w:t>Session of the GIS Sub-Working Group</w:t>
            </w:r>
          </w:p>
          <w:p w14:paraId="2E812392" w14:textId="7EA2D265" w:rsidR="00613BE0" w:rsidRPr="00613BE0" w:rsidRDefault="00613BE0" w:rsidP="00C33052">
            <w:pPr>
              <w:numPr>
                <w:ilvl w:val="1"/>
                <w:numId w:val="1"/>
              </w:numPr>
              <w:spacing w:before="100" w:beforeAutospacing="1" w:after="100" w:afterAutospacing="1"/>
              <w:rPr>
                <w:rFonts w:ascii="Times New Roman" w:hAnsi="Times New Roman"/>
                <w:sz w:val="22"/>
                <w:szCs w:val="22"/>
                <w:lang w:val="en-UG"/>
              </w:rPr>
            </w:pPr>
            <w:r>
              <w:rPr>
                <w:rFonts w:ascii="Times New Roman" w:hAnsi="Times New Roman"/>
                <w:sz w:val="22"/>
                <w:szCs w:val="22"/>
                <w:lang w:val="en-UG"/>
              </w:rPr>
              <w:t>I</w:t>
            </w:r>
            <w:r w:rsidRPr="00613BE0">
              <w:rPr>
                <w:rFonts w:ascii="Times New Roman" w:hAnsi="Times New Roman"/>
                <w:sz w:val="22"/>
                <w:szCs w:val="22"/>
                <w:lang w:val="en-UG"/>
              </w:rPr>
              <w:t>nfrastructure / facility data for host communities</w:t>
            </w:r>
          </w:p>
          <w:p w14:paraId="2B3E67FD" w14:textId="77777777" w:rsidR="00613BE0" w:rsidRPr="00613BE0" w:rsidRDefault="00613BE0" w:rsidP="00C33052">
            <w:pPr>
              <w:numPr>
                <w:ilvl w:val="0"/>
                <w:numId w:val="1"/>
              </w:numPr>
              <w:spacing w:before="100" w:beforeAutospacing="1" w:after="100" w:afterAutospacing="1"/>
              <w:rPr>
                <w:rFonts w:ascii="Times New Roman" w:hAnsi="Times New Roman"/>
                <w:sz w:val="22"/>
                <w:szCs w:val="22"/>
                <w:lang w:val="en-UG"/>
              </w:rPr>
            </w:pPr>
            <w:r w:rsidRPr="00613BE0">
              <w:rPr>
                <w:rFonts w:ascii="Times New Roman" w:hAnsi="Times New Roman"/>
                <w:sz w:val="22"/>
                <w:szCs w:val="22"/>
                <w:lang w:val="en-UG"/>
              </w:rPr>
              <w:t>AOB</w:t>
            </w:r>
          </w:p>
          <w:p w14:paraId="35DF94B7" w14:textId="4ECF6541" w:rsidR="009B4936" w:rsidRPr="009B4936" w:rsidRDefault="009B4936" w:rsidP="009B4936">
            <w:pPr>
              <w:rPr>
                <w:lang w:val="en-GB"/>
              </w:rPr>
            </w:pPr>
          </w:p>
        </w:tc>
      </w:tr>
    </w:tbl>
    <w:tbl>
      <w:tblPr>
        <w:tblW w:w="50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124"/>
        <w:gridCol w:w="3775"/>
        <w:gridCol w:w="2706"/>
        <w:gridCol w:w="1487"/>
      </w:tblGrid>
      <w:tr w:rsidR="00E71DBA" w:rsidRPr="000A1C1A" w14:paraId="0F4FD9B8" w14:textId="77777777" w:rsidTr="00AA7643">
        <w:trPr>
          <w:trHeight w:val="288"/>
        </w:trPr>
        <w:tc>
          <w:tcPr>
            <w:tcW w:w="2124" w:type="dxa"/>
            <w:tcBorders>
              <w:top w:val="single" w:sz="12" w:space="0" w:color="BFBFBF" w:themeColor="background1" w:themeShade="BF"/>
            </w:tcBorders>
            <w:shd w:val="clear" w:color="auto" w:fill="F2F2F2" w:themeFill="background1" w:themeFillShade="F2"/>
            <w:vAlign w:val="center"/>
          </w:tcPr>
          <w:p w14:paraId="6464EFF7" w14:textId="77777777" w:rsidR="00E71DBA" w:rsidRPr="000A1C1A" w:rsidRDefault="00BD05B7" w:rsidP="00BD05B7">
            <w:pPr>
              <w:pStyle w:val="Heading3"/>
              <w:ind w:left="0"/>
              <w:rPr>
                <w:rFonts w:ascii="Times New Roman" w:hAnsi="Times New Roman"/>
                <w:sz w:val="24"/>
                <w:szCs w:val="24"/>
                <w:lang w:val="en-GB"/>
              </w:rPr>
            </w:pPr>
            <w:bookmarkStart w:id="0" w:name="MinuteItems"/>
            <w:bookmarkStart w:id="1" w:name="MinuteTopic"/>
            <w:bookmarkStart w:id="2" w:name="MinuteDiscussion"/>
            <w:bookmarkStart w:id="3" w:name="MinuteTopicSection"/>
            <w:bookmarkEnd w:id="0"/>
            <w:bookmarkEnd w:id="1"/>
            <w:bookmarkEnd w:id="2"/>
            <w:r w:rsidRPr="000A1C1A">
              <w:rPr>
                <w:rFonts w:ascii="Times New Roman" w:hAnsi="Times New Roman"/>
                <w:sz w:val="24"/>
                <w:szCs w:val="24"/>
                <w:lang w:val="en-GB"/>
              </w:rPr>
              <w:t>discussion</w:t>
            </w:r>
          </w:p>
        </w:tc>
        <w:tc>
          <w:tcPr>
            <w:tcW w:w="7968" w:type="dxa"/>
            <w:gridSpan w:val="3"/>
            <w:tcBorders>
              <w:top w:val="single" w:sz="12" w:space="0" w:color="BFBFBF" w:themeColor="background1" w:themeShade="BF"/>
            </w:tcBorders>
            <w:shd w:val="clear" w:color="auto" w:fill="auto"/>
            <w:vAlign w:val="center"/>
          </w:tcPr>
          <w:p w14:paraId="0F56C853" w14:textId="77777777" w:rsidR="00E71DBA" w:rsidRPr="000A1C1A" w:rsidRDefault="00E71DBA" w:rsidP="005052C5">
            <w:pPr>
              <w:rPr>
                <w:rFonts w:ascii="Times New Roman" w:hAnsi="Times New Roman"/>
                <w:b/>
                <w:sz w:val="24"/>
                <w:szCs w:val="24"/>
                <w:lang w:val="en-GB"/>
              </w:rPr>
            </w:pPr>
          </w:p>
        </w:tc>
      </w:tr>
      <w:tr w:rsidR="0085168B" w:rsidRPr="000A1C1A" w14:paraId="204C31C9" w14:textId="77777777" w:rsidTr="00AA7643">
        <w:trPr>
          <w:trHeight w:val="288"/>
        </w:trPr>
        <w:tc>
          <w:tcPr>
            <w:tcW w:w="10092" w:type="dxa"/>
            <w:gridSpan w:val="4"/>
            <w:shd w:val="clear" w:color="auto" w:fill="auto"/>
            <w:vAlign w:val="center"/>
          </w:tcPr>
          <w:p w14:paraId="30FF6659" w14:textId="77777777" w:rsidR="00736C5E" w:rsidRPr="002A06CC" w:rsidRDefault="00736C5E" w:rsidP="002A06CC">
            <w:pPr>
              <w:pStyle w:val="ListParagraph"/>
              <w:numPr>
                <w:ilvl w:val="0"/>
                <w:numId w:val="5"/>
              </w:numPr>
              <w:rPr>
                <w:rFonts w:ascii="Times New Roman" w:hAnsi="Times New Roman"/>
                <w:b/>
                <w:sz w:val="24"/>
                <w:szCs w:val="24"/>
                <w:lang w:val="en-GB"/>
              </w:rPr>
            </w:pPr>
            <w:r w:rsidRPr="002A06CC">
              <w:rPr>
                <w:rFonts w:ascii="Times New Roman" w:hAnsi="Times New Roman"/>
                <w:b/>
                <w:sz w:val="24"/>
                <w:szCs w:val="24"/>
                <w:lang w:val="en-GB"/>
              </w:rPr>
              <w:t>RRP reporting process</w:t>
            </w:r>
          </w:p>
          <w:p w14:paraId="0DFD7E5E" w14:textId="1E0D3BD3" w:rsidR="003F2CBF" w:rsidRPr="003F2CBF" w:rsidRDefault="00B62E85" w:rsidP="00C33052">
            <w:pPr>
              <w:pStyle w:val="ListParagraph"/>
              <w:numPr>
                <w:ilvl w:val="1"/>
                <w:numId w:val="2"/>
              </w:numPr>
              <w:rPr>
                <w:rFonts w:ascii="Times New Roman" w:hAnsi="Times New Roman"/>
                <w:sz w:val="22"/>
                <w:szCs w:val="24"/>
                <w:lang w:val="en-GB"/>
              </w:rPr>
            </w:pPr>
            <w:r w:rsidRPr="00613BE0">
              <w:rPr>
                <w:rFonts w:ascii="Times New Roman" w:hAnsi="Times New Roman"/>
                <w:sz w:val="22"/>
                <w:szCs w:val="22"/>
                <w:lang w:val="en-UG"/>
              </w:rPr>
              <w:t xml:space="preserve">Changes to ActivityInfo </w:t>
            </w:r>
            <w:proofErr w:type="gramStart"/>
            <w:r w:rsidR="0035426F">
              <w:rPr>
                <w:rFonts w:ascii="Times New Roman" w:hAnsi="Times New Roman"/>
                <w:sz w:val="22"/>
                <w:szCs w:val="22"/>
              </w:rPr>
              <w:t>in light of</w:t>
            </w:r>
            <w:proofErr w:type="gramEnd"/>
            <w:r w:rsidRPr="00613BE0">
              <w:rPr>
                <w:rFonts w:ascii="Times New Roman" w:hAnsi="Times New Roman"/>
                <w:sz w:val="22"/>
                <w:szCs w:val="22"/>
                <w:lang w:val="en-UG"/>
              </w:rPr>
              <w:t xml:space="preserve"> Q</w:t>
            </w:r>
            <w:r w:rsidRPr="00613BE0">
              <w:rPr>
                <w:rFonts w:ascii="Times New Roman" w:hAnsi="Times New Roman"/>
                <w:sz w:val="22"/>
                <w:szCs w:val="22"/>
              </w:rPr>
              <w:t>3</w:t>
            </w:r>
            <w:r w:rsidRPr="00613BE0">
              <w:rPr>
                <w:rFonts w:ascii="Times New Roman" w:hAnsi="Times New Roman"/>
                <w:sz w:val="22"/>
                <w:szCs w:val="22"/>
                <w:lang w:val="en-UG"/>
              </w:rPr>
              <w:t xml:space="preserve"> </w:t>
            </w:r>
            <w:r w:rsidR="00F14623">
              <w:rPr>
                <w:rFonts w:ascii="Times New Roman" w:hAnsi="Times New Roman"/>
                <w:sz w:val="22"/>
                <w:szCs w:val="22"/>
              </w:rPr>
              <w:t xml:space="preserve">and Q4 </w:t>
            </w:r>
            <w:r w:rsidRPr="00613BE0">
              <w:rPr>
                <w:rFonts w:ascii="Times New Roman" w:hAnsi="Times New Roman"/>
                <w:sz w:val="22"/>
                <w:szCs w:val="22"/>
                <w:lang w:val="en-UG"/>
              </w:rPr>
              <w:t>feedback</w:t>
            </w:r>
          </w:p>
          <w:p w14:paraId="4F004D2F" w14:textId="2B8D08BB" w:rsidR="00590CD1" w:rsidRPr="00590CD1" w:rsidRDefault="002A1106" w:rsidP="00C33052">
            <w:pPr>
              <w:pStyle w:val="ListParagraph"/>
              <w:numPr>
                <w:ilvl w:val="2"/>
                <w:numId w:val="3"/>
              </w:numPr>
              <w:rPr>
                <w:rFonts w:ascii="Times New Roman" w:hAnsi="Times New Roman"/>
                <w:sz w:val="22"/>
                <w:szCs w:val="22"/>
                <w:lang w:val="en-UG"/>
              </w:rPr>
            </w:pPr>
            <w:r w:rsidRPr="002A1106">
              <w:rPr>
                <w:rFonts w:ascii="Times New Roman" w:hAnsi="Times New Roman"/>
                <w:sz w:val="22"/>
                <w:szCs w:val="22"/>
              </w:rPr>
              <w:t>Descriptions for several fields have been added for clarification</w:t>
            </w:r>
            <w:r w:rsidR="009A569E">
              <w:rPr>
                <w:rFonts w:ascii="Times New Roman" w:hAnsi="Times New Roman"/>
                <w:sz w:val="22"/>
                <w:szCs w:val="22"/>
              </w:rPr>
              <w:t>.</w:t>
            </w:r>
          </w:p>
          <w:p w14:paraId="68BE7083" w14:textId="61C444E1" w:rsidR="00590CD1" w:rsidRPr="00590CD1" w:rsidRDefault="002A1106" w:rsidP="00C33052">
            <w:pPr>
              <w:pStyle w:val="ListParagraph"/>
              <w:numPr>
                <w:ilvl w:val="2"/>
                <w:numId w:val="3"/>
              </w:numPr>
              <w:rPr>
                <w:rFonts w:ascii="Times New Roman" w:hAnsi="Times New Roman"/>
                <w:sz w:val="22"/>
                <w:szCs w:val="22"/>
                <w:lang w:val="en-UG"/>
              </w:rPr>
            </w:pPr>
            <w:r w:rsidRPr="002A1106">
              <w:rPr>
                <w:rFonts w:ascii="Times New Roman" w:hAnsi="Times New Roman"/>
                <w:sz w:val="22"/>
                <w:szCs w:val="22"/>
              </w:rPr>
              <w:t>The list of available delivery mechanisms has been updated</w:t>
            </w:r>
            <w:r w:rsidR="00E421A7">
              <w:rPr>
                <w:rFonts w:ascii="Times New Roman" w:hAnsi="Times New Roman"/>
                <w:sz w:val="22"/>
                <w:szCs w:val="22"/>
              </w:rPr>
              <w:t xml:space="preserve"> for cash-based interventions</w:t>
            </w:r>
            <w:r w:rsidR="009A569E">
              <w:rPr>
                <w:rFonts w:ascii="Times New Roman" w:hAnsi="Times New Roman"/>
                <w:sz w:val="22"/>
                <w:szCs w:val="22"/>
              </w:rPr>
              <w:t>.</w:t>
            </w:r>
          </w:p>
          <w:p w14:paraId="0FF55D11" w14:textId="1099AE03" w:rsidR="00A90E88" w:rsidRPr="00590CD1" w:rsidRDefault="005B09CC" w:rsidP="00C33052">
            <w:pPr>
              <w:pStyle w:val="ListParagraph"/>
              <w:numPr>
                <w:ilvl w:val="2"/>
                <w:numId w:val="3"/>
              </w:numPr>
              <w:rPr>
                <w:rFonts w:ascii="Times New Roman" w:hAnsi="Times New Roman"/>
                <w:sz w:val="22"/>
                <w:szCs w:val="22"/>
                <w:lang w:val="en-UG"/>
              </w:rPr>
            </w:pPr>
            <w:r w:rsidRPr="00590CD1">
              <w:rPr>
                <w:rFonts w:ascii="Times New Roman" w:hAnsi="Times New Roman"/>
                <w:sz w:val="22"/>
                <w:szCs w:val="22"/>
              </w:rPr>
              <w:t xml:space="preserve">Removed breakdown by type for reporting on open </w:t>
            </w:r>
            <w:r w:rsidR="00E421A7">
              <w:rPr>
                <w:rFonts w:ascii="Times New Roman" w:hAnsi="Times New Roman"/>
                <w:sz w:val="22"/>
                <w:szCs w:val="22"/>
              </w:rPr>
              <w:t xml:space="preserve">child protection </w:t>
            </w:r>
            <w:r w:rsidRPr="00590CD1">
              <w:rPr>
                <w:rFonts w:ascii="Times New Roman" w:hAnsi="Times New Roman"/>
                <w:sz w:val="22"/>
                <w:szCs w:val="22"/>
              </w:rPr>
              <w:t>cases, individual case management services and community-based activities</w:t>
            </w:r>
            <w:r w:rsidR="00A90E88" w:rsidRPr="00590CD1">
              <w:rPr>
                <w:rFonts w:ascii="Times New Roman" w:hAnsi="Times New Roman"/>
                <w:sz w:val="22"/>
                <w:szCs w:val="22"/>
              </w:rPr>
              <w:t>, new breakdown to allow for reporting on children participating in training and awareness raising on CP and new indicator for reporting on adolescents</w:t>
            </w:r>
            <w:r w:rsidR="009A569E">
              <w:rPr>
                <w:rFonts w:ascii="Times New Roman" w:hAnsi="Times New Roman"/>
                <w:sz w:val="22"/>
                <w:szCs w:val="22"/>
              </w:rPr>
              <w:t>.</w:t>
            </w:r>
          </w:p>
          <w:p w14:paraId="68D11969" w14:textId="6BC55865" w:rsidR="00590CD1" w:rsidRPr="00590CD1" w:rsidRDefault="002A1106" w:rsidP="00C33052">
            <w:pPr>
              <w:pStyle w:val="ListParagraph"/>
              <w:numPr>
                <w:ilvl w:val="2"/>
                <w:numId w:val="3"/>
              </w:numPr>
              <w:rPr>
                <w:rFonts w:ascii="Times New Roman" w:hAnsi="Times New Roman"/>
                <w:sz w:val="22"/>
                <w:szCs w:val="22"/>
                <w:lang w:val="en-UG"/>
              </w:rPr>
            </w:pPr>
            <w:r w:rsidRPr="002A1106">
              <w:rPr>
                <w:rFonts w:ascii="Times New Roman" w:hAnsi="Times New Roman"/>
                <w:sz w:val="22"/>
                <w:szCs w:val="22"/>
              </w:rPr>
              <w:t xml:space="preserve">The results framework </w:t>
            </w:r>
            <w:r w:rsidR="007F5ABC">
              <w:rPr>
                <w:rFonts w:ascii="Times New Roman" w:hAnsi="Times New Roman"/>
                <w:sz w:val="22"/>
                <w:szCs w:val="22"/>
              </w:rPr>
              <w:t xml:space="preserve">for the Education sector </w:t>
            </w:r>
            <w:r w:rsidRPr="002A1106">
              <w:rPr>
                <w:rFonts w:ascii="Times New Roman" w:hAnsi="Times New Roman"/>
                <w:sz w:val="22"/>
                <w:szCs w:val="22"/>
              </w:rPr>
              <w:t>has been aligned with that of the Education Response Plan</w:t>
            </w:r>
            <w:r w:rsidR="009A569E">
              <w:rPr>
                <w:rFonts w:ascii="Times New Roman" w:hAnsi="Times New Roman"/>
                <w:sz w:val="22"/>
                <w:szCs w:val="22"/>
              </w:rPr>
              <w:t>.</w:t>
            </w:r>
          </w:p>
          <w:p w14:paraId="43651FD1" w14:textId="5F72E808" w:rsidR="00590CD1" w:rsidRPr="00590CD1" w:rsidRDefault="0003731B" w:rsidP="00C33052">
            <w:pPr>
              <w:pStyle w:val="ListParagraph"/>
              <w:numPr>
                <w:ilvl w:val="2"/>
                <w:numId w:val="3"/>
              </w:numPr>
              <w:rPr>
                <w:rFonts w:ascii="Times New Roman" w:hAnsi="Times New Roman"/>
                <w:sz w:val="22"/>
                <w:szCs w:val="22"/>
                <w:lang w:val="en-UG"/>
              </w:rPr>
            </w:pPr>
            <w:r w:rsidRPr="00590CD1">
              <w:rPr>
                <w:rFonts w:ascii="Times New Roman" w:hAnsi="Times New Roman"/>
                <w:sz w:val="22"/>
                <w:szCs w:val="22"/>
              </w:rPr>
              <w:t>An indicator on “Completed non-market assessments” has been added to</w:t>
            </w:r>
            <w:r w:rsidR="007F5ABC">
              <w:rPr>
                <w:rFonts w:ascii="Times New Roman" w:hAnsi="Times New Roman"/>
                <w:sz w:val="22"/>
                <w:szCs w:val="22"/>
              </w:rPr>
              <w:t xml:space="preserve"> Livelihoods</w:t>
            </w:r>
            <w:r w:rsidRPr="00590CD1">
              <w:rPr>
                <w:rFonts w:ascii="Times New Roman" w:hAnsi="Times New Roman"/>
                <w:sz w:val="22"/>
                <w:szCs w:val="22"/>
              </w:rPr>
              <w:t xml:space="preserve"> Output 1.2 “Increased knowledge and skills on livelihoods strategies”</w:t>
            </w:r>
            <w:r w:rsidR="009A569E">
              <w:rPr>
                <w:rFonts w:ascii="Times New Roman" w:hAnsi="Times New Roman"/>
                <w:sz w:val="22"/>
                <w:szCs w:val="22"/>
              </w:rPr>
              <w:t>.</w:t>
            </w:r>
          </w:p>
          <w:p w14:paraId="6CB1AD84" w14:textId="69B8D1AF" w:rsidR="00A90E88" w:rsidRPr="00590CD1" w:rsidRDefault="0003731B" w:rsidP="00C33052">
            <w:pPr>
              <w:pStyle w:val="ListParagraph"/>
              <w:numPr>
                <w:ilvl w:val="2"/>
                <w:numId w:val="3"/>
              </w:numPr>
              <w:rPr>
                <w:rFonts w:ascii="Times New Roman" w:hAnsi="Times New Roman"/>
                <w:sz w:val="22"/>
                <w:szCs w:val="22"/>
                <w:lang w:val="en-UG"/>
              </w:rPr>
            </w:pPr>
            <w:r w:rsidRPr="00590CD1">
              <w:rPr>
                <w:rFonts w:ascii="Times New Roman" w:hAnsi="Times New Roman"/>
                <w:sz w:val="22"/>
                <w:szCs w:val="22"/>
                <w:lang w:val="en-GB"/>
              </w:rPr>
              <w:lastRenderedPageBreak/>
              <w:t>When reporting on NFIs for new arrivals through cash or voucher modalities, individuals can now be reported in addition to households (this was already the case for in-kind distributions)</w:t>
            </w:r>
            <w:r w:rsidR="009A569E">
              <w:rPr>
                <w:rFonts w:ascii="Times New Roman" w:hAnsi="Times New Roman"/>
                <w:sz w:val="22"/>
                <w:szCs w:val="22"/>
                <w:lang w:val="en-GB"/>
              </w:rPr>
              <w:t>.</w:t>
            </w:r>
          </w:p>
          <w:p w14:paraId="775A850E" w14:textId="1B4AB66E" w:rsidR="00A90E88" w:rsidRPr="00303113" w:rsidRDefault="002A1106" w:rsidP="00C33052">
            <w:pPr>
              <w:pStyle w:val="ListParagraph"/>
              <w:numPr>
                <w:ilvl w:val="2"/>
                <w:numId w:val="3"/>
              </w:numPr>
              <w:rPr>
                <w:rFonts w:ascii="Times New Roman" w:hAnsi="Times New Roman"/>
                <w:sz w:val="22"/>
                <w:szCs w:val="22"/>
                <w:lang w:val="en-UG"/>
              </w:rPr>
            </w:pPr>
            <w:r w:rsidRPr="002A1106">
              <w:rPr>
                <w:rFonts w:ascii="Times New Roman" w:hAnsi="Times New Roman"/>
                <w:sz w:val="22"/>
                <w:szCs w:val="22"/>
              </w:rPr>
              <w:t>The indicator “peace-building initiatives conducted” has been added</w:t>
            </w:r>
            <w:r w:rsidR="007F5ABC">
              <w:rPr>
                <w:rFonts w:ascii="Times New Roman" w:hAnsi="Times New Roman"/>
                <w:sz w:val="22"/>
                <w:szCs w:val="22"/>
              </w:rPr>
              <w:t xml:space="preserve"> to the </w:t>
            </w:r>
            <w:r w:rsidR="00BF6BA9">
              <w:rPr>
                <w:rFonts w:ascii="Times New Roman" w:hAnsi="Times New Roman"/>
                <w:sz w:val="22"/>
                <w:szCs w:val="22"/>
              </w:rPr>
              <w:t>Protection objective “</w:t>
            </w:r>
            <w:r w:rsidR="00BF6BA9" w:rsidRPr="00BF6BA9">
              <w:rPr>
                <w:rFonts w:ascii="Times New Roman" w:hAnsi="Times New Roman"/>
                <w:sz w:val="22"/>
                <w:szCs w:val="22"/>
              </w:rPr>
              <w:t>Peaceful co-existence</w:t>
            </w:r>
            <w:r w:rsidR="00BF6BA9">
              <w:rPr>
                <w:rFonts w:ascii="Times New Roman" w:hAnsi="Times New Roman"/>
                <w:sz w:val="22"/>
                <w:szCs w:val="22"/>
              </w:rPr>
              <w:t>”</w:t>
            </w:r>
            <w:r w:rsidR="009A569E">
              <w:rPr>
                <w:rFonts w:ascii="Times New Roman" w:hAnsi="Times New Roman"/>
                <w:sz w:val="22"/>
                <w:szCs w:val="22"/>
              </w:rPr>
              <w:t>.</w:t>
            </w:r>
          </w:p>
          <w:p w14:paraId="0A0CF140" w14:textId="48B18D96" w:rsidR="00590CD1" w:rsidRPr="00590CD1" w:rsidRDefault="002A1106" w:rsidP="00C33052">
            <w:pPr>
              <w:pStyle w:val="ListParagraph"/>
              <w:numPr>
                <w:ilvl w:val="2"/>
                <w:numId w:val="3"/>
              </w:numPr>
              <w:rPr>
                <w:rFonts w:ascii="Times New Roman" w:hAnsi="Times New Roman"/>
                <w:sz w:val="22"/>
                <w:szCs w:val="22"/>
                <w:lang w:val="en-UG"/>
              </w:rPr>
            </w:pPr>
            <w:r w:rsidRPr="002A1106">
              <w:rPr>
                <w:rFonts w:ascii="Times New Roman" w:hAnsi="Times New Roman"/>
                <w:sz w:val="22"/>
                <w:szCs w:val="22"/>
              </w:rPr>
              <w:t xml:space="preserve">The option of selecting </w:t>
            </w:r>
            <w:r w:rsidR="00871821">
              <w:rPr>
                <w:rFonts w:ascii="Times New Roman" w:hAnsi="Times New Roman"/>
                <w:sz w:val="22"/>
                <w:szCs w:val="22"/>
              </w:rPr>
              <w:t xml:space="preserve">the </w:t>
            </w:r>
            <w:r w:rsidRPr="002A1106">
              <w:rPr>
                <w:rFonts w:ascii="Times New Roman" w:hAnsi="Times New Roman"/>
                <w:sz w:val="22"/>
                <w:szCs w:val="22"/>
              </w:rPr>
              <w:t>PSN type has been added to reduce the number of fields shown when reporting on PSN interventions under CBI, Protection and Shelter</w:t>
            </w:r>
            <w:r w:rsidR="009A569E">
              <w:rPr>
                <w:rFonts w:ascii="Times New Roman" w:hAnsi="Times New Roman"/>
                <w:sz w:val="22"/>
                <w:szCs w:val="22"/>
              </w:rPr>
              <w:t>.</w:t>
            </w:r>
          </w:p>
          <w:p w14:paraId="435E68D2" w14:textId="2C356C87" w:rsidR="00590CD1" w:rsidRPr="00590CD1" w:rsidRDefault="00FE433A" w:rsidP="00C33052">
            <w:pPr>
              <w:pStyle w:val="ListParagraph"/>
              <w:numPr>
                <w:ilvl w:val="2"/>
                <w:numId w:val="3"/>
              </w:numPr>
              <w:rPr>
                <w:rFonts w:ascii="Times New Roman" w:hAnsi="Times New Roman"/>
                <w:sz w:val="22"/>
                <w:szCs w:val="22"/>
                <w:lang w:val="en-UG"/>
              </w:rPr>
            </w:pPr>
            <w:r>
              <w:rPr>
                <w:rFonts w:ascii="Times New Roman" w:hAnsi="Times New Roman"/>
                <w:sz w:val="22"/>
                <w:szCs w:val="22"/>
              </w:rPr>
              <w:t xml:space="preserve">Under SGBV, </w:t>
            </w:r>
            <w:r w:rsidR="005B09CC" w:rsidRPr="00590CD1">
              <w:rPr>
                <w:rFonts w:ascii="Times New Roman" w:hAnsi="Times New Roman"/>
                <w:sz w:val="22"/>
                <w:szCs w:val="22"/>
              </w:rPr>
              <w:t>FGDs have been included under awareness campaigns, medical support has been included under survivor support</w:t>
            </w:r>
            <w:r w:rsidR="00A90E88" w:rsidRPr="00590CD1">
              <w:rPr>
                <w:rFonts w:ascii="Times New Roman" w:hAnsi="Times New Roman"/>
                <w:sz w:val="22"/>
                <w:szCs w:val="22"/>
              </w:rPr>
              <w:t xml:space="preserve">, </w:t>
            </w:r>
            <w:r w:rsidR="005B09CC" w:rsidRPr="00590CD1">
              <w:rPr>
                <w:rFonts w:ascii="Times New Roman" w:hAnsi="Times New Roman"/>
                <w:sz w:val="22"/>
                <w:szCs w:val="22"/>
              </w:rPr>
              <w:t>safety audits have been moved from survivor support to awareness campaigns</w:t>
            </w:r>
            <w:r w:rsidR="00A90E88" w:rsidRPr="00590CD1">
              <w:rPr>
                <w:rFonts w:ascii="Times New Roman" w:hAnsi="Times New Roman"/>
                <w:sz w:val="22"/>
                <w:szCs w:val="22"/>
              </w:rPr>
              <w:t>, fields to directly capture the number of survivors identified and supported have been added to the survivor support form and an additional field has been added to track the number of functional committees</w:t>
            </w:r>
            <w:r w:rsidR="009A569E">
              <w:rPr>
                <w:rFonts w:ascii="Times New Roman" w:hAnsi="Times New Roman"/>
                <w:sz w:val="22"/>
                <w:szCs w:val="22"/>
              </w:rPr>
              <w:t>.</w:t>
            </w:r>
          </w:p>
          <w:p w14:paraId="580B0537" w14:textId="445E60E1" w:rsidR="00A90E88" w:rsidRPr="00590CD1" w:rsidRDefault="005B09CC" w:rsidP="00C33052">
            <w:pPr>
              <w:pStyle w:val="ListParagraph"/>
              <w:numPr>
                <w:ilvl w:val="2"/>
                <w:numId w:val="3"/>
              </w:numPr>
              <w:rPr>
                <w:rFonts w:ascii="Times New Roman" w:hAnsi="Times New Roman"/>
                <w:sz w:val="22"/>
                <w:szCs w:val="22"/>
                <w:lang w:val="en-UG"/>
              </w:rPr>
            </w:pPr>
            <w:r w:rsidRPr="00590CD1">
              <w:rPr>
                <w:rFonts w:ascii="Times New Roman" w:hAnsi="Times New Roman"/>
                <w:sz w:val="22"/>
                <w:szCs w:val="22"/>
              </w:rPr>
              <w:t xml:space="preserve">The “Shelter for PSN” and “Improved &amp; sustainable shelter” forms have been merged into one form “Improved &amp; sustainable shelter (incl. shelter for PSN)” so that the structure better reflects the </w:t>
            </w:r>
            <w:r w:rsidR="004D7A7A">
              <w:rPr>
                <w:rFonts w:ascii="Times New Roman" w:hAnsi="Times New Roman"/>
                <w:sz w:val="22"/>
                <w:szCs w:val="22"/>
              </w:rPr>
              <w:t>SSNFI sector</w:t>
            </w:r>
            <w:r w:rsidRPr="00590CD1">
              <w:rPr>
                <w:rFonts w:ascii="Times New Roman" w:hAnsi="Times New Roman"/>
                <w:sz w:val="22"/>
                <w:szCs w:val="22"/>
              </w:rPr>
              <w:t xml:space="preserve"> log frame</w:t>
            </w:r>
            <w:r w:rsidR="00A90E88" w:rsidRPr="00590CD1">
              <w:rPr>
                <w:rFonts w:ascii="Times New Roman" w:hAnsi="Times New Roman"/>
                <w:sz w:val="22"/>
                <w:szCs w:val="22"/>
              </w:rPr>
              <w:t xml:space="preserve"> and the indicator “urban refugee households provided with rental support” has been added</w:t>
            </w:r>
            <w:r w:rsidR="009A569E">
              <w:rPr>
                <w:rFonts w:ascii="Times New Roman" w:hAnsi="Times New Roman"/>
                <w:sz w:val="22"/>
                <w:szCs w:val="22"/>
              </w:rPr>
              <w:t>.</w:t>
            </w:r>
          </w:p>
          <w:p w14:paraId="1B28E149" w14:textId="679DD97B" w:rsidR="00AC7349" w:rsidRDefault="00AC7349" w:rsidP="00BF2018">
            <w:pPr>
              <w:pStyle w:val="ListParagraph"/>
              <w:ind w:left="1440"/>
              <w:rPr>
                <w:rFonts w:ascii="Times New Roman" w:hAnsi="Times New Roman"/>
                <w:sz w:val="22"/>
                <w:szCs w:val="22"/>
                <w:lang w:val="en-UG"/>
              </w:rPr>
            </w:pPr>
            <w:r w:rsidRPr="00AC7349">
              <w:rPr>
                <w:rFonts w:ascii="Times New Roman" w:hAnsi="Times New Roman"/>
                <w:sz w:val="22"/>
                <w:szCs w:val="22"/>
                <w:lang w:val="en-UG"/>
              </w:rPr>
              <w:t>Discussion:</w:t>
            </w:r>
          </w:p>
          <w:p w14:paraId="6F486B3A" w14:textId="6AA5E269" w:rsidR="00AB7CC8" w:rsidRDefault="00AB7CC8" w:rsidP="00A05DFF">
            <w:pPr>
              <w:pStyle w:val="ListParagraph"/>
              <w:numPr>
                <w:ilvl w:val="2"/>
                <w:numId w:val="3"/>
              </w:numPr>
              <w:rPr>
                <w:rFonts w:ascii="Times New Roman" w:hAnsi="Times New Roman"/>
                <w:sz w:val="22"/>
                <w:szCs w:val="22"/>
                <w:lang w:val="en-GB"/>
              </w:rPr>
            </w:pPr>
            <w:r w:rsidRPr="00A05DFF">
              <w:rPr>
                <w:rFonts w:ascii="Times New Roman" w:hAnsi="Times New Roman"/>
                <w:sz w:val="22"/>
                <w:szCs w:val="22"/>
                <w:lang w:val="en-GB"/>
              </w:rPr>
              <w:t xml:space="preserve">All partners have an obligation to </w:t>
            </w:r>
            <w:r w:rsidR="00A43BE9">
              <w:rPr>
                <w:rFonts w:ascii="Times New Roman" w:hAnsi="Times New Roman"/>
                <w:sz w:val="22"/>
                <w:szCs w:val="22"/>
                <w:lang w:val="en-GB"/>
              </w:rPr>
              <w:t xml:space="preserve">also </w:t>
            </w:r>
            <w:r w:rsidRPr="00A05DFF">
              <w:rPr>
                <w:rFonts w:ascii="Times New Roman" w:hAnsi="Times New Roman"/>
                <w:sz w:val="22"/>
                <w:szCs w:val="22"/>
                <w:lang w:val="en-GB"/>
              </w:rPr>
              <w:t>periodically report to the government of Uganda through the Office of the Prime Minister (OPM)</w:t>
            </w:r>
            <w:r w:rsidR="00775E48">
              <w:rPr>
                <w:rFonts w:ascii="Times New Roman" w:hAnsi="Times New Roman"/>
                <w:sz w:val="22"/>
                <w:szCs w:val="22"/>
                <w:lang w:val="en-GB"/>
              </w:rPr>
              <w:t>, the reporting through ActivityInfo does not replace this obligation</w:t>
            </w:r>
            <w:r w:rsidR="009C2BBB" w:rsidRPr="00A05DFF">
              <w:rPr>
                <w:rFonts w:ascii="Times New Roman" w:hAnsi="Times New Roman"/>
                <w:sz w:val="22"/>
                <w:szCs w:val="22"/>
                <w:lang w:val="en-GB"/>
              </w:rPr>
              <w:t xml:space="preserve">. Discussion </w:t>
            </w:r>
            <w:r w:rsidR="001535DB" w:rsidRPr="00A05DFF">
              <w:rPr>
                <w:rFonts w:ascii="Times New Roman" w:hAnsi="Times New Roman"/>
                <w:sz w:val="22"/>
                <w:szCs w:val="22"/>
                <w:lang w:val="en-GB"/>
              </w:rPr>
              <w:t xml:space="preserve">with OPM </w:t>
            </w:r>
            <w:r w:rsidR="009C2BBB" w:rsidRPr="00A05DFF">
              <w:rPr>
                <w:rFonts w:ascii="Times New Roman" w:hAnsi="Times New Roman"/>
                <w:sz w:val="22"/>
                <w:szCs w:val="22"/>
                <w:lang w:val="en-GB"/>
              </w:rPr>
              <w:t xml:space="preserve">to avoid overlap in reporting </w:t>
            </w:r>
            <w:r w:rsidR="001535DB" w:rsidRPr="00A05DFF">
              <w:rPr>
                <w:rFonts w:ascii="Times New Roman" w:hAnsi="Times New Roman"/>
                <w:sz w:val="22"/>
                <w:szCs w:val="22"/>
                <w:lang w:val="en-GB"/>
              </w:rPr>
              <w:t xml:space="preserve">was scheduled for late March but was </w:t>
            </w:r>
            <w:r w:rsidR="009B2E76" w:rsidRPr="00A05DFF">
              <w:rPr>
                <w:rFonts w:ascii="Times New Roman" w:hAnsi="Times New Roman"/>
                <w:sz w:val="22"/>
                <w:szCs w:val="22"/>
                <w:lang w:val="en-GB"/>
              </w:rPr>
              <w:t>called off due to the COVID-19 restrictions in place</w:t>
            </w:r>
            <w:r w:rsidR="001535DB" w:rsidRPr="00A05DFF">
              <w:rPr>
                <w:rFonts w:ascii="Times New Roman" w:hAnsi="Times New Roman"/>
                <w:sz w:val="22"/>
                <w:szCs w:val="22"/>
                <w:lang w:val="en-GB"/>
              </w:rPr>
              <w:t>.</w:t>
            </w:r>
          </w:p>
          <w:p w14:paraId="3815197B" w14:textId="5BD2F1B7" w:rsidR="00EB438E" w:rsidRPr="00C31780" w:rsidRDefault="00AB7CC8" w:rsidP="00C31780">
            <w:pPr>
              <w:pStyle w:val="ListParagraph"/>
              <w:numPr>
                <w:ilvl w:val="2"/>
                <w:numId w:val="3"/>
              </w:numPr>
              <w:rPr>
                <w:rFonts w:ascii="Times New Roman" w:hAnsi="Times New Roman"/>
                <w:sz w:val="22"/>
                <w:szCs w:val="22"/>
                <w:lang w:val="en-GB"/>
              </w:rPr>
            </w:pPr>
            <w:r w:rsidRPr="00A05DFF">
              <w:rPr>
                <w:rFonts w:ascii="Times New Roman" w:hAnsi="Times New Roman"/>
                <w:sz w:val="22"/>
                <w:szCs w:val="22"/>
                <w:lang w:val="en-GB"/>
              </w:rPr>
              <w:t xml:space="preserve">REACH is working on a 4W monitoring tool to track the partners and activities linked to the </w:t>
            </w:r>
            <w:r w:rsidR="000D7CBE" w:rsidRPr="00A05DFF">
              <w:rPr>
                <w:rFonts w:ascii="Times New Roman" w:hAnsi="Times New Roman"/>
                <w:sz w:val="22"/>
                <w:szCs w:val="22"/>
                <w:lang w:val="en-GB"/>
              </w:rPr>
              <w:t xml:space="preserve">COVID-19 </w:t>
            </w:r>
            <w:r w:rsidR="000D7CBE">
              <w:rPr>
                <w:rFonts w:ascii="Times New Roman" w:hAnsi="Times New Roman"/>
                <w:sz w:val="22"/>
                <w:szCs w:val="22"/>
                <w:lang w:val="en-GB"/>
              </w:rPr>
              <w:t>n</w:t>
            </w:r>
            <w:r w:rsidRPr="00A05DFF">
              <w:rPr>
                <w:rFonts w:ascii="Times New Roman" w:hAnsi="Times New Roman"/>
                <w:sz w:val="22"/>
                <w:szCs w:val="22"/>
                <w:lang w:val="en-GB"/>
              </w:rPr>
              <w:t>ational response plan pillars.</w:t>
            </w:r>
            <w:r w:rsidR="00C31780">
              <w:rPr>
                <w:rFonts w:ascii="Times New Roman" w:hAnsi="Times New Roman"/>
                <w:sz w:val="22"/>
                <w:szCs w:val="22"/>
                <w:lang w:val="en-GB"/>
              </w:rPr>
              <w:t xml:space="preserve"> </w:t>
            </w:r>
            <w:r w:rsidRPr="00C31780">
              <w:rPr>
                <w:rFonts w:ascii="Times New Roman" w:hAnsi="Times New Roman"/>
                <w:sz w:val="22"/>
                <w:szCs w:val="22"/>
                <w:lang w:val="en-GB"/>
              </w:rPr>
              <w:t xml:space="preserve">In case </w:t>
            </w:r>
            <w:r w:rsidR="00583723">
              <w:rPr>
                <w:rFonts w:ascii="Times New Roman" w:hAnsi="Times New Roman"/>
                <w:sz w:val="22"/>
                <w:szCs w:val="22"/>
                <w:lang w:val="en-GB"/>
              </w:rPr>
              <w:t xml:space="preserve">any </w:t>
            </w:r>
            <w:r w:rsidRPr="00C31780">
              <w:rPr>
                <w:rFonts w:ascii="Times New Roman" w:hAnsi="Times New Roman"/>
                <w:sz w:val="22"/>
                <w:szCs w:val="22"/>
                <w:lang w:val="en-GB"/>
              </w:rPr>
              <w:t xml:space="preserve">activities </w:t>
            </w:r>
            <w:r w:rsidR="006024A3" w:rsidRPr="00C31780">
              <w:rPr>
                <w:rFonts w:ascii="Times New Roman" w:hAnsi="Times New Roman"/>
                <w:sz w:val="22"/>
                <w:szCs w:val="22"/>
                <w:lang w:val="en-GB"/>
              </w:rPr>
              <w:t>related to</w:t>
            </w:r>
            <w:r w:rsidRPr="00C31780">
              <w:rPr>
                <w:rFonts w:ascii="Times New Roman" w:hAnsi="Times New Roman"/>
                <w:sz w:val="22"/>
                <w:szCs w:val="22"/>
                <w:lang w:val="en-GB"/>
              </w:rPr>
              <w:t xml:space="preserve"> COVID-19</w:t>
            </w:r>
            <w:r w:rsidR="00583723">
              <w:rPr>
                <w:rFonts w:ascii="Times New Roman" w:hAnsi="Times New Roman"/>
                <w:sz w:val="22"/>
                <w:szCs w:val="22"/>
                <w:lang w:val="en-GB"/>
              </w:rPr>
              <w:t xml:space="preserve"> need </w:t>
            </w:r>
            <w:r w:rsidR="00583723" w:rsidRPr="00C31780">
              <w:rPr>
                <w:rFonts w:ascii="Times New Roman" w:hAnsi="Times New Roman"/>
                <w:sz w:val="22"/>
                <w:szCs w:val="22"/>
                <w:lang w:val="en-GB"/>
              </w:rPr>
              <w:t xml:space="preserve">to </w:t>
            </w:r>
            <w:r w:rsidR="00583723">
              <w:rPr>
                <w:rFonts w:ascii="Times New Roman" w:hAnsi="Times New Roman"/>
                <w:sz w:val="22"/>
                <w:szCs w:val="22"/>
                <w:lang w:val="en-GB"/>
              </w:rPr>
              <w:t xml:space="preserve">be </w:t>
            </w:r>
            <w:r w:rsidR="00583723" w:rsidRPr="00C31780">
              <w:rPr>
                <w:rFonts w:ascii="Times New Roman" w:hAnsi="Times New Roman"/>
                <w:sz w:val="22"/>
                <w:szCs w:val="22"/>
                <w:lang w:val="en-GB"/>
              </w:rPr>
              <w:t>track</w:t>
            </w:r>
            <w:r w:rsidR="00583723">
              <w:rPr>
                <w:rFonts w:ascii="Times New Roman" w:hAnsi="Times New Roman"/>
                <w:sz w:val="22"/>
                <w:szCs w:val="22"/>
                <w:lang w:val="en-GB"/>
              </w:rPr>
              <w:t>ed</w:t>
            </w:r>
            <w:r w:rsidR="00583723" w:rsidRPr="00C31780">
              <w:rPr>
                <w:rFonts w:ascii="Times New Roman" w:hAnsi="Times New Roman"/>
                <w:sz w:val="22"/>
                <w:szCs w:val="22"/>
                <w:lang w:val="en-GB"/>
              </w:rPr>
              <w:t xml:space="preserve"> </w:t>
            </w:r>
            <w:r w:rsidR="00583723">
              <w:rPr>
                <w:rFonts w:ascii="Times New Roman" w:hAnsi="Times New Roman"/>
                <w:sz w:val="22"/>
                <w:szCs w:val="22"/>
                <w:lang w:val="en-GB"/>
              </w:rPr>
              <w:t>on ActivityInfo</w:t>
            </w:r>
            <w:r w:rsidRPr="00C31780">
              <w:rPr>
                <w:rFonts w:ascii="Times New Roman" w:hAnsi="Times New Roman"/>
                <w:sz w:val="22"/>
                <w:szCs w:val="22"/>
                <w:lang w:val="en-GB"/>
              </w:rPr>
              <w:t xml:space="preserve">, the changes </w:t>
            </w:r>
            <w:r w:rsidR="00F8137C">
              <w:rPr>
                <w:rFonts w:ascii="Times New Roman" w:hAnsi="Times New Roman"/>
                <w:sz w:val="22"/>
                <w:szCs w:val="22"/>
                <w:lang w:val="en-GB"/>
              </w:rPr>
              <w:t>will</w:t>
            </w:r>
            <w:r w:rsidRPr="00C31780">
              <w:rPr>
                <w:rFonts w:ascii="Times New Roman" w:hAnsi="Times New Roman"/>
                <w:sz w:val="22"/>
                <w:szCs w:val="22"/>
                <w:lang w:val="en-GB"/>
              </w:rPr>
              <w:t xml:space="preserve"> be </w:t>
            </w:r>
            <w:r w:rsidR="006024A3" w:rsidRPr="00C31780">
              <w:rPr>
                <w:rFonts w:ascii="Times New Roman" w:hAnsi="Times New Roman"/>
                <w:sz w:val="22"/>
                <w:szCs w:val="22"/>
                <w:lang w:val="en-GB"/>
              </w:rPr>
              <w:t>implemented</w:t>
            </w:r>
            <w:r w:rsidRPr="00C31780">
              <w:rPr>
                <w:rFonts w:ascii="Times New Roman" w:hAnsi="Times New Roman"/>
                <w:sz w:val="22"/>
                <w:szCs w:val="22"/>
                <w:lang w:val="en-GB"/>
              </w:rPr>
              <w:t xml:space="preserve"> in</w:t>
            </w:r>
            <w:r w:rsidR="006024A3" w:rsidRPr="00C31780">
              <w:rPr>
                <w:rFonts w:ascii="Times New Roman" w:hAnsi="Times New Roman"/>
                <w:sz w:val="22"/>
                <w:szCs w:val="22"/>
                <w:lang w:val="en-GB"/>
              </w:rPr>
              <w:t xml:space="preserve"> time for</w:t>
            </w:r>
            <w:r w:rsidRPr="00C31780">
              <w:rPr>
                <w:rFonts w:ascii="Times New Roman" w:hAnsi="Times New Roman"/>
                <w:sz w:val="22"/>
                <w:szCs w:val="22"/>
                <w:lang w:val="en-GB"/>
              </w:rPr>
              <w:t xml:space="preserve"> Q2 reporting</w:t>
            </w:r>
            <w:r w:rsidR="00B617DA">
              <w:rPr>
                <w:rFonts w:ascii="Times New Roman" w:hAnsi="Times New Roman"/>
                <w:sz w:val="22"/>
                <w:szCs w:val="22"/>
                <w:lang w:val="en-GB"/>
              </w:rPr>
              <w:t xml:space="preserve">. </w:t>
            </w:r>
            <w:r w:rsidR="00F8137C">
              <w:rPr>
                <w:rFonts w:ascii="Times New Roman" w:hAnsi="Times New Roman"/>
                <w:sz w:val="22"/>
                <w:szCs w:val="22"/>
                <w:lang w:val="en-GB"/>
              </w:rPr>
              <w:t>In the meantime</w:t>
            </w:r>
            <w:r w:rsidR="00B617DA">
              <w:rPr>
                <w:rFonts w:ascii="Times New Roman" w:hAnsi="Times New Roman"/>
                <w:sz w:val="22"/>
                <w:szCs w:val="22"/>
                <w:lang w:val="en-GB"/>
              </w:rPr>
              <w:t>,</w:t>
            </w:r>
            <w:r w:rsidR="00C31780">
              <w:rPr>
                <w:rFonts w:ascii="Times New Roman" w:hAnsi="Times New Roman"/>
                <w:sz w:val="22"/>
                <w:szCs w:val="22"/>
                <w:lang w:val="en-GB"/>
              </w:rPr>
              <w:t xml:space="preserve"> </w:t>
            </w:r>
            <w:r w:rsidR="00EB438E" w:rsidRPr="00C31780">
              <w:rPr>
                <w:rFonts w:ascii="Times New Roman" w:hAnsi="Times New Roman"/>
                <w:sz w:val="22"/>
                <w:szCs w:val="22"/>
                <w:lang w:val="en-GB"/>
              </w:rPr>
              <w:t xml:space="preserve">sectors have developed </w:t>
            </w:r>
            <w:r w:rsidR="006024A3" w:rsidRPr="00C31780">
              <w:rPr>
                <w:rFonts w:ascii="Times New Roman" w:hAnsi="Times New Roman"/>
                <w:sz w:val="22"/>
                <w:szCs w:val="22"/>
                <w:lang w:val="en-GB"/>
              </w:rPr>
              <w:t>COVID</w:t>
            </w:r>
            <w:r w:rsidR="00EB438E" w:rsidRPr="00C31780">
              <w:rPr>
                <w:rFonts w:ascii="Times New Roman" w:hAnsi="Times New Roman"/>
                <w:sz w:val="22"/>
                <w:szCs w:val="22"/>
                <w:lang w:val="en-GB"/>
              </w:rPr>
              <w:t>-19 BCP</w:t>
            </w:r>
            <w:r w:rsidR="00583723">
              <w:rPr>
                <w:rFonts w:ascii="Times New Roman" w:hAnsi="Times New Roman"/>
                <w:sz w:val="22"/>
                <w:szCs w:val="22"/>
                <w:lang w:val="en-GB"/>
              </w:rPr>
              <w:t>s</w:t>
            </w:r>
            <w:r w:rsidR="00EB438E" w:rsidRPr="00C31780">
              <w:rPr>
                <w:rFonts w:ascii="Times New Roman" w:hAnsi="Times New Roman"/>
                <w:sz w:val="22"/>
                <w:szCs w:val="22"/>
                <w:lang w:val="en-GB"/>
              </w:rPr>
              <w:t xml:space="preserve"> and are tracking </w:t>
            </w:r>
            <w:r w:rsidR="00583723">
              <w:rPr>
                <w:rFonts w:ascii="Times New Roman" w:hAnsi="Times New Roman"/>
                <w:sz w:val="22"/>
                <w:szCs w:val="22"/>
                <w:lang w:val="en-GB"/>
              </w:rPr>
              <w:t xml:space="preserve">their </w:t>
            </w:r>
            <w:r w:rsidR="00EB438E" w:rsidRPr="00C31780">
              <w:rPr>
                <w:rFonts w:ascii="Times New Roman" w:hAnsi="Times New Roman"/>
                <w:sz w:val="22"/>
                <w:szCs w:val="22"/>
                <w:lang w:val="en-GB"/>
              </w:rPr>
              <w:t>activities</w:t>
            </w:r>
            <w:r w:rsidR="009A569E">
              <w:rPr>
                <w:rFonts w:ascii="Times New Roman" w:hAnsi="Times New Roman"/>
                <w:sz w:val="22"/>
                <w:szCs w:val="22"/>
                <w:lang w:val="en-GB"/>
              </w:rPr>
              <w:t xml:space="preserve"> accordingly</w:t>
            </w:r>
            <w:r w:rsidR="006D20F7">
              <w:rPr>
                <w:rFonts w:ascii="Times New Roman" w:hAnsi="Times New Roman"/>
                <w:sz w:val="22"/>
                <w:szCs w:val="22"/>
                <w:lang w:val="en-GB"/>
              </w:rPr>
              <w:t>.</w:t>
            </w:r>
            <w:r w:rsidR="00EB438E" w:rsidRPr="00C31780">
              <w:rPr>
                <w:rFonts w:ascii="Times New Roman" w:hAnsi="Times New Roman"/>
                <w:sz w:val="22"/>
                <w:szCs w:val="22"/>
                <w:lang w:val="en-GB"/>
              </w:rPr>
              <w:t xml:space="preserve"> </w:t>
            </w:r>
          </w:p>
          <w:p w14:paraId="18162F7E" w14:textId="2159788D" w:rsidR="00F14623" w:rsidRDefault="00F14623" w:rsidP="00C33052">
            <w:pPr>
              <w:pStyle w:val="ListParagraph"/>
              <w:numPr>
                <w:ilvl w:val="1"/>
                <w:numId w:val="2"/>
              </w:numPr>
              <w:contextualSpacing w:val="0"/>
              <w:rPr>
                <w:rFonts w:ascii="Times New Roman" w:hAnsi="Times New Roman"/>
                <w:sz w:val="22"/>
                <w:szCs w:val="22"/>
                <w:lang w:val="en-UG"/>
              </w:rPr>
            </w:pPr>
            <w:r>
              <w:rPr>
                <w:rFonts w:ascii="Times New Roman" w:hAnsi="Times New Roman"/>
                <w:sz w:val="22"/>
                <w:szCs w:val="22"/>
                <w:lang w:val="en-UG"/>
              </w:rPr>
              <w:t>P</w:t>
            </w:r>
            <w:r w:rsidRPr="00613BE0">
              <w:rPr>
                <w:rFonts w:ascii="Times New Roman" w:hAnsi="Times New Roman"/>
                <w:sz w:val="22"/>
                <w:szCs w:val="22"/>
                <w:lang w:val="en-UG"/>
              </w:rPr>
              <w:t>resentation of Q</w:t>
            </w:r>
            <w:r w:rsidRPr="00613BE0">
              <w:rPr>
                <w:rFonts w:ascii="Times New Roman" w:hAnsi="Times New Roman"/>
                <w:sz w:val="22"/>
                <w:szCs w:val="22"/>
              </w:rPr>
              <w:t>4</w:t>
            </w:r>
            <w:r w:rsidRPr="00613BE0">
              <w:rPr>
                <w:rFonts w:ascii="Times New Roman" w:hAnsi="Times New Roman"/>
                <w:sz w:val="22"/>
                <w:szCs w:val="22"/>
                <w:lang w:val="en-UG"/>
              </w:rPr>
              <w:t xml:space="preserve"> products</w:t>
            </w:r>
          </w:p>
          <w:p w14:paraId="00728C2D" w14:textId="06F7F5FE" w:rsidR="00F14623" w:rsidRPr="006D20F7" w:rsidRDefault="00B14100" w:rsidP="006D20F7">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 xml:space="preserve">All Q4 </w:t>
            </w:r>
            <w:r w:rsidR="00F14623" w:rsidRPr="006D20F7">
              <w:rPr>
                <w:rFonts w:ascii="Times New Roman" w:hAnsi="Times New Roman"/>
                <w:sz w:val="22"/>
                <w:szCs w:val="22"/>
                <w:lang w:val="en-GB"/>
              </w:rPr>
              <w:t>dashboards</w:t>
            </w:r>
            <w:r w:rsidR="00480C9E">
              <w:rPr>
                <w:rFonts w:ascii="Times New Roman" w:hAnsi="Times New Roman"/>
                <w:sz w:val="22"/>
                <w:szCs w:val="22"/>
                <w:lang w:val="en-GB"/>
              </w:rPr>
              <w:t xml:space="preserve">, </w:t>
            </w:r>
            <w:r w:rsidR="00480C9E">
              <w:rPr>
                <w:rFonts w:ascii="Times New Roman" w:hAnsi="Times New Roman"/>
                <w:sz w:val="22"/>
                <w:szCs w:val="22"/>
                <w:lang w:val="en-GB"/>
              </w:rPr>
              <w:t>including Environment &amp; Energy</w:t>
            </w:r>
            <w:r>
              <w:rPr>
                <w:rFonts w:ascii="Times New Roman" w:hAnsi="Times New Roman"/>
                <w:sz w:val="22"/>
                <w:szCs w:val="22"/>
                <w:lang w:val="en-GB"/>
              </w:rPr>
              <w:t>,</w:t>
            </w:r>
            <w:r w:rsidR="00F14623" w:rsidRPr="006D20F7">
              <w:rPr>
                <w:rFonts w:ascii="Times New Roman" w:hAnsi="Times New Roman"/>
                <w:sz w:val="22"/>
                <w:szCs w:val="22"/>
                <w:lang w:val="en-GB"/>
              </w:rPr>
              <w:t xml:space="preserve"> </w:t>
            </w:r>
            <w:r w:rsidR="00F8137C">
              <w:rPr>
                <w:rFonts w:ascii="Times New Roman" w:hAnsi="Times New Roman"/>
                <w:sz w:val="22"/>
                <w:szCs w:val="22"/>
                <w:lang w:val="en-GB"/>
              </w:rPr>
              <w:t xml:space="preserve">have been shared on 1 April. </w:t>
            </w:r>
            <w:r>
              <w:rPr>
                <w:rFonts w:ascii="Times New Roman" w:hAnsi="Times New Roman"/>
                <w:sz w:val="22"/>
                <w:szCs w:val="22"/>
                <w:lang w:val="en-GB"/>
              </w:rPr>
              <w:t>However, n</w:t>
            </w:r>
            <w:r w:rsidR="00F14623" w:rsidRPr="006D20F7">
              <w:rPr>
                <w:rFonts w:ascii="Times New Roman" w:hAnsi="Times New Roman"/>
                <w:sz w:val="22"/>
                <w:szCs w:val="22"/>
                <w:lang w:val="en-GB"/>
              </w:rPr>
              <w:t>arrative</w:t>
            </w:r>
            <w:r w:rsidR="00584204">
              <w:rPr>
                <w:rFonts w:ascii="Times New Roman" w:hAnsi="Times New Roman"/>
                <w:sz w:val="22"/>
                <w:szCs w:val="22"/>
                <w:lang w:val="en-GB"/>
              </w:rPr>
              <w:t>s</w:t>
            </w:r>
            <w:r w:rsidR="00F14623" w:rsidRPr="006D20F7">
              <w:rPr>
                <w:rFonts w:ascii="Times New Roman" w:hAnsi="Times New Roman"/>
                <w:sz w:val="22"/>
                <w:szCs w:val="22"/>
                <w:lang w:val="en-GB"/>
              </w:rPr>
              <w:t xml:space="preserve"> </w:t>
            </w:r>
            <w:r w:rsidR="00584204">
              <w:rPr>
                <w:rFonts w:ascii="Times New Roman" w:hAnsi="Times New Roman"/>
                <w:sz w:val="22"/>
                <w:szCs w:val="22"/>
                <w:lang w:val="en-GB"/>
              </w:rPr>
              <w:t xml:space="preserve">were only </w:t>
            </w:r>
            <w:r w:rsidR="001B4D3D">
              <w:rPr>
                <w:rFonts w:ascii="Times New Roman" w:hAnsi="Times New Roman"/>
                <w:sz w:val="22"/>
                <w:szCs w:val="22"/>
                <w:lang w:val="en-GB"/>
              </w:rPr>
              <w:t>updated for Child Protection, Food Security and Livelihoods &amp; Resilience</w:t>
            </w:r>
            <w:r>
              <w:rPr>
                <w:rFonts w:ascii="Times New Roman" w:hAnsi="Times New Roman"/>
                <w:sz w:val="22"/>
                <w:szCs w:val="22"/>
                <w:lang w:val="en-GB"/>
              </w:rPr>
              <w:t>. O</w:t>
            </w:r>
            <w:r w:rsidR="001B4D3D">
              <w:rPr>
                <w:rFonts w:ascii="Times New Roman" w:hAnsi="Times New Roman"/>
                <w:sz w:val="22"/>
                <w:szCs w:val="22"/>
                <w:lang w:val="en-GB"/>
              </w:rPr>
              <w:t xml:space="preserve">ther sector narratives </w:t>
            </w:r>
            <w:r w:rsidR="00BE7EA9">
              <w:rPr>
                <w:rFonts w:ascii="Times New Roman" w:hAnsi="Times New Roman"/>
                <w:sz w:val="22"/>
                <w:szCs w:val="22"/>
                <w:lang w:val="en-GB"/>
              </w:rPr>
              <w:t xml:space="preserve">can be </w:t>
            </w:r>
            <w:r w:rsidR="001B4D3D">
              <w:rPr>
                <w:rFonts w:ascii="Times New Roman" w:hAnsi="Times New Roman"/>
                <w:sz w:val="22"/>
                <w:szCs w:val="22"/>
                <w:lang w:val="en-GB"/>
              </w:rPr>
              <w:t xml:space="preserve">updated </w:t>
            </w:r>
            <w:r>
              <w:rPr>
                <w:rFonts w:ascii="Times New Roman" w:hAnsi="Times New Roman"/>
                <w:sz w:val="22"/>
                <w:szCs w:val="22"/>
                <w:lang w:val="en-GB"/>
              </w:rPr>
              <w:t xml:space="preserve">afterwards </w:t>
            </w:r>
            <w:r w:rsidR="001B4D3D">
              <w:rPr>
                <w:rFonts w:ascii="Times New Roman" w:hAnsi="Times New Roman"/>
                <w:sz w:val="22"/>
                <w:szCs w:val="22"/>
                <w:lang w:val="en-GB"/>
              </w:rPr>
              <w:t xml:space="preserve">based on submissions for the RRP </w:t>
            </w:r>
            <w:r w:rsidR="00F14623" w:rsidRPr="006D20F7">
              <w:rPr>
                <w:rFonts w:ascii="Times New Roman" w:hAnsi="Times New Roman"/>
                <w:sz w:val="22"/>
                <w:szCs w:val="22"/>
                <w:lang w:val="en-GB"/>
              </w:rPr>
              <w:t>end</w:t>
            </w:r>
            <w:r w:rsidR="001B4D3D">
              <w:rPr>
                <w:rFonts w:ascii="Times New Roman" w:hAnsi="Times New Roman"/>
                <w:sz w:val="22"/>
                <w:szCs w:val="22"/>
                <w:lang w:val="en-GB"/>
              </w:rPr>
              <w:t>-</w:t>
            </w:r>
            <w:r w:rsidR="00F14623" w:rsidRPr="006D20F7">
              <w:rPr>
                <w:rFonts w:ascii="Times New Roman" w:hAnsi="Times New Roman"/>
                <w:sz w:val="22"/>
                <w:szCs w:val="22"/>
                <w:lang w:val="en-GB"/>
              </w:rPr>
              <w:t>of</w:t>
            </w:r>
            <w:r w:rsidR="001B4D3D">
              <w:rPr>
                <w:rFonts w:ascii="Times New Roman" w:hAnsi="Times New Roman"/>
                <w:sz w:val="22"/>
                <w:szCs w:val="22"/>
                <w:lang w:val="en-GB"/>
              </w:rPr>
              <w:t>-</w:t>
            </w:r>
            <w:r w:rsidR="00F14623" w:rsidRPr="006D20F7">
              <w:rPr>
                <w:rFonts w:ascii="Times New Roman" w:hAnsi="Times New Roman"/>
                <w:sz w:val="22"/>
                <w:szCs w:val="22"/>
                <w:lang w:val="en-GB"/>
              </w:rPr>
              <w:t>year report</w:t>
            </w:r>
            <w:r w:rsidR="00B33A67" w:rsidRPr="006D20F7">
              <w:rPr>
                <w:rFonts w:ascii="Times New Roman" w:hAnsi="Times New Roman"/>
                <w:sz w:val="22"/>
                <w:szCs w:val="22"/>
                <w:lang w:val="en-GB"/>
              </w:rPr>
              <w:t>s.</w:t>
            </w:r>
          </w:p>
          <w:p w14:paraId="403A257F" w14:textId="2B8F9730" w:rsidR="00F14623" w:rsidRDefault="00F456CC" w:rsidP="006D20F7">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 xml:space="preserve">Achievements per quarter have been included for most key indicators, as a result the colour </w:t>
            </w:r>
            <w:r w:rsidR="009C7DB7">
              <w:rPr>
                <w:rFonts w:ascii="Times New Roman" w:hAnsi="Times New Roman"/>
                <w:sz w:val="22"/>
                <w:szCs w:val="22"/>
                <w:lang w:val="en-GB"/>
              </w:rPr>
              <w:t>sch</w:t>
            </w:r>
            <w:r w:rsidR="00F14623" w:rsidRPr="006D20F7">
              <w:rPr>
                <w:rFonts w:ascii="Times New Roman" w:hAnsi="Times New Roman"/>
                <w:sz w:val="22"/>
                <w:szCs w:val="22"/>
                <w:lang w:val="en-GB"/>
              </w:rPr>
              <w:t xml:space="preserve">eme </w:t>
            </w:r>
            <w:r>
              <w:rPr>
                <w:rFonts w:ascii="Times New Roman" w:hAnsi="Times New Roman"/>
                <w:sz w:val="22"/>
                <w:szCs w:val="22"/>
                <w:lang w:val="en-GB"/>
              </w:rPr>
              <w:t xml:space="preserve">has </w:t>
            </w:r>
            <w:r w:rsidR="00A803E5">
              <w:rPr>
                <w:rFonts w:ascii="Times New Roman" w:hAnsi="Times New Roman"/>
                <w:sz w:val="22"/>
                <w:szCs w:val="22"/>
                <w:lang w:val="en-GB"/>
              </w:rPr>
              <w:t xml:space="preserve">also </w:t>
            </w:r>
            <w:r w:rsidR="00F14623" w:rsidRPr="006D20F7">
              <w:rPr>
                <w:rFonts w:ascii="Times New Roman" w:hAnsi="Times New Roman"/>
                <w:sz w:val="22"/>
                <w:szCs w:val="22"/>
                <w:lang w:val="en-GB"/>
              </w:rPr>
              <w:t xml:space="preserve">been </w:t>
            </w:r>
            <w:r w:rsidR="005E7831">
              <w:rPr>
                <w:rFonts w:ascii="Times New Roman" w:hAnsi="Times New Roman"/>
                <w:sz w:val="22"/>
                <w:szCs w:val="22"/>
                <w:lang w:val="en-GB"/>
              </w:rPr>
              <w:t>updated</w:t>
            </w:r>
            <w:r w:rsidR="00F14623" w:rsidRPr="006D20F7">
              <w:rPr>
                <w:rFonts w:ascii="Times New Roman" w:hAnsi="Times New Roman"/>
                <w:sz w:val="22"/>
                <w:szCs w:val="22"/>
                <w:lang w:val="en-GB"/>
              </w:rPr>
              <w:t xml:space="preserve"> to </w:t>
            </w:r>
            <w:r w:rsidR="009F1095">
              <w:rPr>
                <w:rFonts w:ascii="Times New Roman" w:hAnsi="Times New Roman"/>
                <w:sz w:val="22"/>
                <w:szCs w:val="22"/>
                <w:lang w:val="en-GB"/>
              </w:rPr>
              <w:t>improve</w:t>
            </w:r>
            <w:r w:rsidR="00F91CA3">
              <w:rPr>
                <w:rFonts w:ascii="Times New Roman" w:hAnsi="Times New Roman"/>
                <w:sz w:val="22"/>
                <w:szCs w:val="22"/>
                <w:lang w:val="en-GB"/>
              </w:rPr>
              <w:t xml:space="preserve"> clarity</w:t>
            </w:r>
            <w:r w:rsidR="00F14623" w:rsidRPr="006D20F7">
              <w:rPr>
                <w:rFonts w:ascii="Times New Roman" w:hAnsi="Times New Roman"/>
                <w:sz w:val="22"/>
                <w:szCs w:val="22"/>
                <w:lang w:val="en-GB"/>
              </w:rPr>
              <w:t>.</w:t>
            </w:r>
            <w:r w:rsidR="005E7831">
              <w:rPr>
                <w:rFonts w:ascii="Times New Roman" w:hAnsi="Times New Roman"/>
                <w:sz w:val="22"/>
                <w:szCs w:val="22"/>
                <w:lang w:val="en-GB"/>
              </w:rPr>
              <w:t xml:space="preserve"> </w:t>
            </w:r>
            <w:r w:rsidR="004C5192">
              <w:rPr>
                <w:rFonts w:ascii="Times New Roman" w:hAnsi="Times New Roman"/>
                <w:sz w:val="22"/>
                <w:szCs w:val="22"/>
                <w:lang w:val="en-GB"/>
              </w:rPr>
              <w:t xml:space="preserve">Some examples of new </w:t>
            </w:r>
            <w:r w:rsidR="005A134E">
              <w:rPr>
                <w:rFonts w:ascii="Times New Roman" w:hAnsi="Times New Roman"/>
                <w:sz w:val="22"/>
                <w:szCs w:val="22"/>
                <w:lang w:val="en-GB"/>
              </w:rPr>
              <w:t xml:space="preserve">breakdowns </w:t>
            </w:r>
            <w:r w:rsidR="004D17F3">
              <w:rPr>
                <w:rFonts w:ascii="Times New Roman" w:hAnsi="Times New Roman"/>
                <w:sz w:val="22"/>
                <w:szCs w:val="22"/>
                <w:lang w:val="en-GB"/>
              </w:rPr>
              <w:t>o</w:t>
            </w:r>
            <w:r w:rsidR="0051235A">
              <w:rPr>
                <w:rFonts w:ascii="Times New Roman" w:hAnsi="Times New Roman"/>
                <w:sz w:val="22"/>
                <w:szCs w:val="22"/>
                <w:lang w:val="en-GB"/>
              </w:rPr>
              <w:t xml:space="preserve">r </w:t>
            </w:r>
            <w:r w:rsidR="004D17F3">
              <w:rPr>
                <w:rFonts w:ascii="Times New Roman" w:hAnsi="Times New Roman"/>
                <w:sz w:val="22"/>
                <w:szCs w:val="22"/>
                <w:lang w:val="en-GB"/>
              </w:rPr>
              <w:t xml:space="preserve">trends </w:t>
            </w:r>
            <w:r w:rsidR="005A134E">
              <w:rPr>
                <w:rFonts w:ascii="Times New Roman" w:hAnsi="Times New Roman"/>
                <w:sz w:val="22"/>
                <w:szCs w:val="22"/>
                <w:lang w:val="en-GB"/>
              </w:rPr>
              <w:t>provided are</w:t>
            </w:r>
            <w:r w:rsidR="0051235A">
              <w:rPr>
                <w:rFonts w:ascii="Times New Roman" w:hAnsi="Times New Roman"/>
                <w:sz w:val="22"/>
                <w:szCs w:val="22"/>
                <w:lang w:val="en-GB"/>
              </w:rPr>
              <w:t>:</w:t>
            </w:r>
            <w:r w:rsidR="005A134E">
              <w:rPr>
                <w:rFonts w:ascii="Times New Roman" w:hAnsi="Times New Roman"/>
                <w:sz w:val="22"/>
                <w:szCs w:val="22"/>
                <w:lang w:val="en-GB"/>
              </w:rPr>
              <w:t xml:space="preserve"> </w:t>
            </w:r>
            <w:r w:rsidR="0051235A">
              <w:rPr>
                <w:rFonts w:ascii="Times New Roman" w:hAnsi="Times New Roman"/>
                <w:sz w:val="22"/>
                <w:szCs w:val="22"/>
                <w:lang w:val="en-GB"/>
              </w:rPr>
              <w:t xml:space="preserve">the </w:t>
            </w:r>
            <w:r w:rsidR="005A134E">
              <w:rPr>
                <w:rFonts w:ascii="Times New Roman" w:hAnsi="Times New Roman"/>
                <w:sz w:val="22"/>
                <w:szCs w:val="22"/>
                <w:lang w:val="en-GB"/>
              </w:rPr>
              <w:t xml:space="preserve">type of SGBV </w:t>
            </w:r>
            <w:r w:rsidR="00AF6269">
              <w:rPr>
                <w:rFonts w:ascii="Times New Roman" w:hAnsi="Times New Roman"/>
                <w:sz w:val="22"/>
                <w:szCs w:val="22"/>
                <w:lang w:val="en-GB"/>
              </w:rPr>
              <w:t>incidents</w:t>
            </w:r>
            <w:r w:rsidR="005A134E">
              <w:rPr>
                <w:rFonts w:ascii="Times New Roman" w:hAnsi="Times New Roman"/>
                <w:sz w:val="22"/>
                <w:szCs w:val="22"/>
                <w:lang w:val="en-GB"/>
              </w:rPr>
              <w:t xml:space="preserve"> and survivor support </w:t>
            </w:r>
            <w:r w:rsidR="0051235A">
              <w:rPr>
                <w:rFonts w:ascii="Times New Roman" w:hAnsi="Times New Roman"/>
                <w:sz w:val="22"/>
                <w:szCs w:val="22"/>
                <w:lang w:val="en-GB"/>
              </w:rPr>
              <w:t>(</w:t>
            </w:r>
            <w:r w:rsidR="005A134E">
              <w:rPr>
                <w:rFonts w:ascii="Times New Roman" w:hAnsi="Times New Roman"/>
                <w:sz w:val="22"/>
                <w:szCs w:val="22"/>
                <w:lang w:val="en-GB"/>
              </w:rPr>
              <w:t>based on GBVIMS data</w:t>
            </w:r>
            <w:r w:rsidR="0051235A">
              <w:rPr>
                <w:rFonts w:ascii="Times New Roman" w:hAnsi="Times New Roman"/>
                <w:sz w:val="22"/>
                <w:szCs w:val="22"/>
                <w:lang w:val="en-GB"/>
              </w:rPr>
              <w:t>)</w:t>
            </w:r>
            <w:r w:rsidR="005A134E">
              <w:rPr>
                <w:rFonts w:ascii="Times New Roman" w:hAnsi="Times New Roman"/>
                <w:sz w:val="22"/>
                <w:szCs w:val="22"/>
                <w:lang w:val="en-GB"/>
              </w:rPr>
              <w:t xml:space="preserve">, </w:t>
            </w:r>
            <w:r w:rsidR="00AF6269">
              <w:rPr>
                <w:rFonts w:ascii="Times New Roman" w:hAnsi="Times New Roman"/>
                <w:sz w:val="22"/>
                <w:szCs w:val="22"/>
                <w:lang w:val="en-GB"/>
              </w:rPr>
              <w:t xml:space="preserve">the </w:t>
            </w:r>
            <w:r w:rsidR="0050718A">
              <w:rPr>
                <w:rFonts w:ascii="Times New Roman" w:hAnsi="Times New Roman"/>
                <w:sz w:val="22"/>
                <w:szCs w:val="22"/>
                <w:lang w:val="en-GB"/>
              </w:rPr>
              <w:t xml:space="preserve">type of PSN households provided with emergency shelter support, the gender/age of </w:t>
            </w:r>
            <w:r w:rsidR="00AF6269">
              <w:rPr>
                <w:rFonts w:ascii="Times New Roman" w:hAnsi="Times New Roman"/>
                <w:sz w:val="22"/>
                <w:szCs w:val="22"/>
                <w:lang w:val="en-GB"/>
              </w:rPr>
              <w:t xml:space="preserve">children receiving case management services, the number of litres of water per person per day, </w:t>
            </w:r>
            <w:r w:rsidR="004D17F3">
              <w:rPr>
                <w:rFonts w:ascii="Times New Roman" w:hAnsi="Times New Roman"/>
                <w:sz w:val="22"/>
                <w:szCs w:val="22"/>
                <w:lang w:val="en-GB"/>
              </w:rPr>
              <w:t>the transfer modality for food</w:t>
            </w:r>
            <w:r w:rsidR="00AF4502">
              <w:rPr>
                <w:rFonts w:ascii="Times New Roman" w:hAnsi="Times New Roman"/>
                <w:sz w:val="22"/>
                <w:szCs w:val="22"/>
                <w:lang w:val="en-GB"/>
              </w:rPr>
              <w:t>, the type of beneficiary for cash transfers, the under-5 mortality rate and the number of teachers trained.</w:t>
            </w:r>
          </w:p>
          <w:p w14:paraId="0E115058" w14:textId="3D0C83B4" w:rsidR="00EE70C5" w:rsidRPr="006D20F7" w:rsidRDefault="00EE70C5" w:rsidP="006D20F7">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 xml:space="preserve">Settlement-level products for West Nile are produced by the UNHCR IM colleague in </w:t>
            </w:r>
            <w:proofErr w:type="spellStart"/>
            <w:r>
              <w:rPr>
                <w:rFonts w:ascii="Times New Roman" w:hAnsi="Times New Roman"/>
                <w:sz w:val="22"/>
                <w:szCs w:val="22"/>
                <w:lang w:val="en-GB"/>
              </w:rPr>
              <w:t>Arua</w:t>
            </w:r>
            <w:proofErr w:type="spellEnd"/>
            <w:r>
              <w:rPr>
                <w:rFonts w:ascii="Times New Roman" w:hAnsi="Times New Roman"/>
                <w:sz w:val="22"/>
                <w:szCs w:val="22"/>
                <w:lang w:val="en-GB"/>
              </w:rPr>
              <w:t>.</w:t>
            </w:r>
          </w:p>
          <w:p w14:paraId="317A8C03" w14:textId="1FC98FBB" w:rsidR="00EB438E" w:rsidRPr="00EB438E" w:rsidRDefault="00EB438E" w:rsidP="00C33052">
            <w:pPr>
              <w:pStyle w:val="ListParagraph"/>
              <w:numPr>
                <w:ilvl w:val="1"/>
                <w:numId w:val="2"/>
              </w:numPr>
              <w:contextualSpacing w:val="0"/>
              <w:rPr>
                <w:rFonts w:ascii="Times New Roman" w:hAnsi="Times New Roman"/>
                <w:sz w:val="22"/>
                <w:szCs w:val="22"/>
                <w:lang w:val="en-UG"/>
              </w:rPr>
            </w:pPr>
            <w:r w:rsidRPr="00613BE0">
              <w:rPr>
                <w:rFonts w:ascii="Times New Roman" w:hAnsi="Times New Roman"/>
                <w:sz w:val="22"/>
                <w:szCs w:val="22"/>
              </w:rPr>
              <w:t>2020 reporting deadlines</w:t>
            </w:r>
          </w:p>
          <w:p w14:paraId="49E81EFE" w14:textId="04540D66" w:rsidR="00B62E85" w:rsidRDefault="0004793C" w:rsidP="006D20F7">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 xml:space="preserve">The reporting </w:t>
            </w:r>
            <w:r w:rsidR="00EB438E" w:rsidRPr="006D20F7">
              <w:rPr>
                <w:rFonts w:ascii="Times New Roman" w:hAnsi="Times New Roman"/>
                <w:sz w:val="22"/>
                <w:szCs w:val="22"/>
                <w:lang w:val="en-GB"/>
              </w:rPr>
              <w:t>deadline</w:t>
            </w:r>
            <w:r>
              <w:rPr>
                <w:rFonts w:ascii="Times New Roman" w:hAnsi="Times New Roman"/>
                <w:sz w:val="22"/>
                <w:szCs w:val="22"/>
                <w:lang w:val="en-GB"/>
              </w:rPr>
              <w:t xml:space="preserve">s are on </w:t>
            </w:r>
            <w:r w:rsidR="005613D3">
              <w:rPr>
                <w:rFonts w:ascii="Times New Roman" w:hAnsi="Times New Roman"/>
                <w:sz w:val="22"/>
                <w:szCs w:val="22"/>
                <w:lang w:val="en-GB"/>
              </w:rPr>
              <w:t>15 April, 15 July, 15 October</w:t>
            </w:r>
            <w:r w:rsidR="00FA1589">
              <w:rPr>
                <w:rFonts w:ascii="Times New Roman" w:hAnsi="Times New Roman"/>
                <w:sz w:val="22"/>
                <w:szCs w:val="22"/>
                <w:lang w:val="en-GB"/>
              </w:rPr>
              <w:t xml:space="preserve"> for Q1, Q2 and Q3 respectively</w:t>
            </w:r>
            <w:r>
              <w:rPr>
                <w:rFonts w:ascii="Times New Roman" w:hAnsi="Times New Roman"/>
                <w:sz w:val="22"/>
                <w:szCs w:val="22"/>
                <w:lang w:val="en-GB"/>
              </w:rPr>
              <w:t xml:space="preserve">, for Q4 </w:t>
            </w:r>
            <w:r w:rsidR="005613D3">
              <w:rPr>
                <w:rFonts w:ascii="Times New Roman" w:hAnsi="Times New Roman"/>
                <w:sz w:val="22"/>
                <w:szCs w:val="22"/>
                <w:lang w:val="en-GB"/>
              </w:rPr>
              <w:t>the deadline is the 29</w:t>
            </w:r>
            <w:r w:rsidR="005613D3" w:rsidRPr="005613D3">
              <w:rPr>
                <w:rFonts w:ascii="Times New Roman" w:hAnsi="Times New Roman"/>
                <w:sz w:val="22"/>
                <w:szCs w:val="22"/>
                <w:vertAlign w:val="superscript"/>
                <w:lang w:val="en-GB"/>
              </w:rPr>
              <w:t>th</w:t>
            </w:r>
            <w:r w:rsidR="005613D3">
              <w:rPr>
                <w:rFonts w:ascii="Times New Roman" w:hAnsi="Times New Roman"/>
                <w:sz w:val="22"/>
                <w:szCs w:val="22"/>
                <w:lang w:val="en-GB"/>
              </w:rPr>
              <w:t xml:space="preserve"> of January</w:t>
            </w:r>
            <w:r w:rsidR="008F23F6" w:rsidRPr="006D20F7">
              <w:rPr>
                <w:rFonts w:ascii="Times New Roman" w:hAnsi="Times New Roman"/>
                <w:sz w:val="22"/>
                <w:szCs w:val="22"/>
                <w:lang w:val="en-GB"/>
              </w:rPr>
              <w:t xml:space="preserve">. </w:t>
            </w:r>
          </w:p>
          <w:p w14:paraId="2792A6FD" w14:textId="3158FFB2" w:rsidR="0046485E" w:rsidRPr="0046485E" w:rsidRDefault="0046485E" w:rsidP="0046485E">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DRC mentioned that they were asked by UNHCR Protection staff at settlement level to submit monthly reports, the UNHCR IM Unit will follow-up to clarify this.</w:t>
            </w:r>
          </w:p>
          <w:p w14:paraId="72A1C0FF" w14:textId="77777777" w:rsidR="002D2C9E" w:rsidRPr="009B4936" w:rsidRDefault="002D2C9E" w:rsidP="009B4936">
            <w:pPr>
              <w:ind w:left="0"/>
              <w:rPr>
                <w:rFonts w:ascii="Times New Roman" w:hAnsi="Times New Roman"/>
                <w:sz w:val="24"/>
                <w:szCs w:val="24"/>
                <w:lang w:val="en-GB"/>
              </w:rPr>
            </w:pPr>
          </w:p>
          <w:p w14:paraId="6E1E7009" w14:textId="6F3A2FBB" w:rsidR="00F27428" w:rsidRDefault="00736C5E" w:rsidP="002A06CC">
            <w:pPr>
              <w:pStyle w:val="ListParagraph"/>
              <w:numPr>
                <w:ilvl w:val="0"/>
                <w:numId w:val="5"/>
              </w:numPr>
              <w:rPr>
                <w:rFonts w:ascii="Times New Roman" w:hAnsi="Times New Roman"/>
                <w:b/>
                <w:sz w:val="24"/>
                <w:szCs w:val="24"/>
                <w:lang w:val="en-GB"/>
              </w:rPr>
            </w:pPr>
            <w:r w:rsidRPr="00736C5E">
              <w:rPr>
                <w:rFonts w:ascii="Times New Roman" w:hAnsi="Times New Roman"/>
                <w:b/>
                <w:sz w:val="24"/>
                <w:szCs w:val="24"/>
                <w:lang w:val="en-GB"/>
              </w:rPr>
              <w:t>Updates from the Assessment Technical Working Group</w:t>
            </w:r>
          </w:p>
          <w:p w14:paraId="65DC47AB" w14:textId="12B37211" w:rsidR="00736C5E" w:rsidRPr="008F23F6" w:rsidRDefault="008F23F6" w:rsidP="00C33052">
            <w:pPr>
              <w:pStyle w:val="ListParagraph"/>
              <w:numPr>
                <w:ilvl w:val="1"/>
                <w:numId w:val="2"/>
              </w:numPr>
              <w:rPr>
                <w:rFonts w:ascii="Times New Roman" w:hAnsi="Times New Roman"/>
                <w:sz w:val="22"/>
                <w:szCs w:val="24"/>
                <w:lang w:val="en-GB"/>
              </w:rPr>
            </w:pPr>
            <w:r w:rsidRPr="00613BE0">
              <w:rPr>
                <w:rFonts w:ascii="Times New Roman" w:hAnsi="Times New Roman"/>
                <w:sz w:val="22"/>
                <w:szCs w:val="22"/>
                <w:lang w:val="en-UG"/>
              </w:rPr>
              <w:t>VENA vulnerability framework</w:t>
            </w:r>
            <w:r w:rsidRPr="00613BE0">
              <w:rPr>
                <w:rFonts w:ascii="Times New Roman" w:hAnsi="Times New Roman"/>
                <w:sz w:val="22"/>
                <w:szCs w:val="22"/>
              </w:rPr>
              <w:t>s</w:t>
            </w:r>
          </w:p>
          <w:p w14:paraId="301EFE2E" w14:textId="6FED4732" w:rsidR="00053F53" w:rsidRPr="00053F53" w:rsidRDefault="00053F53" w:rsidP="00053F53">
            <w:pPr>
              <w:pStyle w:val="ListParagraph"/>
              <w:numPr>
                <w:ilvl w:val="2"/>
                <w:numId w:val="3"/>
              </w:numPr>
              <w:rPr>
                <w:rFonts w:ascii="Times New Roman" w:hAnsi="Times New Roman"/>
                <w:sz w:val="22"/>
                <w:szCs w:val="22"/>
                <w:lang w:val="en-GB"/>
              </w:rPr>
            </w:pPr>
            <w:r w:rsidRPr="00053F53">
              <w:rPr>
                <w:rFonts w:ascii="Times New Roman" w:hAnsi="Times New Roman"/>
                <w:sz w:val="22"/>
                <w:szCs w:val="22"/>
                <w:lang w:val="en-GB"/>
              </w:rPr>
              <w:t>Since Dec</w:t>
            </w:r>
            <w:r w:rsidR="0027667B">
              <w:rPr>
                <w:rFonts w:ascii="Times New Roman" w:hAnsi="Times New Roman"/>
                <w:sz w:val="22"/>
                <w:szCs w:val="22"/>
                <w:lang w:val="en-GB"/>
              </w:rPr>
              <w:t>ember</w:t>
            </w:r>
            <w:r w:rsidRPr="00053F53">
              <w:rPr>
                <w:rFonts w:ascii="Times New Roman" w:hAnsi="Times New Roman"/>
                <w:sz w:val="22"/>
                <w:szCs w:val="22"/>
                <w:lang w:val="en-GB"/>
              </w:rPr>
              <w:t xml:space="preserve"> 2019, </w:t>
            </w:r>
            <w:r w:rsidR="0027667B">
              <w:rPr>
                <w:rFonts w:ascii="Times New Roman" w:hAnsi="Times New Roman"/>
                <w:sz w:val="22"/>
                <w:szCs w:val="22"/>
                <w:lang w:val="en-GB"/>
              </w:rPr>
              <w:t xml:space="preserve">the </w:t>
            </w:r>
            <w:r w:rsidRPr="00053F53">
              <w:rPr>
                <w:rFonts w:ascii="Times New Roman" w:hAnsi="Times New Roman"/>
                <w:sz w:val="22"/>
                <w:szCs w:val="22"/>
                <w:lang w:val="en-GB"/>
              </w:rPr>
              <w:t>VENA team has worked to finali</w:t>
            </w:r>
            <w:r w:rsidR="00CB59E5">
              <w:rPr>
                <w:rFonts w:ascii="Times New Roman" w:hAnsi="Times New Roman"/>
                <w:sz w:val="22"/>
                <w:szCs w:val="22"/>
                <w:lang w:val="en-GB"/>
              </w:rPr>
              <w:t>s</w:t>
            </w:r>
            <w:r w:rsidRPr="00053F53">
              <w:rPr>
                <w:rFonts w:ascii="Times New Roman" w:hAnsi="Times New Roman"/>
                <w:sz w:val="22"/>
                <w:szCs w:val="22"/>
                <w:lang w:val="en-GB"/>
              </w:rPr>
              <w:t xml:space="preserve">e </w:t>
            </w:r>
            <w:r w:rsidR="0027667B">
              <w:rPr>
                <w:rFonts w:ascii="Times New Roman" w:hAnsi="Times New Roman"/>
                <w:sz w:val="22"/>
                <w:szCs w:val="22"/>
                <w:lang w:val="en-GB"/>
              </w:rPr>
              <w:t xml:space="preserve">the </w:t>
            </w:r>
            <w:r w:rsidRPr="00053F53">
              <w:rPr>
                <w:rFonts w:ascii="Times New Roman" w:hAnsi="Times New Roman"/>
                <w:sz w:val="22"/>
                <w:szCs w:val="22"/>
                <w:lang w:val="en-GB"/>
              </w:rPr>
              <w:t>sector-specific vulnerability frameworks, ma</w:t>
            </w:r>
            <w:r w:rsidR="007B02A6">
              <w:rPr>
                <w:rFonts w:ascii="Times New Roman" w:hAnsi="Times New Roman"/>
                <w:sz w:val="22"/>
                <w:szCs w:val="22"/>
                <w:lang w:val="en-GB"/>
              </w:rPr>
              <w:t>d</w:t>
            </w:r>
            <w:r w:rsidRPr="00053F53">
              <w:rPr>
                <w:rFonts w:ascii="Times New Roman" w:hAnsi="Times New Roman"/>
                <w:sz w:val="22"/>
                <w:szCs w:val="22"/>
                <w:lang w:val="en-GB"/>
              </w:rPr>
              <w:t xml:space="preserve">e progress on </w:t>
            </w:r>
            <w:r w:rsidR="007B02A6">
              <w:rPr>
                <w:rFonts w:ascii="Times New Roman" w:hAnsi="Times New Roman"/>
                <w:sz w:val="22"/>
                <w:szCs w:val="22"/>
                <w:lang w:val="en-GB"/>
              </w:rPr>
              <w:t xml:space="preserve">the </w:t>
            </w:r>
            <w:r w:rsidRPr="00053F53">
              <w:rPr>
                <w:rFonts w:ascii="Times New Roman" w:hAnsi="Times New Roman"/>
                <w:sz w:val="22"/>
                <w:szCs w:val="22"/>
                <w:lang w:val="en-GB"/>
              </w:rPr>
              <w:t>protection-related vulnerability framework</w:t>
            </w:r>
            <w:r w:rsidR="0027667B">
              <w:rPr>
                <w:rFonts w:ascii="Times New Roman" w:hAnsi="Times New Roman"/>
                <w:sz w:val="22"/>
                <w:szCs w:val="22"/>
                <w:lang w:val="en-GB"/>
              </w:rPr>
              <w:t xml:space="preserve"> and</w:t>
            </w:r>
            <w:r w:rsidRPr="00053F53">
              <w:rPr>
                <w:rFonts w:ascii="Times New Roman" w:hAnsi="Times New Roman"/>
                <w:sz w:val="22"/>
                <w:szCs w:val="22"/>
                <w:lang w:val="en-GB"/>
              </w:rPr>
              <w:t xml:space="preserve"> refine</w:t>
            </w:r>
            <w:r w:rsidR="007B02A6">
              <w:rPr>
                <w:rFonts w:ascii="Times New Roman" w:hAnsi="Times New Roman"/>
                <w:sz w:val="22"/>
                <w:szCs w:val="22"/>
                <w:lang w:val="en-GB"/>
              </w:rPr>
              <w:t>d</w:t>
            </w:r>
            <w:r w:rsidRPr="00053F53">
              <w:rPr>
                <w:rFonts w:ascii="Times New Roman" w:hAnsi="Times New Roman"/>
                <w:sz w:val="22"/>
                <w:szCs w:val="22"/>
                <w:lang w:val="en-GB"/>
              </w:rPr>
              <w:t xml:space="preserve"> </w:t>
            </w:r>
            <w:r w:rsidR="0027667B">
              <w:rPr>
                <w:rFonts w:ascii="Times New Roman" w:hAnsi="Times New Roman"/>
                <w:sz w:val="22"/>
                <w:szCs w:val="22"/>
                <w:lang w:val="en-GB"/>
              </w:rPr>
              <w:t xml:space="preserve">the </w:t>
            </w:r>
            <w:r w:rsidRPr="00053F53">
              <w:rPr>
                <w:rFonts w:ascii="Times New Roman" w:hAnsi="Times New Roman"/>
                <w:sz w:val="22"/>
                <w:szCs w:val="22"/>
                <w:lang w:val="en-GB"/>
              </w:rPr>
              <w:t>economic vulnerability analysis</w:t>
            </w:r>
            <w:r w:rsidR="007B02A6">
              <w:rPr>
                <w:rFonts w:ascii="Times New Roman" w:hAnsi="Times New Roman"/>
                <w:sz w:val="22"/>
                <w:szCs w:val="22"/>
                <w:lang w:val="en-GB"/>
              </w:rPr>
              <w:t>.</w:t>
            </w:r>
          </w:p>
          <w:p w14:paraId="300A0886" w14:textId="67B18DDE" w:rsidR="00053F53" w:rsidRPr="00053F53" w:rsidRDefault="00053F53" w:rsidP="00053F53">
            <w:pPr>
              <w:pStyle w:val="ListParagraph"/>
              <w:numPr>
                <w:ilvl w:val="2"/>
                <w:numId w:val="3"/>
              </w:numPr>
              <w:rPr>
                <w:rFonts w:ascii="Times New Roman" w:hAnsi="Times New Roman"/>
                <w:sz w:val="22"/>
                <w:szCs w:val="22"/>
                <w:lang w:val="en-GB"/>
              </w:rPr>
            </w:pPr>
            <w:r w:rsidRPr="00053F53">
              <w:rPr>
                <w:rFonts w:ascii="Times New Roman" w:hAnsi="Times New Roman"/>
                <w:sz w:val="22"/>
                <w:szCs w:val="22"/>
                <w:lang w:val="en-GB"/>
              </w:rPr>
              <w:lastRenderedPageBreak/>
              <w:t>Field</w:t>
            </w:r>
            <w:r w:rsidR="00112244">
              <w:rPr>
                <w:rFonts w:ascii="Times New Roman" w:hAnsi="Times New Roman"/>
                <w:sz w:val="22"/>
                <w:szCs w:val="22"/>
                <w:lang w:val="en-GB"/>
              </w:rPr>
              <w:t>-</w:t>
            </w:r>
            <w:r w:rsidRPr="00053F53">
              <w:rPr>
                <w:rFonts w:ascii="Times New Roman" w:hAnsi="Times New Roman"/>
                <w:sz w:val="22"/>
                <w:szCs w:val="22"/>
                <w:lang w:val="en-GB"/>
              </w:rPr>
              <w:t xml:space="preserve">level FGDs were </w:t>
            </w:r>
            <w:r w:rsidR="00112244">
              <w:rPr>
                <w:rFonts w:ascii="Times New Roman" w:hAnsi="Times New Roman"/>
                <w:sz w:val="22"/>
                <w:szCs w:val="22"/>
                <w:lang w:val="en-GB"/>
              </w:rPr>
              <w:t xml:space="preserve">conducted </w:t>
            </w:r>
            <w:r w:rsidRPr="00053F53">
              <w:rPr>
                <w:rFonts w:ascii="Times New Roman" w:hAnsi="Times New Roman"/>
                <w:sz w:val="22"/>
                <w:szCs w:val="22"/>
                <w:lang w:val="en-GB"/>
              </w:rPr>
              <w:t xml:space="preserve">with refugees in 6 locations to get feedback on the analysis framework, review indicators that should be included and gather perspectives on what is missing. The findings were shared with sector leads and they were asked to consider </w:t>
            </w:r>
            <w:r w:rsidR="0060600C">
              <w:rPr>
                <w:rFonts w:ascii="Times New Roman" w:hAnsi="Times New Roman"/>
                <w:sz w:val="22"/>
                <w:szCs w:val="22"/>
                <w:lang w:val="en-GB"/>
              </w:rPr>
              <w:t xml:space="preserve">them in </w:t>
            </w:r>
            <w:r w:rsidRPr="00053F53">
              <w:rPr>
                <w:rFonts w:ascii="Times New Roman" w:hAnsi="Times New Roman"/>
                <w:sz w:val="22"/>
                <w:szCs w:val="22"/>
                <w:lang w:val="en-GB"/>
              </w:rPr>
              <w:t>the sector-specific frameworks defining vulnerability.</w:t>
            </w:r>
          </w:p>
          <w:p w14:paraId="0BF5C00B" w14:textId="474F6934" w:rsidR="00053F53" w:rsidRPr="00053F53" w:rsidRDefault="000A4F1E" w:rsidP="00053F53">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The a</w:t>
            </w:r>
            <w:r w:rsidR="00053F53" w:rsidRPr="00053F53">
              <w:rPr>
                <w:rFonts w:ascii="Times New Roman" w:hAnsi="Times New Roman"/>
                <w:sz w:val="22"/>
                <w:szCs w:val="22"/>
                <w:lang w:val="en-GB"/>
              </w:rPr>
              <w:t xml:space="preserve">nalysis team is experiencing delays related to </w:t>
            </w:r>
            <w:r>
              <w:rPr>
                <w:rFonts w:ascii="Times New Roman" w:hAnsi="Times New Roman"/>
                <w:sz w:val="22"/>
                <w:szCs w:val="22"/>
                <w:lang w:val="en-GB"/>
              </w:rPr>
              <w:t>COVID-19</w:t>
            </w:r>
            <w:r w:rsidR="00053F53" w:rsidRPr="00053F53">
              <w:rPr>
                <w:rFonts w:ascii="Times New Roman" w:hAnsi="Times New Roman"/>
                <w:sz w:val="22"/>
                <w:szCs w:val="22"/>
                <w:lang w:val="en-GB"/>
              </w:rPr>
              <w:t xml:space="preserve">, but </w:t>
            </w:r>
            <w:r>
              <w:rPr>
                <w:rFonts w:ascii="Times New Roman" w:hAnsi="Times New Roman"/>
                <w:sz w:val="22"/>
                <w:szCs w:val="22"/>
                <w:lang w:val="en-GB"/>
              </w:rPr>
              <w:t xml:space="preserve">a </w:t>
            </w:r>
            <w:r w:rsidR="00053F53" w:rsidRPr="00053F53">
              <w:rPr>
                <w:rFonts w:ascii="Times New Roman" w:hAnsi="Times New Roman"/>
                <w:sz w:val="22"/>
                <w:szCs w:val="22"/>
                <w:lang w:val="en-GB"/>
              </w:rPr>
              <w:t xml:space="preserve">communication will be sent </w:t>
            </w:r>
            <w:r>
              <w:rPr>
                <w:rFonts w:ascii="Times New Roman" w:hAnsi="Times New Roman"/>
                <w:sz w:val="22"/>
                <w:szCs w:val="22"/>
                <w:lang w:val="en-GB"/>
              </w:rPr>
              <w:t xml:space="preserve">once the </w:t>
            </w:r>
            <w:r w:rsidR="00053F53" w:rsidRPr="00053F53">
              <w:rPr>
                <w:rFonts w:ascii="Times New Roman" w:hAnsi="Times New Roman"/>
                <w:sz w:val="22"/>
                <w:szCs w:val="22"/>
                <w:lang w:val="en-GB"/>
              </w:rPr>
              <w:t>final analysis workshop can be planned.</w:t>
            </w:r>
          </w:p>
          <w:p w14:paraId="6DD524C9" w14:textId="561142A0" w:rsidR="00053F53" w:rsidRPr="00053F53" w:rsidRDefault="00053F53" w:rsidP="00053F53">
            <w:pPr>
              <w:pStyle w:val="ListParagraph"/>
              <w:numPr>
                <w:ilvl w:val="2"/>
                <w:numId w:val="3"/>
              </w:numPr>
              <w:rPr>
                <w:rFonts w:ascii="Times New Roman" w:hAnsi="Times New Roman"/>
                <w:sz w:val="22"/>
                <w:szCs w:val="22"/>
                <w:lang w:val="en-GB"/>
              </w:rPr>
            </w:pPr>
            <w:r w:rsidRPr="00053F53">
              <w:rPr>
                <w:rFonts w:ascii="Times New Roman" w:hAnsi="Times New Roman"/>
                <w:sz w:val="22"/>
                <w:szCs w:val="22"/>
                <w:lang w:val="en-GB"/>
              </w:rPr>
              <w:t xml:space="preserve">Discussions are underway with UNHCR to include the VENA predictors in the </w:t>
            </w:r>
            <w:r w:rsidR="000A4F1E">
              <w:rPr>
                <w:rFonts w:ascii="Times New Roman" w:hAnsi="Times New Roman"/>
                <w:sz w:val="22"/>
                <w:szCs w:val="22"/>
                <w:lang w:val="en-GB"/>
              </w:rPr>
              <w:t>i</w:t>
            </w:r>
            <w:r w:rsidRPr="00053F53">
              <w:rPr>
                <w:rFonts w:ascii="Times New Roman" w:hAnsi="Times New Roman"/>
                <w:sz w:val="22"/>
                <w:szCs w:val="22"/>
                <w:lang w:val="en-GB"/>
              </w:rPr>
              <w:t xml:space="preserve">ndividual profiling </w:t>
            </w:r>
            <w:r w:rsidR="008720DA">
              <w:rPr>
                <w:rFonts w:ascii="Times New Roman" w:hAnsi="Times New Roman"/>
                <w:sz w:val="22"/>
                <w:szCs w:val="22"/>
                <w:lang w:val="en-GB"/>
              </w:rPr>
              <w:t>ex</w:t>
            </w:r>
            <w:r w:rsidR="006A4A68">
              <w:rPr>
                <w:rFonts w:ascii="Times New Roman" w:hAnsi="Times New Roman"/>
                <w:sz w:val="22"/>
                <w:szCs w:val="22"/>
                <w:lang w:val="en-GB"/>
              </w:rPr>
              <w:t>ercise</w:t>
            </w:r>
            <w:r w:rsidRPr="00053F53">
              <w:rPr>
                <w:rFonts w:ascii="Times New Roman" w:hAnsi="Times New Roman"/>
                <w:sz w:val="22"/>
                <w:szCs w:val="22"/>
                <w:lang w:val="en-GB"/>
              </w:rPr>
              <w:t>.</w:t>
            </w:r>
          </w:p>
          <w:p w14:paraId="24F1151A" w14:textId="5D40BD4C" w:rsidR="00053F53" w:rsidRPr="00053F53" w:rsidRDefault="00053F53" w:rsidP="00053F53">
            <w:pPr>
              <w:pStyle w:val="ListParagraph"/>
              <w:numPr>
                <w:ilvl w:val="2"/>
                <w:numId w:val="3"/>
              </w:numPr>
              <w:rPr>
                <w:rFonts w:ascii="Times New Roman" w:hAnsi="Times New Roman"/>
                <w:sz w:val="22"/>
                <w:szCs w:val="22"/>
                <w:lang w:val="en-GB"/>
              </w:rPr>
            </w:pPr>
            <w:r w:rsidRPr="00053F53">
              <w:rPr>
                <w:rFonts w:ascii="Times New Roman" w:hAnsi="Times New Roman"/>
                <w:sz w:val="22"/>
                <w:szCs w:val="22"/>
                <w:lang w:val="en-GB"/>
              </w:rPr>
              <w:t>Maps of the access to facilities in the settlements can be published/shared</w:t>
            </w:r>
            <w:r w:rsidR="006A4A68">
              <w:rPr>
                <w:rFonts w:ascii="Times New Roman" w:hAnsi="Times New Roman"/>
                <w:sz w:val="22"/>
                <w:szCs w:val="22"/>
                <w:lang w:val="en-GB"/>
              </w:rPr>
              <w:t xml:space="preserve">, </w:t>
            </w:r>
            <w:r w:rsidRPr="00053F53">
              <w:rPr>
                <w:rFonts w:ascii="Times New Roman" w:hAnsi="Times New Roman"/>
                <w:sz w:val="22"/>
                <w:szCs w:val="22"/>
                <w:lang w:val="en-GB"/>
              </w:rPr>
              <w:t xml:space="preserve">more spatial analysis will be done and included in the </w:t>
            </w:r>
            <w:r w:rsidR="006A4A68">
              <w:rPr>
                <w:rFonts w:ascii="Times New Roman" w:hAnsi="Times New Roman"/>
                <w:sz w:val="22"/>
                <w:szCs w:val="22"/>
                <w:lang w:val="en-GB"/>
              </w:rPr>
              <w:t xml:space="preserve">final </w:t>
            </w:r>
            <w:r w:rsidRPr="00053F53">
              <w:rPr>
                <w:rFonts w:ascii="Times New Roman" w:hAnsi="Times New Roman"/>
                <w:sz w:val="22"/>
                <w:szCs w:val="22"/>
                <w:lang w:val="en-GB"/>
              </w:rPr>
              <w:t>report.</w:t>
            </w:r>
          </w:p>
          <w:p w14:paraId="4B9B8D84" w14:textId="77777777" w:rsidR="00437021" w:rsidRPr="00437021" w:rsidRDefault="006A4A68" w:rsidP="00053F53">
            <w:pPr>
              <w:pStyle w:val="ListParagraph"/>
              <w:numPr>
                <w:ilvl w:val="2"/>
                <w:numId w:val="3"/>
              </w:numPr>
              <w:contextualSpacing w:val="0"/>
              <w:rPr>
                <w:rFonts w:ascii="Times New Roman" w:hAnsi="Times New Roman"/>
                <w:sz w:val="22"/>
                <w:szCs w:val="22"/>
                <w:lang w:val="en-UG"/>
              </w:rPr>
            </w:pPr>
            <w:r>
              <w:rPr>
                <w:rFonts w:ascii="Times New Roman" w:hAnsi="Times New Roman"/>
                <w:sz w:val="22"/>
                <w:szCs w:val="22"/>
                <w:lang w:val="en-GB"/>
              </w:rPr>
              <w:t>The m</w:t>
            </w:r>
            <w:r w:rsidR="00053F53" w:rsidRPr="00053F53">
              <w:rPr>
                <w:rFonts w:ascii="Times New Roman" w:hAnsi="Times New Roman"/>
                <w:sz w:val="22"/>
                <w:szCs w:val="22"/>
                <w:lang w:val="en-GB"/>
              </w:rPr>
              <w:t xml:space="preserve">arket </w:t>
            </w:r>
            <w:r>
              <w:rPr>
                <w:rFonts w:ascii="Times New Roman" w:hAnsi="Times New Roman"/>
                <w:sz w:val="22"/>
                <w:szCs w:val="22"/>
                <w:lang w:val="en-GB"/>
              </w:rPr>
              <w:t>an</w:t>
            </w:r>
            <w:r w:rsidR="00053F53" w:rsidRPr="00053F53">
              <w:rPr>
                <w:rFonts w:ascii="Times New Roman" w:hAnsi="Times New Roman"/>
                <w:sz w:val="22"/>
                <w:szCs w:val="22"/>
                <w:lang w:val="en-GB"/>
              </w:rPr>
              <w:t xml:space="preserve">alysis overview will be published </w:t>
            </w:r>
            <w:r w:rsidR="00437021">
              <w:rPr>
                <w:rFonts w:ascii="Times New Roman" w:hAnsi="Times New Roman"/>
                <w:sz w:val="22"/>
                <w:szCs w:val="22"/>
                <w:lang w:val="en-GB"/>
              </w:rPr>
              <w:t>shortly, s</w:t>
            </w:r>
            <w:r w:rsidR="00053F53" w:rsidRPr="00053F53">
              <w:rPr>
                <w:rFonts w:ascii="Times New Roman" w:hAnsi="Times New Roman"/>
                <w:sz w:val="22"/>
                <w:szCs w:val="22"/>
                <w:lang w:val="en-GB"/>
              </w:rPr>
              <w:t>ettlement</w:t>
            </w:r>
            <w:r w:rsidR="00437021">
              <w:rPr>
                <w:rFonts w:ascii="Times New Roman" w:hAnsi="Times New Roman"/>
                <w:sz w:val="22"/>
                <w:szCs w:val="22"/>
                <w:lang w:val="en-GB"/>
              </w:rPr>
              <w:t>-</w:t>
            </w:r>
            <w:r w:rsidR="00053F53" w:rsidRPr="00053F53">
              <w:rPr>
                <w:rFonts w:ascii="Times New Roman" w:hAnsi="Times New Roman"/>
                <w:sz w:val="22"/>
                <w:szCs w:val="22"/>
                <w:lang w:val="en-GB"/>
              </w:rPr>
              <w:t>level market analysis factsheets were published and circulated in Jan</w:t>
            </w:r>
            <w:r w:rsidR="00437021">
              <w:rPr>
                <w:rFonts w:ascii="Times New Roman" w:hAnsi="Times New Roman"/>
                <w:sz w:val="22"/>
                <w:szCs w:val="22"/>
                <w:lang w:val="en-GB"/>
              </w:rPr>
              <w:t>uary</w:t>
            </w:r>
            <w:r w:rsidR="00053F53" w:rsidRPr="00053F53">
              <w:rPr>
                <w:rFonts w:ascii="Times New Roman" w:hAnsi="Times New Roman"/>
                <w:sz w:val="22"/>
                <w:szCs w:val="22"/>
                <w:lang w:val="en-GB"/>
              </w:rPr>
              <w:t>.</w:t>
            </w:r>
          </w:p>
          <w:p w14:paraId="7E07E867" w14:textId="63AEFFE3" w:rsidR="00DD4380" w:rsidRPr="00437021" w:rsidRDefault="008F23F6" w:rsidP="00437021">
            <w:pPr>
              <w:numPr>
                <w:ilvl w:val="1"/>
                <w:numId w:val="2"/>
              </w:numPr>
              <w:rPr>
                <w:rFonts w:ascii="Times New Roman" w:hAnsi="Times New Roman"/>
                <w:sz w:val="22"/>
                <w:szCs w:val="22"/>
              </w:rPr>
            </w:pPr>
            <w:r w:rsidRPr="00613BE0">
              <w:rPr>
                <w:rFonts w:ascii="Times New Roman" w:hAnsi="Times New Roman"/>
                <w:sz w:val="22"/>
                <w:szCs w:val="22"/>
              </w:rPr>
              <w:t xml:space="preserve">UNHCR </w:t>
            </w:r>
            <w:r w:rsidRPr="00437021">
              <w:rPr>
                <w:rFonts w:ascii="Times New Roman" w:hAnsi="Times New Roman"/>
                <w:sz w:val="22"/>
                <w:szCs w:val="22"/>
              </w:rPr>
              <w:t>individual profiling exercise</w:t>
            </w:r>
          </w:p>
          <w:p w14:paraId="05989438" w14:textId="73049D82" w:rsidR="00D94578" w:rsidRPr="006F3D5B" w:rsidRDefault="00703FA6" w:rsidP="006F3D5B">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The d</w:t>
            </w:r>
            <w:r w:rsidR="00D94578" w:rsidRPr="00CF7E2F">
              <w:rPr>
                <w:rFonts w:ascii="Times New Roman" w:hAnsi="Times New Roman"/>
                <w:sz w:val="22"/>
                <w:szCs w:val="22"/>
                <w:lang w:val="en-GB"/>
              </w:rPr>
              <w:t>ata collection tool is being finali</w:t>
            </w:r>
            <w:r>
              <w:rPr>
                <w:rFonts w:ascii="Times New Roman" w:hAnsi="Times New Roman"/>
                <w:sz w:val="22"/>
                <w:szCs w:val="22"/>
                <w:lang w:val="en-GB"/>
              </w:rPr>
              <w:t>s</w:t>
            </w:r>
            <w:r w:rsidR="00D94578" w:rsidRPr="00CF7E2F">
              <w:rPr>
                <w:rFonts w:ascii="Times New Roman" w:hAnsi="Times New Roman"/>
                <w:sz w:val="22"/>
                <w:szCs w:val="22"/>
                <w:lang w:val="en-GB"/>
              </w:rPr>
              <w:t>ed through consu</w:t>
            </w:r>
            <w:r w:rsidR="005A1B62" w:rsidRPr="00CF7E2F">
              <w:rPr>
                <w:rFonts w:ascii="Times New Roman" w:hAnsi="Times New Roman"/>
                <w:sz w:val="22"/>
                <w:szCs w:val="22"/>
                <w:lang w:val="en-GB"/>
              </w:rPr>
              <w:t>l</w:t>
            </w:r>
            <w:r w:rsidR="00D94578" w:rsidRPr="00CF7E2F">
              <w:rPr>
                <w:rFonts w:ascii="Times New Roman" w:hAnsi="Times New Roman"/>
                <w:sz w:val="22"/>
                <w:szCs w:val="22"/>
                <w:lang w:val="en-GB"/>
              </w:rPr>
              <w:t xml:space="preserve">tation with different partners </w:t>
            </w:r>
            <w:r w:rsidR="00E55DDB">
              <w:rPr>
                <w:rFonts w:ascii="Times New Roman" w:hAnsi="Times New Roman"/>
                <w:sz w:val="22"/>
                <w:szCs w:val="22"/>
                <w:lang w:val="en-GB"/>
              </w:rPr>
              <w:t>(such as WFP and REACH)</w:t>
            </w:r>
            <w:r w:rsidR="003C6E5A" w:rsidRPr="00CF7E2F">
              <w:rPr>
                <w:rFonts w:ascii="Times New Roman" w:hAnsi="Times New Roman"/>
                <w:sz w:val="22"/>
                <w:szCs w:val="22"/>
                <w:lang w:val="en-GB"/>
              </w:rPr>
              <w:t>.</w:t>
            </w:r>
            <w:r w:rsidR="00A77905">
              <w:rPr>
                <w:rFonts w:ascii="Times New Roman" w:hAnsi="Times New Roman"/>
                <w:sz w:val="22"/>
                <w:szCs w:val="22"/>
                <w:lang w:val="en-GB"/>
              </w:rPr>
              <w:t xml:space="preserve"> UNHCR is also </w:t>
            </w:r>
            <w:r w:rsidR="00A77905" w:rsidRPr="00A3201D">
              <w:rPr>
                <w:rFonts w:ascii="Times New Roman" w:hAnsi="Times New Roman"/>
                <w:sz w:val="22"/>
                <w:szCs w:val="22"/>
                <w:lang w:val="en-GB"/>
              </w:rPr>
              <w:t xml:space="preserve">working on a revision of the methodology paper to </w:t>
            </w:r>
            <w:r w:rsidR="002160A2">
              <w:rPr>
                <w:rFonts w:ascii="Times New Roman" w:hAnsi="Times New Roman"/>
                <w:sz w:val="22"/>
                <w:szCs w:val="22"/>
                <w:lang w:val="en-GB"/>
              </w:rPr>
              <w:t xml:space="preserve">outline how </w:t>
            </w:r>
            <w:r w:rsidR="004922F0" w:rsidRPr="004922F0">
              <w:rPr>
                <w:rFonts w:ascii="Times New Roman" w:hAnsi="Times New Roman"/>
                <w:sz w:val="22"/>
                <w:szCs w:val="22"/>
                <w:lang w:val="en-GB"/>
              </w:rPr>
              <w:t>absentee</w:t>
            </w:r>
            <w:r w:rsidR="002160A2">
              <w:rPr>
                <w:rFonts w:ascii="Times New Roman" w:hAnsi="Times New Roman"/>
                <w:sz w:val="22"/>
                <w:szCs w:val="22"/>
                <w:lang w:val="en-GB"/>
              </w:rPr>
              <w:t xml:space="preserve"> households </w:t>
            </w:r>
            <w:r w:rsidR="004922F0" w:rsidRPr="004922F0">
              <w:rPr>
                <w:rFonts w:ascii="Times New Roman" w:hAnsi="Times New Roman"/>
                <w:sz w:val="22"/>
                <w:szCs w:val="22"/>
                <w:lang w:val="en-GB"/>
              </w:rPr>
              <w:t>and family composition</w:t>
            </w:r>
            <w:r w:rsidR="00FA464E">
              <w:rPr>
                <w:rFonts w:ascii="Times New Roman" w:hAnsi="Times New Roman"/>
                <w:sz w:val="22"/>
                <w:szCs w:val="22"/>
                <w:lang w:val="en-GB"/>
              </w:rPr>
              <w:t xml:space="preserve"> issues</w:t>
            </w:r>
            <w:r w:rsidR="002160A2">
              <w:rPr>
                <w:rFonts w:ascii="Times New Roman" w:hAnsi="Times New Roman"/>
                <w:sz w:val="22"/>
                <w:szCs w:val="22"/>
                <w:lang w:val="en-GB"/>
              </w:rPr>
              <w:t xml:space="preserve"> will be </w:t>
            </w:r>
            <w:r w:rsidR="006F3D5B">
              <w:rPr>
                <w:rFonts w:ascii="Times New Roman" w:hAnsi="Times New Roman"/>
                <w:sz w:val="22"/>
                <w:szCs w:val="22"/>
                <w:lang w:val="en-GB"/>
              </w:rPr>
              <w:t>handled.</w:t>
            </w:r>
          </w:p>
          <w:p w14:paraId="7DBE1EC0" w14:textId="0DA45A9F" w:rsidR="00A3201D" w:rsidRPr="00A77905" w:rsidRDefault="00E55DDB" w:rsidP="00A77905">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T</w:t>
            </w:r>
            <w:r w:rsidR="00A3201D" w:rsidRPr="00A3201D">
              <w:rPr>
                <w:rFonts w:ascii="Times New Roman" w:hAnsi="Times New Roman"/>
                <w:sz w:val="22"/>
                <w:szCs w:val="22"/>
                <w:lang w:val="en-GB"/>
              </w:rPr>
              <w:t xml:space="preserve">he launch of the </w:t>
            </w:r>
            <w:r>
              <w:rPr>
                <w:rFonts w:ascii="Times New Roman" w:hAnsi="Times New Roman"/>
                <w:sz w:val="22"/>
                <w:szCs w:val="22"/>
                <w:lang w:val="en-GB"/>
              </w:rPr>
              <w:t xml:space="preserve">exercise </w:t>
            </w:r>
            <w:r w:rsidR="00A3201D" w:rsidRPr="00A3201D">
              <w:rPr>
                <w:rFonts w:ascii="Times New Roman" w:hAnsi="Times New Roman"/>
                <w:sz w:val="22"/>
                <w:szCs w:val="22"/>
                <w:lang w:val="en-GB"/>
              </w:rPr>
              <w:t>has been suspended as a result of the rapidly evolving COVID-19 pandemic.</w:t>
            </w:r>
            <w:r w:rsidR="00A77905">
              <w:rPr>
                <w:rFonts w:ascii="Times New Roman" w:hAnsi="Times New Roman"/>
                <w:sz w:val="22"/>
                <w:szCs w:val="22"/>
                <w:lang w:val="en-GB"/>
              </w:rPr>
              <w:t xml:space="preserve"> </w:t>
            </w:r>
            <w:r w:rsidR="00A3201D" w:rsidRPr="00A77905">
              <w:rPr>
                <w:rFonts w:ascii="Times New Roman" w:hAnsi="Times New Roman"/>
                <w:sz w:val="22"/>
                <w:szCs w:val="22"/>
                <w:lang w:val="en-GB"/>
              </w:rPr>
              <w:t>The implementation will be reviewed in the first week of May based on the COVID-19 situation and related guidelines from the MOH/WHO.</w:t>
            </w:r>
          </w:p>
          <w:p w14:paraId="12EB34AE" w14:textId="147680D5" w:rsidR="00D94578" w:rsidRPr="00CF7E2F" w:rsidRDefault="00D94578" w:rsidP="00CF7E2F">
            <w:pPr>
              <w:pStyle w:val="ListParagraph"/>
              <w:numPr>
                <w:ilvl w:val="2"/>
                <w:numId w:val="3"/>
              </w:numPr>
              <w:rPr>
                <w:rFonts w:ascii="Times New Roman" w:hAnsi="Times New Roman"/>
                <w:sz w:val="22"/>
                <w:szCs w:val="22"/>
                <w:lang w:val="en-GB"/>
              </w:rPr>
            </w:pPr>
            <w:r w:rsidRPr="00CF7E2F">
              <w:rPr>
                <w:rFonts w:ascii="Times New Roman" w:hAnsi="Times New Roman"/>
                <w:sz w:val="22"/>
                <w:szCs w:val="22"/>
                <w:lang w:val="en-GB"/>
              </w:rPr>
              <w:t>Resource mobili</w:t>
            </w:r>
            <w:r w:rsidR="001F53F8">
              <w:rPr>
                <w:rFonts w:ascii="Times New Roman" w:hAnsi="Times New Roman"/>
                <w:sz w:val="22"/>
                <w:szCs w:val="22"/>
                <w:lang w:val="en-GB"/>
              </w:rPr>
              <w:t>s</w:t>
            </w:r>
            <w:r w:rsidRPr="00CF7E2F">
              <w:rPr>
                <w:rFonts w:ascii="Times New Roman" w:hAnsi="Times New Roman"/>
                <w:sz w:val="22"/>
                <w:szCs w:val="22"/>
                <w:lang w:val="en-GB"/>
              </w:rPr>
              <w:t>ation</w:t>
            </w:r>
            <w:r w:rsidR="00C675F4">
              <w:rPr>
                <w:rFonts w:ascii="Times New Roman" w:hAnsi="Times New Roman"/>
                <w:sz w:val="22"/>
                <w:szCs w:val="22"/>
                <w:lang w:val="en-GB"/>
              </w:rPr>
              <w:t xml:space="preserve"> for the exercise</w:t>
            </w:r>
            <w:r w:rsidRPr="00CF7E2F">
              <w:rPr>
                <w:rFonts w:ascii="Times New Roman" w:hAnsi="Times New Roman"/>
                <w:sz w:val="22"/>
                <w:szCs w:val="22"/>
                <w:lang w:val="en-GB"/>
              </w:rPr>
              <w:t xml:space="preserve"> is underway, </w:t>
            </w:r>
            <w:proofErr w:type="gramStart"/>
            <w:r w:rsidR="006B4FF3">
              <w:rPr>
                <w:rFonts w:ascii="Times New Roman" w:hAnsi="Times New Roman"/>
                <w:sz w:val="22"/>
                <w:szCs w:val="22"/>
                <w:lang w:val="en-GB"/>
              </w:rPr>
              <w:t>a number of</w:t>
            </w:r>
            <w:proofErr w:type="gramEnd"/>
            <w:r w:rsidR="006B4FF3">
              <w:rPr>
                <w:rFonts w:ascii="Times New Roman" w:hAnsi="Times New Roman"/>
                <w:sz w:val="22"/>
                <w:szCs w:val="22"/>
                <w:lang w:val="en-GB"/>
              </w:rPr>
              <w:t xml:space="preserve"> partners </w:t>
            </w:r>
            <w:r w:rsidR="0029362F">
              <w:rPr>
                <w:rFonts w:ascii="Times New Roman" w:hAnsi="Times New Roman"/>
                <w:sz w:val="22"/>
                <w:szCs w:val="22"/>
                <w:lang w:val="en-GB"/>
              </w:rPr>
              <w:t>(</w:t>
            </w:r>
            <w:r w:rsidR="00C675F4">
              <w:rPr>
                <w:rFonts w:ascii="Times New Roman" w:hAnsi="Times New Roman"/>
                <w:sz w:val="22"/>
                <w:szCs w:val="22"/>
                <w:lang w:val="en-GB"/>
              </w:rPr>
              <w:t xml:space="preserve">for example CRS, FAO and WVI) </w:t>
            </w:r>
            <w:r w:rsidRPr="00CF7E2F">
              <w:rPr>
                <w:rFonts w:ascii="Times New Roman" w:hAnsi="Times New Roman"/>
                <w:sz w:val="22"/>
                <w:szCs w:val="22"/>
                <w:lang w:val="en-GB"/>
              </w:rPr>
              <w:t xml:space="preserve">are </w:t>
            </w:r>
            <w:r w:rsidR="00982CAD">
              <w:rPr>
                <w:rFonts w:ascii="Times New Roman" w:hAnsi="Times New Roman"/>
                <w:sz w:val="22"/>
                <w:szCs w:val="22"/>
                <w:lang w:val="en-GB"/>
              </w:rPr>
              <w:t xml:space="preserve">supporting with tablets and many more partners are </w:t>
            </w:r>
            <w:r w:rsidR="003C6E5A" w:rsidRPr="00CF7E2F">
              <w:rPr>
                <w:rFonts w:ascii="Times New Roman" w:hAnsi="Times New Roman"/>
                <w:sz w:val="22"/>
                <w:szCs w:val="22"/>
                <w:lang w:val="en-GB"/>
              </w:rPr>
              <w:t xml:space="preserve">pledging assistance </w:t>
            </w:r>
            <w:r w:rsidR="00982CAD">
              <w:rPr>
                <w:rFonts w:ascii="Times New Roman" w:hAnsi="Times New Roman"/>
                <w:sz w:val="22"/>
                <w:szCs w:val="22"/>
                <w:lang w:val="en-GB"/>
              </w:rPr>
              <w:t xml:space="preserve">through </w:t>
            </w:r>
            <w:r w:rsidR="00ED0B9A">
              <w:rPr>
                <w:rFonts w:ascii="Times New Roman" w:hAnsi="Times New Roman"/>
                <w:sz w:val="22"/>
                <w:szCs w:val="22"/>
                <w:lang w:val="en-GB"/>
              </w:rPr>
              <w:t>enumerators</w:t>
            </w:r>
            <w:r w:rsidR="00982CAD">
              <w:rPr>
                <w:rFonts w:ascii="Times New Roman" w:hAnsi="Times New Roman"/>
                <w:sz w:val="22"/>
                <w:szCs w:val="22"/>
                <w:lang w:val="en-GB"/>
              </w:rPr>
              <w:t>, team leaders and vehicles</w:t>
            </w:r>
            <w:r w:rsidR="003D3DE9">
              <w:rPr>
                <w:rFonts w:ascii="Times New Roman" w:hAnsi="Times New Roman"/>
                <w:sz w:val="22"/>
                <w:szCs w:val="22"/>
                <w:lang w:val="en-GB"/>
              </w:rPr>
              <w:t>.</w:t>
            </w:r>
          </w:p>
          <w:p w14:paraId="1137548D" w14:textId="5E72AD82" w:rsidR="008F23F6" w:rsidRPr="003C6E5A" w:rsidRDefault="008F23F6" w:rsidP="00C33052">
            <w:pPr>
              <w:numPr>
                <w:ilvl w:val="1"/>
                <w:numId w:val="2"/>
              </w:numPr>
              <w:rPr>
                <w:rFonts w:ascii="Times New Roman" w:hAnsi="Times New Roman"/>
                <w:sz w:val="22"/>
                <w:szCs w:val="22"/>
                <w:lang w:val="en-UG"/>
              </w:rPr>
            </w:pPr>
            <w:r w:rsidRPr="00613BE0">
              <w:rPr>
                <w:rFonts w:ascii="Times New Roman" w:hAnsi="Times New Roman"/>
                <w:sz w:val="22"/>
                <w:szCs w:val="22"/>
              </w:rPr>
              <w:t>Partner data collection plans for 2020</w:t>
            </w:r>
          </w:p>
          <w:p w14:paraId="707748D0" w14:textId="07E7FF99" w:rsidR="003C6E5A" w:rsidRDefault="00140C87" w:rsidP="00CF7E2F">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 xml:space="preserve">The following partners have submitted inputs so far: </w:t>
            </w:r>
            <w:r w:rsidR="00F30746">
              <w:rPr>
                <w:rFonts w:ascii="Times New Roman" w:hAnsi="Times New Roman"/>
                <w:sz w:val="22"/>
                <w:szCs w:val="22"/>
                <w:lang w:val="en-GB"/>
              </w:rPr>
              <w:t xml:space="preserve">CARE, </w:t>
            </w:r>
            <w:r w:rsidR="00301739" w:rsidRPr="00301739">
              <w:rPr>
                <w:rFonts w:ascii="Times New Roman" w:hAnsi="Times New Roman"/>
                <w:sz w:val="22"/>
                <w:szCs w:val="22"/>
                <w:lang w:val="en-GB"/>
              </w:rPr>
              <w:t>CRS, DRC, the ERP secretariat and FAO as well as partners of the ECHO APEAL project, ECHO cash consortium and U-LEARN consortium.</w:t>
            </w:r>
          </w:p>
          <w:p w14:paraId="425FE159" w14:textId="4D37F8B5" w:rsidR="00590D07" w:rsidRPr="00BC2DA5" w:rsidRDefault="00505D29" w:rsidP="00CF7E2F">
            <w:pPr>
              <w:pStyle w:val="ListParagraph"/>
              <w:numPr>
                <w:ilvl w:val="2"/>
                <w:numId w:val="3"/>
              </w:numPr>
              <w:rPr>
                <w:rFonts w:ascii="Times New Roman" w:hAnsi="Times New Roman"/>
                <w:sz w:val="22"/>
                <w:szCs w:val="22"/>
                <w:lang w:val="en-GB"/>
              </w:rPr>
            </w:pPr>
            <w:r w:rsidRPr="00BC2DA5">
              <w:rPr>
                <w:rFonts w:ascii="Times New Roman" w:hAnsi="Times New Roman"/>
                <w:sz w:val="22"/>
                <w:szCs w:val="22"/>
                <w:lang w:val="en-GB"/>
              </w:rPr>
              <w:t xml:space="preserve">The </w:t>
            </w:r>
            <w:r w:rsidR="00173FDE" w:rsidRPr="00BC2DA5">
              <w:rPr>
                <w:rFonts w:ascii="Times New Roman" w:hAnsi="Times New Roman"/>
                <w:sz w:val="22"/>
                <w:szCs w:val="22"/>
                <w:lang w:val="en-GB"/>
              </w:rPr>
              <w:t xml:space="preserve">ECHO consortium and DRC </w:t>
            </w:r>
            <w:r w:rsidRPr="00BC2DA5">
              <w:rPr>
                <w:rFonts w:ascii="Times New Roman" w:hAnsi="Times New Roman"/>
                <w:sz w:val="22"/>
                <w:szCs w:val="22"/>
                <w:lang w:val="en-GB"/>
              </w:rPr>
              <w:t xml:space="preserve">are </w:t>
            </w:r>
            <w:r w:rsidR="00B707D3" w:rsidRPr="00BC2DA5">
              <w:rPr>
                <w:rFonts w:ascii="Times New Roman" w:hAnsi="Times New Roman"/>
                <w:sz w:val="22"/>
                <w:szCs w:val="22"/>
                <w:lang w:val="en-GB"/>
              </w:rPr>
              <w:t xml:space="preserve">both planning to collect </w:t>
            </w:r>
            <w:r w:rsidR="0007040C" w:rsidRPr="00BC2DA5">
              <w:rPr>
                <w:rFonts w:ascii="Times New Roman" w:hAnsi="Times New Roman"/>
                <w:sz w:val="22"/>
                <w:szCs w:val="22"/>
                <w:lang w:val="en-GB"/>
              </w:rPr>
              <w:t xml:space="preserve">cash-related information in </w:t>
            </w:r>
            <w:proofErr w:type="spellStart"/>
            <w:r w:rsidR="0007040C" w:rsidRPr="00BC2DA5">
              <w:rPr>
                <w:rFonts w:ascii="Times New Roman" w:hAnsi="Times New Roman"/>
                <w:sz w:val="22"/>
                <w:szCs w:val="22"/>
                <w:lang w:val="en-GB"/>
              </w:rPr>
              <w:t>Kyaka</w:t>
            </w:r>
            <w:proofErr w:type="spellEnd"/>
            <w:r w:rsidR="0007040C" w:rsidRPr="00BC2DA5">
              <w:rPr>
                <w:rFonts w:ascii="Times New Roman" w:hAnsi="Times New Roman"/>
                <w:sz w:val="22"/>
                <w:szCs w:val="22"/>
                <w:lang w:val="en-GB"/>
              </w:rPr>
              <w:t xml:space="preserve"> II</w:t>
            </w:r>
            <w:r w:rsidRPr="00BC2DA5">
              <w:rPr>
                <w:rFonts w:ascii="Times New Roman" w:hAnsi="Times New Roman"/>
                <w:sz w:val="22"/>
                <w:szCs w:val="22"/>
                <w:lang w:val="en-GB"/>
              </w:rPr>
              <w:t xml:space="preserve">, DRC </w:t>
            </w:r>
            <w:r w:rsidR="00FF217F">
              <w:rPr>
                <w:rFonts w:ascii="Times New Roman" w:hAnsi="Times New Roman"/>
                <w:sz w:val="22"/>
                <w:szCs w:val="22"/>
                <w:lang w:val="en-GB"/>
              </w:rPr>
              <w:t xml:space="preserve">(which also heads the consortium) </w:t>
            </w:r>
            <w:r w:rsidRPr="00BC2DA5">
              <w:rPr>
                <w:rFonts w:ascii="Times New Roman" w:hAnsi="Times New Roman"/>
                <w:sz w:val="22"/>
                <w:szCs w:val="22"/>
                <w:lang w:val="en-GB"/>
              </w:rPr>
              <w:t xml:space="preserve">will </w:t>
            </w:r>
            <w:proofErr w:type="gramStart"/>
            <w:r w:rsidRPr="00BC2DA5">
              <w:rPr>
                <w:rFonts w:ascii="Times New Roman" w:hAnsi="Times New Roman"/>
                <w:sz w:val="22"/>
                <w:szCs w:val="22"/>
                <w:lang w:val="en-GB"/>
              </w:rPr>
              <w:t>look into</w:t>
            </w:r>
            <w:proofErr w:type="gramEnd"/>
            <w:r w:rsidRPr="00BC2DA5">
              <w:rPr>
                <w:rFonts w:ascii="Times New Roman" w:hAnsi="Times New Roman"/>
                <w:sz w:val="22"/>
                <w:szCs w:val="22"/>
                <w:lang w:val="en-GB"/>
              </w:rPr>
              <w:t xml:space="preserve"> this.</w:t>
            </w:r>
          </w:p>
          <w:p w14:paraId="288A4144" w14:textId="69456B6A" w:rsidR="0007040C" w:rsidRPr="002B1BF4" w:rsidRDefault="0007040C" w:rsidP="002B1BF4">
            <w:pPr>
              <w:pStyle w:val="ListParagraph"/>
              <w:numPr>
                <w:ilvl w:val="2"/>
                <w:numId w:val="3"/>
              </w:numPr>
              <w:shd w:val="clear" w:color="auto" w:fill="FFFFFF" w:themeFill="background1"/>
              <w:rPr>
                <w:rFonts w:ascii="Times New Roman" w:hAnsi="Times New Roman"/>
                <w:sz w:val="22"/>
                <w:szCs w:val="22"/>
                <w:lang w:val="en-GB"/>
              </w:rPr>
            </w:pPr>
            <w:r w:rsidRPr="002B1BF4">
              <w:rPr>
                <w:rFonts w:ascii="Times New Roman" w:hAnsi="Times New Roman"/>
                <w:sz w:val="22"/>
                <w:szCs w:val="22"/>
                <w:lang w:val="en-GB"/>
              </w:rPr>
              <w:t xml:space="preserve">WVI </w:t>
            </w:r>
            <w:r w:rsidR="00BC2DA5" w:rsidRPr="002B1BF4">
              <w:rPr>
                <w:rFonts w:ascii="Times New Roman" w:hAnsi="Times New Roman"/>
                <w:sz w:val="22"/>
                <w:szCs w:val="22"/>
                <w:lang w:val="en-GB"/>
              </w:rPr>
              <w:t xml:space="preserve">is </w:t>
            </w:r>
            <w:r w:rsidRPr="002B1BF4">
              <w:rPr>
                <w:rFonts w:ascii="Times New Roman" w:hAnsi="Times New Roman"/>
                <w:sz w:val="22"/>
                <w:szCs w:val="22"/>
                <w:lang w:val="en-GB"/>
              </w:rPr>
              <w:t xml:space="preserve">planning to conduct </w:t>
            </w:r>
            <w:r w:rsidR="00BC2DA5" w:rsidRPr="002B1BF4">
              <w:rPr>
                <w:rFonts w:ascii="Times New Roman" w:hAnsi="Times New Roman"/>
                <w:sz w:val="22"/>
                <w:szCs w:val="22"/>
                <w:lang w:val="en-GB"/>
              </w:rPr>
              <w:t xml:space="preserve">a </w:t>
            </w:r>
            <w:r w:rsidR="002B1BF4" w:rsidRPr="002B1BF4">
              <w:rPr>
                <w:rFonts w:ascii="Times New Roman" w:hAnsi="Times New Roman"/>
                <w:sz w:val="22"/>
                <w:szCs w:val="22"/>
                <w:lang w:val="en-GB"/>
              </w:rPr>
              <w:t xml:space="preserve">market assessment and </w:t>
            </w:r>
            <w:r w:rsidRPr="002B1BF4">
              <w:rPr>
                <w:rFonts w:ascii="Times New Roman" w:hAnsi="Times New Roman"/>
                <w:sz w:val="22"/>
                <w:szCs w:val="22"/>
                <w:lang w:val="en-GB"/>
              </w:rPr>
              <w:t>VSLA</w:t>
            </w:r>
            <w:r w:rsidR="002B1BF4" w:rsidRPr="002B1BF4">
              <w:rPr>
                <w:rFonts w:ascii="Times New Roman" w:hAnsi="Times New Roman"/>
                <w:sz w:val="22"/>
                <w:szCs w:val="22"/>
                <w:lang w:val="en-GB"/>
              </w:rPr>
              <w:t xml:space="preserve"> survey in West Nile</w:t>
            </w:r>
            <w:r w:rsidRPr="002B1BF4">
              <w:rPr>
                <w:rFonts w:ascii="Times New Roman" w:hAnsi="Times New Roman"/>
                <w:sz w:val="22"/>
                <w:szCs w:val="22"/>
                <w:lang w:val="en-GB"/>
              </w:rPr>
              <w:t xml:space="preserve">, UNHCR </w:t>
            </w:r>
            <w:r w:rsidR="002B1BF4" w:rsidRPr="002B1BF4">
              <w:rPr>
                <w:rFonts w:ascii="Times New Roman" w:hAnsi="Times New Roman"/>
                <w:sz w:val="22"/>
                <w:szCs w:val="22"/>
                <w:lang w:val="en-GB"/>
              </w:rPr>
              <w:t xml:space="preserve">will </w:t>
            </w:r>
            <w:r w:rsidRPr="002B1BF4">
              <w:rPr>
                <w:rFonts w:ascii="Times New Roman" w:hAnsi="Times New Roman"/>
                <w:sz w:val="22"/>
                <w:szCs w:val="22"/>
                <w:lang w:val="en-GB"/>
              </w:rPr>
              <w:t xml:space="preserve">share </w:t>
            </w:r>
            <w:r w:rsidR="002B1BF4" w:rsidRPr="002B1BF4">
              <w:rPr>
                <w:rFonts w:ascii="Times New Roman" w:hAnsi="Times New Roman"/>
                <w:sz w:val="22"/>
                <w:szCs w:val="22"/>
                <w:lang w:val="en-GB"/>
              </w:rPr>
              <w:t>previously collected</w:t>
            </w:r>
            <w:r w:rsidR="00951B98">
              <w:rPr>
                <w:rFonts w:ascii="Times New Roman" w:hAnsi="Times New Roman"/>
                <w:sz w:val="22"/>
                <w:szCs w:val="22"/>
                <w:lang w:val="en-GB"/>
              </w:rPr>
              <w:t xml:space="preserve"> VSLA</w:t>
            </w:r>
            <w:r w:rsidR="002B1BF4" w:rsidRPr="002B1BF4">
              <w:rPr>
                <w:rFonts w:ascii="Times New Roman" w:hAnsi="Times New Roman"/>
                <w:sz w:val="22"/>
                <w:szCs w:val="22"/>
                <w:lang w:val="en-GB"/>
              </w:rPr>
              <w:t xml:space="preserve"> </w:t>
            </w:r>
            <w:r w:rsidRPr="002B1BF4">
              <w:rPr>
                <w:rFonts w:ascii="Times New Roman" w:hAnsi="Times New Roman"/>
                <w:sz w:val="22"/>
                <w:szCs w:val="22"/>
                <w:lang w:val="en-GB"/>
              </w:rPr>
              <w:t>information</w:t>
            </w:r>
            <w:r w:rsidR="002B1BF4" w:rsidRPr="002B1BF4">
              <w:rPr>
                <w:rFonts w:ascii="Times New Roman" w:hAnsi="Times New Roman"/>
                <w:sz w:val="22"/>
                <w:szCs w:val="22"/>
                <w:lang w:val="en-GB"/>
              </w:rPr>
              <w:t xml:space="preserve"> and REACH will share VENA market assessment data.</w:t>
            </w:r>
          </w:p>
          <w:p w14:paraId="08091359" w14:textId="77EA343F" w:rsidR="00667F96" w:rsidRDefault="00B009EE" w:rsidP="00CF7E2F">
            <w:pPr>
              <w:pStyle w:val="ListParagraph"/>
              <w:numPr>
                <w:ilvl w:val="2"/>
                <w:numId w:val="3"/>
              </w:numPr>
              <w:rPr>
                <w:rFonts w:ascii="Times New Roman" w:hAnsi="Times New Roman"/>
                <w:sz w:val="22"/>
                <w:szCs w:val="22"/>
                <w:lang w:val="en-GB"/>
              </w:rPr>
            </w:pPr>
            <w:r w:rsidRPr="00B009EE">
              <w:rPr>
                <w:rFonts w:ascii="Times New Roman" w:hAnsi="Times New Roman"/>
                <w:sz w:val="22"/>
                <w:szCs w:val="22"/>
                <w:lang w:val="en-GB"/>
              </w:rPr>
              <w:t xml:space="preserve">The CWG has established a new Market Analysis Task Force, which will facilitate market monitoring. The group is planning to adapt the current MEB price monitoring system led by WFP, UNHCR, and the ECHO Cash Consortium, to assess price and market functionality through remote data collection (conducted by WFP </w:t>
            </w:r>
            <w:proofErr w:type="spellStart"/>
            <w:r w:rsidRPr="00B009EE">
              <w:rPr>
                <w:rFonts w:ascii="Times New Roman" w:hAnsi="Times New Roman"/>
                <w:sz w:val="22"/>
                <w:szCs w:val="22"/>
                <w:lang w:val="en-GB"/>
              </w:rPr>
              <w:t>mVAM</w:t>
            </w:r>
            <w:proofErr w:type="spellEnd"/>
            <w:r w:rsidRPr="00B009EE">
              <w:rPr>
                <w:rFonts w:ascii="Times New Roman" w:hAnsi="Times New Roman"/>
                <w:sz w:val="22"/>
                <w:szCs w:val="22"/>
                <w:lang w:val="en-GB"/>
              </w:rPr>
              <w:t xml:space="preserve">). </w:t>
            </w:r>
            <w:r w:rsidR="00667F96">
              <w:rPr>
                <w:rFonts w:ascii="Times New Roman" w:hAnsi="Times New Roman"/>
                <w:sz w:val="22"/>
                <w:szCs w:val="22"/>
                <w:lang w:val="en-GB"/>
              </w:rPr>
              <w:t>COVID</w:t>
            </w:r>
            <w:r w:rsidRPr="00B009EE">
              <w:rPr>
                <w:rFonts w:ascii="Times New Roman" w:hAnsi="Times New Roman"/>
                <w:sz w:val="22"/>
                <w:szCs w:val="22"/>
                <w:lang w:val="en-GB"/>
              </w:rPr>
              <w:t>-adapted market monitoring will be supported by IMPACT/REACH through the DFID-funded U</w:t>
            </w:r>
            <w:r w:rsidR="00667F96">
              <w:rPr>
                <w:rFonts w:ascii="Times New Roman" w:hAnsi="Times New Roman"/>
                <w:sz w:val="22"/>
                <w:szCs w:val="22"/>
                <w:lang w:val="en-GB"/>
              </w:rPr>
              <w:t>-</w:t>
            </w:r>
            <w:r w:rsidRPr="00B009EE">
              <w:rPr>
                <w:rFonts w:ascii="Times New Roman" w:hAnsi="Times New Roman"/>
                <w:sz w:val="22"/>
                <w:szCs w:val="22"/>
                <w:lang w:val="en-GB"/>
              </w:rPr>
              <w:t>LEARN consortium for three months.</w:t>
            </w:r>
          </w:p>
          <w:p w14:paraId="4454A03E" w14:textId="725A29F8" w:rsidR="00CF7E2F" w:rsidRPr="00CF7E2F" w:rsidRDefault="00CF7E2F" w:rsidP="00CF7E2F">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World Bank / UBOS</w:t>
            </w:r>
            <w:r w:rsidR="00D27DB1">
              <w:rPr>
                <w:rFonts w:ascii="Times New Roman" w:hAnsi="Times New Roman"/>
                <w:sz w:val="22"/>
                <w:szCs w:val="22"/>
                <w:lang w:val="en-GB"/>
              </w:rPr>
              <w:t xml:space="preserve"> are </w:t>
            </w:r>
            <w:r w:rsidR="00F26E6D">
              <w:rPr>
                <w:rFonts w:ascii="Times New Roman" w:hAnsi="Times New Roman"/>
                <w:sz w:val="22"/>
                <w:szCs w:val="22"/>
                <w:lang w:val="en-GB"/>
              </w:rPr>
              <w:t xml:space="preserve">also </w:t>
            </w:r>
            <w:r>
              <w:rPr>
                <w:rFonts w:ascii="Times New Roman" w:hAnsi="Times New Roman"/>
                <w:sz w:val="22"/>
                <w:szCs w:val="22"/>
                <w:lang w:val="en-GB"/>
              </w:rPr>
              <w:t xml:space="preserve">exploring using phone surveys instead of face-to-face </w:t>
            </w:r>
            <w:r w:rsidR="00D27DB1">
              <w:rPr>
                <w:rFonts w:ascii="Times New Roman" w:hAnsi="Times New Roman"/>
                <w:sz w:val="22"/>
                <w:szCs w:val="22"/>
                <w:lang w:val="en-GB"/>
              </w:rPr>
              <w:t xml:space="preserve">interviews for the proposed </w:t>
            </w:r>
            <w:r w:rsidR="00D27DB1">
              <w:rPr>
                <w:rFonts w:ascii="Times New Roman" w:hAnsi="Times New Roman"/>
                <w:sz w:val="22"/>
                <w:szCs w:val="22"/>
                <w:lang w:val="en-GB"/>
              </w:rPr>
              <w:t>Refugee Frequent Monitoring System</w:t>
            </w:r>
            <w:r>
              <w:rPr>
                <w:rFonts w:ascii="Times New Roman" w:hAnsi="Times New Roman"/>
                <w:sz w:val="22"/>
                <w:szCs w:val="22"/>
                <w:lang w:val="en-GB"/>
              </w:rPr>
              <w:t>.</w:t>
            </w:r>
          </w:p>
          <w:p w14:paraId="3EC99212" w14:textId="3AF217EF" w:rsidR="009214D6" w:rsidRPr="00CF7E2F" w:rsidRDefault="009214D6" w:rsidP="00CF7E2F">
            <w:pPr>
              <w:pStyle w:val="ListParagraph"/>
              <w:numPr>
                <w:ilvl w:val="2"/>
                <w:numId w:val="3"/>
              </w:numPr>
              <w:rPr>
                <w:rFonts w:ascii="Times New Roman" w:hAnsi="Times New Roman"/>
                <w:sz w:val="22"/>
                <w:szCs w:val="22"/>
                <w:lang w:val="en-GB"/>
              </w:rPr>
            </w:pPr>
            <w:r w:rsidRPr="00CF7E2F">
              <w:rPr>
                <w:rFonts w:ascii="Times New Roman" w:hAnsi="Times New Roman"/>
                <w:sz w:val="22"/>
                <w:szCs w:val="22"/>
                <w:lang w:val="en-GB"/>
              </w:rPr>
              <w:t xml:space="preserve">Partners </w:t>
            </w:r>
            <w:r w:rsidR="00B319E3">
              <w:rPr>
                <w:rFonts w:ascii="Times New Roman" w:hAnsi="Times New Roman"/>
                <w:sz w:val="22"/>
                <w:szCs w:val="22"/>
                <w:lang w:val="en-GB"/>
              </w:rPr>
              <w:t>are requested to submit their data collection plans if they have not done so</w:t>
            </w:r>
            <w:r w:rsidR="0096785F">
              <w:rPr>
                <w:rFonts w:ascii="Times New Roman" w:hAnsi="Times New Roman"/>
                <w:sz w:val="22"/>
                <w:szCs w:val="22"/>
                <w:lang w:val="en-GB"/>
              </w:rPr>
              <w:t xml:space="preserve"> through the </w:t>
            </w:r>
            <w:hyperlink r:id="rId9" w:history="1">
              <w:r w:rsidR="0096785F" w:rsidRPr="00590D07">
                <w:rPr>
                  <w:rStyle w:val="Hyperlink"/>
                  <w:rFonts w:ascii="Times New Roman" w:hAnsi="Times New Roman"/>
                  <w:sz w:val="22"/>
                  <w:szCs w:val="22"/>
                  <w:lang w:val="en-GB"/>
                </w:rPr>
                <w:t>online form</w:t>
              </w:r>
            </w:hyperlink>
            <w:r w:rsidR="00EA1476">
              <w:rPr>
                <w:rFonts w:ascii="Times New Roman" w:hAnsi="Times New Roman"/>
                <w:sz w:val="22"/>
                <w:szCs w:val="22"/>
                <w:lang w:val="en-GB"/>
              </w:rPr>
              <w:t xml:space="preserve"> (</w:t>
            </w:r>
            <w:r w:rsidR="00B319E3">
              <w:rPr>
                <w:rFonts w:ascii="Times New Roman" w:hAnsi="Times New Roman"/>
                <w:sz w:val="22"/>
                <w:szCs w:val="22"/>
                <w:lang w:val="en-GB"/>
              </w:rPr>
              <w:t xml:space="preserve">while </w:t>
            </w:r>
            <w:r w:rsidR="00EA1476">
              <w:rPr>
                <w:rFonts w:ascii="Times New Roman" w:hAnsi="Times New Roman"/>
                <w:sz w:val="22"/>
                <w:szCs w:val="22"/>
                <w:lang w:val="en-GB"/>
              </w:rPr>
              <w:t xml:space="preserve">also </w:t>
            </w:r>
            <w:r w:rsidR="00B319E3">
              <w:rPr>
                <w:rFonts w:ascii="Times New Roman" w:hAnsi="Times New Roman"/>
                <w:sz w:val="22"/>
                <w:szCs w:val="22"/>
                <w:lang w:val="en-GB"/>
              </w:rPr>
              <w:t xml:space="preserve">indicating </w:t>
            </w:r>
            <w:r w:rsidR="00A71E18">
              <w:rPr>
                <w:rFonts w:ascii="Times New Roman" w:hAnsi="Times New Roman"/>
                <w:sz w:val="22"/>
                <w:szCs w:val="22"/>
                <w:lang w:val="en-GB"/>
              </w:rPr>
              <w:t>whe</w:t>
            </w:r>
            <w:bookmarkStart w:id="4" w:name="_GoBack"/>
            <w:bookmarkEnd w:id="4"/>
            <w:r w:rsidR="00A71E18">
              <w:rPr>
                <w:rFonts w:ascii="Times New Roman" w:hAnsi="Times New Roman"/>
                <w:sz w:val="22"/>
                <w:szCs w:val="22"/>
                <w:lang w:val="en-GB"/>
              </w:rPr>
              <w:t>ther</w:t>
            </w:r>
            <w:r w:rsidRPr="00CF7E2F">
              <w:rPr>
                <w:rFonts w:ascii="Times New Roman" w:hAnsi="Times New Roman"/>
                <w:sz w:val="22"/>
                <w:szCs w:val="22"/>
                <w:lang w:val="en-GB"/>
              </w:rPr>
              <w:t xml:space="preserve"> GIS data </w:t>
            </w:r>
            <w:r w:rsidR="00A71E18">
              <w:rPr>
                <w:rFonts w:ascii="Times New Roman" w:hAnsi="Times New Roman"/>
                <w:sz w:val="22"/>
                <w:szCs w:val="22"/>
                <w:lang w:val="en-GB"/>
              </w:rPr>
              <w:t>will be collected</w:t>
            </w:r>
            <w:r w:rsidR="00EA1476">
              <w:rPr>
                <w:rFonts w:ascii="Times New Roman" w:hAnsi="Times New Roman"/>
                <w:sz w:val="22"/>
                <w:szCs w:val="22"/>
                <w:lang w:val="en-GB"/>
              </w:rPr>
              <w:t>)</w:t>
            </w:r>
            <w:r w:rsidRPr="00CF7E2F">
              <w:rPr>
                <w:rFonts w:ascii="Times New Roman" w:hAnsi="Times New Roman"/>
                <w:sz w:val="22"/>
                <w:szCs w:val="22"/>
                <w:lang w:val="en-GB"/>
              </w:rPr>
              <w:t>.</w:t>
            </w:r>
          </w:p>
          <w:p w14:paraId="23E7D0D6" w14:textId="77777777" w:rsidR="00AC5442" w:rsidRPr="009214D6" w:rsidRDefault="00AC5442" w:rsidP="009214D6">
            <w:pPr>
              <w:rPr>
                <w:rFonts w:ascii="Times New Roman" w:hAnsi="Times New Roman"/>
                <w:sz w:val="24"/>
                <w:szCs w:val="24"/>
                <w:lang w:val="en-GB"/>
              </w:rPr>
            </w:pPr>
          </w:p>
          <w:p w14:paraId="737D2C6F" w14:textId="53DE93B6" w:rsidR="00F27428" w:rsidRDefault="00736C5E" w:rsidP="004808A3">
            <w:pPr>
              <w:pStyle w:val="ListParagraph"/>
              <w:numPr>
                <w:ilvl w:val="0"/>
                <w:numId w:val="5"/>
              </w:numPr>
              <w:rPr>
                <w:rFonts w:ascii="Times New Roman" w:hAnsi="Times New Roman"/>
                <w:b/>
                <w:sz w:val="24"/>
                <w:szCs w:val="24"/>
                <w:lang w:val="en-GB"/>
              </w:rPr>
            </w:pPr>
            <w:r w:rsidRPr="00736C5E">
              <w:rPr>
                <w:rFonts w:ascii="Times New Roman" w:hAnsi="Times New Roman"/>
                <w:b/>
                <w:sz w:val="24"/>
                <w:szCs w:val="24"/>
                <w:lang w:val="en-GB"/>
              </w:rPr>
              <w:t>Session of the GIS Sub-Working Group</w:t>
            </w:r>
          </w:p>
          <w:p w14:paraId="45D42918" w14:textId="5CE36F1D" w:rsidR="000D6971" w:rsidRPr="000D6971" w:rsidRDefault="000D6971" w:rsidP="000D6971">
            <w:pPr>
              <w:pStyle w:val="ListParagraph"/>
              <w:numPr>
                <w:ilvl w:val="1"/>
                <w:numId w:val="2"/>
              </w:numPr>
              <w:rPr>
                <w:rFonts w:ascii="Times New Roman" w:hAnsi="Times New Roman"/>
                <w:sz w:val="22"/>
                <w:szCs w:val="24"/>
                <w:lang w:val="en-GB"/>
              </w:rPr>
            </w:pPr>
            <w:r w:rsidRPr="000D6971">
              <w:rPr>
                <w:rFonts w:ascii="Times New Roman" w:hAnsi="Times New Roman"/>
                <w:sz w:val="22"/>
                <w:szCs w:val="24"/>
                <w:lang w:val="en-GB"/>
              </w:rPr>
              <w:t>Infrastructure / facility data for host communities</w:t>
            </w:r>
            <w:r w:rsidR="00CE23D6">
              <w:rPr>
                <w:rFonts w:ascii="Times New Roman" w:hAnsi="Times New Roman"/>
                <w:sz w:val="22"/>
                <w:szCs w:val="24"/>
                <w:lang w:val="en-GB"/>
              </w:rPr>
              <w:t xml:space="preserve"> (see presentation)</w:t>
            </w:r>
          </w:p>
          <w:p w14:paraId="196F267E" w14:textId="46C78019" w:rsidR="009214D6" w:rsidRPr="004808A3" w:rsidRDefault="006E2667" w:rsidP="004808A3">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It was suggested to r</w:t>
            </w:r>
            <w:r w:rsidR="009214D6" w:rsidRPr="004808A3">
              <w:rPr>
                <w:rFonts w:ascii="Times New Roman" w:hAnsi="Times New Roman"/>
                <w:sz w:val="22"/>
                <w:szCs w:val="22"/>
                <w:lang w:val="en-GB"/>
              </w:rPr>
              <w:t xml:space="preserve">each out to the </w:t>
            </w:r>
            <w:r w:rsidR="00107EAF" w:rsidRPr="004808A3">
              <w:rPr>
                <w:rFonts w:ascii="Times New Roman" w:hAnsi="Times New Roman"/>
                <w:sz w:val="22"/>
                <w:szCs w:val="22"/>
                <w:lang w:val="en-GB"/>
              </w:rPr>
              <w:t xml:space="preserve">GIS department </w:t>
            </w:r>
            <w:r w:rsidR="00377EB1">
              <w:rPr>
                <w:rFonts w:ascii="Times New Roman" w:hAnsi="Times New Roman"/>
                <w:sz w:val="22"/>
                <w:szCs w:val="22"/>
                <w:lang w:val="en-GB"/>
              </w:rPr>
              <w:t>at the</w:t>
            </w:r>
            <w:r w:rsidR="00107EAF" w:rsidRPr="004808A3">
              <w:rPr>
                <w:rFonts w:ascii="Times New Roman" w:hAnsi="Times New Roman"/>
                <w:sz w:val="22"/>
                <w:szCs w:val="22"/>
                <w:lang w:val="en-GB"/>
              </w:rPr>
              <w:t xml:space="preserve"> Ministry of Water for WASH data and the </w:t>
            </w:r>
            <w:r w:rsidR="009214D6" w:rsidRPr="004808A3">
              <w:rPr>
                <w:rFonts w:ascii="Times New Roman" w:hAnsi="Times New Roman"/>
                <w:sz w:val="22"/>
                <w:szCs w:val="22"/>
                <w:lang w:val="en-GB"/>
              </w:rPr>
              <w:t>District Local Government (</w:t>
            </w:r>
            <w:r>
              <w:rPr>
                <w:rFonts w:ascii="Times New Roman" w:hAnsi="Times New Roman"/>
                <w:sz w:val="22"/>
                <w:szCs w:val="22"/>
                <w:lang w:val="en-GB"/>
              </w:rPr>
              <w:t>p</w:t>
            </w:r>
            <w:r w:rsidR="009214D6" w:rsidRPr="004808A3">
              <w:rPr>
                <w:rFonts w:ascii="Times New Roman" w:hAnsi="Times New Roman"/>
                <w:sz w:val="22"/>
                <w:szCs w:val="22"/>
                <w:lang w:val="en-GB"/>
              </w:rPr>
              <w:t xml:space="preserve">lanning officers) for </w:t>
            </w:r>
            <w:r w:rsidR="00107EAF" w:rsidRPr="004808A3">
              <w:rPr>
                <w:rFonts w:ascii="Times New Roman" w:hAnsi="Times New Roman"/>
                <w:sz w:val="22"/>
                <w:szCs w:val="22"/>
                <w:lang w:val="en-GB"/>
              </w:rPr>
              <w:t>d</w:t>
            </w:r>
            <w:r w:rsidR="009214D6" w:rsidRPr="004808A3">
              <w:rPr>
                <w:rFonts w:ascii="Times New Roman" w:hAnsi="Times New Roman"/>
                <w:sz w:val="22"/>
                <w:szCs w:val="22"/>
                <w:lang w:val="en-GB"/>
              </w:rPr>
              <w:t>istrict data.</w:t>
            </w:r>
          </w:p>
          <w:p w14:paraId="78A16D9E" w14:textId="356A7431" w:rsidR="00005BF9" w:rsidRPr="004808A3" w:rsidRDefault="00317059" w:rsidP="004808A3">
            <w:pPr>
              <w:pStyle w:val="ListParagraph"/>
              <w:numPr>
                <w:ilvl w:val="2"/>
                <w:numId w:val="3"/>
              </w:numPr>
              <w:rPr>
                <w:rFonts w:ascii="Times New Roman" w:hAnsi="Times New Roman"/>
                <w:sz w:val="22"/>
                <w:szCs w:val="22"/>
                <w:lang w:val="en-GB"/>
              </w:rPr>
            </w:pPr>
            <w:r>
              <w:rPr>
                <w:rFonts w:ascii="Times New Roman" w:hAnsi="Times New Roman"/>
                <w:sz w:val="22"/>
                <w:szCs w:val="22"/>
                <w:lang w:val="en-GB"/>
              </w:rPr>
              <w:t>It was</w:t>
            </w:r>
            <w:r w:rsidR="00377EB1">
              <w:rPr>
                <w:rFonts w:ascii="Times New Roman" w:hAnsi="Times New Roman"/>
                <w:sz w:val="22"/>
                <w:szCs w:val="22"/>
                <w:lang w:val="en-GB"/>
              </w:rPr>
              <w:t xml:space="preserve"> also</w:t>
            </w:r>
            <w:r>
              <w:rPr>
                <w:rFonts w:ascii="Times New Roman" w:hAnsi="Times New Roman"/>
                <w:sz w:val="22"/>
                <w:szCs w:val="22"/>
                <w:lang w:val="en-GB"/>
              </w:rPr>
              <w:t xml:space="preserve"> suggested that </w:t>
            </w:r>
            <w:r w:rsidR="009214D6" w:rsidRPr="004808A3">
              <w:rPr>
                <w:rFonts w:ascii="Times New Roman" w:hAnsi="Times New Roman"/>
                <w:sz w:val="22"/>
                <w:szCs w:val="22"/>
                <w:lang w:val="en-GB"/>
              </w:rPr>
              <w:t xml:space="preserve">in the </w:t>
            </w:r>
            <w:hyperlink r:id="rId10" w:anchor="gid=98699299" w:history="1">
              <w:r w:rsidR="00377EB1" w:rsidRPr="006374DC">
                <w:rPr>
                  <w:rStyle w:val="Hyperlink"/>
                  <w:rFonts w:ascii="Times New Roman" w:hAnsi="Times New Roman"/>
                  <w:sz w:val="22"/>
                  <w:szCs w:val="22"/>
                  <w:lang w:val="en-GB"/>
                </w:rPr>
                <w:t xml:space="preserve">online </w:t>
              </w:r>
              <w:r w:rsidR="009214D6" w:rsidRPr="006374DC">
                <w:rPr>
                  <w:rStyle w:val="Hyperlink"/>
                  <w:rFonts w:ascii="Times New Roman" w:hAnsi="Times New Roman"/>
                  <w:sz w:val="22"/>
                  <w:szCs w:val="22"/>
                  <w:lang w:val="en-GB"/>
                </w:rPr>
                <w:t>GIS inventory</w:t>
              </w:r>
            </w:hyperlink>
            <w:r w:rsidR="009214D6" w:rsidRPr="004808A3">
              <w:rPr>
                <w:rFonts w:ascii="Times New Roman" w:hAnsi="Times New Roman"/>
                <w:sz w:val="22"/>
                <w:szCs w:val="22"/>
                <w:lang w:val="en-GB"/>
              </w:rPr>
              <w:t xml:space="preserve"> </w:t>
            </w:r>
            <w:r>
              <w:rPr>
                <w:rFonts w:ascii="Times New Roman" w:hAnsi="Times New Roman"/>
                <w:sz w:val="22"/>
                <w:szCs w:val="22"/>
                <w:lang w:val="en-GB"/>
              </w:rPr>
              <w:t>a distinction could be made between r</w:t>
            </w:r>
            <w:r w:rsidR="009214D6" w:rsidRPr="004808A3">
              <w:rPr>
                <w:rFonts w:ascii="Times New Roman" w:hAnsi="Times New Roman"/>
                <w:sz w:val="22"/>
                <w:szCs w:val="22"/>
                <w:lang w:val="en-GB"/>
              </w:rPr>
              <w:t xml:space="preserve">efugee settlement </w:t>
            </w:r>
            <w:r>
              <w:rPr>
                <w:rFonts w:ascii="Times New Roman" w:hAnsi="Times New Roman"/>
                <w:sz w:val="22"/>
                <w:szCs w:val="22"/>
                <w:lang w:val="en-GB"/>
              </w:rPr>
              <w:t xml:space="preserve">data </w:t>
            </w:r>
            <w:r w:rsidR="009214D6" w:rsidRPr="004808A3">
              <w:rPr>
                <w:rFonts w:ascii="Times New Roman" w:hAnsi="Times New Roman"/>
                <w:sz w:val="22"/>
                <w:szCs w:val="22"/>
                <w:lang w:val="en-GB"/>
              </w:rPr>
              <w:t xml:space="preserve">or </w:t>
            </w:r>
            <w:r>
              <w:rPr>
                <w:rFonts w:ascii="Times New Roman" w:hAnsi="Times New Roman"/>
                <w:sz w:val="22"/>
                <w:szCs w:val="22"/>
                <w:lang w:val="en-GB"/>
              </w:rPr>
              <w:t>h</w:t>
            </w:r>
            <w:r w:rsidR="009214D6" w:rsidRPr="004808A3">
              <w:rPr>
                <w:rFonts w:ascii="Times New Roman" w:hAnsi="Times New Roman"/>
                <w:sz w:val="22"/>
                <w:szCs w:val="22"/>
                <w:lang w:val="en-GB"/>
              </w:rPr>
              <w:t>ost</w:t>
            </w:r>
            <w:r>
              <w:rPr>
                <w:rFonts w:ascii="Times New Roman" w:hAnsi="Times New Roman"/>
                <w:sz w:val="22"/>
                <w:szCs w:val="22"/>
                <w:lang w:val="en-GB"/>
              </w:rPr>
              <w:t xml:space="preserve"> c</w:t>
            </w:r>
            <w:r w:rsidR="009214D6" w:rsidRPr="004808A3">
              <w:rPr>
                <w:rFonts w:ascii="Times New Roman" w:hAnsi="Times New Roman"/>
                <w:sz w:val="22"/>
                <w:szCs w:val="22"/>
                <w:lang w:val="en-GB"/>
              </w:rPr>
              <w:t>ommunity</w:t>
            </w:r>
            <w:r>
              <w:rPr>
                <w:rFonts w:ascii="Times New Roman" w:hAnsi="Times New Roman"/>
                <w:sz w:val="22"/>
                <w:szCs w:val="22"/>
                <w:lang w:val="en-GB"/>
              </w:rPr>
              <w:t xml:space="preserve"> data</w:t>
            </w:r>
            <w:r w:rsidR="009214D6" w:rsidRPr="004808A3">
              <w:rPr>
                <w:rFonts w:ascii="Times New Roman" w:hAnsi="Times New Roman"/>
                <w:sz w:val="22"/>
                <w:szCs w:val="22"/>
                <w:lang w:val="en-GB"/>
              </w:rPr>
              <w:t>.</w:t>
            </w:r>
          </w:p>
          <w:p w14:paraId="05270D46" w14:textId="78278CAD" w:rsidR="00E1298F" w:rsidRPr="006E2667" w:rsidRDefault="00C61748" w:rsidP="006E2667">
            <w:pPr>
              <w:pStyle w:val="ListParagraph"/>
              <w:numPr>
                <w:ilvl w:val="1"/>
                <w:numId w:val="2"/>
              </w:numPr>
              <w:rPr>
                <w:rFonts w:ascii="Times New Roman" w:hAnsi="Times New Roman"/>
                <w:sz w:val="22"/>
                <w:szCs w:val="24"/>
                <w:lang w:val="en-GB"/>
              </w:rPr>
            </w:pPr>
            <w:r>
              <w:rPr>
                <w:rFonts w:ascii="Times New Roman" w:hAnsi="Times New Roman"/>
                <w:sz w:val="22"/>
                <w:szCs w:val="24"/>
                <w:lang w:val="en-GB"/>
              </w:rPr>
              <w:t xml:space="preserve">HOT </w:t>
            </w:r>
            <w:r w:rsidR="00F53FB4">
              <w:rPr>
                <w:rFonts w:ascii="Times New Roman" w:hAnsi="Times New Roman"/>
                <w:sz w:val="22"/>
                <w:szCs w:val="24"/>
                <w:lang w:val="en-GB"/>
              </w:rPr>
              <w:t xml:space="preserve">made a presentation about the project </w:t>
            </w:r>
            <w:r w:rsidR="00F53FB4" w:rsidRPr="00E1298F">
              <w:rPr>
                <w:rFonts w:ascii="Times New Roman" w:hAnsi="Times New Roman"/>
                <w:sz w:val="22"/>
                <w:szCs w:val="24"/>
                <w:lang w:val="en-GB"/>
              </w:rPr>
              <w:t xml:space="preserve">“Mapping Energy Saving Solution Providers in </w:t>
            </w:r>
            <w:proofErr w:type="spellStart"/>
            <w:r w:rsidR="00F53FB4" w:rsidRPr="00E1298F">
              <w:rPr>
                <w:rFonts w:ascii="Times New Roman" w:hAnsi="Times New Roman"/>
                <w:sz w:val="22"/>
                <w:szCs w:val="24"/>
                <w:lang w:val="en-GB"/>
              </w:rPr>
              <w:t>Bidibidi</w:t>
            </w:r>
            <w:proofErr w:type="spellEnd"/>
            <w:r w:rsidR="00F53FB4" w:rsidRPr="00E1298F">
              <w:rPr>
                <w:rFonts w:ascii="Times New Roman" w:hAnsi="Times New Roman"/>
                <w:sz w:val="22"/>
                <w:szCs w:val="24"/>
                <w:lang w:val="en-GB"/>
              </w:rPr>
              <w:t xml:space="preserve"> Refugee Settlement”</w:t>
            </w:r>
            <w:r w:rsidR="000357AD">
              <w:rPr>
                <w:rFonts w:ascii="Times New Roman" w:hAnsi="Times New Roman"/>
                <w:sz w:val="22"/>
                <w:szCs w:val="24"/>
                <w:lang w:val="en-GB"/>
              </w:rPr>
              <w:t>.</w:t>
            </w:r>
          </w:p>
          <w:p w14:paraId="74189C51" w14:textId="2DDC19D2" w:rsidR="00E1298F" w:rsidRDefault="00E1298F" w:rsidP="00DB3EDD">
            <w:pPr>
              <w:ind w:left="0"/>
              <w:rPr>
                <w:rFonts w:ascii="Times New Roman" w:hAnsi="Times New Roman"/>
                <w:b/>
                <w:sz w:val="24"/>
                <w:szCs w:val="24"/>
                <w:lang w:val="en-GB"/>
              </w:rPr>
            </w:pPr>
          </w:p>
          <w:p w14:paraId="6FD765ED" w14:textId="77777777" w:rsidR="00EE09FD" w:rsidRPr="00DB3EDD" w:rsidRDefault="00EE09FD" w:rsidP="00DB3EDD">
            <w:pPr>
              <w:ind w:left="0"/>
              <w:rPr>
                <w:rFonts w:ascii="Times New Roman" w:hAnsi="Times New Roman"/>
                <w:b/>
                <w:sz w:val="24"/>
                <w:szCs w:val="24"/>
                <w:lang w:val="en-GB"/>
              </w:rPr>
            </w:pPr>
          </w:p>
          <w:p w14:paraId="4F0FC42D" w14:textId="09B85BAC" w:rsidR="00F27428" w:rsidRDefault="005A1B62" w:rsidP="00E1298F">
            <w:pPr>
              <w:pStyle w:val="ListParagraph"/>
              <w:numPr>
                <w:ilvl w:val="0"/>
                <w:numId w:val="5"/>
              </w:numPr>
              <w:rPr>
                <w:rFonts w:ascii="Times New Roman" w:hAnsi="Times New Roman"/>
                <w:b/>
                <w:sz w:val="24"/>
                <w:szCs w:val="24"/>
                <w:lang w:val="en-GB"/>
              </w:rPr>
            </w:pPr>
            <w:r>
              <w:rPr>
                <w:rFonts w:ascii="Times New Roman" w:hAnsi="Times New Roman"/>
                <w:b/>
                <w:sz w:val="24"/>
                <w:szCs w:val="24"/>
                <w:lang w:val="en-GB"/>
              </w:rPr>
              <w:lastRenderedPageBreak/>
              <w:t>AOB</w:t>
            </w:r>
          </w:p>
          <w:p w14:paraId="4D6B7108" w14:textId="77777777" w:rsidR="009B4936" w:rsidRDefault="00F53FB4" w:rsidP="00EE09FD">
            <w:pPr>
              <w:pStyle w:val="ListParagraph"/>
              <w:numPr>
                <w:ilvl w:val="1"/>
                <w:numId w:val="2"/>
              </w:numPr>
              <w:rPr>
                <w:rFonts w:ascii="Times New Roman" w:hAnsi="Times New Roman"/>
                <w:sz w:val="22"/>
                <w:szCs w:val="24"/>
                <w:lang w:val="en-GB"/>
              </w:rPr>
            </w:pPr>
            <w:r>
              <w:rPr>
                <w:rFonts w:ascii="Times New Roman" w:hAnsi="Times New Roman"/>
                <w:sz w:val="22"/>
                <w:szCs w:val="24"/>
                <w:lang w:val="en-GB"/>
              </w:rPr>
              <w:t xml:space="preserve">HOT </w:t>
            </w:r>
            <w:r w:rsidR="000357AD">
              <w:rPr>
                <w:rFonts w:ascii="Times New Roman" w:hAnsi="Times New Roman"/>
                <w:sz w:val="22"/>
                <w:szCs w:val="24"/>
                <w:lang w:val="en-GB"/>
              </w:rPr>
              <w:t xml:space="preserve">requests </w:t>
            </w:r>
            <w:r>
              <w:rPr>
                <w:rFonts w:ascii="Times New Roman" w:hAnsi="Times New Roman"/>
                <w:sz w:val="22"/>
                <w:szCs w:val="24"/>
                <w:lang w:val="en-GB"/>
              </w:rPr>
              <w:t xml:space="preserve">anyone with </w:t>
            </w:r>
            <w:r w:rsidR="000357AD">
              <w:rPr>
                <w:rFonts w:ascii="Times New Roman" w:hAnsi="Times New Roman"/>
                <w:sz w:val="22"/>
                <w:szCs w:val="24"/>
                <w:lang w:val="en-GB"/>
              </w:rPr>
              <w:t>COVID</w:t>
            </w:r>
            <w:r w:rsidR="000357AD">
              <w:rPr>
                <w:rFonts w:ascii="Times New Roman" w:hAnsi="Times New Roman"/>
                <w:sz w:val="22"/>
                <w:szCs w:val="24"/>
                <w:lang w:val="en-GB"/>
              </w:rPr>
              <w:t xml:space="preserve">-19 </w:t>
            </w:r>
            <w:r w:rsidR="000357AD">
              <w:rPr>
                <w:rFonts w:ascii="Times New Roman" w:hAnsi="Times New Roman"/>
                <w:sz w:val="22"/>
                <w:szCs w:val="24"/>
                <w:lang w:val="en-GB"/>
              </w:rPr>
              <w:t xml:space="preserve">related </w:t>
            </w:r>
            <w:r>
              <w:rPr>
                <w:rFonts w:ascii="Times New Roman" w:hAnsi="Times New Roman"/>
                <w:sz w:val="22"/>
                <w:szCs w:val="24"/>
                <w:lang w:val="en-GB"/>
              </w:rPr>
              <w:t xml:space="preserve">data requests to reach out </w:t>
            </w:r>
            <w:r w:rsidR="000357AD">
              <w:rPr>
                <w:rFonts w:ascii="Times New Roman" w:hAnsi="Times New Roman"/>
                <w:sz w:val="22"/>
                <w:szCs w:val="24"/>
                <w:lang w:val="en-GB"/>
              </w:rPr>
              <w:t xml:space="preserve">to </w:t>
            </w:r>
            <w:r>
              <w:rPr>
                <w:rFonts w:ascii="Times New Roman" w:hAnsi="Times New Roman"/>
                <w:sz w:val="22"/>
                <w:szCs w:val="24"/>
                <w:lang w:val="en-GB"/>
              </w:rPr>
              <w:t>them</w:t>
            </w:r>
            <w:r w:rsidR="000357AD">
              <w:rPr>
                <w:rFonts w:ascii="Times New Roman" w:hAnsi="Times New Roman"/>
                <w:sz w:val="22"/>
                <w:szCs w:val="24"/>
                <w:lang w:val="en-GB"/>
              </w:rPr>
              <w:t xml:space="preserve"> for support.</w:t>
            </w:r>
          </w:p>
          <w:p w14:paraId="01CFE9E2" w14:textId="3E228595" w:rsidR="00EE09FD" w:rsidRPr="00EE09FD" w:rsidRDefault="00EE09FD" w:rsidP="00EE09FD">
            <w:pPr>
              <w:pStyle w:val="ListParagraph"/>
              <w:ind w:left="1440"/>
              <w:rPr>
                <w:rFonts w:ascii="Times New Roman" w:hAnsi="Times New Roman"/>
                <w:sz w:val="22"/>
                <w:szCs w:val="24"/>
                <w:lang w:val="en-GB"/>
              </w:rPr>
            </w:pPr>
          </w:p>
        </w:tc>
      </w:tr>
      <w:tr w:rsidR="00E71DBA" w:rsidRPr="000A1C1A" w14:paraId="3B3D8E58" w14:textId="77777777" w:rsidTr="00AA7643">
        <w:trPr>
          <w:trHeight w:val="288"/>
        </w:trPr>
        <w:tc>
          <w:tcPr>
            <w:tcW w:w="5899" w:type="dxa"/>
            <w:gridSpan w:val="2"/>
            <w:tcBorders>
              <w:top w:val="single" w:sz="12" w:space="0" w:color="BFBFBF" w:themeColor="background1" w:themeShade="BF"/>
            </w:tcBorders>
            <w:shd w:val="clear" w:color="auto" w:fill="F2F2F2" w:themeFill="background1" w:themeFillShade="F2"/>
            <w:vAlign w:val="center"/>
          </w:tcPr>
          <w:p w14:paraId="261EA5B8" w14:textId="77777777" w:rsidR="00E71DBA" w:rsidRPr="000A1C1A" w:rsidRDefault="00E71DBA" w:rsidP="00D8181B">
            <w:pPr>
              <w:pStyle w:val="Heading3"/>
              <w:rPr>
                <w:rFonts w:ascii="Times New Roman" w:hAnsi="Times New Roman"/>
                <w:sz w:val="24"/>
                <w:szCs w:val="24"/>
                <w:lang w:val="en-GB"/>
              </w:rPr>
            </w:pPr>
            <w:bookmarkStart w:id="5" w:name="MinuteActionItems"/>
            <w:bookmarkEnd w:id="5"/>
            <w:r w:rsidRPr="000A1C1A">
              <w:rPr>
                <w:rFonts w:ascii="Times New Roman" w:hAnsi="Times New Roman"/>
                <w:sz w:val="24"/>
                <w:szCs w:val="24"/>
                <w:lang w:val="en-GB"/>
              </w:rPr>
              <w:lastRenderedPageBreak/>
              <w:t>Action items</w:t>
            </w:r>
          </w:p>
        </w:tc>
        <w:tc>
          <w:tcPr>
            <w:tcW w:w="2706" w:type="dxa"/>
            <w:tcBorders>
              <w:top w:val="single" w:sz="12" w:space="0" w:color="BFBFBF" w:themeColor="background1" w:themeShade="BF"/>
            </w:tcBorders>
            <w:shd w:val="clear" w:color="auto" w:fill="F2F2F2" w:themeFill="background1" w:themeFillShade="F2"/>
            <w:vAlign w:val="center"/>
          </w:tcPr>
          <w:p w14:paraId="00C84915" w14:textId="77777777" w:rsidR="00E71DBA" w:rsidRPr="000A1C1A" w:rsidRDefault="00E71DBA" w:rsidP="00D8181B">
            <w:pPr>
              <w:pStyle w:val="Heading3"/>
              <w:rPr>
                <w:rFonts w:ascii="Times New Roman" w:hAnsi="Times New Roman"/>
                <w:sz w:val="24"/>
                <w:szCs w:val="24"/>
                <w:lang w:val="en-GB"/>
              </w:rPr>
            </w:pPr>
            <w:bookmarkStart w:id="6" w:name="MinutePersonResponsible"/>
            <w:bookmarkEnd w:id="6"/>
            <w:r w:rsidRPr="000A1C1A">
              <w:rPr>
                <w:rFonts w:ascii="Times New Roman" w:hAnsi="Times New Roman"/>
                <w:sz w:val="24"/>
                <w:szCs w:val="24"/>
                <w:lang w:val="en-GB"/>
              </w:rPr>
              <w:t>Person responsible</w:t>
            </w:r>
          </w:p>
        </w:tc>
        <w:tc>
          <w:tcPr>
            <w:tcW w:w="1487" w:type="dxa"/>
            <w:tcBorders>
              <w:top w:val="single" w:sz="12" w:space="0" w:color="BFBFBF" w:themeColor="background1" w:themeShade="BF"/>
            </w:tcBorders>
            <w:shd w:val="clear" w:color="auto" w:fill="F2F2F2" w:themeFill="background1" w:themeFillShade="F2"/>
            <w:vAlign w:val="center"/>
          </w:tcPr>
          <w:p w14:paraId="1EA857D0" w14:textId="77777777" w:rsidR="00E71DBA" w:rsidRPr="000A1C1A" w:rsidRDefault="00E71DBA" w:rsidP="00D8181B">
            <w:pPr>
              <w:pStyle w:val="Heading3"/>
              <w:rPr>
                <w:rFonts w:ascii="Times New Roman" w:hAnsi="Times New Roman"/>
                <w:sz w:val="24"/>
                <w:szCs w:val="24"/>
                <w:lang w:val="en-GB"/>
              </w:rPr>
            </w:pPr>
            <w:bookmarkStart w:id="7" w:name="MinuteDeadline"/>
            <w:bookmarkEnd w:id="7"/>
            <w:r w:rsidRPr="000A1C1A">
              <w:rPr>
                <w:rFonts w:ascii="Times New Roman" w:hAnsi="Times New Roman"/>
                <w:sz w:val="24"/>
                <w:szCs w:val="24"/>
                <w:lang w:val="en-GB"/>
              </w:rPr>
              <w:t>Deadline</w:t>
            </w:r>
          </w:p>
        </w:tc>
      </w:tr>
      <w:tr w:rsidR="0085168B" w:rsidRPr="000A1C1A" w14:paraId="37096727" w14:textId="77777777" w:rsidTr="00AA7643">
        <w:trPr>
          <w:trHeight w:val="288"/>
        </w:trPr>
        <w:tc>
          <w:tcPr>
            <w:tcW w:w="5899" w:type="dxa"/>
            <w:gridSpan w:val="2"/>
            <w:shd w:val="clear" w:color="auto" w:fill="auto"/>
            <w:vAlign w:val="center"/>
          </w:tcPr>
          <w:p w14:paraId="39EC1548" w14:textId="152D5DAB" w:rsidR="00581726" w:rsidRPr="002112D8" w:rsidRDefault="00951B98" w:rsidP="00575AA4">
            <w:pPr>
              <w:ind w:left="0"/>
              <w:rPr>
                <w:rFonts w:ascii="Times New Roman" w:hAnsi="Times New Roman"/>
                <w:sz w:val="22"/>
                <w:szCs w:val="24"/>
                <w:lang w:val="en-GB"/>
              </w:rPr>
            </w:pPr>
            <w:r>
              <w:rPr>
                <w:rFonts w:ascii="Times New Roman" w:hAnsi="Times New Roman"/>
                <w:sz w:val="22"/>
                <w:szCs w:val="24"/>
                <w:lang w:val="en-GB"/>
              </w:rPr>
              <w:t xml:space="preserve">COVID-19 </w:t>
            </w:r>
            <w:r w:rsidR="00A12AD7">
              <w:rPr>
                <w:rFonts w:ascii="Times New Roman" w:hAnsi="Times New Roman"/>
                <w:sz w:val="22"/>
                <w:szCs w:val="24"/>
                <w:lang w:val="en-GB"/>
              </w:rPr>
              <w:t xml:space="preserve">4W </w:t>
            </w:r>
            <w:r>
              <w:rPr>
                <w:rFonts w:ascii="Times New Roman" w:hAnsi="Times New Roman"/>
                <w:sz w:val="22"/>
                <w:szCs w:val="24"/>
                <w:lang w:val="en-GB"/>
              </w:rPr>
              <w:t>m</w:t>
            </w:r>
            <w:r w:rsidR="00A12AD7">
              <w:rPr>
                <w:rFonts w:ascii="Times New Roman" w:hAnsi="Times New Roman"/>
                <w:sz w:val="22"/>
                <w:szCs w:val="24"/>
                <w:lang w:val="en-GB"/>
              </w:rPr>
              <w:t>onitoring tool to be shared</w:t>
            </w:r>
          </w:p>
        </w:tc>
        <w:tc>
          <w:tcPr>
            <w:tcW w:w="2706" w:type="dxa"/>
            <w:shd w:val="clear" w:color="auto" w:fill="auto"/>
            <w:vAlign w:val="center"/>
          </w:tcPr>
          <w:p w14:paraId="30F942E6" w14:textId="35535F54" w:rsidR="00BF0434" w:rsidRPr="002112D8" w:rsidRDefault="00A12AD7" w:rsidP="00412CF3">
            <w:pPr>
              <w:ind w:left="0"/>
              <w:rPr>
                <w:rFonts w:ascii="Times New Roman" w:hAnsi="Times New Roman"/>
                <w:sz w:val="22"/>
                <w:szCs w:val="24"/>
                <w:lang w:val="en-GB"/>
              </w:rPr>
            </w:pPr>
            <w:r>
              <w:rPr>
                <w:rFonts w:ascii="Times New Roman" w:hAnsi="Times New Roman"/>
                <w:sz w:val="22"/>
                <w:szCs w:val="24"/>
                <w:lang w:val="en-GB"/>
              </w:rPr>
              <w:t>Sarah (REACH)</w:t>
            </w:r>
          </w:p>
        </w:tc>
        <w:tc>
          <w:tcPr>
            <w:tcW w:w="1487" w:type="dxa"/>
            <w:shd w:val="clear" w:color="auto" w:fill="auto"/>
            <w:vAlign w:val="center"/>
          </w:tcPr>
          <w:p w14:paraId="65883FED" w14:textId="58CEEDE5" w:rsidR="00BF0434" w:rsidRPr="002112D8" w:rsidRDefault="00A12AD7" w:rsidP="002112D8">
            <w:pPr>
              <w:ind w:left="0"/>
              <w:rPr>
                <w:rFonts w:ascii="Times New Roman" w:hAnsi="Times New Roman"/>
                <w:sz w:val="22"/>
                <w:szCs w:val="24"/>
                <w:lang w:val="en-GB"/>
              </w:rPr>
            </w:pPr>
            <w:r>
              <w:rPr>
                <w:rFonts w:ascii="Times New Roman" w:hAnsi="Times New Roman"/>
                <w:sz w:val="22"/>
                <w:szCs w:val="24"/>
                <w:lang w:val="en-GB"/>
              </w:rPr>
              <w:t>When ready</w:t>
            </w:r>
          </w:p>
        </w:tc>
      </w:tr>
      <w:tr w:rsidR="00433B00" w:rsidRPr="000A1C1A" w14:paraId="24CBBCD6" w14:textId="77777777" w:rsidTr="00AA7643">
        <w:trPr>
          <w:trHeight w:val="288"/>
        </w:trPr>
        <w:tc>
          <w:tcPr>
            <w:tcW w:w="5899" w:type="dxa"/>
            <w:gridSpan w:val="2"/>
            <w:shd w:val="clear" w:color="auto" w:fill="auto"/>
            <w:vAlign w:val="center"/>
          </w:tcPr>
          <w:p w14:paraId="4DBDB300" w14:textId="595562CC" w:rsidR="00433B00" w:rsidRDefault="00505D29" w:rsidP="00575AA4">
            <w:pPr>
              <w:ind w:left="0"/>
              <w:rPr>
                <w:rFonts w:ascii="Times New Roman" w:hAnsi="Times New Roman"/>
                <w:sz w:val="22"/>
                <w:szCs w:val="24"/>
                <w:lang w:val="en-GB"/>
              </w:rPr>
            </w:pPr>
            <w:r>
              <w:rPr>
                <w:rFonts w:ascii="Times New Roman" w:hAnsi="Times New Roman"/>
                <w:sz w:val="22"/>
                <w:szCs w:val="24"/>
                <w:lang w:val="en-GB"/>
              </w:rPr>
              <w:t xml:space="preserve">Look into plans to </w:t>
            </w:r>
            <w:r w:rsidRPr="00505D29">
              <w:rPr>
                <w:rFonts w:ascii="Times New Roman" w:hAnsi="Times New Roman"/>
                <w:sz w:val="22"/>
                <w:szCs w:val="24"/>
                <w:lang w:val="en-GB"/>
              </w:rPr>
              <w:t xml:space="preserve">collect cash-related information in </w:t>
            </w:r>
            <w:proofErr w:type="spellStart"/>
            <w:r w:rsidRPr="00505D29">
              <w:rPr>
                <w:rFonts w:ascii="Times New Roman" w:hAnsi="Times New Roman"/>
                <w:sz w:val="22"/>
                <w:szCs w:val="24"/>
                <w:lang w:val="en-GB"/>
              </w:rPr>
              <w:t>Kyaka</w:t>
            </w:r>
            <w:proofErr w:type="spellEnd"/>
            <w:r w:rsidRPr="00505D29">
              <w:rPr>
                <w:rFonts w:ascii="Times New Roman" w:hAnsi="Times New Roman"/>
                <w:sz w:val="22"/>
                <w:szCs w:val="24"/>
                <w:lang w:val="en-GB"/>
              </w:rPr>
              <w:t xml:space="preserve"> II</w:t>
            </w:r>
          </w:p>
        </w:tc>
        <w:tc>
          <w:tcPr>
            <w:tcW w:w="2706" w:type="dxa"/>
            <w:shd w:val="clear" w:color="auto" w:fill="auto"/>
            <w:vAlign w:val="center"/>
          </w:tcPr>
          <w:p w14:paraId="0188F54C" w14:textId="18AEC024" w:rsidR="00433B00" w:rsidRDefault="00505D29" w:rsidP="00412CF3">
            <w:pPr>
              <w:ind w:left="0"/>
              <w:rPr>
                <w:rFonts w:ascii="Times New Roman" w:hAnsi="Times New Roman"/>
                <w:sz w:val="22"/>
                <w:szCs w:val="24"/>
                <w:lang w:val="en-GB"/>
              </w:rPr>
            </w:pPr>
            <w:r>
              <w:rPr>
                <w:rFonts w:ascii="Times New Roman" w:hAnsi="Times New Roman"/>
                <w:sz w:val="22"/>
                <w:szCs w:val="24"/>
                <w:lang w:val="en-GB"/>
              </w:rPr>
              <w:t>Simona (DRC)</w:t>
            </w:r>
          </w:p>
        </w:tc>
        <w:tc>
          <w:tcPr>
            <w:tcW w:w="1487" w:type="dxa"/>
            <w:shd w:val="clear" w:color="auto" w:fill="auto"/>
            <w:vAlign w:val="center"/>
          </w:tcPr>
          <w:p w14:paraId="7E372678" w14:textId="4550F931" w:rsidR="00433B00" w:rsidRDefault="0026392E" w:rsidP="002112D8">
            <w:pPr>
              <w:ind w:left="0"/>
              <w:rPr>
                <w:rFonts w:ascii="Times New Roman" w:hAnsi="Times New Roman"/>
                <w:sz w:val="22"/>
                <w:szCs w:val="24"/>
                <w:lang w:val="en-GB"/>
              </w:rPr>
            </w:pPr>
            <w:r>
              <w:rPr>
                <w:rFonts w:ascii="Times New Roman" w:hAnsi="Times New Roman"/>
                <w:sz w:val="22"/>
                <w:szCs w:val="24"/>
                <w:lang w:val="en-GB"/>
              </w:rPr>
              <w:t>ASAP</w:t>
            </w:r>
          </w:p>
        </w:tc>
      </w:tr>
      <w:tr w:rsidR="00951B98" w:rsidRPr="000A1C1A" w14:paraId="306BCA8F" w14:textId="77777777" w:rsidTr="00AA7643">
        <w:trPr>
          <w:trHeight w:val="288"/>
        </w:trPr>
        <w:tc>
          <w:tcPr>
            <w:tcW w:w="5899" w:type="dxa"/>
            <w:gridSpan w:val="2"/>
            <w:shd w:val="clear" w:color="auto" w:fill="auto"/>
            <w:vAlign w:val="center"/>
          </w:tcPr>
          <w:p w14:paraId="40EEF745" w14:textId="5E940D78" w:rsidR="00951B98" w:rsidRDefault="00951B98" w:rsidP="00575AA4">
            <w:pPr>
              <w:ind w:left="0"/>
              <w:rPr>
                <w:rFonts w:ascii="Times New Roman" w:hAnsi="Times New Roman"/>
                <w:sz w:val="22"/>
                <w:szCs w:val="24"/>
                <w:lang w:val="en-GB"/>
              </w:rPr>
            </w:pPr>
            <w:r>
              <w:rPr>
                <w:rFonts w:ascii="Times New Roman" w:hAnsi="Times New Roman"/>
                <w:sz w:val="22"/>
                <w:szCs w:val="24"/>
                <w:lang w:val="en-GB"/>
              </w:rPr>
              <w:t>Share VSLA data with WVI</w:t>
            </w:r>
          </w:p>
        </w:tc>
        <w:tc>
          <w:tcPr>
            <w:tcW w:w="2706" w:type="dxa"/>
            <w:shd w:val="clear" w:color="auto" w:fill="auto"/>
            <w:vAlign w:val="center"/>
          </w:tcPr>
          <w:p w14:paraId="2A90E610" w14:textId="7BE92585" w:rsidR="00951B98" w:rsidRDefault="00951B98" w:rsidP="00412CF3">
            <w:pPr>
              <w:ind w:left="0"/>
              <w:rPr>
                <w:rFonts w:ascii="Times New Roman" w:hAnsi="Times New Roman"/>
                <w:sz w:val="22"/>
                <w:szCs w:val="24"/>
                <w:lang w:val="en-GB"/>
              </w:rPr>
            </w:pPr>
            <w:r>
              <w:rPr>
                <w:rFonts w:ascii="Times New Roman" w:hAnsi="Times New Roman"/>
                <w:sz w:val="22"/>
                <w:szCs w:val="24"/>
                <w:lang w:val="en-GB"/>
              </w:rPr>
              <w:t>Charles (UNHCR)</w:t>
            </w:r>
          </w:p>
        </w:tc>
        <w:tc>
          <w:tcPr>
            <w:tcW w:w="1487" w:type="dxa"/>
            <w:shd w:val="clear" w:color="auto" w:fill="auto"/>
            <w:vAlign w:val="center"/>
          </w:tcPr>
          <w:p w14:paraId="13D6BF0B" w14:textId="15EE1F50" w:rsidR="00951B98" w:rsidRDefault="00EF72B9" w:rsidP="002112D8">
            <w:pPr>
              <w:ind w:left="0"/>
              <w:rPr>
                <w:rFonts w:ascii="Times New Roman" w:hAnsi="Times New Roman"/>
                <w:sz w:val="22"/>
                <w:szCs w:val="24"/>
                <w:lang w:val="en-GB"/>
              </w:rPr>
            </w:pPr>
            <w:r>
              <w:rPr>
                <w:rFonts w:ascii="Times New Roman" w:hAnsi="Times New Roman"/>
                <w:sz w:val="22"/>
                <w:szCs w:val="24"/>
                <w:lang w:val="en-GB"/>
              </w:rPr>
              <w:t>ASAP</w:t>
            </w:r>
          </w:p>
        </w:tc>
      </w:tr>
      <w:tr w:rsidR="00951B98" w:rsidRPr="000A1C1A" w14:paraId="1B6E07F0" w14:textId="77777777" w:rsidTr="00AA7643">
        <w:trPr>
          <w:trHeight w:val="288"/>
        </w:trPr>
        <w:tc>
          <w:tcPr>
            <w:tcW w:w="5899" w:type="dxa"/>
            <w:gridSpan w:val="2"/>
            <w:shd w:val="clear" w:color="auto" w:fill="auto"/>
            <w:vAlign w:val="center"/>
          </w:tcPr>
          <w:p w14:paraId="7BF5618B" w14:textId="444FD6CB" w:rsidR="00951B98" w:rsidRDefault="00951B98" w:rsidP="00951B98">
            <w:pPr>
              <w:ind w:left="0"/>
              <w:rPr>
                <w:rFonts w:ascii="Times New Roman" w:hAnsi="Times New Roman"/>
                <w:sz w:val="22"/>
                <w:szCs w:val="24"/>
                <w:lang w:val="en-GB"/>
              </w:rPr>
            </w:pPr>
            <w:r>
              <w:rPr>
                <w:rFonts w:ascii="Times New Roman" w:hAnsi="Times New Roman"/>
                <w:sz w:val="22"/>
                <w:szCs w:val="24"/>
                <w:lang w:val="en-GB"/>
              </w:rPr>
              <w:t xml:space="preserve">Share </w:t>
            </w:r>
            <w:r w:rsidR="00953051">
              <w:rPr>
                <w:rFonts w:ascii="Times New Roman" w:hAnsi="Times New Roman"/>
                <w:sz w:val="22"/>
                <w:szCs w:val="24"/>
                <w:lang w:val="en-GB"/>
              </w:rPr>
              <w:t xml:space="preserve">VENA </w:t>
            </w:r>
            <w:r>
              <w:rPr>
                <w:rFonts w:ascii="Times New Roman" w:hAnsi="Times New Roman"/>
                <w:sz w:val="22"/>
                <w:szCs w:val="24"/>
                <w:lang w:val="en-GB"/>
              </w:rPr>
              <w:t>market assessment</w:t>
            </w:r>
            <w:r>
              <w:rPr>
                <w:rFonts w:ascii="Times New Roman" w:hAnsi="Times New Roman"/>
                <w:sz w:val="22"/>
                <w:szCs w:val="24"/>
                <w:lang w:val="en-GB"/>
              </w:rPr>
              <w:t xml:space="preserve"> </w:t>
            </w:r>
            <w:r>
              <w:rPr>
                <w:rFonts w:ascii="Times New Roman" w:hAnsi="Times New Roman"/>
                <w:sz w:val="22"/>
                <w:szCs w:val="24"/>
                <w:lang w:val="en-GB"/>
              </w:rPr>
              <w:t xml:space="preserve">data </w:t>
            </w:r>
            <w:r>
              <w:rPr>
                <w:rFonts w:ascii="Times New Roman" w:hAnsi="Times New Roman"/>
                <w:sz w:val="22"/>
                <w:szCs w:val="24"/>
                <w:lang w:val="en-GB"/>
              </w:rPr>
              <w:t>with WVI</w:t>
            </w:r>
          </w:p>
        </w:tc>
        <w:tc>
          <w:tcPr>
            <w:tcW w:w="2706" w:type="dxa"/>
            <w:shd w:val="clear" w:color="auto" w:fill="auto"/>
            <w:vAlign w:val="center"/>
          </w:tcPr>
          <w:p w14:paraId="0FAC1992" w14:textId="72A4375A" w:rsidR="00951B98" w:rsidRDefault="00951B98" w:rsidP="00951B98">
            <w:pPr>
              <w:ind w:left="0"/>
              <w:rPr>
                <w:rFonts w:ascii="Times New Roman" w:hAnsi="Times New Roman"/>
                <w:sz w:val="22"/>
                <w:szCs w:val="24"/>
                <w:lang w:val="en-GB"/>
              </w:rPr>
            </w:pPr>
            <w:r>
              <w:rPr>
                <w:rFonts w:ascii="Times New Roman" w:hAnsi="Times New Roman"/>
                <w:sz w:val="22"/>
                <w:szCs w:val="24"/>
                <w:lang w:val="en-GB"/>
              </w:rPr>
              <w:t>Sarah (REACH)</w:t>
            </w:r>
          </w:p>
        </w:tc>
        <w:tc>
          <w:tcPr>
            <w:tcW w:w="1487" w:type="dxa"/>
            <w:shd w:val="clear" w:color="auto" w:fill="auto"/>
            <w:vAlign w:val="center"/>
          </w:tcPr>
          <w:p w14:paraId="585DA41E" w14:textId="456B8BC7" w:rsidR="00951B98" w:rsidRDefault="00EF72B9" w:rsidP="00951B98">
            <w:pPr>
              <w:ind w:left="0"/>
              <w:rPr>
                <w:rFonts w:ascii="Times New Roman" w:hAnsi="Times New Roman"/>
                <w:sz w:val="22"/>
                <w:szCs w:val="24"/>
                <w:lang w:val="en-GB"/>
              </w:rPr>
            </w:pPr>
            <w:r>
              <w:rPr>
                <w:rFonts w:ascii="Times New Roman" w:hAnsi="Times New Roman"/>
                <w:sz w:val="22"/>
                <w:szCs w:val="24"/>
                <w:lang w:val="en-GB"/>
              </w:rPr>
              <w:t>ASAP</w:t>
            </w:r>
          </w:p>
        </w:tc>
      </w:tr>
      <w:tr w:rsidR="000130E9" w:rsidRPr="000A1C1A" w14:paraId="0F6F6C18" w14:textId="77777777" w:rsidTr="00AA7643">
        <w:trPr>
          <w:trHeight w:val="288"/>
        </w:trPr>
        <w:tc>
          <w:tcPr>
            <w:tcW w:w="5899" w:type="dxa"/>
            <w:gridSpan w:val="2"/>
            <w:shd w:val="clear" w:color="auto" w:fill="auto"/>
            <w:vAlign w:val="center"/>
          </w:tcPr>
          <w:p w14:paraId="3A07A167" w14:textId="1E965BEB" w:rsidR="000130E9" w:rsidRDefault="000130E9" w:rsidP="00951B98">
            <w:pPr>
              <w:ind w:left="0"/>
              <w:rPr>
                <w:rFonts w:ascii="Times New Roman" w:hAnsi="Times New Roman"/>
                <w:sz w:val="22"/>
                <w:szCs w:val="24"/>
                <w:lang w:val="en-GB"/>
              </w:rPr>
            </w:pPr>
            <w:r>
              <w:rPr>
                <w:rFonts w:ascii="Times New Roman" w:hAnsi="Times New Roman"/>
                <w:sz w:val="22"/>
                <w:szCs w:val="24"/>
                <w:lang w:val="en-GB"/>
              </w:rPr>
              <w:t>Share VENA m</w:t>
            </w:r>
            <w:r w:rsidRPr="000130E9">
              <w:rPr>
                <w:rFonts w:ascii="Times New Roman" w:hAnsi="Times New Roman"/>
                <w:sz w:val="22"/>
                <w:szCs w:val="24"/>
                <w:lang w:val="en-GB"/>
              </w:rPr>
              <w:t>aps of the access to facilities in the settlements</w:t>
            </w:r>
          </w:p>
        </w:tc>
        <w:tc>
          <w:tcPr>
            <w:tcW w:w="2706" w:type="dxa"/>
            <w:shd w:val="clear" w:color="auto" w:fill="auto"/>
            <w:vAlign w:val="center"/>
          </w:tcPr>
          <w:p w14:paraId="51C7B639" w14:textId="689E2AD0" w:rsidR="000130E9" w:rsidRDefault="000130E9" w:rsidP="00951B98">
            <w:pPr>
              <w:ind w:left="0"/>
              <w:rPr>
                <w:rFonts w:ascii="Times New Roman" w:hAnsi="Times New Roman"/>
                <w:sz w:val="22"/>
                <w:szCs w:val="24"/>
                <w:lang w:val="en-GB"/>
              </w:rPr>
            </w:pPr>
            <w:r>
              <w:rPr>
                <w:rFonts w:ascii="Times New Roman" w:hAnsi="Times New Roman"/>
                <w:sz w:val="22"/>
                <w:szCs w:val="24"/>
                <w:lang w:val="en-GB"/>
              </w:rPr>
              <w:t>Sarah (REACH)</w:t>
            </w:r>
          </w:p>
        </w:tc>
        <w:tc>
          <w:tcPr>
            <w:tcW w:w="1487" w:type="dxa"/>
            <w:shd w:val="clear" w:color="auto" w:fill="auto"/>
            <w:vAlign w:val="center"/>
          </w:tcPr>
          <w:p w14:paraId="75A67F52" w14:textId="4291EB81" w:rsidR="000130E9" w:rsidRDefault="008D58E4" w:rsidP="00951B98">
            <w:pPr>
              <w:ind w:left="0"/>
              <w:rPr>
                <w:rFonts w:ascii="Times New Roman" w:hAnsi="Times New Roman"/>
                <w:sz w:val="22"/>
                <w:szCs w:val="24"/>
                <w:lang w:val="en-GB"/>
              </w:rPr>
            </w:pPr>
            <w:r>
              <w:rPr>
                <w:rFonts w:ascii="Times New Roman" w:hAnsi="Times New Roman"/>
                <w:sz w:val="22"/>
                <w:szCs w:val="24"/>
                <w:lang w:val="en-GB"/>
              </w:rPr>
              <w:t>ASAP</w:t>
            </w:r>
          </w:p>
        </w:tc>
      </w:tr>
      <w:tr w:rsidR="00377EB1" w:rsidRPr="000A1C1A" w14:paraId="18CBB206" w14:textId="77777777" w:rsidTr="00AA7643">
        <w:trPr>
          <w:trHeight w:val="288"/>
        </w:trPr>
        <w:tc>
          <w:tcPr>
            <w:tcW w:w="5899" w:type="dxa"/>
            <w:gridSpan w:val="2"/>
            <w:shd w:val="clear" w:color="auto" w:fill="auto"/>
            <w:vAlign w:val="center"/>
          </w:tcPr>
          <w:p w14:paraId="4F07746D" w14:textId="19C479E4" w:rsidR="00377EB1" w:rsidRDefault="00377EB1" w:rsidP="00951B98">
            <w:pPr>
              <w:ind w:left="0"/>
              <w:rPr>
                <w:rFonts w:ascii="Times New Roman" w:hAnsi="Times New Roman"/>
                <w:sz w:val="22"/>
                <w:szCs w:val="24"/>
                <w:lang w:val="en-GB"/>
              </w:rPr>
            </w:pPr>
            <w:r>
              <w:rPr>
                <w:rFonts w:ascii="Times New Roman" w:hAnsi="Times New Roman"/>
                <w:sz w:val="22"/>
                <w:szCs w:val="24"/>
                <w:lang w:val="en-GB"/>
              </w:rPr>
              <w:t xml:space="preserve">Reach out to the Ministry of Water and DLGs for </w:t>
            </w:r>
            <w:r w:rsidR="00290F80">
              <w:rPr>
                <w:rFonts w:ascii="Times New Roman" w:hAnsi="Times New Roman"/>
                <w:sz w:val="22"/>
                <w:szCs w:val="24"/>
                <w:lang w:val="en-GB"/>
              </w:rPr>
              <w:t xml:space="preserve">GIS data related to host community infrastructure and facilities </w:t>
            </w:r>
          </w:p>
        </w:tc>
        <w:tc>
          <w:tcPr>
            <w:tcW w:w="2706" w:type="dxa"/>
            <w:shd w:val="clear" w:color="auto" w:fill="auto"/>
            <w:vAlign w:val="center"/>
          </w:tcPr>
          <w:p w14:paraId="6C0A4C8A" w14:textId="0ECC2004" w:rsidR="00377EB1" w:rsidRDefault="00290F80" w:rsidP="00951B98">
            <w:pPr>
              <w:ind w:left="0"/>
              <w:rPr>
                <w:rFonts w:ascii="Times New Roman" w:hAnsi="Times New Roman"/>
                <w:sz w:val="22"/>
                <w:szCs w:val="24"/>
                <w:lang w:val="en-GB"/>
              </w:rPr>
            </w:pPr>
            <w:r>
              <w:rPr>
                <w:rFonts w:ascii="Times New Roman" w:hAnsi="Times New Roman"/>
                <w:sz w:val="22"/>
                <w:szCs w:val="24"/>
                <w:lang w:val="en-GB"/>
              </w:rPr>
              <w:t>Hillary (UNHCR)</w:t>
            </w:r>
          </w:p>
        </w:tc>
        <w:tc>
          <w:tcPr>
            <w:tcW w:w="1487" w:type="dxa"/>
            <w:shd w:val="clear" w:color="auto" w:fill="auto"/>
            <w:vAlign w:val="center"/>
          </w:tcPr>
          <w:p w14:paraId="62274D41" w14:textId="47CCFB05" w:rsidR="00377EB1" w:rsidRDefault="00290F80" w:rsidP="00951B98">
            <w:pPr>
              <w:ind w:left="0"/>
              <w:rPr>
                <w:rFonts w:ascii="Times New Roman" w:hAnsi="Times New Roman"/>
                <w:sz w:val="22"/>
                <w:szCs w:val="24"/>
                <w:lang w:val="en-GB"/>
              </w:rPr>
            </w:pPr>
            <w:r>
              <w:rPr>
                <w:rFonts w:ascii="Times New Roman" w:hAnsi="Times New Roman"/>
                <w:sz w:val="22"/>
                <w:szCs w:val="24"/>
                <w:lang w:val="en-GB"/>
              </w:rPr>
              <w:t>Next meeting</w:t>
            </w:r>
          </w:p>
        </w:tc>
      </w:tr>
      <w:tr w:rsidR="00290F80" w:rsidRPr="000A1C1A" w14:paraId="1CA87DD5" w14:textId="77777777" w:rsidTr="00AA7643">
        <w:trPr>
          <w:trHeight w:val="288"/>
        </w:trPr>
        <w:tc>
          <w:tcPr>
            <w:tcW w:w="5899" w:type="dxa"/>
            <w:gridSpan w:val="2"/>
            <w:shd w:val="clear" w:color="auto" w:fill="auto"/>
            <w:vAlign w:val="center"/>
          </w:tcPr>
          <w:p w14:paraId="0F54B7FE" w14:textId="0F6A0C55" w:rsidR="00290F80" w:rsidRDefault="003C3344" w:rsidP="00951B98">
            <w:pPr>
              <w:ind w:left="0"/>
              <w:rPr>
                <w:rFonts w:ascii="Times New Roman" w:hAnsi="Times New Roman"/>
                <w:sz w:val="22"/>
                <w:szCs w:val="24"/>
                <w:lang w:val="en-GB"/>
              </w:rPr>
            </w:pPr>
            <w:r>
              <w:rPr>
                <w:rFonts w:ascii="Times New Roman" w:hAnsi="Times New Roman"/>
                <w:sz w:val="22"/>
                <w:szCs w:val="22"/>
                <w:lang w:val="en-GB"/>
              </w:rPr>
              <w:t xml:space="preserve">Include </w:t>
            </w:r>
            <w:r w:rsidR="00290F80">
              <w:rPr>
                <w:rFonts w:ascii="Times New Roman" w:hAnsi="Times New Roman"/>
                <w:sz w:val="22"/>
                <w:szCs w:val="22"/>
                <w:lang w:val="en-GB"/>
              </w:rPr>
              <w:t>distinction between r</w:t>
            </w:r>
            <w:r w:rsidR="00290F80" w:rsidRPr="004808A3">
              <w:rPr>
                <w:rFonts w:ascii="Times New Roman" w:hAnsi="Times New Roman"/>
                <w:sz w:val="22"/>
                <w:szCs w:val="22"/>
                <w:lang w:val="en-GB"/>
              </w:rPr>
              <w:t xml:space="preserve">efugee settlement </w:t>
            </w:r>
            <w:r w:rsidR="00290F80">
              <w:rPr>
                <w:rFonts w:ascii="Times New Roman" w:hAnsi="Times New Roman"/>
                <w:sz w:val="22"/>
                <w:szCs w:val="22"/>
                <w:lang w:val="en-GB"/>
              </w:rPr>
              <w:t xml:space="preserve">data </w:t>
            </w:r>
            <w:r w:rsidR="00290F80" w:rsidRPr="004808A3">
              <w:rPr>
                <w:rFonts w:ascii="Times New Roman" w:hAnsi="Times New Roman"/>
                <w:sz w:val="22"/>
                <w:szCs w:val="22"/>
                <w:lang w:val="en-GB"/>
              </w:rPr>
              <w:t xml:space="preserve">or </w:t>
            </w:r>
            <w:r w:rsidR="00290F80">
              <w:rPr>
                <w:rFonts w:ascii="Times New Roman" w:hAnsi="Times New Roman"/>
                <w:sz w:val="22"/>
                <w:szCs w:val="22"/>
                <w:lang w:val="en-GB"/>
              </w:rPr>
              <w:t>h</w:t>
            </w:r>
            <w:r w:rsidR="00290F80" w:rsidRPr="004808A3">
              <w:rPr>
                <w:rFonts w:ascii="Times New Roman" w:hAnsi="Times New Roman"/>
                <w:sz w:val="22"/>
                <w:szCs w:val="22"/>
                <w:lang w:val="en-GB"/>
              </w:rPr>
              <w:t>ost</w:t>
            </w:r>
            <w:r w:rsidR="00290F80">
              <w:rPr>
                <w:rFonts w:ascii="Times New Roman" w:hAnsi="Times New Roman"/>
                <w:sz w:val="22"/>
                <w:szCs w:val="22"/>
                <w:lang w:val="en-GB"/>
              </w:rPr>
              <w:t xml:space="preserve"> c</w:t>
            </w:r>
            <w:r w:rsidR="00290F80" w:rsidRPr="004808A3">
              <w:rPr>
                <w:rFonts w:ascii="Times New Roman" w:hAnsi="Times New Roman"/>
                <w:sz w:val="22"/>
                <w:szCs w:val="22"/>
                <w:lang w:val="en-GB"/>
              </w:rPr>
              <w:t>ommunity</w:t>
            </w:r>
            <w:r w:rsidR="00290F80">
              <w:rPr>
                <w:rFonts w:ascii="Times New Roman" w:hAnsi="Times New Roman"/>
                <w:sz w:val="22"/>
                <w:szCs w:val="22"/>
                <w:lang w:val="en-GB"/>
              </w:rPr>
              <w:t xml:space="preserve"> data</w:t>
            </w:r>
            <w:r>
              <w:rPr>
                <w:rFonts w:ascii="Times New Roman" w:hAnsi="Times New Roman"/>
                <w:sz w:val="22"/>
                <w:szCs w:val="22"/>
                <w:lang w:val="en-GB"/>
              </w:rPr>
              <w:t xml:space="preserve"> in the online GIS repository</w:t>
            </w:r>
          </w:p>
        </w:tc>
        <w:tc>
          <w:tcPr>
            <w:tcW w:w="2706" w:type="dxa"/>
            <w:shd w:val="clear" w:color="auto" w:fill="auto"/>
            <w:vAlign w:val="center"/>
          </w:tcPr>
          <w:p w14:paraId="402342B8" w14:textId="3EEB29A8" w:rsidR="00290F80" w:rsidRDefault="003C3344" w:rsidP="00951B98">
            <w:pPr>
              <w:ind w:left="0"/>
              <w:rPr>
                <w:rFonts w:ascii="Times New Roman" w:hAnsi="Times New Roman"/>
                <w:sz w:val="22"/>
                <w:szCs w:val="24"/>
                <w:lang w:val="en-GB"/>
              </w:rPr>
            </w:pPr>
            <w:r>
              <w:rPr>
                <w:rFonts w:ascii="Times New Roman" w:hAnsi="Times New Roman"/>
                <w:sz w:val="22"/>
                <w:szCs w:val="24"/>
                <w:lang w:val="en-GB"/>
              </w:rPr>
              <w:t>Hillary (UNHCR)</w:t>
            </w:r>
          </w:p>
        </w:tc>
        <w:tc>
          <w:tcPr>
            <w:tcW w:w="1487" w:type="dxa"/>
            <w:shd w:val="clear" w:color="auto" w:fill="auto"/>
            <w:vAlign w:val="center"/>
          </w:tcPr>
          <w:p w14:paraId="23C37692" w14:textId="5EEA55D1" w:rsidR="00290F80" w:rsidRDefault="003C3344" w:rsidP="00951B98">
            <w:pPr>
              <w:ind w:left="0"/>
              <w:rPr>
                <w:rFonts w:ascii="Times New Roman" w:hAnsi="Times New Roman"/>
                <w:sz w:val="22"/>
                <w:szCs w:val="24"/>
                <w:lang w:val="en-GB"/>
              </w:rPr>
            </w:pPr>
            <w:r>
              <w:rPr>
                <w:rFonts w:ascii="Times New Roman" w:hAnsi="Times New Roman"/>
                <w:sz w:val="22"/>
                <w:szCs w:val="24"/>
                <w:lang w:val="en-GB"/>
              </w:rPr>
              <w:t>Next meeting</w:t>
            </w:r>
          </w:p>
        </w:tc>
      </w:tr>
      <w:tr w:rsidR="003C3344" w:rsidRPr="000A1C1A" w14:paraId="6ADC5B96" w14:textId="77777777" w:rsidTr="00AA7643">
        <w:trPr>
          <w:trHeight w:val="288"/>
        </w:trPr>
        <w:tc>
          <w:tcPr>
            <w:tcW w:w="5899" w:type="dxa"/>
            <w:gridSpan w:val="2"/>
            <w:shd w:val="clear" w:color="auto" w:fill="auto"/>
            <w:vAlign w:val="center"/>
          </w:tcPr>
          <w:p w14:paraId="03D7F1D6" w14:textId="44B91938" w:rsidR="003C3344" w:rsidRDefault="00963502" w:rsidP="00951B98">
            <w:pPr>
              <w:ind w:left="0"/>
              <w:rPr>
                <w:rFonts w:ascii="Times New Roman" w:hAnsi="Times New Roman"/>
                <w:sz w:val="22"/>
                <w:szCs w:val="22"/>
                <w:lang w:val="en-GB"/>
              </w:rPr>
            </w:pPr>
            <w:r>
              <w:rPr>
                <w:rFonts w:ascii="Times New Roman" w:hAnsi="Times New Roman"/>
                <w:sz w:val="22"/>
                <w:szCs w:val="24"/>
                <w:lang w:val="en-GB"/>
              </w:rPr>
              <w:t xml:space="preserve">Reach out to HOT/OSM for support with </w:t>
            </w:r>
            <w:r w:rsidR="003C3344">
              <w:rPr>
                <w:rFonts w:ascii="Times New Roman" w:hAnsi="Times New Roman"/>
                <w:sz w:val="22"/>
                <w:szCs w:val="24"/>
                <w:lang w:val="en-GB"/>
              </w:rPr>
              <w:t>COVID-19 related data requests</w:t>
            </w:r>
          </w:p>
        </w:tc>
        <w:tc>
          <w:tcPr>
            <w:tcW w:w="2706" w:type="dxa"/>
            <w:shd w:val="clear" w:color="auto" w:fill="auto"/>
            <w:vAlign w:val="center"/>
          </w:tcPr>
          <w:p w14:paraId="0E654C3A" w14:textId="64F1BCAA" w:rsidR="003C3344" w:rsidRDefault="00963502" w:rsidP="00951B98">
            <w:pPr>
              <w:ind w:left="0"/>
              <w:rPr>
                <w:rFonts w:ascii="Times New Roman" w:hAnsi="Times New Roman"/>
                <w:sz w:val="22"/>
                <w:szCs w:val="24"/>
                <w:lang w:val="en-GB"/>
              </w:rPr>
            </w:pPr>
            <w:r>
              <w:rPr>
                <w:rFonts w:ascii="Times New Roman" w:hAnsi="Times New Roman"/>
                <w:sz w:val="22"/>
                <w:szCs w:val="24"/>
                <w:lang w:val="en-GB"/>
              </w:rPr>
              <w:t>All partners</w:t>
            </w:r>
          </w:p>
        </w:tc>
        <w:tc>
          <w:tcPr>
            <w:tcW w:w="1487" w:type="dxa"/>
            <w:shd w:val="clear" w:color="auto" w:fill="auto"/>
            <w:vAlign w:val="center"/>
          </w:tcPr>
          <w:p w14:paraId="5F2A0A5C" w14:textId="3945E6FD" w:rsidR="003C3344" w:rsidRDefault="00963502" w:rsidP="00951B98">
            <w:pPr>
              <w:ind w:left="0"/>
              <w:rPr>
                <w:rFonts w:ascii="Times New Roman" w:hAnsi="Times New Roman"/>
                <w:sz w:val="22"/>
                <w:szCs w:val="24"/>
                <w:lang w:val="en-GB"/>
              </w:rPr>
            </w:pPr>
            <w:r>
              <w:rPr>
                <w:rFonts w:ascii="Times New Roman" w:hAnsi="Times New Roman"/>
                <w:sz w:val="22"/>
                <w:szCs w:val="24"/>
                <w:lang w:val="en-GB"/>
              </w:rPr>
              <w:t>N/A</w:t>
            </w:r>
          </w:p>
        </w:tc>
      </w:tr>
      <w:bookmarkEnd w:id="3"/>
    </w:tbl>
    <w:p w14:paraId="7EC706E6" w14:textId="308A96AA" w:rsidR="005C57BD" w:rsidRDefault="005C57BD" w:rsidP="00E546F4">
      <w:pPr>
        <w:ind w:left="0"/>
        <w:rPr>
          <w:rFonts w:ascii="Maiandra GD" w:hAnsi="Maiandra GD"/>
          <w:lang w:val="en-GB"/>
        </w:rPr>
      </w:pPr>
    </w:p>
    <w:p w14:paraId="4FC2C010" w14:textId="5EB9D963" w:rsidR="005C57BD" w:rsidRDefault="005C57BD">
      <w:pPr>
        <w:ind w:left="0"/>
        <w:rPr>
          <w:rFonts w:ascii="Maiandra GD" w:hAnsi="Maiandra GD"/>
          <w:lang w:val="en-GB"/>
        </w:rPr>
      </w:pPr>
    </w:p>
    <w:sectPr w:rsidR="005C57BD" w:rsidSect="00D8181B">
      <w:headerReference w:type="even" r:id="rId11"/>
      <w:headerReference w:type="default" r:id="rId12"/>
      <w:footerReference w:type="default" r:id="rId13"/>
      <w:headerReference w:type="first" r:id="rId14"/>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84C49" w14:textId="77777777" w:rsidR="00C40CF9" w:rsidRDefault="00C40CF9" w:rsidP="00464C4B">
      <w:r>
        <w:separator/>
      </w:r>
    </w:p>
  </w:endnote>
  <w:endnote w:type="continuationSeparator" w:id="0">
    <w:p w14:paraId="41AA53F9" w14:textId="77777777" w:rsidR="00C40CF9" w:rsidRDefault="00C40CF9" w:rsidP="0046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581661"/>
      <w:docPartObj>
        <w:docPartGallery w:val="Page Numbers (Bottom of Page)"/>
        <w:docPartUnique/>
      </w:docPartObj>
    </w:sdtPr>
    <w:sdtEndPr/>
    <w:sdtContent>
      <w:sdt>
        <w:sdtPr>
          <w:id w:val="-1769616900"/>
          <w:docPartObj>
            <w:docPartGallery w:val="Page Numbers (Top of Page)"/>
            <w:docPartUnique/>
          </w:docPartObj>
        </w:sdtPr>
        <w:sdtEndPr/>
        <w:sdtContent>
          <w:p w14:paraId="0CA99390" w14:textId="77777777" w:rsidR="00464C4B" w:rsidRDefault="00464C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6B6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6B63">
              <w:rPr>
                <w:b/>
                <w:bCs/>
                <w:noProof/>
              </w:rPr>
              <w:t>3</w:t>
            </w:r>
            <w:r>
              <w:rPr>
                <w:b/>
                <w:bCs/>
                <w:sz w:val="24"/>
                <w:szCs w:val="24"/>
              </w:rPr>
              <w:fldChar w:fldCharType="end"/>
            </w:r>
          </w:p>
        </w:sdtContent>
      </w:sdt>
    </w:sdtContent>
  </w:sdt>
  <w:p w14:paraId="608EA412" w14:textId="77777777" w:rsidR="00464C4B" w:rsidRDefault="004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C3E2" w14:textId="77777777" w:rsidR="00C40CF9" w:rsidRDefault="00C40CF9" w:rsidP="00464C4B">
      <w:r>
        <w:separator/>
      </w:r>
    </w:p>
  </w:footnote>
  <w:footnote w:type="continuationSeparator" w:id="0">
    <w:p w14:paraId="785807DD" w14:textId="77777777" w:rsidR="00C40CF9" w:rsidRDefault="00C40CF9" w:rsidP="00464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0FC5" w14:textId="77777777" w:rsidR="00464C4B" w:rsidRDefault="00C40CF9">
    <w:pPr>
      <w:pStyle w:val="Header"/>
    </w:pPr>
    <w:r>
      <w:rPr>
        <w:noProof/>
      </w:rPr>
      <w:pict w14:anchorId="2FFCB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3" o:spid="_x0000_s2050" type="#_x0000_t136" style="position:absolute;left:0;text-align:left;margin-left:0;margin-top:0;width:507.6pt;height:20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A1E42" w14:textId="77777777" w:rsidR="00464C4B" w:rsidRDefault="00C40CF9">
    <w:pPr>
      <w:pStyle w:val="Header"/>
    </w:pPr>
    <w:r>
      <w:rPr>
        <w:noProof/>
      </w:rPr>
      <w:pict w14:anchorId="0E20E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4" o:spid="_x0000_s2051" type="#_x0000_t136" style="position:absolute;left:0;text-align:left;margin-left:0;margin-top:0;width:507.6pt;height:20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C51C" w14:textId="77777777" w:rsidR="00464C4B" w:rsidRDefault="00C40CF9">
    <w:pPr>
      <w:pStyle w:val="Header"/>
    </w:pPr>
    <w:r>
      <w:rPr>
        <w:noProof/>
      </w:rPr>
      <w:pict w14:anchorId="1ED34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4522" o:spid="_x0000_s2049"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A0083"/>
    <w:multiLevelType w:val="hybridMultilevel"/>
    <w:tmpl w:val="DC78AA74"/>
    <w:lvl w:ilvl="0" w:tplc="0809001B">
      <w:start w:val="1"/>
      <w:numFmt w:val="lowerRoman"/>
      <w:lvlText w:val="%1."/>
      <w:lvlJc w:val="right"/>
      <w:pPr>
        <w:ind w:left="2160" w:hanging="18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91050D"/>
    <w:multiLevelType w:val="hybridMultilevel"/>
    <w:tmpl w:val="E2E03560"/>
    <w:lvl w:ilvl="0" w:tplc="0809001B">
      <w:start w:val="1"/>
      <w:numFmt w:val="lowerRoman"/>
      <w:lvlText w:val="%1."/>
      <w:lvlJc w:val="right"/>
      <w:pPr>
        <w:ind w:left="2160" w:hanging="180"/>
      </w:pPr>
    </w:lvl>
    <w:lvl w:ilvl="1" w:tplc="20000019">
      <w:start w:val="1"/>
      <w:numFmt w:val="lowerLetter"/>
      <w:lvlText w:val="%2."/>
      <w:lvlJc w:val="left"/>
      <w:pPr>
        <w:ind w:left="1440" w:hanging="360"/>
      </w:pPr>
    </w:lvl>
    <w:lvl w:ilvl="2" w:tplc="20000001">
      <w:start w:val="1"/>
      <w:numFmt w:val="bullet"/>
      <w:lvlText w:val=""/>
      <w:lvlJc w:val="left"/>
      <w:pPr>
        <w:ind w:left="2160" w:hanging="180"/>
      </w:pPr>
      <w:rPr>
        <w:rFonts w:ascii="Symbol" w:hAnsi="Symbol"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1B57CBF"/>
    <w:multiLevelType w:val="multilevel"/>
    <w:tmpl w:val="1792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73CE6"/>
    <w:multiLevelType w:val="hybridMultilevel"/>
    <w:tmpl w:val="283E21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6F72B3C"/>
    <w:multiLevelType w:val="hybridMultilevel"/>
    <w:tmpl w:val="12F6B450"/>
    <w:lvl w:ilvl="0" w:tplc="08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EB"/>
    <w:rsid w:val="00002055"/>
    <w:rsid w:val="000041D0"/>
    <w:rsid w:val="0000425C"/>
    <w:rsid w:val="00005BF9"/>
    <w:rsid w:val="0001037C"/>
    <w:rsid w:val="00011726"/>
    <w:rsid w:val="000130E9"/>
    <w:rsid w:val="000145A5"/>
    <w:rsid w:val="00024B94"/>
    <w:rsid w:val="000269F3"/>
    <w:rsid w:val="00027973"/>
    <w:rsid w:val="000312F9"/>
    <w:rsid w:val="00033233"/>
    <w:rsid w:val="000357AD"/>
    <w:rsid w:val="0003731B"/>
    <w:rsid w:val="00043514"/>
    <w:rsid w:val="00043594"/>
    <w:rsid w:val="000467DE"/>
    <w:rsid w:val="0004793C"/>
    <w:rsid w:val="00053F53"/>
    <w:rsid w:val="000605E7"/>
    <w:rsid w:val="0006339A"/>
    <w:rsid w:val="0007040C"/>
    <w:rsid w:val="00075890"/>
    <w:rsid w:val="000918DE"/>
    <w:rsid w:val="00093531"/>
    <w:rsid w:val="00096431"/>
    <w:rsid w:val="000A12CB"/>
    <w:rsid w:val="000A1C1A"/>
    <w:rsid w:val="000A2B09"/>
    <w:rsid w:val="000A3039"/>
    <w:rsid w:val="000A4F1E"/>
    <w:rsid w:val="000B6505"/>
    <w:rsid w:val="000B6A65"/>
    <w:rsid w:val="000D0FE8"/>
    <w:rsid w:val="000D1C32"/>
    <w:rsid w:val="000D5417"/>
    <w:rsid w:val="000D6971"/>
    <w:rsid w:val="000D7435"/>
    <w:rsid w:val="000D7CBE"/>
    <w:rsid w:val="000F0713"/>
    <w:rsid w:val="000F6B6A"/>
    <w:rsid w:val="00107EAF"/>
    <w:rsid w:val="0011140C"/>
    <w:rsid w:val="00112244"/>
    <w:rsid w:val="00114A69"/>
    <w:rsid w:val="00132681"/>
    <w:rsid w:val="00133E47"/>
    <w:rsid w:val="00140C87"/>
    <w:rsid w:val="00145127"/>
    <w:rsid w:val="001535DB"/>
    <w:rsid w:val="00162037"/>
    <w:rsid w:val="00172820"/>
    <w:rsid w:val="00173FDE"/>
    <w:rsid w:val="00176B63"/>
    <w:rsid w:val="00195948"/>
    <w:rsid w:val="00197A5B"/>
    <w:rsid w:val="001A66ED"/>
    <w:rsid w:val="001B4D3D"/>
    <w:rsid w:val="001B6814"/>
    <w:rsid w:val="001F32FA"/>
    <w:rsid w:val="001F53F8"/>
    <w:rsid w:val="00200862"/>
    <w:rsid w:val="002112D8"/>
    <w:rsid w:val="002138F0"/>
    <w:rsid w:val="002160A2"/>
    <w:rsid w:val="002237A8"/>
    <w:rsid w:val="00225BE6"/>
    <w:rsid w:val="00231E78"/>
    <w:rsid w:val="00233DB6"/>
    <w:rsid w:val="00251753"/>
    <w:rsid w:val="0026392E"/>
    <w:rsid w:val="00264B18"/>
    <w:rsid w:val="00273993"/>
    <w:rsid w:val="0027667B"/>
    <w:rsid w:val="0028036E"/>
    <w:rsid w:val="00280776"/>
    <w:rsid w:val="00290F80"/>
    <w:rsid w:val="0029362F"/>
    <w:rsid w:val="002A06CC"/>
    <w:rsid w:val="002A1106"/>
    <w:rsid w:val="002A3551"/>
    <w:rsid w:val="002B1BF4"/>
    <w:rsid w:val="002B211F"/>
    <w:rsid w:val="002B6182"/>
    <w:rsid w:val="002B63B6"/>
    <w:rsid w:val="002D2C9E"/>
    <w:rsid w:val="002E54AD"/>
    <w:rsid w:val="00301739"/>
    <w:rsid w:val="00303113"/>
    <w:rsid w:val="003043A8"/>
    <w:rsid w:val="00307E70"/>
    <w:rsid w:val="00317059"/>
    <w:rsid w:val="003268E5"/>
    <w:rsid w:val="00331CCF"/>
    <w:rsid w:val="003357D7"/>
    <w:rsid w:val="00336204"/>
    <w:rsid w:val="00341165"/>
    <w:rsid w:val="00342D39"/>
    <w:rsid w:val="00344FA0"/>
    <w:rsid w:val="00350B55"/>
    <w:rsid w:val="00352D84"/>
    <w:rsid w:val="0035426F"/>
    <w:rsid w:val="00364A91"/>
    <w:rsid w:val="00366B5F"/>
    <w:rsid w:val="00367EE6"/>
    <w:rsid w:val="00370B2C"/>
    <w:rsid w:val="00377EB1"/>
    <w:rsid w:val="00392E81"/>
    <w:rsid w:val="00397307"/>
    <w:rsid w:val="00397FAC"/>
    <w:rsid w:val="003B0D5A"/>
    <w:rsid w:val="003B6885"/>
    <w:rsid w:val="003C2FBE"/>
    <w:rsid w:val="003C3344"/>
    <w:rsid w:val="003C6E5A"/>
    <w:rsid w:val="003D13FA"/>
    <w:rsid w:val="003D3DE9"/>
    <w:rsid w:val="003D4D5F"/>
    <w:rsid w:val="003E1B82"/>
    <w:rsid w:val="003E4297"/>
    <w:rsid w:val="003F2CBF"/>
    <w:rsid w:val="003F3F2C"/>
    <w:rsid w:val="003F6EC4"/>
    <w:rsid w:val="00407BA0"/>
    <w:rsid w:val="00412CF3"/>
    <w:rsid w:val="00417272"/>
    <w:rsid w:val="00417EF1"/>
    <w:rsid w:val="004224E8"/>
    <w:rsid w:val="00423E89"/>
    <w:rsid w:val="00433B00"/>
    <w:rsid w:val="00437021"/>
    <w:rsid w:val="00455ACF"/>
    <w:rsid w:val="00456620"/>
    <w:rsid w:val="00461D8A"/>
    <w:rsid w:val="00463BD6"/>
    <w:rsid w:val="0046485E"/>
    <w:rsid w:val="00464C4B"/>
    <w:rsid w:val="004700C8"/>
    <w:rsid w:val="00473156"/>
    <w:rsid w:val="004808A3"/>
    <w:rsid w:val="00480C9E"/>
    <w:rsid w:val="00481A15"/>
    <w:rsid w:val="00490264"/>
    <w:rsid w:val="004922F0"/>
    <w:rsid w:val="00495E0E"/>
    <w:rsid w:val="00496AF3"/>
    <w:rsid w:val="004A04A5"/>
    <w:rsid w:val="004A49F1"/>
    <w:rsid w:val="004B1856"/>
    <w:rsid w:val="004B1F8B"/>
    <w:rsid w:val="004B4E5F"/>
    <w:rsid w:val="004B5FB7"/>
    <w:rsid w:val="004B6E9C"/>
    <w:rsid w:val="004C0350"/>
    <w:rsid w:val="004C5192"/>
    <w:rsid w:val="004D17F3"/>
    <w:rsid w:val="004D7A7A"/>
    <w:rsid w:val="005007E8"/>
    <w:rsid w:val="005052C5"/>
    <w:rsid w:val="00505D29"/>
    <w:rsid w:val="0050718A"/>
    <w:rsid w:val="0051235A"/>
    <w:rsid w:val="0051607B"/>
    <w:rsid w:val="00516934"/>
    <w:rsid w:val="00524370"/>
    <w:rsid w:val="0052620C"/>
    <w:rsid w:val="005262FE"/>
    <w:rsid w:val="00531002"/>
    <w:rsid w:val="00536DFE"/>
    <w:rsid w:val="00542293"/>
    <w:rsid w:val="005613D3"/>
    <w:rsid w:val="00575AA4"/>
    <w:rsid w:val="00575C9B"/>
    <w:rsid w:val="0058054A"/>
    <w:rsid w:val="00581726"/>
    <w:rsid w:val="00583723"/>
    <w:rsid w:val="00584204"/>
    <w:rsid w:val="00590CD1"/>
    <w:rsid w:val="00590D07"/>
    <w:rsid w:val="00591A19"/>
    <w:rsid w:val="00594E3C"/>
    <w:rsid w:val="005A134E"/>
    <w:rsid w:val="005A1B62"/>
    <w:rsid w:val="005A3F89"/>
    <w:rsid w:val="005A4C69"/>
    <w:rsid w:val="005B09CC"/>
    <w:rsid w:val="005B297E"/>
    <w:rsid w:val="005B4842"/>
    <w:rsid w:val="005C24BD"/>
    <w:rsid w:val="005C57BD"/>
    <w:rsid w:val="005D1C27"/>
    <w:rsid w:val="005D3887"/>
    <w:rsid w:val="005E14C5"/>
    <w:rsid w:val="005E6907"/>
    <w:rsid w:val="005E7831"/>
    <w:rsid w:val="005F4523"/>
    <w:rsid w:val="005F58B2"/>
    <w:rsid w:val="005F6C76"/>
    <w:rsid w:val="005F7E01"/>
    <w:rsid w:val="006024A3"/>
    <w:rsid w:val="0060600C"/>
    <w:rsid w:val="00613BE0"/>
    <w:rsid w:val="00624AB3"/>
    <w:rsid w:val="006263EC"/>
    <w:rsid w:val="0062649D"/>
    <w:rsid w:val="00626C4D"/>
    <w:rsid w:val="006374DC"/>
    <w:rsid w:val="00637BF6"/>
    <w:rsid w:val="00651CBF"/>
    <w:rsid w:val="00657871"/>
    <w:rsid w:val="00667F96"/>
    <w:rsid w:val="006719AB"/>
    <w:rsid w:val="00674813"/>
    <w:rsid w:val="006849D5"/>
    <w:rsid w:val="00692553"/>
    <w:rsid w:val="00694CFC"/>
    <w:rsid w:val="006A3F24"/>
    <w:rsid w:val="006A4A68"/>
    <w:rsid w:val="006B4FF3"/>
    <w:rsid w:val="006B5EEA"/>
    <w:rsid w:val="006C3DB6"/>
    <w:rsid w:val="006D20F7"/>
    <w:rsid w:val="006D7E35"/>
    <w:rsid w:val="006D7F55"/>
    <w:rsid w:val="006E2667"/>
    <w:rsid w:val="006E4989"/>
    <w:rsid w:val="006E5781"/>
    <w:rsid w:val="006F2456"/>
    <w:rsid w:val="006F3D5B"/>
    <w:rsid w:val="007005A7"/>
    <w:rsid w:val="00703FA6"/>
    <w:rsid w:val="00711DE3"/>
    <w:rsid w:val="0072177A"/>
    <w:rsid w:val="007242C0"/>
    <w:rsid w:val="00733F15"/>
    <w:rsid w:val="00736C5E"/>
    <w:rsid w:val="00742CA0"/>
    <w:rsid w:val="007467C8"/>
    <w:rsid w:val="007554A1"/>
    <w:rsid w:val="0076035B"/>
    <w:rsid w:val="00772254"/>
    <w:rsid w:val="00773714"/>
    <w:rsid w:val="00775E48"/>
    <w:rsid w:val="00786C72"/>
    <w:rsid w:val="00793371"/>
    <w:rsid w:val="0079404A"/>
    <w:rsid w:val="007A5FFD"/>
    <w:rsid w:val="007B02A6"/>
    <w:rsid w:val="007C0A8F"/>
    <w:rsid w:val="007C174F"/>
    <w:rsid w:val="007C4CC5"/>
    <w:rsid w:val="007C7BB7"/>
    <w:rsid w:val="007D2491"/>
    <w:rsid w:val="007D42DD"/>
    <w:rsid w:val="007E07A7"/>
    <w:rsid w:val="007E2470"/>
    <w:rsid w:val="007E2D6A"/>
    <w:rsid w:val="007E3C0E"/>
    <w:rsid w:val="007F5ABC"/>
    <w:rsid w:val="007F7E59"/>
    <w:rsid w:val="00814111"/>
    <w:rsid w:val="008205EB"/>
    <w:rsid w:val="0082455E"/>
    <w:rsid w:val="00824576"/>
    <w:rsid w:val="00827C84"/>
    <w:rsid w:val="00831176"/>
    <w:rsid w:val="00832160"/>
    <w:rsid w:val="008335D7"/>
    <w:rsid w:val="00837E33"/>
    <w:rsid w:val="008406E0"/>
    <w:rsid w:val="00843551"/>
    <w:rsid w:val="00850C37"/>
    <w:rsid w:val="0085167A"/>
    <w:rsid w:val="0085168B"/>
    <w:rsid w:val="00860A5D"/>
    <w:rsid w:val="008615EB"/>
    <w:rsid w:val="00871535"/>
    <w:rsid w:val="00871821"/>
    <w:rsid w:val="00871C4F"/>
    <w:rsid w:val="008720DA"/>
    <w:rsid w:val="00895EE4"/>
    <w:rsid w:val="008A47AD"/>
    <w:rsid w:val="008A7121"/>
    <w:rsid w:val="008B2336"/>
    <w:rsid w:val="008C7370"/>
    <w:rsid w:val="008D42F9"/>
    <w:rsid w:val="008D58E4"/>
    <w:rsid w:val="008D7E0A"/>
    <w:rsid w:val="008F23F6"/>
    <w:rsid w:val="008F49C0"/>
    <w:rsid w:val="00902AC0"/>
    <w:rsid w:val="00903EDB"/>
    <w:rsid w:val="0091493D"/>
    <w:rsid w:val="00914EC2"/>
    <w:rsid w:val="009214D6"/>
    <w:rsid w:val="009320A7"/>
    <w:rsid w:val="009325E5"/>
    <w:rsid w:val="009466E7"/>
    <w:rsid w:val="00951B98"/>
    <w:rsid w:val="00953051"/>
    <w:rsid w:val="00954110"/>
    <w:rsid w:val="00962B7B"/>
    <w:rsid w:val="00963502"/>
    <w:rsid w:val="00963EEE"/>
    <w:rsid w:val="00965677"/>
    <w:rsid w:val="0096785F"/>
    <w:rsid w:val="00970977"/>
    <w:rsid w:val="00972122"/>
    <w:rsid w:val="00982BC1"/>
    <w:rsid w:val="00982CAD"/>
    <w:rsid w:val="00986E2A"/>
    <w:rsid w:val="00987202"/>
    <w:rsid w:val="009949E6"/>
    <w:rsid w:val="009979A8"/>
    <w:rsid w:val="009A569E"/>
    <w:rsid w:val="009B2E76"/>
    <w:rsid w:val="009B4936"/>
    <w:rsid w:val="009C2BBB"/>
    <w:rsid w:val="009C6D46"/>
    <w:rsid w:val="009C7DB7"/>
    <w:rsid w:val="009D5830"/>
    <w:rsid w:val="009E538A"/>
    <w:rsid w:val="009F1095"/>
    <w:rsid w:val="009F3BC3"/>
    <w:rsid w:val="009F5807"/>
    <w:rsid w:val="00A05DFF"/>
    <w:rsid w:val="00A12AD7"/>
    <w:rsid w:val="00A25464"/>
    <w:rsid w:val="00A3201D"/>
    <w:rsid w:val="00A377DD"/>
    <w:rsid w:val="00A43BE9"/>
    <w:rsid w:val="00A538CD"/>
    <w:rsid w:val="00A544E2"/>
    <w:rsid w:val="00A655AC"/>
    <w:rsid w:val="00A6715C"/>
    <w:rsid w:val="00A71E18"/>
    <w:rsid w:val="00A73FE8"/>
    <w:rsid w:val="00A75813"/>
    <w:rsid w:val="00A77905"/>
    <w:rsid w:val="00A77D25"/>
    <w:rsid w:val="00A803E5"/>
    <w:rsid w:val="00A90E88"/>
    <w:rsid w:val="00AA08D1"/>
    <w:rsid w:val="00AA7643"/>
    <w:rsid w:val="00AB06F3"/>
    <w:rsid w:val="00AB5FE8"/>
    <w:rsid w:val="00AB7CC8"/>
    <w:rsid w:val="00AC45E5"/>
    <w:rsid w:val="00AC5120"/>
    <w:rsid w:val="00AC5442"/>
    <w:rsid w:val="00AC7349"/>
    <w:rsid w:val="00AD2CB9"/>
    <w:rsid w:val="00AE2AD9"/>
    <w:rsid w:val="00AE3851"/>
    <w:rsid w:val="00AF194A"/>
    <w:rsid w:val="00AF2686"/>
    <w:rsid w:val="00AF4502"/>
    <w:rsid w:val="00AF6269"/>
    <w:rsid w:val="00B009EE"/>
    <w:rsid w:val="00B14100"/>
    <w:rsid w:val="00B1423F"/>
    <w:rsid w:val="00B16F8B"/>
    <w:rsid w:val="00B319E3"/>
    <w:rsid w:val="00B33783"/>
    <w:rsid w:val="00B33A67"/>
    <w:rsid w:val="00B368DD"/>
    <w:rsid w:val="00B37EDB"/>
    <w:rsid w:val="00B41110"/>
    <w:rsid w:val="00B415DD"/>
    <w:rsid w:val="00B465EF"/>
    <w:rsid w:val="00B617DA"/>
    <w:rsid w:val="00B62E85"/>
    <w:rsid w:val="00B707D3"/>
    <w:rsid w:val="00B714DF"/>
    <w:rsid w:val="00B73E48"/>
    <w:rsid w:val="00B75595"/>
    <w:rsid w:val="00B84015"/>
    <w:rsid w:val="00B90FBE"/>
    <w:rsid w:val="00B911EC"/>
    <w:rsid w:val="00B912DF"/>
    <w:rsid w:val="00B92F10"/>
    <w:rsid w:val="00B965C8"/>
    <w:rsid w:val="00BB0449"/>
    <w:rsid w:val="00BB2316"/>
    <w:rsid w:val="00BB24CC"/>
    <w:rsid w:val="00BB5323"/>
    <w:rsid w:val="00BC009D"/>
    <w:rsid w:val="00BC2DA5"/>
    <w:rsid w:val="00BC3CD7"/>
    <w:rsid w:val="00BD05B7"/>
    <w:rsid w:val="00BD07B5"/>
    <w:rsid w:val="00BD19E6"/>
    <w:rsid w:val="00BD79A0"/>
    <w:rsid w:val="00BE32BE"/>
    <w:rsid w:val="00BE4FFD"/>
    <w:rsid w:val="00BE7EA9"/>
    <w:rsid w:val="00BF0434"/>
    <w:rsid w:val="00BF2018"/>
    <w:rsid w:val="00BF65DF"/>
    <w:rsid w:val="00BF6BA9"/>
    <w:rsid w:val="00C14E12"/>
    <w:rsid w:val="00C166AB"/>
    <w:rsid w:val="00C233EA"/>
    <w:rsid w:val="00C23F64"/>
    <w:rsid w:val="00C31780"/>
    <w:rsid w:val="00C33052"/>
    <w:rsid w:val="00C35CFF"/>
    <w:rsid w:val="00C40CF9"/>
    <w:rsid w:val="00C42702"/>
    <w:rsid w:val="00C5120B"/>
    <w:rsid w:val="00C56D86"/>
    <w:rsid w:val="00C6100D"/>
    <w:rsid w:val="00C61748"/>
    <w:rsid w:val="00C6365F"/>
    <w:rsid w:val="00C675F4"/>
    <w:rsid w:val="00C678EE"/>
    <w:rsid w:val="00C70993"/>
    <w:rsid w:val="00C77980"/>
    <w:rsid w:val="00C8325B"/>
    <w:rsid w:val="00C837D7"/>
    <w:rsid w:val="00C84219"/>
    <w:rsid w:val="00C91130"/>
    <w:rsid w:val="00C9395B"/>
    <w:rsid w:val="00CA0C20"/>
    <w:rsid w:val="00CA2265"/>
    <w:rsid w:val="00CA32FC"/>
    <w:rsid w:val="00CA5059"/>
    <w:rsid w:val="00CB3760"/>
    <w:rsid w:val="00CB59E5"/>
    <w:rsid w:val="00CB5EF6"/>
    <w:rsid w:val="00CB6FF6"/>
    <w:rsid w:val="00CD2913"/>
    <w:rsid w:val="00CE1432"/>
    <w:rsid w:val="00CE18DB"/>
    <w:rsid w:val="00CE23D6"/>
    <w:rsid w:val="00CE4B82"/>
    <w:rsid w:val="00CE6342"/>
    <w:rsid w:val="00CF0132"/>
    <w:rsid w:val="00CF2CFC"/>
    <w:rsid w:val="00CF7E2F"/>
    <w:rsid w:val="00D01964"/>
    <w:rsid w:val="00D01F39"/>
    <w:rsid w:val="00D13B8E"/>
    <w:rsid w:val="00D27DB1"/>
    <w:rsid w:val="00D306E8"/>
    <w:rsid w:val="00D3350A"/>
    <w:rsid w:val="00D341B0"/>
    <w:rsid w:val="00D41BCE"/>
    <w:rsid w:val="00D4752E"/>
    <w:rsid w:val="00D55E4A"/>
    <w:rsid w:val="00D621F4"/>
    <w:rsid w:val="00D7749C"/>
    <w:rsid w:val="00D8181B"/>
    <w:rsid w:val="00D84086"/>
    <w:rsid w:val="00D92313"/>
    <w:rsid w:val="00D94578"/>
    <w:rsid w:val="00DA1D3E"/>
    <w:rsid w:val="00DA41DA"/>
    <w:rsid w:val="00DB3EDD"/>
    <w:rsid w:val="00DD2F1C"/>
    <w:rsid w:val="00DD33ED"/>
    <w:rsid w:val="00DD4380"/>
    <w:rsid w:val="00DE1BD9"/>
    <w:rsid w:val="00E1298F"/>
    <w:rsid w:val="00E131EE"/>
    <w:rsid w:val="00E27B30"/>
    <w:rsid w:val="00E421A7"/>
    <w:rsid w:val="00E43BAB"/>
    <w:rsid w:val="00E4408E"/>
    <w:rsid w:val="00E4591C"/>
    <w:rsid w:val="00E46D52"/>
    <w:rsid w:val="00E546F4"/>
    <w:rsid w:val="00E55DDB"/>
    <w:rsid w:val="00E60E43"/>
    <w:rsid w:val="00E62F29"/>
    <w:rsid w:val="00E711A3"/>
    <w:rsid w:val="00E71DBA"/>
    <w:rsid w:val="00E819AE"/>
    <w:rsid w:val="00E84E0C"/>
    <w:rsid w:val="00E862B8"/>
    <w:rsid w:val="00E94E8E"/>
    <w:rsid w:val="00E969FF"/>
    <w:rsid w:val="00EA1476"/>
    <w:rsid w:val="00EA2581"/>
    <w:rsid w:val="00EA7080"/>
    <w:rsid w:val="00EB1820"/>
    <w:rsid w:val="00EB438E"/>
    <w:rsid w:val="00EB4655"/>
    <w:rsid w:val="00ED0B9A"/>
    <w:rsid w:val="00ED3E4E"/>
    <w:rsid w:val="00EE09FD"/>
    <w:rsid w:val="00EE70C5"/>
    <w:rsid w:val="00EF1D89"/>
    <w:rsid w:val="00EF3B1A"/>
    <w:rsid w:val="00EF590E"/>
    <w:rsid w:val="00EF72B9"/>
    <w:rsid w:val="00F0315C"/>
    <w:rsid w:val="00F06028"/>
    <w:rsid w:val="00F14623"/>
    <w:rsid w:val="00F166B3"/>
    <w:rsid w:val="00F215DF"/>
    <w:rsid w:val="00F22808"/>
    <w:rsid w:val="00F24AB2"/>
    <w:rsid w:val="00F26E6D"/>
    <w:rsid w:val="00F27428"/>
    <w:rsid w:val="00F30746"/>
    <w:rsid w:val="00F44985"/>
    <w:rsid w:val="00F456CC"/>
    <w:rsid w:val="00F465CE"/>
    <w:rsid w:val="00F53FB4"/>
    <w:rsid w:val="00F62D0F"/>
    <w:rsid w:val="00F63C83"/>
    <w:rsid w:val="00F750C0"/>
    <w:rsid w:val="00F7546B"/>
    <w:rsid w:val="00F77A24"/>
    <w:rsid w:val="00F8137C"/>
    <w:rsid w:val="00F9144F"/>
    <w:rsid w:val="00F91CA3"/>
    <w:rsid w:val="00F97286"/>
    <w:rsid w:val="00F97F6C"/>
    <w:rsid w:val="00FA1589"/>
    <w:rsid w:val="00FA43AB"/>
    <w:rsid w:val="00FA464E"/>
    <w:rsid w:val="00FB0F22"/>
    <w:rsid w:val="00FB274B"/>
    <w:rsid w:val="00FD0014"/>
    <w:rsid w:val="00FD0BC0"/>
    <w:rsid w:val="00FD2253"/>
    <w:rsid w:val="00FE3AF7"/>
    <w:rsid w:val="00FE433A"/>
    <w:rsid w:val="00FF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F86554"/>
  <w15:docId w15:val="{04C71BA1-0C9D-487B-A66B-D930048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23F6"/>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link w:val="Heading2Char"/>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397307"/>
    <w:pPr>
      <w:ind w:left="720"/>
      <w:contextualSpacing/>
    </w:pPr>
  </w:style>
  <w:style w:type="paragraph" w:styleId="Header">
    <w:name w:val="header"/>
    <w:basedOn w:val="Normal"/>
    <w:link w:val="HeaderChar"/>
    <w:unhideWhenUsed/>
    <w:rsid w:val="00464C4B"/>
    <w:pPr>
      <w:tabs>
        <w:tab w:val="center" w:pos="4513"/>
        <w:tab w:val="right" w:pos="9026"/>
      </w:tabs>
    </w:pPr>
  </w:style>
  <w:style w:type="character" w:customStyle="1" w:styleId="HeaderChar">
    <w:name w:val="Header Char"/>
    <w:basedOn w:val="DefaultParagraphFont"/>
    <w:link w:val="Header"/>
    <w:rsid w:val="00464C4B"/>
    <w:rPr>
      <w:rFonts w:asciiTheme="minorHAnsi" w:hAnsiTheme="minorHAnsi"/>
      <w:spacing w:val="4"/>
      <w:sz w:val="16"/>
      <w:szCs w:val="18"/>
    </w:rPr>
  </w:style>
  <w:style w:type="paragraph" w:styleId="Footer">
    <w:name w:val="footer"/>
    <w:basedOn w:val="Normal"/>
    <w:link w:val="FooterChar"/>
    <w:uiPriority w:val="99"/>
    <w:unhideWhenUsed/>
    <w:rsid w:val="00464C4B"/>
    <w:pPr>
      <w:tabs>
        <w:tab w:val="center" w:pos="4513"/>
        <w:tab w:val="right" w:pos="9026"/>
      </w:tabs>
    </w:pPr>
  </w:style>
  <w:style w:type="character" w:customStyle="1" w:styleId="FooterChar">
    <w:name w:val="Footer Char"/>
    <w:basedOn w:val="DefaultParagraphFont"/>
    <w:link w:val="Footer"/>
    <w:uiPriority w:val="99"/>
    <w:rsid w:val="00464C4B"/>
    <w:rPr>
      <w:rFonts w:asciiTheme="minorHAnsi" w:hAnsiTheme="minorHAnsi"/>
      <w:spacing w:val="4"/>
      <w:sz w:val="16"/>
      <w:szCs w:val="18"/>
    </w:rPr>
  </w:style>
  <w:style w:type="character" w:styleId="CommentReference">
    <w:name w:val="annotation reference"/>
    <w:basedOn w:val="DefaultParagraphFont"/>
    <w:semiHidden/>
    <w:unhideWhenUsed/>
    <w:rsid w:val="003E4297"/>
    <w:rPr>
      <w:sz w:val="16"/>
      <w:szCs w:val="16"/>
    </w:rPr>
  </w:style>
  <w:style w:type="paragraph" w:styleId="CommentText">
    <w:name w:val="annotation text"/>
    <w:basedOn w:val="Normal"/>
    <w:link w:val="CommentTextChar"/>
    <w:semiHidden/>
    <w:unhideWhenUsed/>
    <w:rsid w:val="003E4297"/>
    <w:rPr>
      <w:sz w:val="20"/>
      <w:szCs w:val="20"/>
    </w:rPr>
  </w:style>
  <w:style w:type="character" w:customStyle="1" w:styleId="CommentTextChar">
    <w:name w:val="Comment Text Char"/>
    <w:basedOn w:val="DefaultParagraphFont"/>
    <w:link w:val="CommentText"/>
    <w:semiHidden/>
    <w:rsid w:val="003E4297"/>
    <w:rPr>
      <w:rFonts w:asciiTheme="minorHAnsi" w:hAnsiTheme="minorHAnsi"/>
      <w:spacing w:val="4"/>
    </w:rPr>
  </w:style>
  <w:style w:type="paragraph" w:styleId="CommentSubject">
    <w:name w:val="annotation subject"/>
    <w:basedOn w:val="CommentText"/>
    <w:next w:val="CommentText"/>
    <w:link w:val="CommentSubjectChar"/>
    <w:semiHidden/>
    <w:unhideWhenUsed/>
    <w:rsid w:val="003E4297"/>
    <w:rPr>
      <w:b/>
      <w:bCs/>
    </w:rPr>
  </w:style>
  <w:style w:type="character" w:customStyle="1" w:styleId="CommentSubjectChar">
    <w:name w:val="Comment Subject Char"/>
    <w:basedOn w:val="CommentTextChar"/>
    <w:link w:val="CommentSubject"/>
    <w:semiHidden/>
    <w:rsid w:val="003E4297"/>
    <w:rPr>
      <w:rFonts w:asciiTheme="minorHAnsi" w:hAnsiTheme="minorHAnsi"/>
      <w:b/>
      <w:bCs/>
      <w:spacing w:val="4"/>
    </w:rPr>
  </w:style>
  <w:style w:type="character" w:styleId="Hyperlink">
    <w:name w:val="Hyperlink"/>
    <w:basedOn w:val="DefaultParagraphFont"/>
    <w:unhideWhenUsed/>
    <w:rsid w:val="00733F15"/>
    <w:rPr>
      <w:color w:val="0000FF" w:themeColor="hyperlink"/>
      <w:u w:val="single"/>
    </w:rPr>
  </w:style>
  <w:style w:type="character" w:styleId="FollowedHyperlink">
    <w:name w:val="FollowedHyperlink"/>
    <w:basedOn w:val="DefaultParagraphFont"/>
    <w:semiHidden/>
    <w:unhideWhenUsed/>
    <w:rsid w:val="003357D7"/>
    <w:rPr>
      <w:color w:val="800080" w:themeColor="followedHyperlink"/>
      <w:u w:val="single"/>
    </w:rPr>
  </w:style>
  <w:style w:type="character" w:customStyle="1" w:styleId="Heading2Char">
    <w:name w:val="Heading 2 Char"/>
    <w:basedOn w:val="DefaultParagraphFont"/>
    <w:link w:val="Heading2"/>
    <w:rsid w:val="00172820"/>
    <w:rPr>
      <w:rFonts w:asciiTheme="majorHAnsi" w:hAnsiTheme="majorHAnsi"/>
      <w:spacing w:val="4"/>
      <w:sz w:val="24"/>
      <w:szCs w:val="18"/>
    </w:rPr>
  </w:style>
  <w:style w:type="character" w:customStyle="1" w:styleId="UnresolvedMention1">
    <w:name w:val="Unresolved Mention1"/>
    <w:basedOn w:val="DefaultParagraphFont"/>
    <w:uiPriority w:val="99"/>
    <w:semiHidden/>
    <w:unhideWhenUsed/>
    <w:rsid w:val="00E84E0C"/>
    <w:rPr>
      <w:color w:val="605E5C"/>
      <w:shd w:val="clear" w:color="auto" w:fill="E1DFDD"/>
    </w:rPr>
  </w:style>
  <w:style w:type="character" w:styleId="UnresolvedMention">
    <w:name w:val="Unresolved Mention"/>
    <w:basedOn w:val="DefaultParagraphFont"/>
    <w:uiPriority w:val="99"/>
    <w:semiHidden/>
    <w:unhideWhenUsed/>
    <w:rsid w:val="0059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208">
      <w:bodyDiv w:val="1"/>
      <w:marLeft w:val="0"/>
      <w:marRight w:val="0"/>
      <w:marTop w:val="0"/>
      <w:marBottom w:val="0"/>
      <w:divBdr>
        <w:top w:val="none" w:sz="0" w:space="0" w:color="auto"/>
        <w:left w:val="none" w:sz="0" w:space="0" w:color="auto"/>
        <w:bottom w:val="none" w:sz="0" w:space="0" w:color="auto"/>
        <w:right w:val="none" w:sz="0" w:space="0" w:color="auto"/>
      </w:divBdr>
    </w:div>
    <w:div w:id="71707836">
      <w:bodyDiv w:val="1"/>
      <w:marLeft w:val="0"/>
      <w:marRight w:val="0"/>
      <w:marTop w:val="0"/>
      <w:marBottom w:val="0"/>
      <w:divBdr>
        <w:top w:val="none" w:sz="0" w:space="0" w:color="auto"/>
        <w:left w:val="none" w:sz="0" w:space="0" w:color="auto"/>
        <w:bottom w:val="none" w:sz="0" w:space="0" w:color="auto"/>
        <w:right w:val="none" w:sz="0" w:space="0" w:color="auto"/>
      </w:divBdr>
      <w:divsChild>
        <w:div w:id="180820955">
          <w:marLeft w:val="547"/>
          <w:marRight w:val="0"/>
          <w:marTop w:val="144"/>
          <w:marBottom w:val="0"/>
          <w:divBdr>
            <w:top w:val="none" w:sz="0" w:space="0" w:color="auto"/>
            <w:left w:val="none" w:sz="0" w:space="0" w:color="auto"/>
            <w:bottom w:val="none" w:sz="0" w:space="0" w:color="auto"/>
            <w:right w:val="none" w:sz="0" w:space="0" w:color="auto"/>
          </w:divBdr>
        </w:div>
        <w:div w:id="1976370931">
          <w:marLeft w:val="547"/>
          <w:marRight w:val="0"/>
          <w:marTop w:val="144"/>
          <w:marBottom w:val="0"/>
          <w:divBdr>
            <w:top w:val="none" w:sz="0" w:space="0" w:color="auto"/>
            <w:left w:val="none" w:sz="0" w:space="0" w:color="auto"/>
            <w:bottom w:val="none" w:sz="0" w:space="0" w:color="auto"/>
            <w:right w:val="none" w:sz="0" w:space="0" w:color="auto"/>
          </w:divBdr>
        </w:div>
        <w:div w:id="1442261392">
          <w:marLeft w:val="547"/>
          <w:marRight w:val="0"/>
          <w:marTop w:val="144"/>
          <w:marBottom w:val="0"/>
          <w:divBdr>
            <w:top w:val="none" w:sz="0" w:space="0" w:color="auto"/>
            <w:left w:val="none" w:sz="0" w:space="0" w:color="auto"/>
            <w:bottom w:val="none" w:sz="0" w:space="0" w:color="auto"/>
            <w:right w:val="none" w:sz="0" w:space="0" w:color="auto"/>
          </w:divBdr>
        </w:div>
      </w:divsChild>
    </w:div>
    <w:div w:id="80103391">
      <w:bodyDiv w:val="1"/>
      <w:marLeft w:val="0"/>
      <w:marRight w:val="0"/>
      <w:marTop w:val="0"/>
      <w:marBottom w:val="0"/>
      <w:divBdr>
        <w:top w:val="none" w:sz="0" w:space="0" w:color="auto"/>
        <w:left w:val="none" w:sz="0" w:space="0" w:color="auto"/>
        <w:bottom w:val="none" w:sz="0" w:space="0" w:color="auto"/>
        <w:right w:val="none" w:sz="0" w:space="0" w:color="auto"/>
      </w:divBdr>
    </w:div>
    <w:div w:id="268239603">
      <w:bodyDiv w:val="1"/>
      <w:marLeft w:val="0"/>
      <w:marRight w:val="0"/>
      <w:marTop w:val="0"/>
      <w:marBottom w:val="0"/>
      <w:divBdr>
        <w:top w:val="none" w:sz="0" w:space="0" w:color="auto"/>
        <w:left w:val="none" w:sz="0" w:space="0" w:color="auto"/>
        <w:bottom w:val="none" w:sz="0" w:space="0" w:color="auto"/>
        <w:right w:val="none" w:sz="0" w:space="0" w:color="auto"/>
      </w:divBdr>
    </w:div>
    <w:div w:id="330569686">
      <w:bodyDiv w:val="1"/>
      <w:marLeft w:val="0"/>
      <w:marRight w:val="0"/>
      <w:marTop w:val="0"/>
      <w:marBottom w:val="0"/>
      <w:divBdr>
        <w:top w:val="none" w:sz="0" w:space="0" w:color="auto"/>
        <w:left w:val="none" w:sz="0" w:space="0" w:color="auto"/>
        <w:bottom w:val="none" w:sz="0" w:space="0" w:color="auto"/>
        <w:right w:val="none" w:sz="0" w:space="0" w:color="auto"/>
      </w:divBdr>
    </w:div>
    <w:div w:id="432551439">
      <w:bodyDiv w:val="1"/>
      <w:marLeft w:val="0"/>
      <w:marRight w:val="0"/>
      <w:marTop w:val="0"/>
      <w:marBottom w:val="0"/>
      <w:divBdr>
        <w:top w:val="none" w:sz="0" w:space="0" w:color="auto"/>
        <w:left w:val="none" w:sz="0" w:space="0" w:color="auto"/>
        <w:bottom w:val="none" w:sz="0" w:space="0" w:color="auto"/>
        <w:right w:val="none" w:sz="0" w:space="0" w:color="auto"/>
      </w:divBdr>
      <w:divsChild>
        <w:div w:id="308874381">
          <w:marLeft w:val="1267"/>
          <w:marRight w:val="0"/>
          <w:marTop w:val="0"/>
          <w:marBottom w:val="0"/>
          <w:divBdr>
            <w:top w:val="none" w:sz="0" w:space="0" w:color="auto"/>
            <w:left w:val="none" w:sz="0" w:space="0" w:color="auto"/>
            <w:bottom w:val="none" w:sz="0" w:space="0" w:color="auto"/>
            <w:right w:val="none" w:sz="0" w:space="0" w:color="auto"/>
          </w:divBdr>
        </w:div>
      </w:divsChild>
    </w:div>
    <w:div w:id="514921622">
      <w:bodyDiv w:val="1"/>
      <w:marLeft w:val="0"/>
      <w:marRight w:val="0"/>
      <w:marTop w:val="0"/>
      <w:marBottom w:val="0"/>
      <w:divBdr>
        <w:top w:val="none" w:sz="0" w:space="0" w:color="auto"/>
        <w:left w:val="none" w:sz="0" w:space="0" w:color="auto"/>
        <w:bottom w:val="none" w:sz="0" w:space="0" w:color="auto"/>
        <w:right w:val="none" w:sz="0" w:space="0" w:color="auto"/>
      </w:divBdr>
    </w:div>
    <w:div w:id="518811329">
      <w:bodyDiv w:val="1"/>
      <w:marLeft w:val="0"/>
      <w:marRight w:val="0"/>
      <w:marTop w:val="0"/>
      <w:marBottom w:val="0"/>
      <w:divBdr>
        <w:top w:val="none" w:sz="0" w:space="0" w:color="auto"/>
        <w:left w:val="none" w:sz="0" w:space="0" w:color="auto"/>
        <w:bottom w:val="none" w:sz="0" w:space="0" w:color="auto"/>
        <w:right w:val="none" w:sz="0" w:space="0" w:color="auto"/>
      </w:divBdr>
    </w:div>
    <w:div w:id="566914403">
      <w:bodyDiv w:val="1"/>
      <w:marLeft w:val="0"/>
      <w:marRight w:val="0"/>
      <w:marTop w:val="0"/>
      <w:marBottom w:val="0"/>
      <w:divBdr>
        <w:top w:val="none" w:sz="0" w:space="0" w:color="auto"/>
        <w:left w:val="none" w:sz="0" w:space="0" w:color="auto"/>
        <w:bottom w:val="none" w:sz="0" w:space="0" w:color="auto"/>
        <w:right w:val="none" w:sz="0" w:space="0" w:color="auto"/>
      </w:divBdr>
      <w:divsChild>
        <w:div w:id="2015571658">
          <w:marLeft w:val="446"/>
          <w:marRight w:val="0"/>
          <w:marTop w:val="0"/>
          <w:marBottom w:val="160"/>
          <w:divBdr>
            <w:top w:val="none" w:sz="0" w:space="0" w:color="auto"/>
            <w:left w:val="none" w:sz="0" w:space="0" w:color="auto"/>
            <w:bottom w:val="none" w:sz="0" w:space="0" w:color="auto"/>
            <w:right w:val="none" w:sz="0" w:space="0" w:color="auto"/>
          </w:divBdr>
        </w:div>
        <w:div w:id="1435712796">
          <w:marLeft w:val="1166"/>
          <w:marRight w:val="0"/>
          <w:marTop w:val="0"/>
          <w:marBottom w:val="160"/>
          <w:divBdr>
            <w:top w:val="none" w:sz="0" w:space="0" w:color="auto"/>
            <w:left w:val="none" w:sz="0" w:space="0" w:color="auto"/>
            <w:bottom w:val="none" w:sz="0" w:space="0" w:color="auto"/>
            <w:right w:val="none" w:sz="0" w:space="0" w:color="auto"/>
          </w:divBdr>
        </w:div>
        <w:div w:id="1176187796">
          <w:marLeft w:val="1166"/>
          <w:marRight w:val="0"/>
          <w:marTop w:val="0"/>
          <w:marBottom w:val="160"/>
          <w:divBdr>
            <w:top w:val="none" w:sz="0" w:space="0" w:color="auto"/>
            <w:left w:val="none" w:sz="0" w:space="0" w:color="auto"/>
            <w:bottom w:val="none" w:sz="0" w:space="0" w:color="auto"/>
            <w:right w:val="none" w:sz="0" w:space="0" w:color="auto"/>
          </w:divBdr>
        </w:div>
        <w:div w:id="1840265397">
          <w:marLeft w:val="446"/>
          <w:marRight w:val="0"/>
          <w:marTop w:val="0"/>
          <w:marBottom w:val="160"/>
          <w:divBdr>
            <w:top w:val="none" w:sz="0" w:space="0" w:color="auto"/>
            <w:left w:val="none" w:sz="0" w:space="0" w:color="auto"/>
            <w:bottom w:val="none" w:sz="0" w:space="0" w:color="auto"/>
            <w:right w:val="none" w:sz="0" w:space="0" w:color="auto"/>
          </w:divBdr>
        </w:div>
        <w:div w:id="1146433371">
          <w:marLeft w:val="1166"/>
          <w:marRight w:val="0"/>
          <w:marTop w:val="0"/>
          <w:marBottom w:val="160"/>
          <w:divBdr>
            <w:top w:val="none" w:sz="0" w:space="0" w:color="auto"/>
            <w:left w:val="none" w:sz="0" w:space="0" w:color="auto"/>
            <w:bottom w:val="none" w:sz="0" w:space="0" w:color="auto"/>
            <w:right w:val="none" w:sz="0" w:space="0" w:color="auto"/>
          </w:divBdr>
        </w:div>
        <w:div w:id="2002931001">
          <w:marLeft w:val="1166"/>
          <w:marRight w:val="0"/>
          <w:marTop w:val="0"/>
          <w:marBottom w:val="160"/>
          <w:divBdr>
            <w:top w:val="none" w:sz="0" w:space="0" w:color="auto"/>
            <w:left w:val="none" w:sz="0" w:space="0" w:color="auto"/>
            <w:bottom w:val="none" w:sz="0" w:space="0" w:color="auto"/>
            <w:right w:val="none" w:sz="0" w:space="0" w:color="auto"/>
          </w:divBdr>
        </w:div>
      </w:divsChild>
    </w:div>
    <w:div w:id="615673404">
      <w:bodyDiv w:val="1"/>
      <w:marLeft w:val="0"/>
      <w:marRight w:val="0"/>
      <w:marTop w:val="0"/>
      <w:marBottom w:val="0"/>
      <w:divBdr>
        <w:top w:val="none" w:sz="0" w:space="0" w:color="auto"/>
        <w:left w:val="none" w:sz="0" w:space="0" w:color="auto"/>
        <w:bottom w:val="none" w:sz="0" w:space="0" w:color="auto"/>
        <w:right w:val="none" w:sz="0" w:space="0" w:color="auto"/>
      </w:divBdr>
    </w:div>
    <w:div w:id="835920857">
      <w:bodyDiv w:val="1"/>
      <w:marLeft w:val="0"/>
      <w:marRight w:val="0"/>
      <w:marTop w:val="0"/>
      <w:marBottom w:val="0"/>
      <w:divBdr>
        <w:top w:val="none" w:sz="0" w:space="0" w:color="auto"/>
        <w:left w:val="none" w:sz="0" w:space="0" w:color="auto"/>
        <w:bottom w:val="none" w:sz="0" w:space="0" w:color="auto"/>
        <w:right w:val="none" w:sz="0" w:space="0" w:color="auto"/>
      </w:divBdr>
      <w:divsChild>
        <w:div w:id="331103474">
          <w:marLeft w:val="547"/>
          <w:marRight w:val="0"/>
          <w:marTop w:val="154"/>
          <w:marBottom w:val="0"/>
          <w:divBdr>
            <w:top w:val="none" w:sz="0" w:space="0" w:color="auto"/>
            <w:left w:val="none" w:sz="0" w:space="0" w:color="auto"/>
            <w:bottom w:val="none" w:sz="0" w:space="0" w:color="auto"/>
            <w:right w:val="none" w:sz="0" w:space="0" w:color="auto"/>
          </w:divBdr>
        </w:div>
        <w:div w:id="1848446013">
          <w:marLeft w:val="547"/>
          <w:marRight w:val="0"/>
          <w:marTop w:val="154"/>
          <w:marBottom w:val="0"/>
          <w:divBdr>
            <w:top w:val="none" w:sz="0" w:space="0" w:color="auto"/>
            <w:left w:val="none" w:sz="0" w:space="0" w:color="auto"/>
            <w:bottom w:val="none" w:sz="0" w:space="0" w:color="auto"/>
            <w:right w:val="none" w:sz="0" w:space="0" w:color="auto"/>
          </w:divBdr>
        </w:div>
      </w:divsChild>
    </w:div>
    <w:div w:id="837774292">
      <w:bodyDiv w:val="1"/>
      <w:marLeft w:val="0"/>
      <w:marRight w:val="0"/>
      <w:marTop w:val="0"/>
      <w:marBottom w:val="0"/>
      <w:divBdr>
        <w:top w:val="none" w:sz="0" w:space="0" w:color="auto"/>
        <w:left w:val="none" w:sz="0" w:space="0" w:color="auto"/>
        <w:bottom w:val="none" w:sz="0" w:space="0" w:color="auto"/>
        <w:right w:val="none" w:sz="0" w:space="0" w:color="auto"/>
      </w:divBdr>
      <w:divsChild>
        <w:div w:id="823861610">
          <w:marLeft w:val="547"/>
          <w:marRight w:val="0"/>
          <w:marTop w:val="154"/>
          <w:marBottom w:val="0"/>
          <w:divBdr>
            <w:top w:val="none" w:sz="0" w:space="0" w:color="auto"/>
            <w:left w:val="none" w:sz="0" w:space="0" w:color="auto"/>
            <w:bottom w:val="none" w:sz="0" w:space="0" w:color="auto"/>
            <w:right w:val="none" w:sz="0" w:space="0" w:color="auto"/>
          </w:divBdr>
        </w:div>
        <w:div w:id="1359742523">
          <w:marLeft w:val="547"/>
          <w:marRight w:val="0"/>
          <w:marTop w:val="154"/>
          <w:marBottom w:val="0"/>
          <w:divBdr>
            <w:top w:val="none" w:sz="0" w:space="0" w:color="auto"/>
            <w:left w:val="none" w:sz="0" w:space="0" w:color="auto"/>
            <w:bottom w:val="none" w:sz="0" w:space="0" w:color="auto"/>
            <w:right w:val="none" w:sz="0" w:space="0" w:color="auto"/>
          </w:divBdr>
        </w:div>
        <w:div w:id="1458596762">
          <w:marLeft w:val="547"/>
          <w:marRight w:val="0"/>
          <w:marTop w:val="154"/>
          <w:marBottom w:val="0"/>
          <w:divBdr>
            <w:top w:val="none" w:sz="0" w:space="0" w:color="auto"/>
            <w:left w:val="none" w:sz="0" w:space="0" w:color="auto"/>
            <w:bottom w:val="none" w:sz="0" w:space="0" w:color="auto"/>
            <w:right w:val="none" w:sz="0" w:space="0" w:color="auto"/>
          </w:divBdr>
        </w:div>
        <w:div w:id="1954512472">
          <w:marLeft w:val="547"/>
          <w:marRight w:val="0"/>
          <w:marTop w:val="154"/>
          <w:marBottom w:val="0"/>
          <w:divBdr>
            <w:top w:val="none" w:sz="0" w:space="0" w:color="auto"/>
            <w:left w:val="none" w:sz="0" w:space="0" w:color="auto"/>
            <w:bottom w:val="none" w:sz="0" w:space="0" w:color="auto"/>
            <w:right w:val="none" w:sz="0" w:space="0" w:color="auto"/>
          </w:divBdr>
        </w:div>
      </w:divsChild>
    </w:div>
    <w:div w:id="951403542">
      <w:bodyDiv w:val="1"/>
      <w:marLeft w:val="0"/>
      <w:marRight w:val="0"/>
      <w:marTop w:val="0"/>
      <w:marBottom w:val="0"/>
      <w:divBdr>
        <w:top w:val="none" w:sz="0" w:space="0" w:color="auto"/>
        <w:left w:val="none" w:sz="0" w:space="0" w:color="auto"/>
        <w:bottom w:val="none" w:sz="0" w:space="0" w:color="auto"/>
        <w:right w:val="none" w:sz="0" w:space="0" w:color="auto"/>
      </w:divBdr>
    </w:div>
    <w:div w:id="1000081361">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37856491">
      <w:bodyDiv w:val="1"/>
      <w:marLeft w:val="0"/>
      <w:marRight w:val="0"/>
      <w:marTop w:val="0"/>
      <w:marBottom w:val="0"/>
      <w:divBdr>
        <w:top w:val="none" w:sz="0" w:space="0" w:color="auto"/>
        <w:left w:val="none" w:sz="0" w:space="0" w:color="auto"/>
        <w:bottom w:val="none" w:sz="0" w:space="0" w:color="auto"/>
        <w:right w:val="none" w:sz="0" w:space="0" w:color="auto"/>
      </w:divBdr>
      <w:divsChild>
        <w:div w:id="850753305">
          <w:marLeft w:val="547"/>
          <w:marRight w:val="0"/>
          <w:marTop w:val="144"/>
          <w:marBottom w:val="0"/>
          <w:divBdr>
            <w:top w:val="none" w:sz="0" w:space="0" w:color="auto"/>
            <w:left w:val="none" w:sz="0" w:space="0" w:color="auto"/>
            <w:bottom w:val="none" w:sz="0" w:space="0" w:color="auto"/>
            <w:right w:val="none" w:sz="0" w:space="0" w:color="auto"/>
          </w:divBdr>
        </w:div>
        <w:div w:id="1727218089">
          <w:marLeft w:val="547"/>
          <w:marRight w:val="0"/>
          <w:marTop w:val="144"/>
          <w:marBottom w:val="0"/>
          <w:divBdr>
            <w:top w:val="none" w:sz="0" w:space="0" w:color="auto"/>
            <w:left w:val="none" w:sz="0" w:space="0" w:color="auto"/>
            <w:bottom w:val="none" w:sz="0" w:space="0" w:color="auto"/>
            <w:right w:val="none" w:sz="0" w:space="0" w:color="auto"/>
          </w:divBdr>
        </w:div>
        <w:div w:id="336468552">
          <w:marLeft w:val="547"/>
          <w:marRight w:val="0"/>
          <w:marTop w:val="144"/>
          <w:marBottom w:val="0"/>
          <w:divBdr>
            <w:top w:val="none" w:sz="0" w:space="0" w:color="auto"/>
            <w:left w:val="none" w:sz="0" w:space="0" w:color="auto"/>
            <w:bottom w:val="none" w:sz="0" w:space="0" w:color="auto"/>
            <w:right w:val="none" w:sz="0" w:space="0" w:color="auto"/>
          </w:divBdr>
        </w:div>
      </w:divsChild>
    </w:div>
    <w:div w:id="1322541415">
      <w:bodyDiv w:val="1"/>
      <w:marLeft w:val="0"/>
      <w:marRight w:val="0"/>
      <w:marTop w:val="0"/>
      <w:marBottom w:val="0"/>
      <w:divBdr>
        <w:top w:val="none" w:sz="0" w:space="0" w:color="auto"/>
        <w:left w:val="none" w:sz="0" w:space="0" w:color="auto"/>
        <w:bottom w:val="none" w:sz="0" w:space="0" w:color="auto"/>
        <w:right w:val="none" w:sz="0" w:space="0" w:color="auto"/>
      </w:divBdr>
      <w:divsChild>
        <w:div w:id="1302074893">
          <w:marLeft w:val="547"/>
          <w:marRight w:val="0"/>
          <w:marTop w:val="144"/>
          <w:marBottom w:val="0"/>
          <w:divBdr>
            <w:top w:val="none" w:sz="0" w:space="0" w:color="auto"/>
            <w:left w:val="none" w:sz="0" w:space="0" w:color="auto"/>
            <w:bottom w:val="none" w:sz="0" w:space="0" w:color="auto"/>
            <w:right w:val="none" w:sz="0" w:space="0" w:color="auto"/>
          </w:divBdr>
        </w:div>
        <w:div w:id="332996154">
          <w:marLeft w:val="547"/>
          <w:marRight w:val="0"/>
          <w:marTop w:val="144"/>
          <w:marBottom w:val="0"/>
          <w:divBdr>
            <w:top w:val="none" w:sz="0" w:space="0" w:color="auto"/>
            <w:left w:val="none" w:sz="0" w:space="0" w:color="auto"/>
            <w:bottom w:val="none" w:sz="0" w:space="0" w:color="auto"/>
            <w:right w:val="none" w:sz="0" w:space="0" w:color="auto"/>
          </w:divBdr>
        </w:div>
        <w:div w:id="523831275">
          <w:marLeft w:val="547"/>
          <w:marRight w:val="0"/>
          <w:marTop w:val="144"/>
          <w:marBottom w:val="0"/>
          <w:divBdr>
            <w:top w:val="none" w:sz="0" w:space="0" w:color="auto"/>
            <w:left w:val="none" w:sz="0" w:space="0" w:color="auto"/>
            <w:bottom w:val="none" w:sz="0" w:space="0" w:color="auto"/>
            <w:right w:val="none" w:sz="0" w:space="0" w:color="auto"/>
          </w:divBdr>
        </w:div>
      </w:divsChild>
    </w:div>
    <w:div w:id="1328558993">
      <w:bodyDiv w:val="1"/>
      <w:marLeft w:val="0"/>
      <w:marRight w:val="0"/>
      <w:marTop w:val="0"/>
      <w:marBottom w:val="0"/>
      <w:divBdr>
        <w:top w:val="none" w:sz="0" w:space="0" w:color="auto"/>
        <w:left w:val="none" w:sz="0" w:space="0" w:color="auto"/>
        <w:bottom w:val="none" w:sz="0" w:space="0" w:color="auto"/>
        <w:right w:val="none" w:sz="0" w:space="0" w:color="auto"/>
      </w:divBdr>
      <w:divsChild>
        <w:div w:id="455638594">
          <w:marLeft w:val="547"/>
          <w:marRight w:val="0"/>
          <w:marTop w:val="144"/>
          <w:marBottom w:val="0"/>
          <w:divBdr>
            <w:top w:val="none" w:sz="0" w:space="0" w:color="auto"/>
            <w:left w:val="none" w:sz="0" w:space="0" w:color="auto"/>
            <w:bottom w:val="none" w:sz="0" w:space="0" w:color="auto"/>
            <w:right w:val="none" w:sz="0" w:space="0" w:color="auto"/>
          </w:divBdr>
        </w:div>
      </w:divsChild>
    </w:div>
    <w:div w:id="1336377258">
      <w:bodyDiv w:val="1"/>
      <w:marLeft w:val="0"/>
      <w:marRight w:val="0"/>
      <w:marTop w:val="0"/>
      <w:marBottom w:val="0"/>
      <w:divBdr>
        <w:top w:val="none" w:sz="0" w:space="0" w:color="auto"/>
        <w:left w:val="none" w:sz="0" w:space="0" w:color="auto"/>
        <w:bottom w:val="none" w:sz="0" w:space="0" w:color="auto"/>
        <w:right w:val="none" w:sz="0" w:space="0" w:color="auto"/>
      </w:divBdr>
    </w:div>
    <w:div w:id="1356006719">
      <w:bodyDiv w:val="1"/>
      <w:marLeft w:val="0"/>
      <w:marRight w:val="0"/>
      <w:marTop w:val="0"/>
      <w:marBottom w:val="0"/>
      <w:divBdr>
        <w:top w:val="none" w:sz="0" w:space="0" w:color="auto"/>
        <w:left w:val="none" w:sz="0" w:space="0" w:color="auto"/>
        <w:bottom w:val="none" w:sz="0" w:space="0" w:color="auto"/>
        <w:right w:val="none" w:sz="0" w:space="0" w:color="auto"/>
      </w:divBdr>
      <w:divsChild>
        <w:div w:id="1005936404">
          <w:marLeft w:val="547"/>
          <w:marRight w:val="0"/>
          <w:marTop w:val="144"/>
          <w:marBottom w:val="0"/>
          <w:divBdr>
            <w:top w:val="none" w:sz="0" w:space="0" w:color="auto"/>
            <w:left w:val="none" w:sz="0" w:space="0" w:color="auto"/>
            <w:bottom w:val="none" w:sz="0" w:space="0" w:color="auto"/>
            <w:right w:val="none" w:sz="0" w:space="0" w:color="auto"/>
          </w:divBdr>
        </w:div>
        <w:div w:id="474298933">
          <w:marLeft w:val="547"/>
          <w:marRight w:val="0"/>
          <w:marTop w:val="144"/>
          <w:marBottom w:val="0"/>
          <w:divBdr>
            <w:top w:val="none" w:sz="0" w:space="0" w:color="auto"/>
            <w:left w:val="none" w:sz="0" w:space="0" w:color="auto"/>
            <w:bottom w:val="none" w:sz="0" w:space="0" w:color="auto"/>
            <w:right w:val="none" w:sz="0" w:space="0" w:color="auto"/>
          </w:divBdr>
        </w:div>
        <w:div w:id="1866098012">
          <w:marLeft w:val="547"/>
          <w:marRight w:val="0"/>
          <w:marTop w:val="144"/>
          <w:marBottom w:val="0"/>
          <w:divBdr>
            <w:top w:val="none" w:sz="0" w:space="0" w:color="auto"/>
            <w:left w:val="none" w:sz="0" w:space="0" w:color="auto"/>
            <w:bottom w:val="none" w:sz="0" w:space="0" w:color="auto"/>
            <w:right w:val="none" w:sz="0" w:space="0" w:color="auto"/>
          </w:divBdr>
        </w:div>
        <w:div w:id="1161655480">
          <w:marLeft w:val="547"/>
          <w:marRight w:val="0"/>
          <w:marTop w:val="144"/>
          <w:marBottom w:val="0"/>
          <w:divBdr>
            <w:top w:val="none" w:sz="0" w:space="0" w:color="auto"/>
            <w:left w:val="none" w:sz="0" w:space="0" w:color="auto"/>
            <w:bottom w:val="none" w:sz="0" w:space="0" w:color="auto"/>
            <w:right w:val="none" w:sz="0" w:space="0" w:color="auto"/>
          </w:divBdr>
        </w:div>
        <w:div w:id="2010135782">
          <w:marLeft w:val="547"/>
          <w:marRight w:val="0"/>
          <w:marTop w:val="144"/>
          <w:marBottom w:val="0"/>
          <w:divBdr>
            <w:top w:val="none" w:sz="0" w:space="0" w:color="auto"/>
            <w:left w:val="none" w:sz="0" w:space="0" w:color="auto"/>
            <w:bottom w:val="none" w:sz="0" w:space="0" w:color="auto"/>
            <w:right w:val="none" w:sz="0" w:space="0" w:color="auto"/>
          </w:divBdr>
        </w:div>
      </w:divsChild>
    </w:div>
    <w:div w:id="1367677682">
      <w:bodyDiv w:val="1"/>
      <w:marLeft w:val="0"/>
      <w:marRight w:val="0"/>
      <w:marTop w:val="0"/>
      <w:marBottom w:val="0"/>
      <w:divBdr>
        <w:top w:val="none" w:sz="0" w:space="0" w:color="auto"/>
        <w:left w:val="none" w:sz="0" w:space="0" w:color="auto"/>
        <w:bottom w:val="none" w:sz="0" w:space="0" w:color="auto"/>
        <w:right w:val="none" w:sz="0" w:space="0" w:color="auto"/>
      </w:divBdr>
    </w:div>
    <w:div w:id="1453983008">
      <w:bodyDiv w:val="1"/>
      <w:marLeft w:val="0"/>
      <w:marRight w:val="0"/>
      <w:marTop w:val="0"/>
      <w:marBottom w:val="0"/>
      <w:divBdr>
        <w:top w:val="none" w:sz="0" w:space="0" w:color="auto"/>
        <w:left w:val="none" w:sz="0" w:space="0" w:color="auto"/>
        <w:bottom w:val="none" w:sz="0" w:space="0" w:color="auto"/>
        <w:right w:val="none" w:sz="0" w:space="0" w:color="auto"/>
      </w:divBdr>
    </w:div>
    <w:div w:id="1458185097">
      <w:bodyDiv w:val="1"/>
      <w:marLeft w:val="0"/>
      <w:marRight w:val="0"/>
      <w:marTop w:val="0"/>
      <w:marBottom w:val="0"/>
      <w:divBdr>
        <w:top w:val="none" w:sz="0" w:space="0" w:color="auto"/>
        <w:left w:val="none" w:sz="0" w:space="0" w:color="auto"/>
        <w:bottom w:val="none" w:sz="0" w:space="0" w:color="auto"/>
        <w:right w:val="none" w:sz="0" w:space="0" w:color="auto"/>
      </w:divBdr>
      <w:divsChild>
        <w:div w:id="1017464608">
          <w:marLeft w:val="547"/>
          <w:marRight w:val="0"/>
          <w:marTop w:val="144"/>
          <w:marBottom w:val="0"/>
          <w:divBdr>
            <w:top w:val="none" w:sz="0" w:space="0" w:color="auto"/>
            <w:left w:val="none" w:sz="0" w:space="0" w:color="auto"/>
            <w:bottom w:val="none" w:sz="0" w:space="0" w:color="auto"/>
            <w:right w:val="none" w:sz="0" w:space="0" w:color="auto"/>
          </w:divBdr>
        </w:div>
        <w:div w:id="1919946950">
          <w:marLeft w:val="547"/>
          <w:marRight w:val="0"/>
          <w:marTop w:val="144"/>
          <w:marBottom w:val="0"/>
          <w:divBdr>
            <w:top w:val="none" w:sz="0" w:space="0" w:color="auto"/>
            <w:left w:val="none" w:sz="0" w:space="0" w:color="auto"/>
            <w:bottom w:val="none" w:sz="0" w:space="0" w:color="auto"/>
            <w:right w:val="none" w:sz="0" w:space="0" w:color="auto"/>
          </w:divBdr>
        </w:div>
        <w:div w:id="691761850">
          <w:marLeft w:val="547"/>
          <w:marRight w:val="0"/>
          <w:marTop w:val="144"/>
          <w:marBottom w:val="0"/>
          <w:divBdr>
            <w:top w:val="none" w:sz="0" w:space="0" w:color="auto"/>
            <w:left w:val="none" w:sz="0" w:space="0" w:color="auto"/>
            <w:bottom w:val="none" w:sz="0" w:space="0" w:color="auto"/>
            <w:right w:val="none" w:sz="0" w:space="0" w:color="auto"/>
          </w:divBdr>
        </w:div>
        <w:div w:id="1814054180">
          <w:marLeft w:val="547"/>
          <w:marRight w:val="0"/>
          <w:marTop w:val="144"/>
          <w:marBottom w:val="0"/>
          <w:divBdr>
            <w:top w:val="none" w:sz="0" w:space="0" w:color="auto"/>
            <w:left w:val="none" w:sz="0" w:space="0" w:color="auto"/>
            <w:bottom w:val="none" w:sz="0" w:space="0" w:color="auto"/>
            <w:right w:val="none" w:sz="0" w:space="0" w:color="auto"/>
          </w:divBdr>
        </w:div>
        <w:div w:id="346175050">
          <w:marLeft w:val="547"/>
          <w:marRight w:val="0"/>
          <w:marTop w:val="144"/>
          <w:marBottom w:val="0"/>
          <w:divBdr>
            <w:top w:val="none" w:sz="0" w:space="0" w:color="auto"/>
            <w:left w:val="none" w:sz="0" w:space="0" w:color="auto"/>
            <w:bottom w:val="none" w:sz="0" w:space="0" w:color="auto"/>
            <w:right w:val="none" w:sz="0" w:space="0" w:color="auto"/>
          </w:divBdr>
        </w:div>
      </w:divsChild>
    </w:div>
    <w:div w:id="1679036574">
      <w:bodyDiv w:val="1"/>
      <w:marLeft w:val="0"/>
      <w:marRight w:val="0"/>
      <w:marTop w:val="0"/>
      <w:marBottom w:val="0"/>
      <w:divBdr>
        <w:top w:val="none" w:sz="0" w:space="0" w:color="auto"/>
        <w:left w:val="none" w:sz="0" w:space="0" w:color="auto"/>
        <w:bottom w:val="none" w:sz="0" w:space="0" w:color="auto"/>
        <w:right w:val="none" w:sz="0" w:space="0" w:color="auto"/>
      </w:divBdr>
      <w:divsChild>
        <w:div w:id="365133096">
          <w:marLeft w:val="547"/>
          <w:marRight w:val="0"/>
          <w:marTop w:val="154"/>
          <w:marBottom w:val="0"/>
          <w:divBdr>
            <w:top w:val="none" w:sz="0" w:space="0" w:color="auto"/>
            <w:left w:val="none" w:sz="0" w:space="0" w:color="auto"/>
            <w:bottom w:val="none" w:sz="0" w:space="0" w:color="auto"/>
            <w:right w:val="none" w:sz="0" w:space="0" w:color="auto"/>
          </w:divBdr>
        </w:div>
        <w:div w:id="545483169">
          <w:marLeft w:val="547"/>
          <w:marRight w:val="0"/>
          <w:marTop w:val="154"/>
          <w:marBottom w:val="0"/>
          <w:divBdr>
            <w:top w:val="none" w:sz="0" w:space="0" w:color="auto"/>
            <w:left w:val="none" w:sz="0" w:space="0" w:color="auto"/>
            <w:bottom w:val="none" w:sz="0" w:space="0" w:color="auto"/>
            <w:right w:val="none" w:sz="0" w:space="0" w:color="auto"/>
          </w:divBdr>
        </w:div>
        <w:div w:id="1160539626">
          <w:marLeft w:val="547"/>
          <w:marRight w:val="0"/>
          <w:marTop w:val="154"/>
          <w:marBottom w:val="0"/>
          <w:divBdr>
            <w:top w:val="none" w:sz="0" w:space="0" w:color="auto"/>
            <w:left w:val="none" w:sz="0" w:space="0" w:color="auto"/>
            <w:bottom w:val="none" w:sz="0" w:space="0" w:color="auto"/>
            <w:right w:val="none" w:sz="0" w:space="0" w:color="auto"/>
          </w:divBdr>
        </w:div>
      </w:divsChild>
    </w:div>
    <w:div w:id="1900550866">
      <w:bodyDiv w:val="1"/>
      <w:marLeft w:val="0"/>
      <w:marRight w:val="0"/>
      <w:marTop w:val="0"/>
      <w:marBottom w:val="0"/>
      <w:divBdr>
        <w:top w:val="none" w:sz="0" w:space="0" w:color="auto"/>
        <w:left w:val="none" w:sz="0" w:space="0" w:color="auto"/>
        <w:bottom w:val="none" w:sz="0" w:space="0" w:color="auto"/>
        <w:right w:val="none" w:sz="0" w:space="0" w:color="auto"/>
      </w:divBdr>
    </w:div>
    <w:div w:id="1909269461">
      <w:bodyDiv w:val="1"/>
      <w:marLeft w:val="0"/>
      <w:marRight w:val="0"/>
      <w:marTop w:val="0"/>
      <w:marBottom w:val="0"/>
      <w:divBdr>
        <w:top w:val="none" w:sz="0" w:space="0" w:color="auto"/>
        <w:left w:val="none" w:sz="0" w:space="0" w:color="auto"/>
        <w:bottom w:val="none" w:sz="0" w:space="0" w:color="auto"/>
        <w:right w:val="none" w:sz="0" w:space="0" w:color="auto"/>
      </w:divBdr>
    </w:div>
    <w:div w:id="1939409632">
      <w:bodyDiv w:val="1"/>
      <w:marLeft w:val="0"/>
      <w:marRight w:val="0"/>
      <w:marTop w:val="0"/>
      <w:marBottom w:val="0"/>
      <w:divBdr>
        <w:top w:val="none" w:sz="0" w:space="0" w:color="auto"/>
        <w:left w:val="none" w:sz="0" w:space="0" w:color="auto"/>
        <w:bottom w:val="none" w:sz="0" w:space="0" w:color="auto"/>
        <w:right w:val="none" w:sz="0" w:space="0" w:color="auto"/>
      </w:divBdr>
    </w:div>
    <w:div w:id="1977490531">
      <w:bodyDiv w:val="1"/>
      <w:marLeft w:val="0"/>
      <w:marRight w:val="0"/>
      <w:marTop w:val="0"/>
      <w:marBottom w:val="0"/>
      <w:divBdr>
        <w:top w:val="none" w:sz="0" w:space="0" w:color="auto"/>
        <w:left w:val="none" w:sz="0" w:space="0" w:color="auto"/>
        <w:bottom w:val="none" w:sz="0" w:space="0" w:color="auto"/>
        <w:right w:val="none" w:sz="0" w:space="0" w:color="auto"/>
      </w:divBdr>
    </w:div>
    <w:div w:id="2070155415">
      <w:bodyDiv w:val="1"/>
      <w:marLeft w:val="0"/>
      <w:marRight w:val="0"/>
      <w:marTop w:val="0"/>
      <w:marBottom w:val="0"/>
      <w:divBdr>
        <w:top w:val="none" w:sz="0" w:space="0" w:color="auto"/>
        <w:left w:val="none" w:sz="0" w:space="0" w:color="auto"/>
        <w:bottom w:val="none" w:sz="0" w:space="0" w:color="auto"/>
        <w:right w:val="none" w:sz="0" w:space="0" w:color="auto"/>
      </w:divBdr>
      <w:divsChild>
        <w:div w:id="1615939278">
          <w:marLeft w:val="1267"/>
          <w:marRight w:val="0"/>
          <w:marTop w:val="0"/>
          <w:marBottom w:val="0"/>
          <w:divBdr>
            <w:top w:val="none" w:sz="0" w:space="0" w:color="auto"/>
            <w:left w:val="none" w:sz="0" w:space="0" w:color="auto"/>
            <w:bottom w:val="none" w:sz="0" w:space="0" w:color="auto"/>
            <w:right w:val="none" w:sz="0" w:space="0" w:color="auto"/>
          </w:divBdr>
        </w:div>
      </w:divsChild>
    </w:div>
    <w:div w:id="2095348841">
      <w:bodyDiv w:val="1"/>
      <w:marLeft w:val="0"/>
      <w:marRight w:val="0"/>
      <w:marTop w:val="0"/>
      <w:marBottom w:val="0"/>
      <w:divBdr>
        <w:top w:val="none" w:sz="0" w:space="0" w:color="auto"/>
        <w:left w:val="none" w:sz="0" w:space="0" w:color="auto"/>
        <w:bottom w:val="none" w:sz="0" w:space="0" w:color="auto"/>
        <w:right w:val="none" w:sz="0" w:space="0" w:color="auto"/>
      </w:divBdr>
    </w:div>
    <w:div w:id="2100328824">
      <w:bodyDiv w:val="1"/>
      <w:marLeft w:val="0"/>
      <w:marRight w:val="0"/>
      <w:marTop w:val="0"/>
      <w:marBottom w:val="0"/>
      <w:divBdr>
        <w:top w:val="none" w:sz="0" w:space="0" w:color="auto"/>
        <w:left w:val="none" w:sz="0" w:space="0" w:color="auto"/>
        <w:bottom w:val="none" w:sz="0" w:space="0" w:color="auto"/>
        <w:right w:val="none" w:sz="0" w:space="0" w:color="auto"/>
      </w:divBdr>
    </w:div>
    <w:div w:id="21455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google.com/spreadsheets/d/1vZHqrjKIgj6EAlY7nsQLNCl8sxUVB7_9iHHlqxogbJo/edit?ts=5b97c059" TargetMode="External"/><Relationship Id="rId4" Type="http://schemas.openxmlformats.org/officeDocument/2006/relationships/styles" Target="styles.xml"/><Relationship Id="rId9" Type="http://schemas.openxmlformats.org/officeDocument/2006/relationships/hyperlink" Target="https://docs.google.com/forms/d/e/1FAIpQLSfC_E6SN6cZjP6LoArKuDU6nGXrWAFnfpFndg5AxNi1YCr-gQ/viewfor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HCR_USER\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88D9A0920540758395D268D440313C"/>
        <w:category>
          <w:name w:val="General"/>
          <w:gallery w:val="placeholder"/>
        </w:category>
        <w:types>
          <w:type w:val="bbPlcHdr"/>
        </w:types>
        <w:behaviors>
          <w:behavior w:val="content"/>
        </w:behaviors>
        <w:guid w:val="{B25E08B2-A09D-4CA4-8EAC-4D5FBA92C9A3}"/>
      </w:docPartPr>
      <w:docPartBody>
        <w:p w:rsidR="00F76016" w:rsidRDefault="00971FA8">
          <w:pPr>
            <w:pStyle w:val="2D88D9A0920540758395D268D440313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FA8"/>
    <w:rsid w:val="001078FC"/>
    <w:rsid w:val="001C42CF"/>
    <w:rsid w:val="00241263"/>
    <w:rsid w:val="002E2589"/>
    <w:rsid w:val="003D3DA4"/>
    <w:rsid w:val="004F31F2"/>
    <w:rsid w:val="005033F8"/>
    <w:rsid w:val="005C11C5"/>
    <w:rsid w:val="00632AA0"/>
    <w:rsid w:val="007D3A5B"/>
    <w:rsid w:val="007E4778"/>
    <w:rsid w:val="007F0FA8"/>
    <w:rsid w:val="008332DB"/>
    <w:rsid w:val="008742C9"/>
    <w:rsid w:val="00971FA8"/>
    <w:rsid w:val="009B7F91"/>
    <w:rsid w:val="00A50911"/>
    <w:rsid w:val="00AD0138"/>
    <w:rsid w:val="00B36FC4"/>
    <w:rsid w:val="00B973E8"/>
    <w:rsid w:val="00BB7046"/>
    <w:rsid w:val="00CB3981"/>
    <w:rsid w:val="00CF4BCA"/>
    <w:rsid w:val="00D03B4F"/>
    <w:rsid w:val="00D1225E"/>
    <w:rsid w:val="00D24C63"/>
    <w:rsid w:val="00E312B9"/>
    <w:rsid w:val="00E8284B"/>
    <w:rsid w:val="00ED0E08"/>
    <w:rsid w:val="00F7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61846AA53C4DEE9F08418764E9537B">
    <w:name w:val="A161846AA53C4DEE9F08418764E9537B"/>
  </w:style>
  <w:style w:type="paragraph" w:customStyle="1" w:styleId="2D88D9A0920540758395D268D440313C">
    <w:name w:val="2D88D9A0920540758395D268D440313C"/>
  </w:style>
  <w:style w:type="paragraph" w:customStyle="1" w:styleId="9B3A86F875454503AAAC8C4FC55CAA99">
    <w:name w:val="9B3A86F875454503AAAC8C4FC55CAA99"/>
  </w:style>
  <w:style w:type="paragraph" w:customStyle="1" w:styleId="BF30C422B9744F46883DB9BA3A55964F">
    <w:name w:val="BF30C422B9744F46883DB9BA3A55964F"/>
  </w:style>
  <w:style w:type="paragraph" w:customStyle="1" w:styleId="B8FA48C8B5BF4A08B1D9B3C58D3F2E8D">
    <w:name w:val="B8FA48C8B5BF4A08B1D9B3C58D3F2E8D"/>
  </w:style>
  <w:style w:type="paragraph" w:customStyle="1" w:styleId="9554B7FCD5D64EF2A1899AEA96AC1560">
    <w:name w:val="9554B7FCD5D64EF2A1899AEA96AC1560"/>
  </w:style>
  <w:style w:type="paragraph" w:customStyle="1" w:styleId="4CE3B5F33B9E44EF8667F535AF548875">
    <w:name w:val="4CE3B5F33B9E44EF8667F535AF548875"/>
  </w:style>
  <w:style w:type="paragraph" w:customStyle="1" w:styleId="8735A48339A1470391FCAD77AA3038B8">
    <w:name w:val="8735A48339A1470391FCAD77AA3038B8"/>
  </w:style>
  <w:style w:type="paragraph" w:customStyle="1" w:styleId="A4EDB14187904AD3972BBAED4DD0B677">
    <w:name w:val="A4EDB14187904AD3972BBAED4DD0B677"/>
  </w:style>
  <w:style w:type="paragraph" w:customStyle="1" w:styleId="28402050688D496BA31933F1AE51B544">
    <w:name w:val="28402050688D496BA31933F1AE51B544"/>
  </w:style>
  <w:style w:type="paragraph" w:customStyle="1" w:styleId="6BAA1AC1091E40FCA59A90C0B0EC11CA">
    <w:name w:val="6BAA1AC1091E40FCA59A90C0B0EC11CA"/>
  </w:style>
  <w:style w:type="paragraph" w:customStyle="1" w:styleId="97271B7141BE49339AE40397590D9E37">
    <w:name w:val="97271B7141BE49339AE40397590D9E37"/>
  </w:style>
  <w:style w:type="paragraph" w:customStyle="1" w:styleId="686ED7E3D5E34922A9CDA47EA17AFC41">
    <w:name w:val="686ED7E3D5E34922A9CDA47EA17AFC41"/>
  </w:style>
  <w:style w:type="paragraph" w:customStyle="1" w:styleId="8D83733B07294C9982DDA15BD9D60F96">
    <w:name w:val="8D83733B07294C9982DDA15BD9D60F96"/>
  </w:style>
  <w:style w:type="paragraph" w:customStyle="1" w:styleId="8F950DA7A4584CA9AAD32A3F4C288F3C">
    <w:name w:val="8F950DA7A4584CA9AAD32A3F4C288F3C"/>
  </w:style>
  <w:style w:type="paragraph" w:customStyle="1" w:styleId="820563F324DA4397A74C9DC0D6C6003B">
    <w:name w:val="820563F324DA4397A74C9DC0D6C6003B"/>
  </w:style>
  <w:style w:type="paragraph" w:customStyle="1" w:styleId="32EFFF1E6B064363BCD0A6F00EACADD8">
    <w:name w:val="32EFFF1E6B064363BCD0A6F00EACADD8"/>
  </w:style>
  <w:style w:type="paragraph" w:customStyle="1" w:styleId="5FD99807761341938420D5CA085775E8">
    <w:name w:val="5FD99807761341938420D5CA085775E8"/>
  </w:style>
  <w:style w:type="paragraph" w:customStyle="1" w:styleId="81F91EA7CD624EA48F36654502113795">
    <w:name w:val="81F91EA7CD624EA48F36654502113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customXml/itemProps2.xml><?xml version="1.0" encoding="utf-8"?>
<ds:datastoreItem xmlns:ds="http://schemas.openxmlformats.org/officeDocument/2006/customXml" ds:itemID="{66D2E100-85F9-4538-8009-2C40DAEE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MS_Mints</Template>
  <TotalTime>1999</TotalTime>
  <Pages>4</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Hillary Mumbere</dc:creator>
  <cp:keywords/>
  <dc:description/>
  <cp:lastModifiedBy>Bo Hurkmans</cp:lastModifiedBy>
  <cp:revision>169</cp:revision>
  <cp:lastPrinted>2004-01-21T19:22:00Z</cp:lastPrinted>
  <dcterms:created xsi:type="dcterms:W3CDTF">2020-04-03T07:05:00Z</dcterms:created>
  <dcterms:modified xsi:type="dcterms:W3CDTF">2020-04-09T11:46:00Z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