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27B1E" w14:textId="77777777" w:rsidR="00DB2EB9" w:rsidRPr="004F6534" w:rsidRDefault="00DB2EB9" w:rsidP="004F6534">
      <w:pPr>
        <w:spacing w:line="276" w:lineRule="auto"/>
        <w:jc w:val="both"/>
        <w:rPr>
          <w:rFonts w:ascii="Avenir Next LT Pro" w:hAnsi="Avenir Next LT Pro"/>
          <w:lang w:val="en-US"/>
        </w:rPr>
      </w:pPr>
    </w:p>
    <w:p w14:paraId="0D58BAE2" w14:textId="0F6E7ECF" w:rsidR="00082D86" w:rsidRDefault="001F2679" w:rsidP="007073CA">
      <w:pPr>
        <w:pStyle w:val="Title"/>
        <w:rPr>
          <w:b/>
          <w:bCs/>
          <w:sz w:val="44"/>
          <w:szCs w:val="44"/>
          <w:lang w:val="en-US"/>
        </w:rPr>
      </w:pPr>
      <w:r w:rsidRPr="007073CA">
        <w:rPr>
          <w:b/>
          <w:bCs/>
          <w:sz w:val="44"/>
          <w:szCs w:val="44"/>
          <w:lang w:val="en-US"/>
        </w:rPr>
        <w:t xml:space="preserve">SEA </w:t>
      </w:r>
      <w:r w:rsidR="00082D86" w:rsidRPr="007073CA">
        <w:rPr>
          <w:b/>
          <w:bCs/>
          <w:sz w:val="44"/>
          <w:szCs w:val="44"/>
          <w:lang w:val="en-US"/>
        </w:rPr>
        <w:t xml:space="preserve">Safe </w:t>
      </w:r>
      <w:r w:rsidR="00BB3A2F" w:rsidRPr="007073CA">
        <w:rPr>
          <w:b/>
          <w:bCs/>
          <w:sz w:val="44"/>
          <w:szCs w:val="44"/>
          <w:lang w:val="en-US"/>
        </w:rPr>
        <w:t>R</w:t>
      </w:r>
      <w:r w:rsidR="00082D86" w:rsidRPr="007073CA">
        <w:rPr>
          <w:b/>
          <w:bCs/>
          <w:sz w:val="44"/>
          <w:szCs w:val="44"/>
          <w:lang w:val="en-US"/>
        </w:rPr>
        <w:t xml:space="preserve">eferral </w:t>
      </w:r>
      <w:r w:rsidR="00BB3A2F" w:rsidRPr="007073CA">
        <w:rPr>
          <w:b/>
          <w:bCs/>
          <w:sz w:val="44"/>
          <w:szCs w:val="44"/>
          <w:lang w:val="en-US"/>
        </w:rPr>
        <w:t>Principles</w:t>
      </w:r>
    </w:p>
    <w:p w14:paraId="1D038B6A" w14:textId="77777777" w:rsidR="007073CA" w:rsidRPr="007073CA" w:rsidRDefault="007073CA" w:rsidP="007073CA">
      <w:pPr>
        <w:rPr>
          <w:lang w:val="en-US"/>
        </w:rPr>
      </w:pPr>
    </w:p>
    <w:p w14:paraId="42BA159C" w14:textId="17117F80" w:rsidR="00980055" w:rsidRPr="00ED046C" w:rsidRDefault="004F6534" w:rsidP="00ED046C">
      <w:pPr>
        <w:pStyle w:val="NoSpacing"/>
        <w:jc w:val="both"/>
        <w:rPr>
          <w:rFonts w:ascii="Avenir Next" w:hAnsi="Avenir Next" w:cs="Times#20New#20Roman"/>
          <w:lang w:val="en-US"/>
        </w:rPr>
      </w:pPr>
      <w:r w:rsidRPr="00ED046C">
        <w:rPr>
          <w:rFonts w:ascii="Avenir Next" w:hAnsi="Avenir Next"/>
          <w:lang w:val="en-US"/>
        </w:rPr>
        <w:t>Once a SEA allegation is received</w:t>
      </w:r>
      <w:r w:rsidR="00DF1E78" w:rsidRPr="00ED046C">
        <w:rPr>
          <w:rFonts w:ascii="Avenir Next" w:hAnsi="Avenir Next"/>
          <w:lang w:val="en-US"/>
        </w:rPr>
        <w:t xml:space="preserve"> through official reporting channels</w:t>
      </w:r>
      <w:r w:rsidRPr="00ED046C">
        <w:rPr>
          <w:rFonts w:ascii="Avenir Next" w:hAnsi="Avenir Next"/>
          <w:lang w:val="en-US"/>
        </w:rPr>
        <w:t xml:space="preserve">, </w:t>
      </w:r>
      <w:r w:rsidR="00DF1E78" w:rsidRPr="00ED046C">
        <w:rPr>
          <w:rFonts w:ascii="Avenir Next" w:hAnsi="Avenir Next"/>
          <w:lang w:val="en-US"/>
        </w:rPr>
        <w:t xml:space="preserve">the receiving organization’s trained personnel will </w:t>
      </w:r>
      <w:r w:rsidRPr="00ED046C">
        <w:rPr>
          <w:rFonts w:ascii="Avenir Next" w:hAnsi="Avenir Next"/>
          <w:lang w:val="en-US"/>
        </w:rPr>
        <w:t>immediate</w:t>
      </w:r>
      <w:r w:rsidR="00125E74" w:rsidRPr="00ED046C">
        <w:rPr>
          <w:rFonts w:ascii="Avenir Next" w:hAnsi="Avenir Next"/>
          <w:lang w:val="en-US"/>
        </w:rPr>
        <w:t>ly</w:t>
      </w:r>
      <w:r w:rsidRPr="00ED046C">
        <w:rPr>
          <w:rFonts w:ascii="Avenir Next" w:hAnsi="Avenir Next"/>
          <w:lang w:val="en-US"/>
        </w:rPr>
        <w:t xml:space="preserve"> assess the </w:t>
      </w:r>
      <w:r w:rsidRPr="00ED046C">
        <w:rPr>
          <w:rFonts w:ascii="Avenir Next" w:hAnsi="Avenir Next" w:cs="Times#20New#20Roman"/>
          <w:lang w:val="en-US"/>
        </w:rPr>
        <w:t xml:space="preserve">survivor’s health, </w:t>
      </w:r>
      <w:r w:rsidR="00E136E3" w:rsidRPr="00ED046C">
        <w:rPr>
          <w:rFonts w:ascii="Avenir Next" w:hAnsi="Avenir Next" w:cs="Times#20New#20Roman"/>
          <w:lang w:val="en-US"/>
        </w:rPr>
        <w:t xml:space="preserve">safety and </w:t>
      </w:r>
      <w:r w:rsidRPr="00ED046C">
        <w:rPr>
          <w:rFonts w:ascii="Avenir Next" w:hAnsi="Avenir Next" w:cs="Times#20New#20Roman"/>
          <w:lang w:val="en-US"/>
        </w:rPr>
        <w:t xml:space="preserve">security, and </w:t>
      </w:r>
      <w:r w:rsidR="00DF1E78" w:rsidRPr="00ED046C">
        <w:rPr>
          <w:rFonts w:ascii="Avenir Next" w:hAnsi="Avenir Next" w:cs="Times#20New#20Roman"/>
          <w:lang w:val="en-US"/>
        </w:rPr>
        <w:t xml:space="preserve">psychosocial needs. Only with the informed consent of the </w:t>
      </w:r>
      <w:r w:rsidR="00125E74" w:rsidRPr="00ED046C">
        <w:rPr>
          <w:rFonts w:ascii="Avenir Next" w:hAnsi="Avenir Next" w:cs="Times#20New#20Roman"/>
          <w:lang w:val="en-US"/>
        </w:rPr>
        <w:t>survivor</w:t>
      </w:r>
      <w:r w:rsidR="00DF1E78" w:rsidRPr="00ED046C">
        <w:rPr>
          <w:rFonts w:ascii="Avenir Next" w:hAnsi="Avenir Next" w:cs="Times#20New#20Roman"/>
          <w:lang w:val="en-US"/>
        </w:rPr>
        <w:t xml:space="preserve">, psychosocial interventions will be </w:t>
      </w:r>
      <w:r w:rsidRPr="00ED046C">
        <w:rPr>
          <w:rFonts w:ascii="Avenir Next" w:hAnsi="Avenir Next" w:cs="Times#20New#20Roman"/>
          <w:lang w:val="en-US"/>
        </w:rPr>
        <w:t>conducted</w:t>
      </w:r>
      <w:r w:rsidR="00125E74" w:rsidRPr="00ED046C">
        <w:rPr>
          <w:rFonts w:ascii="Avenir Next" w:hAnsi="Avenir Next" w:cs="Times#20New#20Roman"/>
          <w:lang w:val="en-US"/>
        </w:rPr>
        <w:t>/</w:t>
      </w:r>
      <w:r w:rsidRPr="00ED046C">
        <w:rPr>
          <w:rFonts w:ascii="Avenir Next" w:hAnsi="Avenir Next" w:cs="Times#20New#20Roman"/>
          <w:lang w:val="en-US"/>
        </w:rPr>
        <w:t>provide</w:t>
      </w:r>
      <w:r w:rsidR="00DF1E78" w:rsidRPr="00ED046C">
        <w:rPr>
          <w:rFonts w:ascii="Avenir Next" w:hAnsi="Avenir Next" w:cs="Times#20New#20Roman"/>
          <w:lang w:val="en-US"/>
        </w:rPr>
        <w:t>d</w:t>
      </w:r>
      <w:r w:rsidRPr="00ED046C">
        <w:rPr>
          <w:rFonts w:ascii="Avenir Next" w:hAnsi="Avenir Next" w:cs="Times#20New#20Roman"/>
          <w:lang w:val="en-US"/>
        </w:rPr>
        <w:t xml:space="preserve">. </w:t>
      </w:r>
      <w:r w:rsidRPr="00ED046C">
        <w:rPr>
          <w:rFonts w:ascii="Avenir Next" w:hAnsi="Avenir Next"/>
          <w:lang w:val="en-US"/>
        </w:rPr>
        <w:t>The assessment</w:t>
      </w:r>
      <w:r w:rsidR="00980055" w:rsidRPr="00ED046C">
        <w:rPr>
          <w:rFonts w:ascii="Avenir Next" w:hAnsi="Avenir Next"/>
          <w:lang w:val="en-US"/>
        </w:rPr>
        <w:t xml:space="preserve"> and </w:t>
      </w:r>
      <w:r w:rsidR="00DF0672" w:rsidRPr="00ED046C">
        <w:rPr>
          <w:rFonts w:ascii="Avenir Next" w:hAnsi="Avenir Next"/>
          <w:lang w:val="en-US"/>
        </w:rPr>
        <w:t>the provision of assistance to a</w:t>
      </w:r>
      <w:r w:rsidR="00980055" w:rsidRPr="00ED046C">
        <w:rPr>
          <w:rFonts w:ascii="Avenir Next" w:hAnsi="Avenir Next"/>
          <w:lang w:val="en-US"/>
        </w:rPr>
        <w:t xml:space="preserve"> survivor</w:t>
      </w:r>
      <w:r w:rsidRPr="00ED046C">
        <w:rPr>
          <w:rFonts w:ascii="Avenir Next" w:hAnsi="Avenir Next"/>
          <w:lang w:val="en-US"/>
        </w:rPr>
        <w:t xml:space="preserve"> </w:t>
      </w:r>
      <w:r w:rsidR="00980055" w:rsidRPr="00ED046C">
        <w:rPr>
          <w:rFonts w:ascii="Avenir Next" w:hAnsi="Avenir Next"/>
          <w:lang w:val="en-US"/>
        </w:rPr>
        <w:t>are</w:t>
      </w:r>
      <w:r w:rsidRPr="00ED046C">
        <w:rPr>
          <w:rFonts w:ascii="Avenir Next" w:hAnsi="Avenir Next"/>
          <w:lang w:val="en-US"/>
        </w:rPr>
        <w:t xml:space="preserve"> entirely independent from administrative </w:t>
      </w:r>
      <w:r w:rsidR="00E136E3" w:rsidRPr="00ED046C">
        <w:rPr>
          <w:rFonts w:ascii="Avenir Next" w:hAnsi="Avenir Next"/>
          <w:lang w:val="en-US"/>
        </w:rPr>
        <w:t xml:space="preserve">and/or criminal </w:t>
      </w:r>
      <w:r w:rsidRPr="00ED046C">
        <w:rPr>
          <w:rFonts w:ascii="Avenir Next" w:hAnsi="Avenir Next"/>
          <w:lang w:val="en-US"/>
        </w:rPr>
        <w:t>action</w:t>
      </w:r>
      <w:r w:rsidR="00DF1E78" w:rsidRPr="00ED046C">
        <w:rPr>
          <w:rFonts w:ascii="Avenir Next" w:hAnsi="Avenir Next"/>
          <w:lang w:val="en-US"/>
        </w:rPr>
        <w:t>s</w:t>
      </w:r>
      <w:r w:rsidRPr="00ED046C">
        <w:rPr>
          <w:rFonts w:ascii="Avenir Next" w:hAnsi="Avenir Next"/>
          <w:lang w:val="en-US"/>
        </w:rPr>
        <w:t xml:space="preserve"> taken on the complaint, including both referral for investigation and the outcome of any initiated case.</w:t>
      </w:r>
      <w:r w:rsidRPr="00ED046C">
        <w:rPr>
          <w:rFonts w:ascii="Avenir Next" w:hAnsi="Avenir Next"/>
          <w:color w:val="000000"/>
          <w:lang w:val="en-US"/>
        </w:rPr>
        <w:t xml:space="preserve"> </w:t>
      </w:r>
    </w:p>
    <w:p w14:paraId="4605BED8" w14:textId="77777777" w:rsidR="00980055" w:rsidRPr="00ED046C" w:rsidRDefault="00980055" w:rsidP="00ED046C">
      <w:pPr>
        <w:pStyle w:val="NoSpacing"/>
        <w:jc w:val="both"/>
        <w:rPr>
          <w:rFonts w:ascii="Avenir Next" w:hAnsi="Avenir Next"/>
          <w:color w:val="000000"/>
          <w:lang w:val="en-US"/>
        </w:rPr>
      </w:pPr>
    </w:p>
    <w:p w14:paraId="176399CB" w14:textId="155521FA" w:rsidR="00DF0672" w:rsidRPr="00ED046C" w:rsidRDefault="004F6534" w:rsidP="00ED046C">
      <w:pPr>
        <w:pStyle w:val="NoSpacing"/>
        <w:jc w:val="both"/>
        <w:rPr>
          <w:rFonts w:ascii="Avenir Next" w:hAnsi="Avenir Next"/>
          <w:lang w:val="en-US"/>
        </w:rPr>
      </w:pPr>
      <w:r w:rsidRPr="00ED046C">
        <w:rPr>
          <w:rFonts w:ascii="Avenir Next" w:hAnsi="Avenir Next"/>
          <w:b/>
          <w:bCs/>
          <w:lang w:val="en-US"/>
        </w:rPr>
        <w:t>All</w:t>
      </w:r>
      <w:r w:rsidRPr="00ED046C">
        <w:rPr>
          <w:rFonts w:ascii="Avenir Next" w:hAnsi="Avenir Next"/>
          <w:lang w:val="en-US"/>
        </w:rPr>
        <w:t xml:space="preserve"> SEA </w:t>
      </w:r>
      <w:r w:rsidR="00980055" w:rsidRPr="00ED046C">
        <w:rPr>
          <w:rFonts w:ascii="Avenir Next" w:hAnsi="Avenir Next"/>
          <w:lang w:val="en-US"/>
        </w:rPr>
        <w:t>survivors’</w:t>
      </w:r>
      <w:r w:rsidRPr="00ED046C">
        <w:rPr>
          <w:rFonts w:ascii="Avenir Next" w:hAnsi="Avenir Next"/>
          <w:lang w:val="en-US"/>
        </w:rPr>
        <w:t xml:space="preserve"> complainants are entitled to </w:t>
      </w:r>
      <w:r w:rsidR="00DF0672" w:rsidRPr="00ED046C">
        <w:rPr>
          <w:rFonts w:ascii="Avenir Next" w:hAnsi="Avenir Next"/>
          <w:lang w:val="en-US"/>
        </w:rPr>
        <w:t>assistance</w:t>
      </w:r>
      <w:r w:rsidRPr="00ED046C">
        <w:rPr>
          <w:rFonts w:ascii="Avenir Next" w:hAnsi="Avenir Next"/>
          <w:lang w:val="en-US"/>
        </w:rPr>
        <w:t xml:space="preserve">. Complainants who are not survivors, including whistleblowers, may also require a physical security assessment and other safeguards to protect their interests. </w:t>
      </w:r>
      <w:r w:rsidR="00DF0672" w:rsidRPr="00ED046C">
        <w:rPr>
          <w:rFonts w:ascii="Avenir Next" w:hAnsi="Avenir Next" w:cs="Times#20New#20Roman"/>
          <w:lang w:val="en-US"/>
        </w:rPr>
        <w:t xml:space="preserve">The assessment should be conducted by trained personnel of organizations, institutions or agencies that deliver GBV </w:t>
      </w:r>
      <w:r w:rsidR="00C80309" w:rsidRPr="00ED046C">
        <w:rPr>
          <w:rFonts w:ascii="Avenir Next" w:hAnsi="Avenir Next" w:cs="Times#20New#20Roman"/>
          <w:lang w:val="en-US"/>
        </w:rPr>
        <w:t xml:space="preserve">or Child Protection </w:t>
      </w:r>
      <w:r w:rsidR="00DF0672" w:rsidRPr="00ED046C">
        <w:rPr>
          <w:rFonts w:ascii="Avenir Next" w:hAnsi="Avenir Next" w:cs="Times#20New#20Roman"/>
          <w:lang w:val="en-US"/>
        </w:rPr>
        <w:t>case management services.</w:t>
      </w:r>
      <w:r w:rsidR="00E136E3" w:rsidRPr="00ED046C">
        <w:rPr>
          <w:rFonts w:ascii="Avenir Next" w:hAnsi="Avenir Next" w:cs="Times#20New#20Roman"/>
          <w:lang w:val="en-US"/>
        </w:rPr>
        <w:t xml:space="preserve"> If needed, some cases may require other actors to be involved, on a strictly need to know basis, to ensure adequate protection measures are applied. </w:t>
      </w:r>
    </w:p>
    <w:p w14:paraId="30DA85EF" w14:textId="77777777" w:rsidR="004F6534" w:rsidRPr="00ED046C" w:rsidRDefault="004F6534" w:rsidP="00ED046C">
      <w:pPr>
        <w:pStyle w:val="NoSpacing"/>
        <w:jc w:val="both"/>
        <w:rPr>
          <w:rFonts w:ascii="Avenir Next" w:hAnsi="Avenir Next"/>
          <w:lang w:val="en-US"/>
        </w:rPr>
      </w:pPr>
    </w:p>
    <w:p w14:paraId="28A4F7F8" w14:textId="5947DDD9" w:rsidR="00EB671E" w:rsidRPr="00ED046C" w:rsidRDefault="004F6534" w:rsidP="00ED046C">
      <w:pPr>
        <w:pStyle w:val="NoSpacing"/>
        <w:jc w:val="both"/>
        <w:rPr>
          <w:rFonts w:ascii="Avenir Next" w:hAnsi="Avenir Next"/>
          <w:lang w:val="en-US"/>
        </w:rPr>
      </w:pPr>
      <w:r w:rsidRPr="00ED046C">
        <w:rPr>
          <w:rFonts w:ascii="Avenir Next" w:hAnsi="Avenir Next" w:cs="Times#20New#20Roman"/>
          <w:lang w:val="en-US"/>
        </w:rPr>
        <w:t xml:space="preserve">Based on identified needs and </w:t>
      </w:r>
      <w:r w:rsidR="00125E74" w:rsidRPr="00ED046C">
        <w:rPr>
          <w:rFonts w:ascii="Avenir Next" w:hAnsi="Avenir Next" w:cs="Times#20New#20Roman"/>
          <w:lang w:val="en-US"/>
        </w:rPr>
        <w:t xml:space="preserve">with </w:t>
      </w:r>
      <w:r w:rsidRPr="00ED046C">
        <w:rPr>
          <w:rFonts w:ascii="Avenir Next" w:hAnsi="Avenir Next" w:cs="Times#20New#20Roman"/>
          <w:lang w:val="en-US"/>
        </w:rPr>
        <w:t xml:space="preserve">the </w:t>
      </w:r>
      <w:r w:rsidR="00BB3A2F" w:rsidRPr="00ED046C">
        <w:rPr>
          <w:rFonts w:ascii="Avenir Next" w:hAnsi="Avenir Next" w:cs="Times#20New#20Roman"/>
          <w:lang w:val="en-US"/>
        </w:rPr>
        <w:t>survivor’s</w:t>
      </w:r>
      <w:r w:rsidR="00E136E3" w:rsidRPr="00ED046C">
        <w:rPr>
          <w:rFonts w:ascii="Avenir Next" w:hAnsi="Avenir Next" w:cs="Times#20New#20Roman"/>
          <w:lang w:val="en-US"/>
        </w:rPr>
        <w:t xml:space="preserve"> informed</w:t>
      </w:r>
      <w:r w:rsidRPr="00ED046C">
        <w:rPr>
          <w:rFonts w:ascii="Avenir Next" w:hAnsi="Avenir Next" w:cs="Times#20New#20Roman"/>
          <w:lang w:val="en-US"/>
        </w:rPr>
        <w:t xml:space="preserve"> consent, a referral for appropriate </w:t>
      </w:r>
      <w:r w:rsidRPr="00ED046C">
        <w:rPr>
          <w:rFonts w:ascii="Avenir Next" w:hAnsi="Avenir Next"/>
          <w:lang w:val="en-US"/>
        </w:rPr>
        <w:t xml:space="preserve">services including </w:t>
      </w:r>
      <w:r w:rsidR="00125E74" w:rsidRPr="00ED046C">
        <w:rPr>
          <w:rFonts w:ascii="Avenir Next" w:hAnsi="Avenir Next"/>
          <w:lang w:val="en-US"/>
        </w:rPr>
        <w:t xml:space="preserve">but not limited to </w:t>
      </w:r>
      <w:r w:rsidRPr="00ED046C">
        <w:rPr>
          <w:rFonts w:ascii="Avenir Next" w:hAnsi="Avenir Next"/>
          <w:lang w:val="en-US"/>
        </w:rPr>
        <w:t xml:space="preserve">psychosocial, healthcare, and safety/security must be made by a trained professional (case worker, social worker) </w:t>
      </w:r>
      <w:r w:rsidR="00125E74" w:rsidRPr="00ED046C">
        <w:rPr>
          <w:rFonts w:ascii="Avenir Next" w:hAnsi="Avenir Next"/>
          <w:lang w:val="en-US"/>
        </w:rPr>
        <w:t xml:space="preserve">duly authorized by the referring organization and recognized by the </w:t>
      </w:r>
      <w:r w:rsidRPr="00ED046C">
        <w:rPr>
          <w:rFonts w:ascii="Avenir Next" w:hAnsi="Avenir Next"/>
          <w:lang w:val="en-US"/>
        </w:rPr>
        <w:t>PSEA Network</w:t>
      </w:r>
      <w:r w:rsidR="00E136E3" w:rsidRPr="00ED046C">
        <w:rPr>
          <w:rFonts w:ascii="Avenir Next" w:hAnsi="Avenir Next"/>
          <w:lang w:val="en-US"/>
        </w:rPr>
        <w:t>,</w:t>
      </w:r>
      <w:r w:rsidRPr="00ED046C">
        <w:rPr>
          <w:rFonts w:ascii="Avenir Next" w:hAnsi="Avenir Next"/>
          <w:lang w:val="en-US"/>
        </w:rPr>
        <w:t xml:space="preserve"> according to the referral pathway</w:t>
      </w:r>
      <w:r w:rsidR="00980055" w:rsidRPr="00ED046C">
        <w:rPr>
          <w:rFonts w:ascii="Avenir Next" w:hAnsi="Avenir Next"/>
          <w:lang w:val="en-US"/>
        </w:rPr>
        <w:t xml:space="preserve"> and services mapping. </w:t>
      </w:r>
    </w:p>
    <w:p w14:paraId="6ECAF1CF" w14:textId="41848907" w:rsidR="00DF0672" w:rsidRPr="00ED046C" w:rsidRDefault="00DF0672" w:rsidP="00ED046C">
      <w:pPr>
        <w:pStyle w:val="NoSpacing"/>
        <w:jc w:val="both"/>
        <w:rPr>
          <w:rFonts w:ascii="Avenir Next" w:hAnsi="Avenir Next"/>
          <w:lang w:val="en-US"/>
        </w:rPr>
      </w:pPr>
    </w:p>
    <w:p w14:paraId="1489961B" w14:textId="589B5D43" w:rsidR="00097F20" w:rsidRPr="00ED046C" w:rsidRDefault="00097F20" w:rsidP="00ED046C">
      <w:pPr>
        <w:pStyle w:val="NoSpacing"/>
        <w:jc w:val="both"/>
        <w:rPr>
          <w:rFonts w:ascii="Avenir Next" w:hAnsi="Avenir Next"/>
          <w:lang w:val="en-US"/>
        </w:rPr>
      </w:pPr>
      <w:r w:rsidRPr="00ED046C">
        <w:rPr>
          <w:rFonts w:ascii="Avenir Next" w:hAnsi="Avenir Next"/>
          <w:lang w:val="en-US"/>
        </w:rPr>
        <w:t xml:space="preserve">Information gathered from the initial assessment shall be kept confidential in a case folder. It will only be shared upon official request made through the levels of the Heads of Offices. When a need to refer the survivor for appropriate services, and with the approval of the Head of the Office, the case folder shall be shared only to the specialized personnel that will provide case management services.  </w:t>
      </w:r>
    </w:p>
    <w:p w14:paraId="77F793C4" w14:textId="77777777" w:rsidR="00097F20" w:rsidRPr="00ED046C" w:rsidRDefault="00097F20" w:rsidP="00ED046C">
      <w:pPr>
        <w:pStyle w:val="NoSpacing"/>
        <w:jc w:val="both"/>
        <w:rPr>
          <w:rFonts w:ascii="Avenir Next" w:hAnsi="Avenir Next"/>
          <w:lang w:val="en-US"/>
        </w:rPr>
      </w:pPr>
    </w:p>
    <w:p w14:paraId="0613256A" w14:textId="65894A2D" w:rsidR="004F6534" w:rsidRPr="00ED046C" w:rsidRDefault="004F6534" w:rsidP="00ED046C">
      <w:pPr>
        <w:pStyle w:val="NoSpacing"/>
        <w:jc w:val="both"/>
        <w:rPr>
          <w:rFonts w:ascii="Avenir Next" w:hAnsi="Avenir Next"/>
          <w:b/>
          <w:bCs/>
          <w:lang w:val="en-US"/>
        </w:rPr>
      </w:pPr>
      <w:r w:rsidRPr="00ED046C">
        <w:rPr>
          <w:rFonts w:ascii="Avenir Next" w:hAnsi="Avenir Next"/>
          <w:b/>
          <w:bCs/>
          <w:lang w:val="en-US"/>
        </w:rPr>
        <w:t xml:space="preserve">Referral procedures </w:t>
      </w:r>
    </w:p>
    <w:p w14:paraId="4ADAE94C" w14:textId="4B34E7EB" w:rsidR="00DF0672" w:rsidRPr="00ED046C" w:rsidRDefault="00DF0672" w:rsidP="00ED046C">
      <w:pPr>
        <w:pStyle w:val="NoSpacing"/>
        <w:jc w:val="both"/>
        <w:rPr>
          <w:rFonts w:ascii="Avenir Next" w:hAnsi="Avenir Next"/>
          <w:lang w:val="en-US"/>
        </w:rPr>
      </w:pPr>
    </w:p>
    <w:p w14:paraId="6AEDBBFE" w14:textId="508C183C" w:rsidR="009F2E2B" w:rsidRPr="00ED046C" w:rsidRDefault="00DF0672" w:rsidP="00ED046C">
      <w:pPr>
        <w:pStyle w:val="NoSpacing"/>
        <w:jc w:val="both"/>
        <w:rPr>
          <w:rFonts w:ascii="Avenir Next" w:hAnsi="Avenir Next"/>
          <w:lang w:val="en-US"/>
        </w:rPr>
      </w:pPr>
      <w:r w:rsidRPr="00ED046C">
        <w:rPr>
          <w:rFonts w:ascii="Avenir Next" w:hAnsi="Avenir Next"/>
          <w:lang w:val="en-US"/>
        </w:rPr>
        <w:t xml:space="preserve">Survivors of SEA should be referred to specialized GBV </w:t>
      </w:r>
      <w:r w:rsidR="007B6DA2" w:rsidRPr="00ED046C">
        <w:rPr>
          <w:rFonts w:ascii="Avenir Next" w:hAnsi="Avenir Next"/>
          <w:lang w:val="en-US"/>
        </w:rPr>
        <w:t xml:space="preserve">or Child Protection </w:t>
      </w:r>
      <w:r w:rsidRPr="00ED046C">
        <w:rPr>
          <w:rFonts w:ascii="Avenir Next" w:hAnsi="Avenir Next"/>
          <w:lang w:val="en-US"/>
        </w:rPr>
        <w:t>actors for</w:t>
      </w:r>
      <w:r w:rsidR="009F2E2B" w:rsidRPr="00ED046C">
        <w:rPr>
          <w:rFonts w:ascii="Avenir Next" w:hAnsi="Avenir Next"/>
          <w:lang w:val="en-US"/>
        </w:rPr>
        <w:t xml:space="preserve"> </w:t>
      </w:r>
      <w:r w:rsidRPr="00ED046C">
        <w:rPr>
          <w:rFonts w:ascii="Avenir Next" w:hAnsi="Avenir Next"/>
          <w:lang w:val="en-US"/>
        </w:rPr>
        <w:t xml:space="preserve">provision of assistance. </w:t>
      </w:r>
      <w:r w:rsidR="009F2E2B" w:rsidRPr="00ED046C">
        <w:rPr>
          <w:rFonts w:ascii="Avenir Next" w:hAnsi="Avenir Next"/>
          <w:lang w:val="en-US"/>
        </w:rPr>
        <w:t xml:space="preserve">Prior the conduct of another assessment, the GBV </w:t>
      </w:r>
      <w:r w:rsidR="00E14C59" w:rsidRPr="00ED046C">
        <w:rPr>
          <w:rFonts w:ascii="Avenir Next" w:hAnsi="Avenir Next"/>
          <w:lang w:val="en-US"/>
        </w:rPr>
        <w:t xml:space="preserve">or Child Protection </w:t>
      </w:r>
      <w:r w:rsidR="009F2E2B" w:rsidRPr="00ED046C">
        <w:rPr>
          <w:rFonts w:ascii="Avenir Next" w:hAnsi="Avenir Next"/>
          <w:lang w:val="en-US"/>
        </w:rPr>
        <w:t xml:space="preserve">actor should refer back to the case folder and get information that are not in the initial assessment but are crucial in provision of assistance and case management. Clarificatory questions can be asked to verify conflicting information provided in the initial assessment. </w:t>
      </w:r>
    </w:p>
    <w:p w14:paraId="0D9D75C1" w14:textId="77777777" w:rsidR="009F2E2B" w:rsidRPr="00ED046C" w:rsidRDefault="009F2E2B" w:rsidP="00ED046C">
      <w:pPr>
        <w:pStyle w:val="NoSpacing"/>
        <w:jc w:val="both"/>
        <w:rPr>
          <w:rFonts w:ascii="Avenir Next" w:hAnsi="Avenir Next"/>
          <w:lang w:val="en-US"/>
        </w:rPr>
      </w:pPr>
    </w:p>
    <w:p w14:paraId="6B28DA64" w14:textId="5D39F22E" w:rsidR="002F45D4" w:rsidRPr="00ED046C" w:rsidRDefault="00D80A44" w:rsidP="00ED046C">
      <w:pPr>
        <w:pStyle w:val="NoSpacing"/>
        <w:jc w:val="both"/>
        <w:rPr>
          <w:rFonts w:ascii="Avenir Next" w:hAnsi="Avenir Next"/>
          <w:lang w:val="en-US"/>
        </w:rPr>
      </w:pPr>
      <w:r w:rsidRPr="00ED046C">
        <w:rPr>
          <w:rFonts w:ascii="Avenir Next" w:hAnsi="Avenir Next"/>
          <w:lang w:val="en-US"/>
        </w:rPr>
        <w:t xml:space="preserve">PSEA </w:t>
      </w:r>
      <w:r w:rsidR="007B6DA2" w:rsidRPr="00ED046C">
        <w:rPr>
          <w:rFonts w:ascii="Avenir Next" w:hAnsi="Avenir Next"/>
          <w:lang w:val="en-US"/>
        </w:rPr>
        <w:t>F</w:t>
      </w:r>
      <w:r w:rsidRPr="00ED046C">
        <w:rPr>
          <w:rFonts w:ascii="Avenir Next" w:hAnsi="Avenir Next"/>
          <w:lang w:val="en-US"/>
        </w:rPr>
        <w:t xml:space="preserve">ocal </w:t>
      </w:r>
      <w:r w:rsidR="007B6DA2" w:rsidRPr="00ED046C">
        <w:rPr>
          <w:rFonts w:ascii="Avenir Next" w:hAnsi="Avenir Next"/>
          <w:lang w:val="en-US"/>
        </w:rPr>
        <w:t>P</w:t>
      </w:r>
      <w:r w:rsidRPr="00ED046C">
        <w:rPr>
          <w:rFonts w:ascii="Avenir Next" w:hAnsi="Avenir Next"/>
          <w:lang w:val="en-US"/>
        </w:rPr>
        <w:t xml:space="preserve">oints </w:t>
      </w:r>
      <w:r w:rsidR="00E14C59" w:rsidRPr="00ED046C">
        <w:rPr>
          <w:rFonts w:ascii="Avenir Next" w:hAnsi="Avenir Next"/>
          <w:lang w:val="en-US"/>
        </w:rPr>
        <w:t>and frontline service provider</w:t>
      </w:r>
      <w:r w:rsidR="00A14A4B" w:rsidRPr="00ED046C">
        <w:rPr>
          <w:rFonts w:ascii="Avenir Next" w:hAnsi="Avenir Next"/>
          <w:lang w:val="en-US"/>
        </w:rPr>
        <w:t>s</w:t>
      </w:r>
      <w:r w:rsidR="00E14C59" w:rsidRPr="00ED046C">
        <w:rPr>
          <w:rFonts w:ascii="Avenir Next" w:hAnsi="Avenir Next"/>
          <w:lang w:val="en-US"/>
        </w:rPr>
        <w:t xml:space="preserve"> who are not authorized or trained in any SEA incident case management should always ensure to refer as soon as possible reported SEA incidents </w:t>
      </w:r>
      <w:r w:rsidR="00590136" w:rsidRPr="00ED046C">
        <w:rPr>
          <w:rFonts w:ascii="Avenir Next" w:hAnsi="Avenir Next"/>
          <w:lang w:val="en-US"/>
        </w:rPr>
        <w:t>to authorized specialized personnel and through recognized reporting channels. It is not the role of the PSEA Focal Point or of any other humanitarian worker to prove whether the person is saying the truth or not, whether s/he really needs help or not.</w:t>
      </w:r>
    </w:p>
    <w:p w14:paraId="3901C415" w14:textId="5E6E5033" w:rsidR="00DB2EB9" w:rsidRPr="00ED046C" w:rsidRDefault="002F45D4" w:rsidP="00ED046C">
      <w:pPr>
        <w:pStyle w:val="NoSpacing"/>
        <w:jc w:val="both"/>
        <w:rPr>
          <w:rFonts w:ascii="Avenir Next" w:hAnsi="Avenir Next"/>
          <w:lang w:val="en-US"/>
        </w:rPr>
      </w:pPr>
      <w:r w:rsidRPr="00ED046C">
        <w:rPr>
          <w:rFonts w:ascii="Avenir Next" w:hAnsi="Avenir Next"/>
        </w:rPr>
        <w:lastRenderedPageBreak/>
        <w:t xml:space="preserve">In case of SEA, </w:t>
      </w:r>
      <w:proofErr w:type="spellStart"/>
      <w:r w:rsidRPr="00ED046C">
        <w:rPr>
          <w:rFonts w:ascii="Avenir Next" w:hAnsi="Avenir Next"/>
        </w:rPr>
        <w:t>involving</w:t>
      </w:r>
      <w:proofErr w:type="spellEnd"/>
      <w:r w:rsidRPr="00ED046C">
        <w:rPr>
          <w:rFonts w:ascii="Avenir Next" w:hAnsi="Avenir Next"/>
        </w:rPr>
        <w:t xml:space="preserve"> a </w:t>
      </w:r>
      <w:proofErr w:type="spellStart"/>
      <w:r w:rsidRPr="00ED046C">
        <w:rPr>
          <w:rFonts w:ascii="Avenir Next" w:hAnsi="Avenir Next"/>
        </w:rPr>
        <w:t>child</w:t>
      </w:r>
      <w:proofErr w:type="spellEnd"/>
      <w:r w:rsidRPr="00ED046C">
        <w:rPr>
          <w:rFonts w:ascii="Avenir Next" w:hAnsi="Avenir Next"/>
        </w:rPr>
        <w:t xml:space="preserve">, the PSEA FP </w:t>
      </w:r>
      <w:proofErr w:type="spellStart"/>
      <w:r w:rsidRPr="00ED046C">
        <w:rPr>
          <w:rFonts w:ascii="Avenir Next" w:hAnsi="Avenir Next"/>
        </w:rPr>
        <w:t>may</w:t>
      </w:r>
      <w:proofErr w:type="spellEnd"/>
      <w:r w:rsidRPr="00ED046C">
        <w:rPr>
          <w:rFonts w:ascii="Avenir Next" w:hAnsi="Avenir Next"/>
        </w:rPr>
        <w:t xml:space="preserve"> </w:t>
      </w:r>
      <w:proofErr w:type="spellStart"/>
      <w:r w:rsidRPr="00ED046C">
        <w:rPr>
          <w:rFonts w:ascii="Avenir Next" w:hAnsi="Avenir Next"/>
        </w:rPr>
        <w:t>need</w:t>
      </w:r>
      <w:proofErr w:type="spellEnd"/>
      <w:r w:rsidRPr="00ED046C">
        <w:rPr>
          <w:rFonts w:ascii="Avenir Next" w:hAnsi="Avenir Next"/>
        </w:rPr>
        <w:t xml:space="preserve"> to report to the </w:t>
      </w:r>
      <w:proofErr w:type="spellStart"/>
      <w:r w:rsidRPr="00ED046C">
        <w:rPr>
          <w:rFonts w:ascii="Avenir Next" w:hAnsi="Avenir Next"/>
        </w:rPr>
        <w:t>judicial</w:t>
      </w:r>
      <w:proofErr w:type="spellEnd"/>
      <w:r w:rsidRPr="00ED046C">
        <w:rPr>
          <w:rFonts w:ascii="Avenir Next" w:hAnsi="Avenir Next"/>
        </w:rPr>
        <w:t xml:space="preserve"> </w:t>
      </w:r>
      <w:proofErr w:type="spellStart"/>
      <w:r w:rsidRPr="00ED046C">
        <w:rPr>
          <w:rFonts w:ascii="Avenir Next" w:hAnsi="Avenir Next"/>
        </w:rPr>
        <w:t>authorities</w:t>
      </w:r>
      <w:proofErr w:type="spellEnd"/>
      <w:r w:rsidR="00B150AF" w:rsidRPr="00ED046C">
        <w:rPr>
          <w:rFonts w:ascii="Avenir Next" w:hAnsi="Avenir Next"/>
        </w:rPr>
        <w:t xml:space="preserve"> </w:t>
      </w:r>
      <w:r w:rsidRPr="00ED046C">
        <w:rPr>
          <w:rFonts w:ascii="Avenir Next" w:hAnsi="Avenir Next"/>
        </w:rPr>
        <w:t xml:space="preserve">in some </w:t>
      </w:r>
      <w:proofErr w:type="spellStart"/>
      <w:r w:rsidRPr="00ED046C">
        <w:rPr>
          <w:rFonts w:ascii="Avenir Next" w:hAnsi="Avenir Next"/>
        </w:rPr>
        <w:t>cases</w:t>
      </w:r>
      <w:proofErr w:type="spellEnd"/>
      <w:r w:rsidRPr="00ED046C">
        <w:rPr>
          <w:rFonts w:ascii="Avenir Next" w:hAnsi="Avenir Next"/>
        </w:rPr>
        <w:t xml:space="preserve"> </w:t>
      </w:r>
      <w:proofErr w:type="spellStart"/>
      <w:r w:rsidRPr="00ED046C">
        <w:rPr>
          <w:rFonts w:ascii="Avenir Next" w:hAnsi="Avenir Next"/>
        </w:rPr>
        <w:t>where</w:t>
      </w:r>
      <w:proofErr w:type="spellEnd"/>
      <w:r w:rsidRPr="00ED046C">
        <w:rPr>
          <w:rFonts w:ascii="Avenir Next" w:hAnsi="Avenir Next"/>
        </w:rPr>
        <w:t xml:space="preserve"> the law </w:t>
      </w:r>
      <w:proofErr w:type="spellStart"/>
      <w:r w:rsidRPr="00ED046C">
        <w:rPr>
          <w:rFonts w:ascii="Avenir Next" w:hAnsi="Avenir Next"/>
        </w:rPr>
        <w:t>obliges</w:t>
      </w:r>
      <w:proofErr w:type="spellEnd"/>
      <w:r w:rsidRPr="00ED046C">
        <w:rPr>
          <w:rFonts w:ascii="Avenir Next" w:hAnsi="Avenir Next"/>
        </w:rPr>
        <w:t xml:space="preserve"> to do so or </w:t>
      </w:r>
      <w:proofErr w:type="spellStart"/>
      <w:r w:rsidRPr="00ED046C">
        <w:rPr>
          <w:rFonts w:ascii="Avenir Next" w:hAnsi="Avenir Next"/>
        </w:rPr>
        <w:t>where</w:t>
      </w:r>
      <w:proofErr w:type="spellEnd"/>
      <w:r w:rsidRPr="00ED046C">
        <w:rPr>
          <w:rFonts w:ascii="Avenir Next" w:hAnsi="Avenir Next"/>
        </w:rPr>
        <w:t xml:space="preserve"> </w:t>
      </w:r>
      <w:proofErr w:type="spellStart"/>
      <w:r w:rsidRPr="00ED046C">
        <w:rPr>
          <w:rFonts w:ascii="Avenir Next" w:hAnsi="Avenir Next"/>
        </w:rPr>
        <w:t>other</w:t>
      </w:r>
      <w:proofErr w:type="spellEnd"/>
      <w:r w:rsidRPr="00ED046C">
        <w:rPr>
          <w:rFonts w:ascii="Avenir Next" w:hAnsi="Avenir Next"/>
        </w:rPr>
        <w:t xml:space="preserve"> </w:t>
      </w:r>
      <w:proofErr w:type="spellStart"/>
      <w:r w:rsidRPr="00ED046C">
        <w:rPr>
          <w:rFonts w:ascii="Avenir Next" w:hAnsi="Avenir Next"/>
        </w:rPr>
        <w:t>children</w:t>
      </w:r>
      <w:proofErr w:type="spellEnd"/>
      <w:r w:rsidRPr="00ED046C">
        <w:rPr>
          <w:rFonts w:ascii="Avenir Next" w:hAnsi="Avenir Next"/>
        </w:rPr>
        <w:t xml:space="preserve"> are </w:t>
      </w:r>
      <w:proofErr w:type="spellStart"/>
      <w:r w:rsidRPr="00ED046C">
        <w:rPr>
          <w:rFonts w:ascii="Avenir Next" w:hAnsi="Avenir Next"/>
        </w:rPr>
        <w:t>at</w:t>
      </w:r>
      <w:proofErr w:type="spellEnd"/>
      <w:r w:rsidRPr="00ED046C">
        <w:rPr>
          <w:rFonts w:ascii="Avenir Next" w:hAnsi="Avenir Next"/>
        </w:rPr>
        <w:t xml:space="preserve"> </w:t>
      </w:r>
      <w:proofErr w:type="spellStart"/>
      <w:r w:rsidRPr="00ED046C">
        <w:rPr>
          <w:rFonts w:ascii="Avenir Next" w:hAnsi="Avenir Next"/>
        </w:rPr>
        <w:t>risk</w:t>
      </w:r>
      <w:proofErr w:type="spellEnd"/>
      <w:r w:rsidRPr="00ED046C">
        <w:rPr>
          <w:rFonts w:ascii="Avenir Next" w:hAnsi="Avenir Next"/>
        </w:rPr>
        <w:t xml:space="preserve">. In the </w:t>
      </w:r>
      <w:proofErr w:type="spellStart"/>
      <w:r w:rsidRPr="00ED046C">
        <w:rPr>
          <w:rFonts w:ascii="Avenir Next" w:hAnsi="Avenir Next"/>
        </w:rPr>
        <w:t>latter</w:t>
      </w:r>
      <w:proofErr w:type="spellEnd"/>
      <w:r w:rsidRPr="00ED046C">
        <w:rPr>
          <w:rFonts w:ascii="Avenir Next" w:hAnsi="Avenir Next"/>
        </w:rPr>
        <w:t xml:space="preserve">, the PSEA FP </w:t>
      </w:r>
      <w:proofErr w:type="spellStart"/>
      <w:r w:rsidRPr="00ED046C">
        <w:rPr>
          <w:rFonts w:ascii="Avenir Next" w:hAnsi="Avenir Next"/>
        </w:rPr>
        <w:t>will</w:t>
      </w:r>
      <w:proofErr w:type="spellEnd"/>
      <w:r w:rsidRPr="00ED046C">
        <w:rPr>
          <w:rFonts w:ascii="Avenir Next" w:hAnsi="Avenir Next"/>
        </w:rPr>
        <w:t xml:space="preserve"> </w:t>
      </w:r>
      <w:proofErr w:type="spellStart"/>
      <w:r w:rsidRPr="00ED046C">
        <w:rPr>
          <w:rFonts w:ascii="Avenir Next" w:hAnsi="Avenir Next"/>
        </w:rPr>
        <w:t>ensure</w:t>
      </w:r>
      <w:proofErr w:type="spellEnd"/>
      <w:r w:rsidRPr="00ED046C">
        <w:rPr>
          <w:rFonts w:ascii="Avenir Next" w:hAnsi="Avenir Next"/>
        </w:rPr>
        <w:t xml:space="preserve"> </w:t>
      </w:r>
      <w:proofErr w:type="spellStart"/>
      <w:r w:rsidRPr="00ED046C">
        <w:rPr>
          <w:rFonts w:ascii="Avenir Next" w:hAnsi="Avenir Next"/>
        </w:rPr>
        <w:t>that</w:t>
      </w:r>
      <w:proofErr w:type="spellEnd"/>
      <w:r w:rsidRPr="00ED046C">
        <w:rPr>
          <w:rFonts w:ascii="Avenir Next" w:hAnsi="Avenir Next"/>
        </w:rPr>
        <w:t xml:space="preserve"> </w:t>
      </w:r>
      <w:proofErr w:type="spellStart"/>
      <w:r w:rsidRPr="00ED046C">
        <w:rPr>
          <w:rFonts w:ascii="Avenir Next" w:hAnsi="Avenir Next"/>
        </w:rPr>
        <w:t>there</w:t>
      </w:r>
      <w:proofErr w:type="spellEnd"/>
      <w:r w:rsidRPr="00ED046C">
        <w:rPr>
          <w:rFonts w:ascii="Avenir Next" w:hAnsi="Avenir Next"/>
        </w:rPr>
        <w:t xml:space="preserve"> </w:t>
      </w:r>
      <w:proofErr w:type="spellStart"/>
      <w:r w:rsidRPr="00ED046C">
        <w:rPr>
          <w:rFonts w:ascii="Avenir Next" w:hAnsi="Avenir Next"/>
        </w:rPr>
        <w:t>is</w:t>
      </w:r>
      <w:proofErr w:type="spellEnd"/>
      <w:r w:rsidRPr="00ED046C">
        <w:rPr>
          <w:rFonts w:ascii="Avenir Next" w:hAnsi="Avenir Next"/>
        </w:rPr>
        <w:t xml:space="preserve"> </w:t>
      </w:r>
      <w:proofErr w:type="spellStart"/>
      <w:r w:rsidRPr="00ED046C">
        <w:rPr>
          <w:rFonts w:ascii="Avenir Next" w:hAnsi="Avenir Next"/>
        </w:rPr>
        <w:t>someone</w:t>
      </w:r>
      <w:proofErr w:type="spellEnd"/>
      <w:r w:rsidRPr="00ED046C">
        <w:rPr>
          <w:rFonts w:ascii="Avenir Next" w:hAnsi="Avenir Next"/>
        </w:rPr>
        <w:t xml:space="preserve"> with the </w:t>
      </w:r>
      <w:proofErr w:type="spellStart"/>
      <w:r w:rsidRPr="00ED046C">
        <w:rPr>
          <w:rFonts w:ascii="Avenir Next" w:hAnsi="Avenir Next"/>
        </w:rPr>
        <w:t>child</w:t>
      </w:r>
      <w:proofErr w:type="spellEnd"/>
      <w:r w:rsidRPr="00ED046C">
        <w:rPr>
          <w:rFonts w:ascii="Avenir Next" w:hAnsi="Avenir Next"/>
        </w:rPr>
        <w:t xml:space="preserve"> </w:t>
      </w:r>
      <w:proofErr w:type="spellStart"/>
      <w:r w:rsidRPr="00ED046C">
        <w:rPr>
          <w:rFonts w:ascii="Avenir Next" w:hAnsi="Avenir Next"/>
        </w:rPr>
        <w:t>who</w:t>
      </w:r>
      <w:proofErr w:type="spellEnd"/>
      <w:r w:rsidRPr="00ED046C">
        <w:rPr>
          <w:rFonts w:ascii="Avenir Next" w:hAnsi="Avenir Next"/>
        </w:rPr>
        <w:t xml:space="preserve"> </w:t>
      </w:r>
      <w:proofErr w:type="spellStart"/>
      <w:r w:rsidRPr="00ED046C">
        <w:rPr>
          <w:rFonts w:ascii="Avenir Next" w:hAnsi="Avenir Next"/>
        </w:rPr>
        <w:t>will</w:t>
      </w:r>
      <w:proofErr w:type="spellEnd"/>
      <w:r w:rsidRPr="00ED046C">
        <w:rPr>
          <w:rFonts w:ascii="Avenir Next" w:hAnsi="Avenir Next"/>
        </w:rPr>
        <w:t xml:space="preserve"> help and guide </w:t>
      </w:r>
      <w:proofErr w:type="spellStart"/>
      <w:r w:rsidRPr="00ED046C">
        <w:rPr>
          <w:rFonts w:ascii="Avenir Next" w:hAnsi="Avenir Next"/>
        </w:rPr>
        <w:t>him</w:t>
      </w:r>
      <w:proofErr w:type="spellEnd"/>
      <w:r w:rsidRPr="00ED046C">
        <w:rPr>
          <w:rFonts w:ascii="Avenir Next" w:hAnsi="Avenir Next"/>
        </w:rPr>
        <w:t>/</w:t>
      </w:r>
      <w:proofErr w:type="spellStart"/>
      <w:r w:rsidRPr="00ED046C">
        <w:rPr>
          <w:rFonts w:ascii="Avenir Next" w:hAnsi="Avenir Next"/>
        </w:rPr>
        <w:t>her</w:t>
      </w:r>
      <w:proofErr w:type="spellEnd"/>
      <w:r w:rsidRPr="00ED046C">
        <w:rPr>
          <w:rFonts w:ascii="Avenir Next" w:hAnsi="Avenir Next"/>
        </w:rPr>
        <w:t xml:space="preserve"> with the </w:t>
      </w:r>
      <w:proofErr w:type="spellStart"/>
      <w:r w:rsidRPr="00ED046C">
        <w:rPr>
          <w:rFonts w:ascii="Avenir Next" w:hAnsi="Avenir Next"/>
        </w:rPr>
        <w:t>process</w:t>
      </w:r>
      <w:proofErr w:type="spellEnd"/>
      <w:r w:rsidRPr="00ED046C">
        <w:rPr>
          <w:rFonts w:ascii="Avenir Next" w:hAnsi="Avenir Next"/>
        </w:rPr>
        <w:t xml:space="preserve"> of </w:t>
      </w:r>
      <w:proofErr w:type="spellStart"/>
      <w:r w:rsidRPr="00ED046C">
        <w:rPr>
          <w:rFonts w:ascii="Avenir Next" w:hAnsi="Avenir Next"/>
        </w:rPr>
        <w:t>working</w:t>
      </w:r>
      <w:proofErr w:type="spellEnd"/>
      <w:r w:rsidRPr="00ED046C">
        <w:rPr>
          <w:rFonts w:ascii="Avenir Next" w:hAnsi="Avenir Next"/>
        </w:rPr>
        <w:t xml:space="preserve"> with </w:t>
      </w:r>
      <w:r w:rsidR="00B150AF" w:rsidRPr="00ED046C">
        <w:rPr>
          <w:rFonts w:ascii="Avenir Next" w:hAnsi="Avenir Next"/>
        </w:rPr>
        <w:t xml:space="preserve">the </w:t>
      </w:r>
      <w:r w:rsidRPr="00ED046C">
        <w:rPr>
          <w:rFonts w:ascii="Avenir Next" w:hAnsi="Avenir Next"/>
        </w:rPr>
        <w:t>law</w:t>
      </w:r>
      <w:r w:rsidR="005C31E4" w:rsidRPr="00ED046C">
        <w:rPr>
          <w:rFonts w:ascii="Avenir Next" w:hAnsi="Avenir Next"/>
        </w:rPr>
        <w:t>-</w:t>
      </w:r>
      <w:proofErr w:type="spellStart"/>
      <w:r w:rsidRPr="00ED046C">
        <w:rPr>
          <w:rFonts w:ascii="Avenir Next" w:hAnsi="Avenir Next"/>
        </w:rPr>
        <w:t>enforcement</w:t>
      </w:r>
      <w:proofErr w:type="spellEnd"/>
      <w:r w:rsidRPr="00ED046C">
        <w:rPr>
          <w:rFonts w:ascii="Avenir Next" w:hAnsi="Avenir Next"/>
        </w:rPr>
        <w:t xml:space="preserve"> to </w:t>
      </w:r>
      <w:proofErr w:type="spellStart"/>
      <w:r w:rsidR="005C31E4" w:rsidRPr="00ED046C">
        <w:rPr>
          <w:rFonts w:ascii="Avenir Next" w:hAnsi="Avenir Next"/>
        </w:rPr>
        <w:t>bring</w:t>
      </w:r>
      <w:proofErr w:type="spellEnd"/>
      <w:r w:rsidRPr="00ED046C">
        <w:rPr>
          <w:rFonts w:ascii="Avenir Next" w:hAnsi="Avenir Next"/>
        </w:rPr>
        <w:t xml:space="preserve"> the perpetrator</w:t>
      </w:r>
      <w:r w:rsidR="00B150AF" w:rsidRPr="00ED046C">
        <w:rPr>
          <w:rFonts w:ascii="Avenir Next" w:hAnsi="Avenir Next"/>
        </w:rPr>
        <w:t>(</w:t>
      </w:r>
      <w:r w:rsidRPr="00ED046C">
        <w:rPr>
          <w:rFonts w:ascii="Avenir Next" w:hAnsi="Avenir Next"/>
        </w:rPr>
        <w:t>s</w:t>
      </w:r>
      <w:r w:rsidR="00B150AF" w:rsidRPr="00ED046C">
        <w:rPr>
          <w:rFonts w:ascii="Avenir Next" w:hAnsi="Avenir Next"/>
        </w:rPr>
        <w:t>)</w:t>
      </w:r>
      <w:r w:rsidRPr="00ED046C">
        <w:rPr>
          <w:rFonts w:ascii="Avenir Next" w:hAnsi="Avenir Next"/>
        </w:rPr>
        <w:t xml:space="preserve"> to </w:t>
      </w:r>
      <w:proofErr w:type="spellStart"/>
      <w:r w:rsidRPr="00ED046C">
        <w:rPr>
          <w:rFonts w:ascii="Avenir Next" w:hAnsi="Avenir Next"/>
        </w:rPr>
        <w:t>justice</w:t>
      </w:r>
      <w:proofErr w:type="spellEnd"/>
      <w:r w:rsidR="00ED046C" w:rsidRPr="00ED046C">
        <w:rPr>
          <w:rFonts w:ascii="Avenir Next" w:hAnsi="Avenir Next"/>
        </w:rPr>
        <w:t>.</w:t>
      </w:r>
    </w:p>
    <w:p w14:paraId="4907A33C" w14:textId="77777777" w:rsidR="00ED046C" w:rsidRPr="00ED046C" w:rsidRDefault="00ED046C" w:rsidP="00ED046C">
      <w:pPr>
        <w:pStyle w:val="NoSpacing"/>
        <w:jc w:val="both"/>
        <w:rPr>
          <w:rFonts w:ascii="Avenir Next" w:hAnsi="Avenir Next"/>
          <w:lang w:val="en-US"/>
        </w:rPr>
      </w:pPr>
    </w:p>
    <w:p w14:paraId="34979051" w14:textId="130CB3A4" w:rsidR="00C22ED6" w:rsidRPr="00ED046C" w:rsidRDefault="00590136" w:rsidP="00ED046C">
      <w:pPr>
        <w:pStyle w:val="NoSpacing"/>
        <w:jc w:val="both"/>
        <w:rPr>
          <w:rFonts w:ascii="Avenir Next" w:hAnsi="Avenir Next"/>
          <w:lang w:val="en-US"/>
        </w:rPr>
      </w:pPr>
      <w:r w:rsidRPr="00ED046C">
        <w:rPr>
          <w:rFonts w:ascii="Avenir Next" w:hAnsi="Avenir Next"/>
          <w:lang w:val="en-US"/>
        </w:rPr>
        <w:t xml:space="preserve">PSEA Focal Points </w:t>
      </w:r>
      <w:r w:rsidR="00D80A44" w:rsidRPr="00ED046C">
        <w:rPr>
          <w:rFonts w:ascii="Avenir Next" w:hAnsi="Avenir Next"/>
          <w:lang w:val="en-US"/>
        </w:rPr>
        <w:t xml:space="preserve">or other </w:t>
      </w:r>
      <w:r w:rsidR="007B6DA2" w:rsidRPr="00ED046C">
        <w:rPr>
          <w:rFonts w:ascii="Avenir Next" w:hAnsi="Avenir Next"/>
          <w:lang w:val="en-US"/>
        </w:rPr>
        <w:t>H</w:t>
      </w:r>
      <w:r w:rsidR="00D80A44" w:rsidRPr="00ED046C">
        <w:rPr>
          <w:rFonts w:ascii="Avenir Next" w:hAnsi="Avenir Next"/>
          <w:lang w:val="en-US"/>
        </w:rPr>
        <w:t xml:space="preserve">umanitarian </w:t>
      </w:r>
      <w:r w:rsidR="007B6DA2" w:rsidRPr="00ED046C">
        <w:rPr>
          <w:rFonts w:ascii="Avenir Next" w:hAnsi="Avenir Next"/>
          <w:lang w:val="en-US"/>
        </w:rPr>
        <w:t>A</w:t>
      </w:r>
      <w:r w:rsidR="00D80A44" w:rsidRPr="00ED046C">
        <w:rPr>
          <w:rFonts w:ascii="Avenir Next" w:hAnsi="Avenir Next"/>
          <w:lang w:val="en-US"/>
        </w:rPr>
        <w:t xml:space="preserve">ctors to whom an incident of SEA is disclosed </w:t>
      </w:r>
      <w:r w:rsidR="00C22ED6" w:rsidRPr="00ED046C">
        <w:rPr>
          <w:rFonts w:ascii="Avenir Next" w:hAnsi="Avenir Next"/>
          <w:lang w:val="en-US"/>
        </w:rPr>
        <w:t xml:space="preserve">should take into consideration the following </w:t>
      </w:r>
      <w:r w:rsidR="00A14A4B" w:rsidRPr="00ED046C">
        <w:rPr>
          <w:rFonts w:ascii="Avenir Next" w:hAnsi="Avenir Next"/>
          <w:lang w:val="en-US"/>
        </w:rPr>
        <w:t>standard operating procedures</w:t>
      </w:r>
      <w:r w:rsidR="00C22ED6" w:rsidRPr="00ED046C">
        <w:rPr>
          <w:rFonts w:ascii="Avenir Next" w:hAnsi="Avenir Next"/>
          <w:lang w:val="en-US"/>
        </w:rPr>
        <w:t>:</w:t>
      </w:r>
    </w:p>
    <w:p w14:paraId="22250A66" w14:textId="77777777" w:rsidR="00D80A44" w:rsidRPr="00ED046C" w:rsidRDefault="00DF0672" w:rsidP="00ED046C">
      <w:pPr>
        <w:pStyle w:val="NoSpacing"/>
        <w:jc w:val="both"/>
        <w:rPr>
          <w:rFonts w:ascii="Avenir Next" w:hAnsi="Avenir Next"/>
          <w:lang w:val="en-US"/>
        </w:rPr>
      </w:pPr>
      <w:r w:rsidRPr="00ED046C">
        <w:rPr>
          <w:rFonts w:ascii="Avenir Next" w:hAnsi="Avenir Next"/>
          <w:lang w:val="en-US"/>
        </w:rPr>
        <w:t xml:space="preserve"> </w:t>
      </w:r>
    </w:p>
    <w:p w14:paraId="6B62A5F7" w14:textId="695467C1" w:rsidR="00E14C59" w:rsidRPr="00ED046C" w:rsidRDefault="00082D86" w:rsidP="00ED046C">
      <w:pPr>
        <w:pStyle w:val="NoSpacing"/>
        <w:jc w:val="both"/>
        <w:rPr>
          <w:rFonts w:ascii="Avenir Next" w:hAnsi="Avenir Next"/>
          <w:lang w:val="en-US"/>
        </w:rPr>
      </w:pPr>
      <w:r w:rsidRPr="00ED046C">
        <w:rPr>
          <w:rFonts w:ascii="Avenir Next" w:hAnsi="Avenir Next"/>
          <w:b/>
          <w:bCs/>
          <w:lang w:val="en-US"/>
        </w:rPr>
        <w:t>Listen</w:t>
      </w:r>
    </w:p>
    <w:p w14:paraId="6A6E329F" w14:textId="661D3466" w:rsidR="00590136" w:rsidRPr="00ED046C" w:rsidRDefault="00590136" w:rsidP="00ED046C">
      <w:pPr>
        <w:pStyle w:val="NoSpacing"/>
        <w:numPr>
          <w:ilvl w:val="0"/>
          <w:numId w:val="36"/>
        </w:numPr>
        <w:jc w:val="both"/>
        <w:rPr>
          <w:rFonts w:ascii="Avenir Next" w:hAnsi="Avenir Next"/>
          <w:lang w:val="en-US"/>
        </w:rPr>
      </w:pPr>
      <w:r w:rsidRPr="00ED046C">
        <w:rPr>
          <w:rFonts w:ascii="Avenir Next" w:hAnsi="Avenir Next"/>
          <w:lang w:val="en-US"/>
        </w:rPr>
        <w:t>Always introduce yourself and f</w:t>
      </w:r>
      <w:r w:rsidR="00082D86" w:rsidRPr="00ED046C">
        <w:rPr>
          <w:rFonts w:ascii="Avenir Next" w:hAnsi="Avenir Next"/>
          <w:lang w:val="en-US"/>
        </w:rPr>
        <w:t>ind a safe, confidential and quiet space to talk.</w:t>
      </w:r>
      <w:r w:rsidR="00C22ED6" w:rsidRPr="00ED046C">
        <w:rPr>
          <w:rFonts w:ascii="Avenir Next" w:hAnsi="Avenir Next"/>
          <w:lang w:val="en-US"/>
        </w:rPr>
        <w:t xml:space="preserve">  </w:t>
      </w:r>
      <w:r w:rsidR="00082D86" w:rsidRPr="00ED046C">
        <w:rPr>
          <w:rFonts w:ascii="Avenir Next" w:hAnsi="Avenir Next"/>
          <w:lang w:val="en-US"/>
        </w:rPr>
        <w:t>Ask if you can provide help. Listen in case the</w:t>
      </w:r>
      <w:r w:rsidR="00C22ED6" w:rsidRPr="00ED046C">
        <w:rPr>
          <w:rFonts w:ascii="Avenir Next" w:hAnsi="Avenir Next"/>
          <w:lang w:val="en-US"/>
        </w:rPr>
        <w:t xml:space="preserve"> </w:t>
      </w:r>
      <w:r w:rsidR="009F2E2B" w:rsidRPr="00ED046C">
        <w:rPr>
          <w:rFonts w:ascii="Avenir Next" w:hAnsi="Avenir Next"/>
          <w:lang w:val="en-US"/>
        </w:rPr>
        <w:t xml:space="preserve">survivor/incident reporter </w:t>
      </w:r>
      <w:r w:rsidR="00082D86" w:rsidRPr="00ED046C">
        <w:rPr>
          <w:rFonts w:ascii="Avenir Next" w:hAnsi="Avenir Next"/>
          <w:lang w:val="en-US"/>
        </w:rPr>
        <w:t>w</w:t>
      </w:r>
      <w:r w:rsidR="00C22ED6" w:rsidRPr="00ED046C">
        <w:rPr>
          <w:rFonts w:ascii="Avenir Next" w:hAnsi="Avenir Next"/>
          <w:lang w:val="en-US"/>
        </w:rPr>
        <w:t>ould like</w:t>
      </w:r>
      <w:r w:rsidR="00082D86" w:rsidRPr="00ED046C">
        <w:rPr>
          <w:rFonts w:ascii="Avenir Next" w:hAnsi="Avenir Next"/>
          <w:lang w:val="en-US"/>
        </w:rPr>
        <w:t xml:space="preserve"> to talk about what happened.</w:t>
      </w:r>
      <w:r w:rsidR="00E14C59" w:rsidRPr="00ED046C">
        <w:rPr>
          <w:rFonts w:ascii="Avenir Next" w:hAnsi="Avenir Next"/>
          <w:lang w:val="en-US"/>
        </w:rPr>
        <w:t xml:space="preserve"> </w:t>
      </w:r>
    </w:p>
    <w:p w14:paraId="18B5F96E" w14:textId="42E88FB3" w:rsidR="00EF310D" w:rsidRPr="00ED046C" w:rsidRDefault="00590136" w:rsidP="00ED046C">
      <w:pPr>
        <w:pStyle w:val="NoSpacing"/>
        <w:numPr>
          <w:ilvl w:val="0"/>
          <w:numId w:val="36"/>
        </w:numPr>
        <w:jc w:val="both"/>
        <w:rPr>
          <w:rFonts w:ascii="Avenir Next" w:hAnsi="Avenir Next"/>
          <w:lang w:val="en-US"/>
        </w:rPr>
      </w:pPr>
      <w:r w:rsidRPr="00ED046C">
        <w:rPr>
          <w:rFonts w:ascii="Avenir Next" w:hAnsi="Avenir Next"/>
          <w:lang w:val="en-US"/>
        </w:rPr>
        <w:t>Listen</w:t>
      </w:r>
      <w:r w:rsidR="00EF310D" w:rsidRPr="00ED046C">
        <w:rPr>
          <w:rFonts w:ascii="Avenir Next" w:hAnsi="Avenir Next"/>
          <w:lang w:val="en-US"/>
        </w:rPr>
        <w:t xml:space="preserve"> actively: give your full attention, gently nod your head, use appropriate body language and tone of voice which shows that you are engaged with what the survivor is saying. Always encourage free narrative. </w:t>
      </w:r>
      <w:r w:rsidRPr="00ED046C">
        <w:rPr>
          <w:rFonts w:ascii="Avenir Next" w:hAnsi="Avenir Next"/>
          <w:lang w:val="en-US"/>
        </w:rPr>
        <w:t xml:space="preserve"> </w:t>
      </w:r>
    </w:p>
    <w:p w14:paraId="420901CA" w14:textId="041592ED" w:rsidR="00EF310D" w:rsidRPr="00ED046C" w:rsidRDefault="00082D86" w:rsidP="00ED046C">
      <w:pPr>
        <w:pStyle w:val="NoSpacing"/>
        <w:numPr>
          <w:ilvl w:val="0"/>
          <w:numId w:val="36"/>
        </w:numPr>
        <w:jc w:val="both"/>
        <w:rPr>
          <w:rFonts w:ascii="Avenir Next" w:hAnsi="Avenir Next"/>
          <w:lang w:val="en-US"/>
        </w:rPr>
      </w:pPr>
      <w:r w:rsidRPr="00ED046C">
        <w:rPr>
          <w:rFonts w:ascii="Avenir Next" w:hAnsi="Avenir Next"/>
          <w:lang w:val="en-US"/>
        </w:rPr>
        <w:t>Ask survivors only relevant questions</w:t>
      </w:r>
      <w:r w:rsidR="00570C80" w:rsidRPr="00ED046C">
        <w:rPr>
          <w:rFonts w:ascii="Avenir Next" w:hAnsi="Avenir Next"/>
          <w:lang w:val="en-US"/>
        </w:rPr>
        <w:t>, d</w:t>
      </w:r>
      <w:r w:rsidRPr="00ED046C">
        <w:rPr>
          <w:rFonts w:ascii="Avenir Next" w:hAnsi="Avenir Next"/>
          <w:lang w:val="en-US"/>
        </w:rPr>
        <w:t>o not ask detailed questions about the incident</w:t>
      </w:r>
      <w:r w:rsidR="009D5FB9" w:rsidRPr="00ED046C">
        <w:rPr>
          <w:rFonts w:ascii="Avenir Next" w:hAnsi="Avenir Next"/>
          <w:lang w:val="en-US"/>
        </w:rPr>
        <w:t xml:space="preserve">. </w:t>
      </w:r>
      <w:r w:rsidRPr="00ED046C">
        <w:rPr>
          <w:rFonts w:ascii="Avenir Next" w:hAnsi="Avenir Next"/>
          <w:lang w:val="en-US"/>
        </w:rPr>
        <w:t xml:space="preserve"> </w:t>
      </w:r>
      <w:r w:rsidR="00EF310D" w:rsidRPr="00ED046C">
        <w:rPr>
          <w:rFonts w:ascii="Avenir Next" w:hAnsi="Avenir Next"/>
          <w:lang w:val="en-US"/>
        </w:rPr>
        <w:t xml:space="preserve">For child survivors, relevant questions should be short and simple appropriate to the age of the child. Talk clearly with comprehensible pronunciation. </w:t>
      </w:r>
    </w:p>
    <w:p w14:paraId="79D26F05" w14:textId="4AB25248" w:rsidR="00EF310D" w:rsidRPr="00ED046C" w:rsidRDefault="00082D86" w:rsidP="00ED046C">
      <w:pPr>
        <w:pStyle w:val="NoSpacing"/>
        <w:numPr>
          <w:ilvl w:val="0"/>
          <w:numId w:val="36"/>
        </w:numPr>
        <w:jc w:val="both"/>
        <w:rPr>
          <w:rFonts w:ascii="Avenir Next" w:hAnsi="Avenir Next"/>
          <w:lang w:val="en-US"/>
        </w:rPr>
      </w:pPr>
      <w:r w:rsidRPr="00ED046C">
        <w:rPr>
          <w:rFonts w:ascii="Avenir Next" w:hAnsi="Avenir Next"/>
          <w:lang w:val="en-US"/>
        </w:rPr>
        <w:t>Help the person to feel comfortable</w:t>
      </w:r>
      <w:r w:rsidR="00C22ED6" w:rsidRPr="00ED046C">
        <w:rPr>
          <w:rFonts w:ascii="Avenir Next" w:hAnsi="Avenir Next"/>
          <w:lang w:val="en-US"/>
        </w:rPr>
        <w:t xml:space="preserve">. </w:t>
      </w:r>
      <w:r w:rsidRPr="00ED046C">
        <w:rPr>
          <w:rFonts w:ascii="Avenir Next" w:hAnsi="Avenir Next"/>
          <w:lang w:val="en-US"/>
        </w:rPr>
        <w:t>Although some needs may be obvious, always ask what</w:t>
      </w:r>
      <w:r w:rsidR="00A77434" w:rsidRPr="00ED046C">
        <w:rPr>
          <w:rFonts w:ascii="Avenir Next" w:hAnsi="Avenir Next"/>
          <w:lang w:val="en-US"/>
        </w:rPr>
        <w:t xml:space="preserve"> the person</w:t>
      </w:r>
      <w:r w:rsidRPr="00ED046C">
        <w:rPr>
          <w:rFonts w:ascii="Avenir Next" w:hAnsi="Avenir Next"/>
          <w:lang w:val="en-US"/>
        </w:rPr>
        <w:t xml:space="preserve"> need and what their concerns are.</w:t>
      </w:r>
      <w:r w:rsidR="0070702E" w:rsidRPr="00ED046C">
        <w:rPr>
          <w:rFonts w:ascii="Avenir Next" w:hAnsi="Avenir Next"/>
          <w:lang w:val="en-US"/>
        </w:rPr>
        <w:t xml:space="preserve"> </w:t>
      </w:r>
      <w:r w:rsidRPr="00ED046C">
        <w:rPr>
          <w:rFonts w:ascii="Avenir Next" w:hAnsi="Avenir Next"/>
          <w:lang w:val="en-US"/>
        </w:rPr>
        <w:t>Do not pressure the person to talk and do not expect her/him to display particular emotional reactions.</w:t>
      </w:r>
    </w:p>
    <w:p w14:paraId="3288134B" w14:textId="360B793C" w:rsidR="00082D86" w:rsidRPr="00ED046C" w:rsidRDefault="00C22ED6" w:rsidP="00ED046C">
      <w:pPr>
        <w:pStyle w:val="NoSpacing"/>
        <w:numPr>
          <w:ilvl w:val="0"/>
          <w:numId w:val="36"/>
        </w:numPr>
        <w:jc w:val="both"/>
        <w:rPr>
          <w:rFonts w:ascii="Avenir Next" w:hAnsi="Avenir Next"/>
          <w:lang w:val="en-US"/>
        </w:rPr>
      </w:pPr>
      <w:r w:rsidRPr="00ED046C">
        <w:rPr>
          <w:rFonts w:ascii="Avenir Next" w:hAnsi="Avenir Next"/>
          <w:lang w:val="en-US"/>
        </w:rPr>
        <w:t>C</w:t>
      </w:r>
      <w:r w:rsidR="00082D86" w:rsidRPr="00ED046C">
        <w:rPr>
          <w:rFonts w:ascii="Avenir Next" w:hAnsi="Avenir Next"/>
          <w:lang w:val="en-US"/>
        </w:rPr>
        <w:t>omfort the survivor using</w:t>
      </w:r>
      <w:r w:rsidR="009D5FB9" w:rsidRPr="00ED046C">
        <w:rPr>
          <w:rFonts w:ascii="Avenir Next" w:hAnsi="Avenir Next"/>
          <w:lang w:val="en-US"/>
        </w:rPr>
        <w:t xml:space="preserve"> </w:t>
      </w:r>
      <w:r w:rsidR="00082D86" w:rsidRPr="00ED046C">
        <w:rPr>
          <w:rFonts w:ascii="Avenir Next" w:hAnsi="Avenir Next"/>
          <w:lang w:val="en-US"/>
        </w:rPr>
        <w:t>healing statement such as: “It’s not your fault”, “I believe you”, “I am very glad you told me”, “I am sorry this happened to</w:t>
      </w:r>
      <w:r w:rsidR="009D5FB9" w:rsidRPr="00ED046C">
        <w:rPr>
          <w:rFonts w:ascii="Avenir Next" w:hAnsi="Avenir Next"/>
          <w:lang w:val="en-US"/>
        </w:rPr>
        <w:t xml:space="preserve"> </w:t>
      </w:r>
      <w:r w:rsidR="00082D86" w:rsidRPr="00ED046C">
        <w:rPr>
          <w:rFonts w:ascii="Avenir Next" w:hAnsi="Avenir Next"/>
          <w:lang w:val="en-US"/>
        </w:rPr>
        <w:t>you”, “You are very brave for telling me”</w:t>
      </w:r>
      <w:r w:rsidR="00E14C59" w:rsidRPr="00ED046C">
        <w:rPr>
          <w:rFonts w:ascii="Avenir Next" w:hAnsi="Avenir Next"/>
          <w:lang w:val="en-US"/>
        </w:rPr>
        <w:t xml:space="preserve">, “Thank you for sharing this with me, and sorry because this happened”, There are limits for what I can do, but I can refer you to someone who can better help…” </w:t>
      </w:r>
    </w:p>
    <w:p w14:paraId="11F238FE" w14:textId="77777777" w:rsidR="00ED046C" w:rsidRDefault="00ED046C" w:rsidP="00ED046C">
      <w:pPr>
        <w:pStyle w:val="NoSpacing"/>
        <w:jc w:val="both"/>
        <w:rPr>
          <w:rFonts w:ascii="Avenir Next" w:hAnsi="Avenir Next"/>
          <w:lang w:val="en-US"/>
        </w:rPr>
      </w:pPr>
    </w:p>
    <w:p w14:paraId="4DE5FFD9" w14:textId="14811C20" w:rsidR="00ED046C" w:rsidRPr="00ED046C" w:rsidRDefault="002F0196" w:rsidP="00ED046C">
      <w:pPr>
        <w:pStyle w:val="NoSpacing"/>
        <w:jc w:val="both"/>
        <w:rPr>
          <w:rFonts w:ascii="Avenir Next" w:hAnsi="Avenir Next"/>
          <w:lang w:val="en-US"/>
        </w:rPr>
      </w:pPr>
      <w:r w:rsidRPr="00ED046C">
        <w:rPr>
          <w:rFonts w:ascii="Avenir Next" w:hAnsi="Avenir Next"/>
          <w:lang w:val="en-US"/>
        </w:rPr>
        <w:t xml:space="preserve">Ensure </w:t>
      </w:r>
      <w:r w:rsidR="001F2679" w:rsidRPr="00ED046C">
        <w:rPr>
          <w:rFonts w:ascii="Avenir Next" w:hAnsi="Avenir Next"/>
          <w:lang w:val="en-US"/>
        </w:rPr>
        <w:t xml:space="preserve">to properly </w:t>
      </w:r>
      <w:r w:rsidRPr="00ED046C">
        <w:rPr>
          <w:rFonts w:ascii="Avenir Next" w:hAnsi="Avenir Next"/>
          <w:lang w:val="en-US"/>
        </w:rPr>
        <w:t>document</w:t>
      </w:r>
      <w:r w:rsidR="001F2679" w:rsidRPr="00ED046C">
        <w:rPr>
          <w:rFonts w:ascii="Avenir Next" w:hAnsi="Avenir Next"/>
          <w:lang w:val="en-US"/>
        </w:rPr>
        <w:t xml:space="preserve"> information gathered using the organization’s referral or intake sheets if any or the PSEA Network Referral Sheets that are kept in folders and secured. </w:t>
      </w:r>
      <w:r w:rsidR="00401CEE" w:rsidRPr="00ED046C">
        <w:rPr>
          <w:rFonts w:ascii="Avenir Next" w:hAnsi="Avenir Next"/>
          <w:lang w:val="en-US"/>
        </w:rPr>
        <w:t xml:space="preserve"> </w:t>
      </w:r>
    </w:p>
    <w:p w14:paraId="2319EAA8" w14:textId="77777777" w:rsidR="00ED046C" w:rsidRPr="00ED046C" w:rsidRDefault="00ED046C" w:rsidP="00ED046C">
      <w:pPr>
        <w:pStyle w:val="NoSpacing"/>
        <w:jc w:val="both"/>
        <w:rPr>
          <w:rFonts w:ascii="Avenir Next" w:hAnsi="Avenir Next"/>
          <w:b/>
          <w:bCs/>
          <w:lang w:val="en-US"/>
        </w:rPr>
      </w:pPr>
    </w:p>
    <w:p w14:paraId="19D14BEF" w14:textId="01793CB0" w:rsidR="00DB2EB9" w:rsidRPr="00ED046C" w:rsidRDefault="00DB2EB9" w:rsidP="00ED046C">
      <w:pPr>
        <w:pStyle w:val="NoSpacing"/>
        <w:jc w:val="both"/>
        <w:rPr>
          <w:rFonts w:ascii="Avenir Next" w:hAnsi="Avenir Next"/>
          <w:b/>
          <w:bCs/>
          <w:lang w:val="en-US"/>
        </w:rPr>
      </w:pPr>
      <w:r w:rsidRPr="00ED046C">
        <w:rPr>
          <w:rFonts w:ascii="Avenir Next" w:hAnsi="Avenir Next"/>
          <w:b/>
          <w:bCs/>
          <w:lang w:val="en-US"/>
        </w:rPr>
        <w:t xml:space="preserve">Pointers when approached by a child SEA survivor </w:t>
      </w:r>
    </w:p>
    <w:p w14:paraId="6138CDE5" w14:textId="6BF37BD6" w:rsidR="00DB2EB9" w:rsidRPr="00ED046C" w:rsidRDefault="00ED3F25" w:rsidP="00ED046C">
      <w:pPr>
        <w:pStyle w:val="NoSpacing"/>
        <w:jc w:val="both"/>
        <w:rPr>
          <w:rFonts w:ascii="Avenir Next" w:hAnsi="Avenir Next"/>
          <w:lang w:val="en-US"/>
        </w:rPr>
      </w:pPr>
      <w:r w:rsidRPr="00ED046C">
        <w:rPr>
          <w:rFonts w:ascii="Avenir Next" w:hAnsi="Avenir Next"/>
        </w:rPr>
        <w:t xml:space="preserve">In some </w:t>
      </w:r>
      <w:proofErr w:type="spellStart"/>
      <w:r w:rsidRPr="00ED046C">
        <w:rPr>
          <w:rFonts w:ascii="Avenir Next" w:hAnsi="Avenir Next"/>
        </w:rPr>
        <w:t>case</w:t>
      </w:r>
      <w:r w:rsidR="00E00DE7" w:rsidRPr="00ED046C">
        <w:rPr>
          <w:rFonts w:ascii="Avenir Next" w:hAnsi="Avenir Next"/>
        </w:rPr>
        <w:t>s</w:t>
      </w:r>
      <w:proofErr w:type="spellEnd"/>
      <w:r w:rsidR="00B150AF" w:rsidRPr="00ED046C">
        <w:rPr>
          <w:rFonts w:ascii="Avenir Next" w:hAnsi="Avenir Next"/>
        </w:rPr>
        <w:t xml:space="preserve"> </w:t>
      </w:r>
      <w:r w:rsidRPr="00ED046C">
        <w:rPr>
          <w:rFonts w:ascii="Avenir Next" w:hAnsi="Avenir Next"/>
        </w:rPr>
        <w:t xml:space="preserve">the </w:t>
      </w:r>
      <w:proofErr w:type="spellStart"/>
      <w:r w:rsidRPr="00ED046C">
        <w:rPr>
          <w:rFonts w:ascii="Avenir Next" w:hAnsi="Avenir Next"/>
        </w:rPr>
        <w:t>child</w:t>
      </w:r>
      <w:proofErr w:type="spellEnd"/>
      <w:r w:rsidRPr="00ED046C">
        <w:rPr>
          <w:rFonts w:ascii="Avenir Next" w:hAnsi="Avenir Next"/>
        </w:rPr>
        <w:t xml:space="preserve"> </w:t>
      </w:r>
      <w:proofErr w:type="spellStart"/>
      <w:r w:rsidRPr="00ED046C">
        <w:rPr>
          <w:rFonts w:ascii="Avenir Next" w:hAnsi="Avenir Next"/>
        </w:rPr>
        <w:t>will</w:t>
      </w:r>
      <w:proofErr w:type="spellEnd"/>
      <w:r w:rsidRPr="00ED046C">
        <w:rPr>
          <w:rFonts w:ascii="Avenir Next" w:hAnsi="Avenir Next"/>
        </w:rPr>
        <w:t xml:space="preserve"> take the </w:t>
      </w:r>
      <w:proofErr w:type="spellStart"/>
      <w:r w:rsidRPr="00ED046C">
        <w:rPr>
          <w:rFonts w:ascii="Avenir Next" w:hAnsi="Avenir Next"/>
        </w:rPr>
        <w:t>initiative</w:t>
      </w:r>
      <w:proofErr w:type="spellEnd"/>
      <w:r w:rsidRPr="00ED046C">
        <w:rPr>
          <w:rFonts w:ascii="Avenir Next" w:hAnsi="Avenir Next"/>
        </w:rPr>
        <w:t xml:space="preserve"> and </w:t>
      </w:r>
      <w:proofErr w:type="spellStart"/>
      <w:r w:rsidRPr="00ED046C">
        <w:rPr>
          <w:rFonts w:ascii="Avenir Next" w:hAnsi="Avenir Next"/>
        </w:rPr>
        <w:t>reveal</w:t>
      </w:r>
      <w:proofErr w:type="spellEnd"/>
      <w:r w:rsidRPr="00ED046C">
        <w:rPr>
          <w:rFonts w:ascii="Avenir Next" w:hAnsi="Avenir Next"/>
        </w:rPr>
        <w:t xml:space="preserve"> </w:t>
      </w:r>
      <w:proofErr w:type="spellStart"/>
      <w:r w:rsidRPr="00ED046C">
        <w:rPr>
          <w:rFonts w:ascii="Avenir Next" w:hAnsi="Avenir Next"/>
        </w:rPr>
        <w:t>that</w:t>
      </w:r>
      <w:proofErr w:type="spellEnd"/>
      <w:r w:rsidRPr="00ED046C">
        <w:rPr>
          <w:rFonts w:ascii="Avenir Next" w:hAnsi="Avenir Next"/>
        </w:rPr>
        <w:t xml:space="preserve"> he/</w:t>
      </w:r>
      <w:proofErr w:type="spellStart"/>
      <w:r w:rsidRPr="00ED046C">
        <w:rPr>
          <w:rFonts w:ascii="Avenir Next" w:hAnsi="Avenir Next"/>
        </w:rPr>
        <w:t>she</w:t>
      </w:r>
      <w:proofErr w:type="spellEnd"/>
      <w:r w:rsidRPr="00ED046C">
        <w:rPr>
          <w:rFonts w:ascii="Avenir Next" w:hAnsi="Avenir Next"/>
        </w:rPr>
        <w:t xml:space="preserve"> </w:t>
      </w:r>
      <w:proofErr w:type="spellStart"/>
      <w:r w:rsidRPr="00ED046C">
        <w:rPr>
          <w:rFonts w:ascii="Avenir Next" w:hAnsi="Avenir Next"/>
        </w:rPr>
        <w:t>has</w:t>
      </w:r>
      <w:proofErr w:type="spellEnd"/>
      <w:r w:rsidRPr="00ED046C">
        <w:rPr>
          <w:rFonts w:ascii="Avenir Next" w:hAnsi="Avenir Next"/>
        </w:rPr>
        <w:t xml:space="preserve"> </w:t>
      </w:r>
      <w:proofErr w:type="spellStart"/>
      <w:r w:rsidRPr="00ED046C">
        <w:rPr>
          <w:rFonts w:ascii="Avenir Next" w:hAnsi="Avenir Next"/>
        </w:rPr>
        <w:t>been</w:t>
      </w:r>
      <w:proofErr w:type="spellEnd"/>
      <w:r w:rsidRPr="00ED046C">
        <w:rPr>
          <w:rFonts w:ascii="Avenir Next" w:hAnsi="Avenir Next"/>
        </w:rPr>
        <w:t xml:space="preserve"> </w:t>
      </w:r>
      <w:r w:rsidR="00B150AF" w:rsidRPr="00ED046C">
        <w:rPr>
          <w:rFonts w:ascii="Avenir Next" w:hAnsi="Avenir Next"/>
        </w:rPr>
        <w:t xml:space="preserve">a </w:t>
      </w:r>
      <w:proofErr w:type="spellStart"/>
      <w:r w:rsidRPr="00ED046C">
        <w:rPr>
          <w:rFonts w:ascii="Avenir Next" w:hAnsi="Avenir Next"/>
        </w:rPr>
        <w:t>victim</w:t>
      </w:r>
      <w:proofErr w:type="spellEnd"/>
      <w:r w:rsidRPr="00ED046C">
        <w:rPr>
          <w:rFonts w:ascii="Avenir Next" w:hAnsi="Avenir Next"/>
        </w:rPr>
        <w:t xml:space="preserve"> of SEA. </w:t>
      </w:r>
      <w:proofErr w:type="spellStart"/>
      <w:r w:rsidR="00DB2EB9" w:rsidRPr="00ED046C">
        <w:rPr>
          <w:rFonts w:ascii="Avenir Next" w:hAnsi="Avenir Next"/>
        </w:rPr>
        <w:t>Keep</w:t>
      </w:r>
      <w:proofErr w:type="spellEnd"/>
      <w:r w:rsidR="00DB2EB9" w:rsidRPr="00ED046C">
        <w:rPr>
          <w:rFonts w:ascii="Avenir Next" w:hAnsi="Avenir Next"/>
        </w:rPr>
        <w:t xml:space="preserve"> in </w:t>
      </w:r>
      <w:proofErr w:type="spellStart"/>
      <w:r w:rsidR="00DB2EB9" w:rsidRPr="00ED046C">
        <w:rPr>
          <w:rFonts w:ascii="Avenir Next" w:hAnsi="Avenir Next"/>
        </w:rPr>
        <w:t>mind</w:t>
      </w:r>
      <w:proofErr w:type="spellEnd"/>
      <w:r w:rsidR="00DB2EB9" w:rsidRPr="00ED046C">
        <w:rPr>
          <w:rFonts w:ascii="Avenir Next" w:hAnsi="Avenir Next"/>
        </w:rPr>
        <w:t xml:space="preserve"> </w:t>
      </w:r>
      <w:proofErr w:type="spellStart"/>
      <w:r w:rsidR="00DB2EB9" w:rsidRPr="00ED046C">
        <w:rPr>
          <w:rFonts w:ascii="Avenir Next" w:hAnsi="Avenir Next"/>
        </w:rPr>
        <w:t>that</w:t>
      </w:r>
      <w:proofErr w:type="spellEnd"/>
      <w:r w:rsidR="00DB2EB9" w:rsidRPr="00ED046C">
        <w:rPr>
          <w:rFonts w:ascii="Avenir Next" w:hAnsi="Avenir Next"/>
        </w:rPr>
        <w:t xml:space="preserve"> </w:t>
      </w:r>
      <w:proofErr w:type="spellStart"/>
      <w:r w:rsidR="00DB2EB9" w:rsidRPr="00ED046C">
        <w:rPr>
          <w:rFonts w:ascii="Avenir Next" w:hAnsi="Avenir Next"/>
        </w:rPr>
        <w:t>disclosing</w:t>
      </w:r>
      <w:proofErr w:type="spellEnd"/>
      <w:r w:rsidR="00DB2EB9" w:rsidRPr="00ED046C">
        <w:rPr>
          <w:rFonts w:ascii="Avenir Next" w:hAnsi="Avenir Next"/>
        </w:rPr>
        <w:t xml:space="preserve"> SEA</w:t>
      </w:r>
      <w:r w:rsidRPr="00ED046C">
        <w:rPr>
          <w:rFonts w:ascii="Avenir Next" w:hAnsi="Avenir Next"/>
        </w:rPr>
        <w:t>,</w:t>
      </w:r>
      <w:r w:rsidR="00DB2EB9" w:rsidRPr="00ED046C">
        <w:rPr>
          <w:rFonts w:ascii="Avenir Next" w:hAnsi="Avenir Next"/>
        </w:rPr>
        <w:t xml:space="preserve"> </w:t>
      </w:r>
      <w:proofErr w:type="spellStart"/>
      <w:r w:rsidR="00DB2EB9" w:rsidRPr="00ED046C">
        <w:rPr>
          <w:rFonts w:ascii="Avenir Next" w:hAnsi="Avenir Next"/>
        </w:rPr>
        <w:t>is</w:t>
      </w:r>
      <w:proofErr w:type="spellEnd"/>
      <w:r w:rsidR="00DB2EB9" w:rsidRPr="00ED046C">
        <w:rPr>
          <w:rFonts w:ascii="Avenir Next" w:hAnsi="Avenir Next"/>
        </w:rPr>
        <w:t xml:space="preserve"> a big </w:t>
      </w:r>
      <w:proofErr w:type="spellStart"/>
      <w:r w:rsidR="00DB2EB9" w:rsidRPr="00ED046C">
        <w:rPr>
          <w:rFonts w:ascii="Avenir Next" w:hAnsi="Avenir Next"/>
        </w:rPr>
        <w:t>step</w:t>
      </w:r>
      <w:proofErr w:type="spellEnd"/>
      <w:r w:rsidR="00DB2EB9" w:rsidRPr="00ED046C">
        <w:rPr>
          <w:rFonts w:ascii="Avenir Next" w:hAnsi="Avenir Next"/>
        </w:rPr>
        <w:t xml:space="preserve"> for the </w:t>
      </w:r>
      <w:proofErr w:type="spellStart"/>
      <w:r w:rsidR="00DB2EB9" w:rsidRPr="00ED046C">
        <w:rPr>
          <w:rFonts w:ascii="Avenir Next" w:hAnsi="Avenir Next"/>
        </w:rPr>
        <w:t>child</w:t>
      </w:r>
      <w:proofErr w:type="spellEnd"/>
      <w:r w:rsidR="00DB2EB9" w:rsidRPr="00ED046C">
        <w:rPr>
          <w:rFonts w:ascii="Avenir Next" w:hAnsi="Avenir Next"/>
        </w:rPr>
        <w:t xml:space="preserve"> and </w:t>
      </w:r>
      <w:proofErr w:type="spellStart"/>
      <w:r w:rsidR="00DB2EB9" w:rsidRPr="00ED046C">
        <w:rPr>
          <w:rFonts w:ascii="Avenir Next" w:hAnsi="Avenir Next"/>
        </w:rPr>
        <w:t>often</w:t>
      </w:r>
      <w:proofErr w:type="spellEnd"/>
      <w:r w:rsidR="00DB2EB9" w:rsidRPr="00ED046C">
        <w:rPr>
          <w:rFonts w:ascii="Avenir Next" w:hAnsi="Avenir Next"/>
        </w:rPr>
        <w:t xml:space="preserve"> </w:t>
      </w:r>
      <w:proofErr w:type="spellStart"/>
      <w:r w:rsidR="00DB2EB9" w:rsidRPr="00ED046C">
        <w:rPr>
          <w:rFonts w:ascii="Avenir Next" w:hAnsi="Avenir Next"/>
        </w:rPr>
        <w:t>carries</w:t>
      </w:r>
      <w:proofErr w:type="spellEnd"/>
      <w:r w:rsidR="00DB2EB9" w:rsidRPr="00ED046C">
        <w:rPr>
          <w:rFonts w:ascii="Avenir Next" w:hAnsi="Avenir Next"/>
        </w:rPr>
        <w:t xml:space="preserve"> an </w:t>
      </w:r>
      <w:proofErr w:type="spellStart"/>
      <w:r w:rsidR="00DB2EB9" w:rsidRPr="00ED046C">
        <w:rPr>
          <w:rFonts w:ascii="Avenir Next" w:hAnsi="Avenir Next"/>
        </w:rPr>
        <w:t>element</w:t>
      </w:r>
      <w:proofErr w:type="spellEnd"/>
      <w:r w:rsidR="00DB2EB9" w:rsidRPr="00ED046C">
        <w:rPr>
          <w:rFonts w:ascii="Avenir Next" w:hAnsi="Avenir Next"/>
        </w:rPr>
        <w:t xml:space="preserve"> of </w:t>
      </w:r>
      <w:proofErr w:type="spellStart"/>
      <w:r w:rsidR="00DB2EB9" w:rsidRPr="00ED046C">
        <w:rPr>
          <w:rFonts w:ascii="Avenir Next" w:hAnsi="Avenir Next"/>
        </w:rPr>
        <w:t>risk</w:t>
      </w:r>
      <w:proofErr w:type="spellEnd"/>
      <w:r w:rsidR="00DB2EB9" w:rsidRPr="00ED046C">
        <w:rPr>
          <w:rFonts w:ascii="Avenir Next" w:hAnsi="Avenir Next"/>
        </w:rPr>
        <w:t>.</w:t>
      </w:r>
      <w:r w:rsidR="008716F3" w:rsidRPr="00ED046C">
        <w:rPr>
          <w:rFonts w:ascii="Avenir Next" w:hAnsi="Avenir Next"/>
        </w:rPr>
        <w:t xml:space="preserve"> </w:t>
      </w:r>
      <w:proofErr w:type="spellStart"/>
      <w:r w:rsidR="008716F3" w:rsidRPr="00ED046C">
        <w:rPr>
          <w:rFonts w:ascii="Avenir Next" w:hAnsi="Avenir Next"/>
        </w:rPr>
        <w:t>Make</w:t>
      </w:r>
      <w:proofErr w:type="spellEnd"/>
      <w:r w:rsidR="008716F3" w:rsidRPr="00ED046C">
        <w:rPr>
          <w:rFonts w:ascii="Avenir Next" w:hAnsi="Avenir Next"/>
        </w:rPr>
        <w:t xml:space="preserve"> </w:t>
      </w:r>
      <w:proofErr w:type="spellStart"/>
      <w:r w:rsidR="008716F3" w:rsidRPr="00ED046C">
        <w:rPr>
          <w:rFonts w:ascii="Avenir Next" w:hAnsi="Avenir Next"/>
        </w:rPr>
        <w:t>sure</w:t>
      </w:r>
      <w:proofErr w:type="spellEnd"/>
      <w:r w:rsidR="008716F3" w:rsidRPr="00ED046C">
        <w:rPr>
          <w:rFonts w:ascii="Avenir Next" w:hAnsi="Avenir Next"/>
        </w:rPr>
        <w:t xml:space="preserve"> to </w:t>
      </w:r>
      <w:proofErr w:type="spellStart"/>
      <w:r w:rsidR="008716F3" w:rsidRPr="00ED046C">
        <w:rPr>
          <w:rFonts w:ascii="Avenir Next" w:hAnsi="Avenir Next"/>
        </w:rPr>
        <w:t>tell</w:t>
      </w:r>
      <w:proofErr w:type="spellEnd"/>
      <w:r w:rsidR="008716F3" w:rsidRPr="00ED046C">
        <w:rPr>
          <w:rFonts w:ascii="Avenir Next" w:hAnsi="Avenir Next"/>
        </w:rPr>
        <w:t xml:space="preserve"> the </w:t>
      </w:r>
      <w:proofErr w:type="spellStart"/>
      <w:r w:rsidR="008716F3" w:rsidRPr="00ED046C">
        <w:rPr>
          <w:rFonts w:ascii="Avenir Next" w:hAnsi="Avenir Next"/>
        </w:rPr>
        <w:t>child</w:t>
      </w:r>
      <w:proofErr w:type="spellEnd"/>
      <w:r w:rsidR="008716F3" w:rsidRPr="00ED046C">
        <w:rPr>
          <w:rFonts w:ascii="Avenir Next" w:hAnsi="Avenir Next"/>
        </w:rPr>
        <w:t xml:space="preserve"> and </w:t>
      </w:r>
      <w:proofErr w:type="spellStart"/>
      <w:r w:rsidR="008716F3" w:rsidRPr="00ED046C">
        <w:rPr>
          <w:rFonts w:ascii="Avenir Next" w:hAnsi="Avenir Next"/>
        </w:rPr>
        <w:t>supportive</w:t>
      </w:r>
      <w:proofErr w:type="spellEnd"/>
      <w:r w:rsidR="008716F3" w:rsidRPr="00ED046C">
        <w:rPr>
          <w:rFonts w:ascii="Avenir Next" w:hAnsi="Avenir Next"/>
        </w:rPr>
        <w:t xml:space="preserve"> </w:t>
      </w:r>
      <w:proofErr w:type="spellStart"/>
      <w:r w:rsidR="008716F3" w:rsidRPr="00ED046C">
        <w:rPr>
          <w:rFonts w:ascii="Avenir Next" w:hAnsi="Avenir Next"/>
        </w:rPr>
        <w:t>parent</w:t>
      </w:r>
      <w:proofErr w:type="spellEnd"/>
      <w:r w:rsidR="008716F3" w:rsidRPr="00ED046C">
        <w:rPr>
          <w:rFonts w:ascii="Avenir Next" w:hAnsi="Avenir Next"/>
        </w:rPr>
        <w:t>/</w:t>
      </w:r>
      <w:proofErr w:type="spellStart"/>
      <w:r w:rsidR="008716F3" w:rsidRPr="00ED046C">
        <w:rPr>
          <w:rFonts w:ascii="Avenir Next" w:hAnsi="Avenir Next"/>
        </w:rPr>
        <w:t>caregiver</w:t>
      </w:r>
      <w:proofErr w:type="spellEnd"/>
      <w:r w:rsidR="008716F3" w:rsidRPr="00ED046C">
        <w:rPr>
          <w:rFonts w:ascii="Avenir Next" w:hAnsi="Avenir Next"/>
        </w:rPr>
        <w:t xml:space="preserve"> </w:t>
      </w:r>
      <w:proofErr w:type="spellStart"/>
      <w:r w:rsidR="008716F3" w:rsidRPr="00ED046C">
        <w:rPr>
          <w:rFonts w:ascii="Avenir Next" w:hAnsi="Avenir Next"/>
        </w:rPr>
        <w:t>that</w:t>
      </w:r>
      <w:proofErr w:type="spellEnd"/>
      <w:r w:rsidR="008716F3" w:rsidRPr="00ED046C">
        <w:rPr>
          <w:rFonts w:ascii="Avenir Next" w:hAnsi="Avenir Next"/>
        </w:rPr>
        <w:t xml:space="preserve"> </w:t>
      </w:r>
      <w:proofErr w:type="spellStart"/>
      <w:r w:rsidR="008716F3" w:rsidRPr="00ED046C">
        <w:rPr>
          <w:rFonts w:ascii="Avenir Next" w:hAnsi="Avenir Next"/>
        </w:rPr>
        <w:t>you</w:t>
      </w:r>
      <w:proofErr w:type="spellEnd"/>
      <w:r w:rsidR="008716F3" w:rsidRPr="00ED046C">
        <w:rPr>
          <w:rFonts w:ascii="Avenir Next" w:hAnsi="Avenir Next"/>
        </w:rPr>
        <w:t xml:space="preserve"> </w:t>
      </w:r>
      <w:proofErr w:type="spellStart"/>
      <w:r w:rsidR="008716F3" w:rsidRPr="00ED046C">
        <w:rPr>
          <w:rFonts w:ascii="Avenir Next" w:hAnsi="Avenir Next"/>
        </w:rPr>
        <w:t>undertand</w:t>
      </w:r>
      <w:proofErr w:type="spellEnd"/>
      <w:r w:rsidR="008716F3" w:rsidRPr="00ED046C">
        <w:rPr>
          <w:rFonts w:ascii="Avenir Next" w:hAnsi="Avenir Next"/>
        </w:rPr>
        <w:t xml:space="preserve"> and share </w:t>
      </w:r>
      <w:proofErr w:type="spellStart"/>
      <w:r w:rsidR="008716F3" w:rsidRPr="00ED046C">
        <w:rPr>
          <w:rFonts w:ascii="Avenir Next" w:hAnsi="Avenir Next"/>
        </w:rPr>
        <w:t>their</w:t>
      </w:r>
      <w:proofErr w:type="spellEnd"/>
      <w:r w:rsidR="008716F3" w:rsidRPr="00ED046C">
        <w:rPr>
          <w:rFonts w:ascii="Avenir Next" w:hAnsi="Avenir Next"/>
        </w:rPr>
        <w:t xml:space="preserve"> feelings. </w:t>
      </w:r>
      <w:proofErr w:type="spellStart"/>
      <w:r w:rsidR="002709BC" w:rsidRPr="00ED046C">
        <w:rPr>
          <w:rFonts w:ascii="Avenir Next" w:hAnsi="Avenir Next"/>
        </w:rPr>
        <w:t>Co</w:t>
      </w:r>
      <w:r w:rsidR="008716F3" w:rsidRPr="00ED046C">
        <w:rPr>
          <w:rFonts w:ascii="Avenir Next" w:hAnsi="Avenir Next"/>
        </w:rPr>
        <w:t>nsider</w:t>
      </w:r>
      <w:proofErr w:type="spellEnd"/>
      <w:r w:rsidR="008716F3" w:rsidRPr="00ED046C">
        <w:rPr>
          <w:rFonts w:ascii="Avenir Next" w:hAnsi="Avenir Next"/>
        </w:rPr>
        <w:t xml:space="preserve"> the </w:t>
      </w:r>
      <w:proofErr w:type="spellStart"/>
      <w:r w:rsidR="008716F3" w:rsidRPr="00ED046C">
        <w:rPr>
          <w:rFonts w:ascii="Avenir Next" w:hAnsi="Avenir Next"/>
        </w:rPr>
        <w:t>following</w:t>
      </w:r>
      <w:proofErr w:type="spellEnd"/>
      <w:r w:rsidR="008716F3" w:rsidRPr="00ED046C">
        <w:rPr>
          <w:rFonts w:ascii="Avenir Next" w:hAnsi="Avenir Next"/>
        </w:rPr>
        <w:t xml:space="preserve"> </w:t>
      </w:r>
      <w:proofErr w:type="spellStart"/>
      <w:r w:rsidR="008716F3" w:rsidRPr="00ED046C">
        <w:rPr>
          <w:rFonts w:ascii="Avenir Next" w:hAnsi="Avenir Next"/>
        </w:rPr>
        <w:t>pointers</w:t>
      </w:r>
      <w:proofErr w:type="spellEnd"/>
      <w:r w:rsidR="002709BC" w:rsidRPr="00ED046C">
        <w:rPr>
          <w:rFonts w:ascii="Avenir Next" w:hAnsi="Avenir Next"/>
        </w:rPr>
        <w:t xml:space="preserve"> </w:t>
      </w:r>
      <w:proofErr w:type="spellStart"/>
      <w:r w:rsidR="002709BC" w:rsidRPr="00ED046C">
        <w:rPr>
          <w:rFonts w:ascii="Avenir Next" w:hAnsi="Avenir Next"/>
        </w:rPr>
        <w:t>when</w:t>
      </w:r>
      <w:proofErr w:type="spellEnd"/>
      <w:r w:rsidR="002709BC" w:rsidRPr="00ED046C">
        <w:rPr>
          <w:rFonts w:ascii="Avenir Next" w:hAnsi="Avenir Next"/>
        </w:rPr>
        <w:t xml:space="preserve"> in </w:t>
      </w:r>
      <w:proofErr w:type="spellStart"/>
      <w:r w:rsidR="002709BC" w:rsidRPr="00ED046C">
        <w:rPr>
          <w:rFonts w:ascii="Avenir Next" w:hAnsi="Avenir Next"/>
        </w:rPr>
        <w:t>this</w:t>
      </w:r>
      <w:proofErr w:type="spellEnd"/>
      <w:r w:rsidR="002709BC" w:rsidRPr="00ED046C">
        <w:rPr>
          <w:rFonts w:ascii="Avenir Next" w:hAnsi="Avenir Next"/>
        </w:rPr>
        <w:t xml:space="preserve"> situation</w:t>
      </w:r>
      <w:r w:rsidR="008716F3" w:rsidRPr="00ED046C">
        <w:rPr>
          <w:rFonts w:ascii="Avenir Next" w:hAnsi="Avenir Next"/>
        </w:rPr>
        <w:t xml:space="preserve">: </w:t>
      </w:r>
    </w:p>
    <w:p w14:paraId="16149107" w14:textId="210CCED4" w:rsidR="00ED3F25" w:rsidRPr="00ED046C" w:rsidRDefault="00DB2EB9" w:rsidP="00ED046C">
      <w:pPr>
        <w:pStyle w:val="NoSpacing"/>
        <w:numPr>
          <w:ilvl w:val="0"/>
          <w:numId w:val="30"/>
        </w:numPr>
        <w:jc w:val="both"/>
        <w:rPr>
          <w:rFonts w:ascii="Avenir Next" w:eastAsia="Times New Roman" w:hAnsi="Avenir Next"/>
        </w:rPr>
      </w:pPr>
      <w:r w:rsidRPr="00ED046C">
        <w:rPr>
          <w:rFonts w:ascii="Avenir Next" w:eastAsia="Times New Roman" w:hAnsi="Avenir Next"/>
        </w:rPr>
        <w:t xml:space="preserve">Be open and </w:t>
      </w:r>
      <w:proofErr w:type="spellStart"/>
      <w:r w:rsidRPr="00ED046C">
        <w:rPr>
          <w:rFonts w:ascii="Avenir Next" w:eastAsia="Times New Roman" w:hAnsi="Avenir Next"/>
        </w:rPr>
        <w:t>friendly</w:t>
      </w:r>
      <w:proofErr w:type="spellEnd"/>
      <w:r w:rsidRPr="00ED046C">
        <w:rPr>
          <w:rFonts w:ascii="Avenir Next" w:eastAsia="Times New Roman" w:hAnsi="Avenir Next"/>
        </w:rPr>
        <w:t xml:space="preserve"> an do</w:t>
      </w:r>
      <w:r w:rsidR="00B150AF" w:rsidRPr="00ED046C">
        <w:rPr>
          <w:rFonts w:ascii="Avenir Next" w:eastAsia="Times New Roman" w:hAnsi="Avenir Next"/>
        </w:rPr>
        <w:t xml:space="preserve"> </w:t>
      </w:r>
      <w:proofErr w:type="spellStart"/>
      <w:r w:rsidR="00B150AF" w:rsidRPr="00ED046C">
        <w:rPr>
          <w:rFonts w:ascii="Avenir Next" w:eastAsia="Times New Roman" w:hAnsi="Avenir Next"/>
        </w:rPr>
        <w:t>not</w:t>
      </w:r>
      <w:proofErr w:type="spellEnd"/>
      <w:r w:rsidRPr="00ED046C">
        <w:rPr>
          <w:rFonts w:ascii="Avenir Next" w:eastAsia="Times New Roman" w:hAnsi="Avenir Next"/>
        </w:rPr>
        <w:t xml:space="preserve"> over</w:t>
      </w:r>
      <w:r w:rsidR="00B150AF" w:rsidRPr="00ED046C">
        <w:rPr>
          <w:rFonts w:ascii="Avenir Next" w:eastAsia="Times New Roman" w:hAnsi="Avenir Next"/>
        </w:rPr>
        <w:t xml:space="preserve"> </w:t>
      </w:r>
      <w:proofErr w:type="spellStart"/>
      <w:r w:rsidRPr="00ED046C">
        <w:rPr>
          <w:rFonts w:ascii="Avenir Next" w:eastAsia="Times New Roman" w:hAnsi="Avenir Next"/>
        </w:rPr>
        <w:t>react</w:t>
      </w:r>
      <w:proofErr w:type="spellEnd"/>
      <w:r w:rsidRPr="00ED046C">
        <w:rPr>
          <w:rFonts w:ascii="Avenir Next" w:eastAsia="Times New Roman" w:hAnsi="Avenir Next"/>
        </w:rPr>
        <w:t xml:space="preserve"> to </w:t>
      </w:r>
      <w:proofErr w:type="spellStart"/>
      <w:r w:rsidRPr="00ED046C">
        <w:rPr>
          <w:rFonts w:ascii="Avenir Next" w:eastAsia="Times New Roman" w:hAnsi="Avenir Next"/>
        </w:rPr>
        <w:t>what</w:t>
      </w:r>
      <w:proofErr w:type="spellEnd"/>
      <w:r w:rsidRPr="00ED046C">
        <w:rPr>
          <w:rFonts w:ascii="Avenir Next" w:eastAsia="Times New Roman" w:hAnsi="Avenir Next"/>
        </w:rPr>
        <w:t xml:space="preserve"> the </w:t>
      </w:r>
      <w:proofErr w:type="spellStart"/>
      <w:r w:rsidRPr="00ED046C">
        <w:rPr>
          <w:rFonts w:ascii="Avenir Next" w:eastAsia="Times New Roman" w:hAnsi="Avenir Next"/>
        </w:rPr>
        <w:t>child</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tells</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you</w:t>
      </w:r>
      <w:proofErr w:type="spellEnd"/>
      <w:r w:rsidRPr="00ED046C">
        <w:rPr>
          <w:rFonts w:ascii="Avenir Next" w:eastAsia="Times New Roman" w:hAnsi="Avenir Next"/>
        </w:rPr>
        <w:t xml:space="preserve">. </w:t>
      </w:r>
      <w:r w:rsidR="00ED3F25" w:rsidRPr="00ED046C">
        <w:rPr>
          <w:rFonts w:ascii="Avenir Next" w:eastAsia="Times New Roman" w:hAnsi="Avenir Next"/>
        </w:rPr>
        <w:t xml:space="preserve"> Be sensitive to the </w:t>
      </w:r>
      <w:proofErr w:type="spellStart"/>
      <w:r w:rsidR="00ED3F25" w:rsidRPr="00ED046C">
        <w:rPr>
          <w:rFonts w:ascii="Avenir Next" w:eastAsia="Times New Roman" w:hAnsi="Avenir Next"/>
        </w:rPr>
        <w:t>emotional</w:t>
      </w:r>
      <w:proofErr w:type="spellEnd"/>
      <w:r w:rsidR="00ED3F25" w:rsidRPr="00ED046C">
        <w:rPr>
          <w:rFonts w:ascii="Avenir Next" w:eastAsia="Times New Roman" w:hAnsi="Avenir Next"/>
        </w:rPr>
        <w:t xml:space="preserve"> </w:t>
      </w:r>
      <w:proofErr w:type="spellStart"/>
      <w:r w:rsidR="00ED3F25" w:rsidRPr="00ED046C">
        <w:rPr>
          <w:rFonts w:ascii="Avenir Next" w:eastAsia="Times New Roman" w:hAnsi="Avenir Next"/>
        </w:rPr>
        <w:t>distress</w:t>
      </w:r>
      <w:proofErr w:type="spellEnd"/>
      <w:r w:rsidR="00ED3F25" w:rsidRPr="00ED046C">
        <w:rPr>
          <w:rFonts w:ascii="Avenir Next" w:eastAsia="Times New Roman" w:hAnsi="Avenir Next"/>
        </w:rPr>
        <w:t xml:space="preserve"> or </w:t>
      </w:r>
      <w:proofErr w:type="spellStart"/>
      <w:r w:rsidR="00ED3F25" w:rsidRPr="00ED046C">
        <w:rPr>
          <w:rFonts w:ascii="Avenir Next" w:eastAsia="Times New Roman" w:hAnsi="Avenir Next"/>
        </w:rPr>
        <w:t>fear</w:t>
      </w:r>
      <w:proofErr w:type="spellEnd"/>
      <w:r w:rsidR="00ED3F25" w:rsidRPr="00ED046C">
        <w:rPr>
          <w:rFonts w:ascii="Avenir Next" w:eastAsia="Times New Roman" w:hAnsi="Avenir Next"/>
        </w:rPr>
        <w:t xml:space="preserve"> </w:t>
      </w:r>
      <w:proofErr w:type="spellStart"/>
      <w:r w:rsidR="00B150AF" w:rsidRPr="00ED046C">
        <w:rPr>
          <w:rFonts w:ascii="Avenir Next" w:eastAsia="Times New Roman" w:hAnsi="Avenir Next"/>
        </w:rPr>
        <w:t>that</w:t>
      </w:r>
      <w:proofErr w:type="spellEnd"/>
      <w:r w:rsidR="00B150AF" w:rsidRPr="00ED046C">
        <w:rPr>
          <w:rFonts w:ascii="Avenir Next" w:eastAsia="Times New Roman" w:hAnsi="Avenir Next"/>
        </w:rPr>
        <w:t xml:space="preserve"> </w:t>
      </w:r>
      <w:r w:rsidR="00ED3F25" w:rsidRPr="00ED046C">
        <w:rPr>
          <w:rFonts w:ascii="Avenir Next" w:eastAsia="Times New Roman" w:hAnsi="Avenir Next"/>
        </w:rPr>
        <w:t xml:space="preserve">the </w:t>
      </w:r>
      <w:proofErr w:type="spellStart"/>
      <w:r w:rsidR="00ED3F25" w:rsidRPr="00ED046C">
        <w:rPr>
          <w:rFonts w:ascii="Avenir Next" w:eastAsia="Times New Roman" w:hAnsi="Avenir Next"/>
        </w:rPr>
        <w:t>child</w:t>
      </w:r>
      <w:proofErr w:type="spellEnd"/>
      <w:r w:rsidR="00ED3F25" w:rsidRPr="00ED046C">
        <w:rPr>
          <w:rFonts w:ascii="Avenir Next" w:eastAsia="Times New Roman" w:hAnsi="Avenir Next"/>
        </w:rPr>
        <w:t xml:space="preserve"> </w:t>
      </w:r>
      <w:proofErr w:type="spellStart"/>
      <w:r w:rsidR="00ED3F25" w:rsidRPr="00ED046C">
        <w:rPr>
          <w:rFonts w:ascii="Avenir Next" w:eastAsia="Times New Roman" w:hAnsi="Avenir Next"/>
        </w:rPr>
        <w:t>may</w:t>
      </w:r>
      <w:proofErr w:type="spellEnd"/>
      <w:r w:rsidR="00ED3F25" w:rsidRPr="00ED046C">
        <w:rPr>
          <w:rFonts w:ascii="Avenir Next" w:eastAsia="Times New Roman" w:hAnsi="Avenir Next"/>
        </w:rPr>
        <w:t xml:space="preserve"> be </w:t>
      </w:r>
      <w:proofErr w:type="spellStart"/>
      <w:r w:rsidR="00ED3F25" w:rsidRPr="00ED046C">
        <w:rPr>
          <w:rFonts w:ascii="Avenir Next" w:eastAsia="Times New Roman" w:hAnsi="Avenir Next"/>
        </w:rPr>
        <w:t>experiencing</w:t>
      </w:r>
      <w:proofErr w:type="spellEnd"/>
      <w:r w:rsidR="00ED3F25" w:rsidRPr="00ED046C">
        <w:rPr>
          <w:rFonts w:ascii="Avenir Next" w:eastAsia="Times New Roman" w:hAnsi="Avenir Next"/>
        </w:rPr>
        <w:t xml:space="preserve">.  Be </w:t>
      </w:r>
      <w:proofErr w:type="spellStart"/>
      <w:r w:rsidR="00ED3F25" w:rsidRPr="00ED046C">
        <w:rPr>
          <w:rFonts w:ascii="Avenir Next" w:eastAsia="Times New Roman" w:hAnsi="Avenir Next"/>
        </w:rPr>
        <w:t>empathetic</w:t>
      </w:r>
      <w:proofErr w:type="spellEnd"/>
      <w:r w:rsidR="00ED3F25" w:rsidRPr="00ED046C">
        <w:rPr>
          <w:rFonts w:ascii="Avenir Next" w:eastAsia="Times New Roman" w:hAnsi="Avenir Next"/>
        </w:rPr>
        <w:t xml:space="preserve"> and </w:t>
      </w:r>
      <w:proofErr w:type="spellStart"/>
      <w:r w:rsidR="00ED3F25" w:rsidRPr="00ED046C">
        <w:rPr>
          <w:rFonts w:ascii="Avenir Next" w:eastAsia="Times New Roman" w:hAnsi="Avenir Next"/>
        </w:rPr>
        <w:t>gentle</w:t>
      </w:r>
      <w:proofErr w:type="spellEnd"/>
      <w:r w:rsidR="00ED3F25" w:rsidRPr="00ED046C">
        <w:rPr>
          <w:rFonts w:ascii="Avenir Next" w:eastAsia="Times New Roman" w:hAnsi="Avenir Next"/>
        </w:rPr>
        <w:t>.</w:t>
      </w:r>
    </w:p>
    <w:p w14:paraId="5B9399A7" w14:textId="4F29D48A" w:rsidR="00ED3F25" w:rsidRPr="00ED046C" w:rsidRDefault="00ED3F25" w:rsidP="00ED046C">
      <w:pPr>
        <w:pStyle w:val="NoSpacing"/>
        <w:numPr>
          <w:ilvl w:val="0"/>
          <w:numId w:val="30"/>
        </w:numPr>
        <w:jc w:val="both"/>
        <w:rPr>
          <w:rFonts w:ascii="Avenir Next" w:eastAsia="Times New Roman" w:hAnsi="Avenir Next"/>
        </w:rPr>
      </w:pPr>
      <w:proofErr w:type="spellStart"/>
      <w:r w:rsidRPr="00ED046C">
        <w:rPr>
          <w:rFonts w:ascii="Avenir Next" w:eastAsia="Times New Roman" w:hAnsi="Avenir Next"/>
        </w:rPr>
        <w:t>Reassure</w:t>
      </w:r>
      <w:proofErr w:type="spellEnd"/>
      <w:r w:rsidRPr="00ED046C">
        <w:rPr>
          <w:rFonts w:ascii="Avenir Next" w:eastAsia="Times New Roman" w:hAnsi="Avenir Next"/>
        </w:rPr>
        <w:t xml:space="preserve"> the </w:t>
      </w:r>
      <w:proofErr w:type="spellStart"/>
      <w:r w:rsidRPr="00ED046C">
        <w:rPr>
          <w:rFonts w:ascii="Avenir Next" w:eastAsia="Times New Roman" w:hAnsi="Avenir Next"/>
        </w:rPr>
        <w:t>child</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that</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you</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will</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ensure</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confidentiality</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Affirm</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that</w:t>
      </w:r>
      <w:proofErr w:type="spellEnd"/>
      <w:r w:rsidRPr="00ED046C">
        <w:rPr>
          <w:rFonts w:ascii="Avenir Next" w:eastAsia="Times New Roman" w:hAnsi="Avenir Next"/>
        </w:rPr>
        <w:t xml:space="preserve"> the </w:t>
      </w:r>
      <w:proofErr w:type="spellStart"/>
      <w:r w:rsidRPr="00ED046C">
        <w:rPr>
          <w:rFonts w:ascii="Avenir Next" w:eastAsia="Times New Roman" w:hAnsi="Avenir Next"/>
        </w:rPr>
        <w:t>child</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ha</w:t>
      </w:r>
      <w:r w:rsidR="00B150AF" w:rsidRPr="00ED046C">
        <w:rPr>
          <w:rFonts w:ascii="Avenir Next" w:eastAsia="Times New Roman" w:hAnsi="Avenir Next"/>
        </w:rPr>
        <w:t>s</w:t>
      </w:r>
      <w:proofErr w:type="spellEnd"/>
      <w:r w:rsidRPr="00ED046C">
        <w:rPr>
          <w:rFonts w:ascii="Avenir Next" w:eastAsia="Times New Roman" w:hAnsi="Avenir Next"/>
        </w:rPr>
        <w:t xml:space="preserve"> made an </w:t>
      </w:r>
      <w:proofErr w:type="spellStart"/>
      <w:r w:rsidRPr="00ED046C">
        <w:rPr>
          <w:rFonts w:ascii="Avenir Next" w:eastAsia="Times New Roman" w:hAnsi="Avenir Next"/>
        </w:rPr>
        <w:t>important</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step</w:t>
      </w:r>
      <w:proofErr w:type="spellEnd"/>
      <w:r w:rsidRPr="00ED046C">
        <w:rPr>
          <w:rFonts w:ascii="Avenir Next" w:eastAsia="Times New Roman" w:hAnsi="Avenir Next"/>
        </w:rPr>
        <w:t xml:space="preserve"> by </w:t>
      </w:r>
      <w:proofErr w:type="spellStart"/>
      <w:r w:rsidRPr="00ED046C">
        <w:rPr>
          <w:rFonts w:ascii="Avenir Next" w:eastAsia="Times New Roman" w:hAnsi="Avenir Next"/>
        </w:rPr>
        <w:t>talking</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about</w:t>
      </w:r>
      <w:proofErr w:type="spellEnd"/>
      <w:r w:rsidRPr="00ED046C">
        <w:rPr>
          <w:rFonts w:ascii="Avenir Next" w:eastAsia="Times New Roman" w:hAnsi="Avenir Next"/>
        </w:rPr>
        <w:t xml:space="preserve"> SEA.</w:t>
      </w:r>
    </w:p>
    <w:p w14:paraId="3228689C" w14:textId="1E46430B" w:rsidR="00ED3F25" w:rsidRPr="00ED046C" w:rsidRDefault="00ED3F25" w:rsidP="00ED046C">
      <w:pPr>
        <w:pStyle w:val="NoSpacing"/>
        <w:numPr>
          <w:ilvl w:val="0"/>
          <w:numId w:val="30"/>
        </w:numPr>
        <w:jc w:val="both"/>
        <w:rPr>
          <w:rFonts w:ascii="Avenir Next" w:eastAsia="Times New Roman" w:hAnsi="Avenir Next"/>
        </w:rPr>
      </w:pPr>
      <w:proofErr w:type="spellStart"/>
      <w:r w:rsidRPr="00ED046C">
        <w:rPr>
          <w:rFonts w:ascii="Avenir Next" w:eastAsia="Times New Roman" w:hAnsi="Avenir Next"/>
        </w:rPr>
        <w:t>Reinforce</w:t>
      </w:r>
      <w:proofErr w:type="spellEnd"/>
      <w:r w:rsidRPr="00ED046C">
        <w:rPr>
          <w:rFonts w:ascii="Avenir Next" w:eastAsia="Times New Roman" w:hAnsi="Avenir Next"/>
        </w:rPr>
        <w:t xml:space="preserve"> with the </w:t>
      </w:r>
      <w:proofErr w:type="spellStart"/>
      <w:r w:rsidRPr="00ED046C">
        <w:rPr>
          <w:rFonts w:ascii="Avenir Next" w:eastAsia="Times New Roman" w:hAnsi="Avenir Next"/>
        </w:rPr>
        <w:t>child</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that</w:t>
      </w:r>
      <w:proofErr w:type="spellEnd"/>
      <w:r w:rsidRPr="00ED046C">
        <w:rPr>
          <w:rFonts w:ascii="Avenir Next" w:eastAsia="Times New Roman" w:hAnsi="Avenir Next"/>
        </w:rPr>
        <w:t xml:space="preserve"> SEA </w:t>
      </w:r>
      <w:proofErr w:type="spellStart"/>
      <w:r w:rsidRPr="00ED046C">
        <w:rPr>
          <w:rFonts w:ascii="Avenir Next" w:eastAsia="Times New Roman" w:hAnsi="Avenir Next"/>
        </w:rPr>
        <w:t>is</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not</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his</w:t>
      </w:r>
      <w:proofErr w:type="spellEnd"/>
      <w:r w:rsidRPr="00ED046C">
        <w:rPr>
          <w:rFonts w:ascii="Avenir Next" w:eastAsia="Times New Roman" w:hAnsi="Avenir Next"/>
        </w:rPr>
        <w:t>/</w:t>
      </w:r>
      <w:proofErr w:type="spellStart"/>
      <w:r w:rsidRPr="00ED046C">
        <w:rPr>
          <w:rFonts w:ascii="Avenir Next" w:eastAsia="Times New Roman" w:hAnsi="Avenir Next"/>
        </w:rPr>
        <w:t>her</w:t>
      </w:r>
      <w:proofErr w:type="spellEnd"/>
      <w:r w:rsidRPr="00ED046C">
        <w:rPr>
          <w:rFonts w:ascii="Avenir Next" w:eastAsia="Times New Roman" w:hAnsi="Avenir Next"/>
        </w:rPr>
        <w:t xml:space="preserve"> fault</w:t>
      </w:r>
      <w:r w:rsidR="00B150AF" w:rsidRPr="00ED046C">
        <w:rPr>
          <w:rFonts w:ascii="Avenir Next" w:eastAsia="Times New Roman" w:hAnsi="Avenir Next"/>
        </w:rPr>
        <w:t xml:space="preserve"> and </w:t>
      </w:r>
      <w:proofErr w:type="spellStart"/>
      <w:r w:rsidRPr="00ED046C">
        <w:rPr>
          <w:rFonts w:ascii="Avenir Next" w:eastAsia="Times New Roman" w:hAnsi="Avenir Next"/>
        </w:rPr>
        <w:t>that</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there</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is</w:t>
      </w:r>
      <w:proofErr w:type="spellEnd"/>
      <w:r w:rsidRPr="00ED046C">
        <w:rPr>
          <w:rFonts w:ascii="Avenir Next" w:eastAsia="Times New Roman" w:hAnsi="Avenir Next"/>
        </w:rPr>
        <w:t xml:space="preserve"> no </w:t>
      </w:r>
      <w:proofErr w:type="spellStart"/>
      <w:r w:rsidRPr="00ED046C">
        <w:rPr>
          <w:rFonts w:ascii="Avenir Next" w:eastAsia="Times New Roman" w:hAnsi="Avenir Next"/>
        </w:rPr>
        <w:t>excuse</w:t>
      </w:r>
      <w:proofErr w:type="spellEnd"/>
      <w:r w:rsidRPr="00ED046C">
        <w:rPr>
          <w:rFonts w:ascii="Avenir Next" w:eastAsia="Times New Roman" w:hAnsi="Avenir Next"/>
        </w:rPr>
        <w:t xml:space="preserve"> for </w:t>
      </w:r>
      <w:proofErr w:type="spellStart"/>
      <w:r w:rsidRPr="00ED046C">
        <w:rPr>
          <w:rFonts w:ascii="Avenir Next" w:eastAsia="Times New Roman" w:hAnsi="Avenir Next"/>
        </w:rPr>
        <w:t>violence</w:t>
      </w:r>
      <w:proofErr w:type="spellEnd"/>
      <w:r w:rsidRPr="00ED046C">
        <w:rPr>
          <w:rFonts w:ascii="Avenir Next" w:eastAsia="Times New Roman" w:hAnsi="Avenir Next"/>
        </w:rPr>
        <w:t xml:space="preserve"> and the </w:t>
      </w:r>
      <w:proofErr w:type="spellStart"/>
      <w:r w:rsidRPr="00ED046C">
        <w:rPr>
          <w:rFonts w:ascii="Avenir Next" w:eastAsia="Times New Roman" w:hAnsi="Avenir Next"/>
        </w:rPr>
        <w:t>responsibility</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lies</w:t>
      </w:r>
      <w:proofErr w:type="spellEnd"/>
      <w:r w:rsidRPr="00ED046C">
        <w:rPr>
          <w:rFonts w:ascii="Avenir Next" w:eastAsia="Times New Roman" w:hAnsi="Avenir Next"/>
        </w:rPr>
        <w:t xml:space="preserve"> with the perpetrator, and SEA </w:t>
      </w:r>
      <w:proofErr w:type="spellStart"/>
      <w:r w:rsidRPr="00ED046C">
        <w:rPr>
          <w:rFonts w:ascii="Avenir Next" w:eastAsia="Times New Roman" w:hAnsi="Avenir Next"/>
        </w:rPr>
        <w:t>is</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not</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acceptable</w:t>
      </w:r>
      <w:proofErr w:type="spellEnd"/>
      <w:r w:rsidRPr="00ED046C">
        <w:rPr>
          <w:rFonts w:ascii="Avenir Next" w:eastAsia="Times New Roman" w:hAnsi="Avenir Next"/>
        </w:rPr>
        <w:t>.</w:t>
      </w:r>
    </w:p>
    <w:p w14:paraId="0309611D" w14:textId="7F0F5052" w:rsidR="00ED3F25" w:rsidRPr="00ED046C" w:rsidRDefault="00ED3F25" w:rsidP="00ED046C">
      <w:pPr>
        <w:pStyle w:val="NoSpacing"/>
        <w:numPr>
          <w:ilvl w:val="0"/>
          <w:numId w:val="30"/>
        </w:numPr>
        <w:jc w:val="both"/>
        <w:rPr>
          <w:rFonts w:ascii="Avenir Next" w:eastAsia="Times New Roman" w:hAnsi="Avenir Next"/>
        </w:rPr>
      </w:pPr>
      <w:proofErr w:type="spellStart"/>
      <w:r w:rsidRPr="00ED046C">
        <w:rPr>
          <w:rFonts w:ascii="Avenir Next" w:eastAsia="Times New Roman" w:hAnsi="Avenir Next"/>
        </w:rPr>
        <w:t>Listen</w:t>
      </w:r>
      <w:proofErr w:type="spellEnd"/>
      <w:r w:rsidRPr="00ED046C">
        <w:rPr>
          <w:rFonts w:ascii="Avenir Next" w:eastAsia="Times New Roman" w:hAnsi="Avenir Next"/>
        </w:rPr>
        <w:t xml:space="preserve"> to </w:t>
      </w:r>
      <w:proofErr w:type="spellStart"/>
      <w:r w:rsidRPr="00ED046C">
        <w:rPr>
          <w:rFonts w:ascii="Avenir Next" w:eastAsia="Times New Roman" w:hAnsi="Avenir Next"/>
        </w:rPr>
        <w:t>what</w:t>
      </w:r>
      <w:proofErr w:type="spellEnd"/>
      <w:r w:rsidRPr="00ED046C">
        <w:rPr>
          <w:rFonts w:ascii="Avenir Next" w:eastAsia="Times New Roman" w:hAnsi="Avenir Next"/>
        </w:rPr>
        <w:t xml:space="preserve"> the </w:t>
      </w:r>
      <w:proofErr w:type="spellStart"/>
      <w:r w:rsidRPr="00ED046C">
        <w:rPr>
          <w:rFonts w:ascii="Avenir Next" w:eastAsia="Times New Roman" w:hAnsi="Avenir Next"/>
        </w:rPr>
        <w:t>child</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is</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saying</w:t>
      </w:r>
      <w:proofErr w:type="spellEnd"/>
      <w:r w:rsidRPr="00ED046C">
        <w:rPr>
          <w:rFonts w:ascii="Avenir Next" w:eastAsia="Times New Roman" w:hAnsi="Avenir Next"/>
        </w:rPr>
        <w:t xml:space="preserve">. Use </w:t>
      </w:r>
      <w:proofErr w:type="spellStart"/>
      <w:r w:rsidRPr="00ED046C">
        <w:rPr>
          <w:rFonts w:ascii="Avenir Next" w:eastAsia="Times New Roman" w:hAnsi="Avenir Next"/>
        </w:rPr>
        <w:t>active</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listening</w:t>
      </w:r>
      <w:proofErr w:type="spellEnd"/>
      <w:r w:rsidR="00B150AF" w:rsidRPr="00ED046C">
        <w:rPr>
          <w:rFonts w:ascii="Avenir Next" w:eastAsia="Times New Roman" w:hAnsi="Avenir Next"/>
        </w:rPr>
        <w:t>. S</w:t>
      </w:r>
      <w:r w:rsidRPr="00ED046C">
        <w:rPr>
          <w:rFonts w:ascii="Avenir Next" w:eastAsia="Times New Roman" w:hAnsi="Avenir Next"/>
        </w:rPr>
        <w:t xml:space="preserve">how the </w:t>
      </w:r>
      <w:proofErr w:type="spellStart"/>
      <w:r w:rsidRPr="00ED046C">
        <w:rPr>
          <w:rFonts w:ascii="Avenir Next" w:eastAsia="Times New Roman" w:hAnsi="Avenir Next"/>
        </w:rPr>
        <w:t>child</w:t>
      </w:r>
      <w:proofErr w:type="spellEnd"/>
      <w:r w:rsidRPr="00ED046C">
        <w:rPr>
          <w:rFonts w:ascii="Avenir Next" w:eastAsia="Times New Roman" w:hAnsi="Avenir Next"/>
        </w:rPr>
        <w:t xml:space="preserve"> </w:t>
      </w:r>
      <w:r w:rsidR="00B150AF" w:rsidRPr="00ED046C">
        <w:rPr>
          <w:rFonts w:ascii="Avenir Next" w:eastAsia="Times New Roman" w:hAnsi="Avenir Next"/>
        </w:rPr>
        <w:t>he/</w:t>
      </w:r>
      <w:proofErr w:type="spellStart"/>
      <w:r w:rsidR="00B150AF" w:rsidRPr="00ED046C">
        <w:rPr>
          <w:rFonts w:ascii="Avenir Next" w:eastAsia="Times New Roman" w:hAnsi="Avenir Next"/>
        </w:rPr>
        <w:t>she</w:t>
      </w:r>
      <w:proofErr w:type="spellEnd"/>
      <w:r w:rsidRPr="00ED046C">
        <w:rPr>
          <w:rFonts w:ascii="Avenir Next" w:eastAsia="Times New Roman" w:hAnsi="Avenir Next"/>
        </w:rPr>
        <w:t xml:space="preserve"> </w:t>
      </w:r>
      <w:proofErr w:type="spellStart"/>
      <w:r w:rsidR="00B150AF" w:rsidRPr="00ED046C">
        <w:rPr>
          <w:rFonts w:ascii="Avenir Next" w:eastAsia="Times New Roman" w:hAnsi="Avenir Next"/>
        </w:rPr>
        <w:t>is</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being</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heard</w:t>
      </w:r>
      <w:proofErr w:type="spellEnd"/>
      <w:r w:rsidRPr="00ED046C">
        <w:rPr>
          <w:rFonts w:ascii="Avenir Next" w:eastAsia="Times New Roman" w:hAnsi="Avenir Next"/>
        </w:rPr>
        <w:t xml:space="preserve">. </w:t>
      </w:r>
      <w:proofErr w:type="spellStart"/>
      <w:r w:rsidR="008716F3" w:rsidRPr="00ED046C">
        <w:rPr>
          <w:rFonts w:ascii="Avenir Next" w:eastAsia="Times New Roman" w:hAnsi="Avenir Next"/>
        </w:rPr>
        <w:t>Demonstrate</w:t>
      </w:r>
      <w:proofErr w:type="spellEnd"/>
      <w:r w:rsidR="008716F3" w:rsidRPr="00ED046C">
        <w:rPr>
          <w:rFonts w:ascii="Avenir Next" w:eastAsia="Times New Roman" w:hAnsi="Avenir Next"/>
        </w:rPr>
        <w:t xml:space="preserve"> sincere </w:t>
      </w:r>
      <w:proofErr w:type="spellStart"/>
      <w:r w:rsidR="008716F3" w:rsidRPr="00ED046C">
        <w:rPr>
          <w:rFonts w:ascii="Avenir Next" w:eastAsia="Times New Roman" w:hAnsi="Avenir Next"/>
        </w:rPr>
        <w:t>concern</w:t>
      </w:r>
      <w:proofErr w:type="spellEnd"/>
      <w:r w:rsidR="008716F3" w:rsidRPr="00ED046C">
        <w:rPr>
          <w:rFonts w:ascii="Avenir Next" w:eastAsia="Times New Roman" w:hAnsi="Avenir Next"/>
        </w:rPr>
        <w:t xml:space="preserve"> and </w:t>
      </w:r>
      <w:proofErr w:type="spellStart"/>
      <w:r w:rsidR="008716F3" w:rsidRPr="00ED046C">
        <w:rPr>
          <w:rFonts w:ascii="Avenir Next" w:eastAsia="Times New Roman" w:hAnsi="Avenir Next"/>
        </w:rPr>
        <w:t>compassion</w:t>
      </w:r>
      <w:proofErr w:type="spellEnd"/>
      <w:r w:rsidR="00B150AF" w:rsidRPr="00ED046C">
        <w:rPr>
          <w:rFonts w:ascii="Avenir Next" w:eastAsia="Times New Roman" w:hAnsi="Avenir Next"/>
        </w:rPr>
        <w:t xml:space="preserve"> and</w:t>
      </w:r>
      <w:r w:rsidR="008716F3" w:rsidRPr="00ED046C">
        <w:rPr>
          <w:rFonts w:ascii="Avenir Next" w:eastAsia="Times New Roman" w:hAnsi="Avenir Next"/>
        </w:rPr>
        <w:t xml:space="preserve"> </w:t>
      </w:r>
      <w:proofErr w:type="spellStart"/>
      <w:r w:rsidR="008716F3" w:rsidRPr="00ED046C">
        <w:rPr>
          <w:rFonts w:ascii="Avenir Next" w:eastAsia="Times New Roman" w:hAnsi="Avenir Next"/>
        </w:rPr>
        <w:t>not</w:t>
      </w:r>
      <w:proofErr w:type="spellEnd"/>
      <w:r w:rsidR="008716F3" w:rsidRPr="00ED046C">
        <w:rPr>
          <w:rFonts w:ascii="Avenir Next" w:eastAsia="Times New Roman" w:hAnsi="Avenir Next"/>
        </w:rPr>
        <w:t xml:space="preserve"> horror.</w:t>
      </w:r>
    </w:p>
    <w:p w14:paraId="46C91800" w14:textId="4D86376E" w:rsidR="00ED3F25" w:rsidRPr="00ED046C" w:rsidRDefault="00DB2EB9" w:rsidP="00ED046C">
      <w:pPr>
        <w:pStyle w:val="NoSpacing"/>
        <w:numPr>
          <w:ilvl w:val="0"/>
          <w:numId w:val="30"/>
        </w:numPr>
        <w:jc w:val="both"/>
        <w:rPr>
          <w:rFonts w:ascii="Avenir Next" w:eastAsia="Times New Roman" w:hAnsi="Avenir Next"/>
        </w:rPr>
      </w:pPr>
      <w:proofErr w:type="spellStart"/>
      <w:r w:rsidRPr="00ED046C">
        <w:rPr>
          <w:rFonts w:ascii="Avenir Next" w:eastAsia="Times New Roman" w:hAnsi="Avenir Next"/>
        </w:rPr>
        <w:t>Determine</w:t>
      </w:r>
      <w:proofErr w:type="spellEnd"/>
      <w:r w:rsidRPr="00ED046C">
        <w:rPr>
          <w:rFonts w:ascii="Avenir Next" w:eastAsia="Times New Roman" w:hAnsi="Avenir Next"/>
        </w:rPr>
        <w:t xml:space="preserve"> the best way to </w:t>
      </w:r>
      <w:proofErr w:type="spellStart"/>
      <w:r w:rsidRPr="00ED046C">
        <w:rPr>
          <w:rFonts w:ascii="Avenir Next" w:eastAsia="Times New Roman" w:hAnsi="Avenir Next"/>
        </w:rPr>
        <w:t>communicate</w:t>
      </w:r>
      <w:proofErr w:type="spellEnd"/>
      <w:r w:rsidRPr="00ED046C">
        <w:rPr>
          <w:rFonts w:ascii="Avenir Next" w:eastAsia="Times New Roman" w:hAnsi="Avenir Next"/>
        </w:rPr>
        <w:t xml:space="preserve"> with the </w:t>
      </w:r>
      <w:proofErr w:type="spellStart"/>
      <w:r w:rsidRPr="00ED046C">
        <w:rPr>
          <w:rFonts w:ascii="Avenir Next" w:eastAsia="Times New Roman" w:hAnsi="Avenir Next"/>
        </w:rPr>
        <w:t>child</w:t>
      </w:r>
      <w:proofErr w:type="spellEnd"/>
      <w:r w:rsidRPr="00ED046C">
        <w:rPr>
          <w:rFonts w:ascii="Avenir Next" w:eastAsia="Times New Roman" w:hAnsi="Avenir Next"/>
        </w:rPr>
        <w:t xml:space="preserve"> and </w:t>
      </w:r>
      <w:proofErr w:type="spellStart"/>
      <w:r w:rsidRPr="00ED046C">
        <w:rPr>
          <w:rFonts w:ascii="Avenir Next" w:eastAsia="Times New Roman" w:hAnsi="Avenir Next"/>
        </w:rPr>
        <w:t>adapt</w:t>
      </w:r>
      <w:proofErr w:type="spellEnd"/>
      <w:r w:rsidRPr="00ED046C">
        <w:rPr>
          <w:rFonts w:ascii="Avenir Next" w:eastAsia="Times New Roman" w:hAnsi="Avenir Next"/>
        </w:rPr>
        <w:t xml:space="preserve"> </w:t>
      </w:r>
      <w:proofErr w:type="spellStart"/>
      <w:r w:rsidR="00B150AF" w:rsidRPr="00ED046C">
        <w:rPr>
          <w:rFonts w:ascii="Avenir Next" w:eastAsia="Times New Roman" w:hAnsi="Avenir Next"/>
        </w:rPr>
        <w:t>your</w:t>
      </w:r>
      <w:proofErr w:type="spellEnd"/>
      <w:r w:rsidR="00B150AF" w:rsidRPr="00ED046C">
        <w:rPr>
          <w:rFonts w:ascii="Avenir Next" w:eastAsia="Times New Roman" w:hAnsi="Avenir Next"/>
        </w:rPr>
        <w:t xml:space="preserve"> </w:t>
      </w:r>
      <w:proofErr w:type="spellStart"/>
      <w:r w:rsidRPr="00ED046C">
        <w:rPr>
          <w:rFonts w:ascii="Avenir Next" w:eastAsia="Times New Roman" w:hAnsi="Avenir Next"/>
        </w:rPr>
        <w:t>language</w:t>
      </w:r>
      <w:proofErr w:type="spellEnd"/>
      <w:r w:rsidRPr="00ED046C">
        <w:rPr>
          <w:rFonts w:ascii="Avenir Next" w:eastAsia="Times New Roman" w:hAnsi="Avenir Next"/>
        </w:rPr>
        <w:t xml:space="preserve"> to the </w:t>
      </w:r>
      <w:proofErr w:type="spellStart"/>
      <w:r w:rsidRPr="00ED046C">
        <w:rPr>
          <w:rFonts w:ascii="Avenir Next" w:eastAsia="Times New Roman" w:hAnsi="Avenir Next"/>
        </w:rPr>
        <w:t>child’s</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age</w:t>
      </w:r>
      <w:proofErr w:type="spellEnd"/>
      <w:r w:rsidRPr="00ED046C">
        <w:rPr>
          <w:rFonts w:ascii="Avenir Next" w:eastAsia="Times New Roman" w:hAnsi="Avenir Next"/>
        </w:rPr>
        <w:t xml:space="preserve"> and </w:t>
      </w:r>
      <w:proofErr w:type="spellStart"/>
      <w:r w:rsidRPr="00ED046C">
        <w:rPr>
          <w:rFonts w:ascii="Avenir Next" w:eastAsia="Times New Roman" w:hAnsi="Avenir Next"/>
        </w:rPr>
        <w:t>level</w:t>
      </w:r>
      <w:proofErr w:type="spellEnd"/>
      <w:r w:rsidRPr="00ED046C">
        <w:rPr>
          <w:rFonts w:ascii="Avenir Next" w:eastAsia="Times New Roman" w:hAnsi="Avenir Next"/>
        </w:rPr>
        <w:t xml:space="preserve"> of </w:t>
      </w:r>
      <w:proofErr w:type="spellStart"/>
      <w:r w:rsidRPr="00ED046C">
        <w:rPr>
          <w:rFonts w:ascii="Avenir Next" w:eastAsia="Times New Roman" w:hAnsi="Avenir Next"/>
        </w:rPr>
        <w:t>maturity</w:t>
      </w:r>
      <w:proofErr w:type="spellEnd"/>
      <w:r w:rsidRPr="00ED046C">
        <w:rPr>
          <w:rFonts w:ascii="Avenir Next" w:eastAsia="Times New Roman" w:hAnsi="Avenir Next"/>
        </w:rPr>
        <w:t xml:space="preserve">. </w:t>
      </w:r>
    </w:p>
    <w:p w14:paraId="47E78B49" w14:textId="2CA5029D" w:rsidR="00DB2EB9" w:rsidRPr="00ED046C" w:rsidRDefault="00DB2EB9" w:rsidP="00ED046C">
      <w:pPr>
        <w:pStyle w:val="NoSpacing"/>
        <w:numPr>
          <w:ilvl w:val="0"/>
          <w:numId w:val="30"/>
        </w:numPr>
        <w:jc w:val="both"/>
        <w:rPr>
          <w:rFonts w:ascii="Avenir Next" w:eastAsia="Times New Roman" w:hAnsi="Avenir Next"/>
        </w:rPr>
      </w:pPr>
      <w:r w:rsidRPr="00ED046C">
        <w:rPr>
          <w:rFonts w:ascii="Avenir Next" w:hAnsi="Avenir Next"/>
        </w:rPr>
        <w:lastRenderedPageBreak/>
        <w:t xml:space="preserve">Do </w:t>
      </w:r>
      <w:proofErr w:type="spellStart"/>
      <w:r w:rsidRPr="00ED046C">
        <w:rPr>
          <w:rFonts w:ascii="Avenir Next" w:hAnsi="Avenir Next"/>
        </w:rPr>
        <w:t>not</w:t>
      </w:r>
      <w:proofErr w:type="spellEnd"/>
      <w:r w:rsidRPr="00ED046C">
        <w:rPr>
          <w:rFonts w:ascii="Avenir Next" w:hAnsi="Avenir Next"/>
        </w:rPr>
        <w:t xml:space="preserve"> talk </w:t>
      </w:r>
      <w:proofErr w:type="spellStart"/>
      <w:r w:rsidRPr="00ED046C">
        <w:rPr>
          <w:rFonts w:ascii="Avenir Next" w:hAnsi="Avenir Next"/>
        </w:rPr>
        <w:t>sitting</w:t>
      </w:r>
      <w:proofErr w:type="spellEnd"/>
      <w:r w:rsidRPr="00ED046C">
        <w:rPr>
          <w:rFonts w:ascii="Avenir Next" w:hAnsi="Avenir Next"/>
        </w:rPr>
        <w:t xml:space="preserve"> </w:t>
      </w:r>
      <w:proofErr w:type="spellStart"/>
      <w:r w:rsidRPr="00ED046C">
        <w:rPr>
          <w:rFonts w:ascii="Avenir Next" w:hAnsi="Avenir Next"/>
        </w:rPr>
        <w:t>behind</w:t>
      </w:r>
      <w:proofErr w:type="spellEnd"/>
      <w:r w:rsidRPr="00ED046C">
        <w:rPr>
          <w:rFonts w:ascii="Avenir Next" w:hAnsi="Avenir Next"/>
        </w:rPr>
        <w:t xml:space="preserve"> a desk or</w:t>
      </w:r>
      <w:r w:rsidR="00B150AF" w:rsidRPr="00ED046C">
        <w:rPr>
          <w:rFonts w:ascii="Avenir Next" w:hAnsi="Avenir Next"/>
        </w:rPr>
        <w:t xml:space="preserve"> </w:t>
      </w:r>
      <w:proofErr w:type="spellStart"/>
      <w:r w:rsidRPr="00ED046C">
        <w:rPr>
          <w:rFonts w:ascii="Avenir Next" w:hAnsi="Avenir Next"/>
        </w:rPr>
        <w:t>table</w:t>
      </w:r>
      <w:proofErr w:type="spellEnd"/>
      <w:r w:rsidRPr="00ED046C">
        <w:rPr>
          <w:rFonts w:ascii="Avenir Next" w:hAnsi="Avenir Next"/>
        </w:rPr>
        <w:t xml:space="preserve">. </w:t>
      </w:r>
      <w:proofErr w:type="spellStart"/>
      <w:r w:rsidRPr="00ED046C">
        <w:rPr>
          <w:rFonts w:ascii="Avenir Next" w:hAnsi="Avenir Next"/>
        </w:rPr>
        <w:t>Sit</w:t>
      </w:r>
      <w:proofErr w:type="spellEnd"/>
      <w:r w:rsidRPr="00ED046C">
        <w:rPr>
          <w:rFonts w:ascii="Avenir Next" w:hAnsi="Avenir Next"/>
        </w:rPr>
        <w:t xml:space="preserve"> </w:t>
      </w:r>
      <w:proofErr w:type="spellStart"/>
      <w:r w:rsidRPr="00ED046C">
        <w:rPr>
          <w:rFonts w:ascii="Avenir Next" w:hAnsi="Avenir Next"/>
        </w:rPr>
        <w:t>close</w:t>
      </w:r>
      <w:proofErr w:type="spellEnd"/>
      <w:r w:rsidRPr="00ED046C">
        <w:rPr>
          <w:rFonts w:ascii="Avenir Next" w:hAnsi="Avenir Next"/>
        </w:rPr>
        <w:t xml:space="preserve"> to the </w:t>
      </w:r>
      <w:proofErr w:type="spellStart"/>
      <w:r w:rsidRPr="00ED046C">
        <w:rPr>
          <w:rFonts w:ascii="Avenir Next" w:hAnsi="Avenir Next"/>
        </w:rPr>
        <w:t>child</w:t>
      </w:r>
      <w:proofErr w:type="spellEnd"/>
      <w:r w:rsidRPr="00ED046C">
        <w:rPr>
          <w:rFonts w:ascii="Avenir Next" w:hAnsi="Avenir Next"/>
        </w:rPr>
        <w:t xml:space="preserve"> </w:t>
      </w:r>
      <w:proofErr w:type="spellStart"/>
      <w:r w:rsidRPr="00ED046C">
        <w:rPr>
          <w:rFonts w:ascii="Avenir Next" w:hAnsi="Avenir Next"/>
        </w:rPr>
        <w:t>but</w:t>
      </w:r>
      <w:proofErr w:type="spellEnd"/>
      <w:r w:rsidRPr="00ED046C">
        <w:rPr>
          <w:rFonts w:ascii="Avenir Next" w:hAnsi="Avenir Next"/>
        </w:rPr>
        <w:t xml:space="preserve"> </w:t>
      </w:r>
      <w:proofErr w:type="spellStart"/>
      <w:r w:rsidRPr="00ED046C">
        <w:rPr>
          <w:rFonts w:ascii="Avenir Next" w:hAnsi="Avenir Next"/>
        </w:rPr>
        <w:t>not</w:t>
      </w:r>
      <w:proofErr w:type="spellEnd"/>
      <w:r w:rsidRPr="00ED046C">
        <w:rPr>
          <w:rFonts w:ascii="Avenir Next" w:hAnsi="Avenir Next"/>
        </w:rPr>
        <w:t xml:space="preserve"> </w:t>
      </w:r>
      <w:proofErr w:type="spellStart"/>
      <w:r w:rsidRPr="00ED046C">
        <w:rPr>
          <w:rFonts w:ascii="Avenir Next" w:hAnsi="Avenir Next"/>
        </w:rPr>
        <w:t>too</w:t>
      </w:r>
      <w:proofErr w:type="spellEnd"/>
      <w:r w:rsidRPr="00ED046C">
        <w:rPr>
          <w:rFonts w:ascii="Avenir Next" w:hAnsi="Avenir Next"/>
        </w:rPr>
        <w:t xml:space="preserve"> </w:t>
      </w:r>
      <w:proofErr w:type="spellStart"/>
      <w:r w:rsidRPr="00ED046C">
        <w:rPr>
          <w:rFonts w:ascii="Avenir Next" w:hAnsi="Avenir Next"/>
        </w:rPr>
        <w:t>close</w:t>
      </w:r>
      <w:proofErr w:type="spellEnd"/>
      <w:r w:rsidRPr="00ED046C">
        <w:rPr>
          <w:rFonts w:ascii="Avenir Next" w:hAnsi="Avenir Next"/>
        </w:rPr>
        <w:t xml:space="preserve">, </w:t>
      </w:r>
      <w:proofErr w:type="spellStart"/>
      <w:r w:rsidRPr="00ED046C">
        <w:rPr>
          <w:rFonts w:ascii="Avenir Next" w:hAnsi="Avenir Next"/>
        </w:rPr>
        <w:t>otherwise</w:t>
      </w:r>
      <w:proofErr w:type="spellEnd"/>
      <w:r w:rsidRPr="00ED046C">
        <w:rPr>
          <w:rFonts w:ascii="Avenir Next" w:hAnsi="Avenir Next"/>
        </w:rPr>
        <w:t xml:space="preserve"> the </w:t>
      </w:r>
      <w:proofErr w:type="spellStart"/>
      <w:r w:rsidRPr="00ED046C">
        <w:rPr>
          <w:rFonts w:ascii="Avenir Next" w:hAnsi="Avenir Next"/>
        </w:rPr>
        <w:t>child</w:t>
      </w:r>
      <w:proofErr w:type="spellEnd"/>
      <w:r w:rsidRPr="00ED046C">
        <w:rPr>
          <w:rFonts w:ascii="Avenir Next" w:hAnsi="Avenir Next"/>
        </w:rPr>
        <w:t xml:space="preserve"> </w:t>
      </w:r>
      <w:proofErr w:type="spellStart"/>
      <w:r w:rsidRPr="00ED046C">
        <w:rPr>
          <w:rFonts w:ascii="Avenir Next" w:hAnsi="Avenir Next"/>
        </w:rPr>
        <w:t>will</w:t>
      </w:r>
      <w:proofErr w:type="spellEnd"/>
      <w:r w:rsidRPr="00ED046C">
        <w:rPr>
          <w:rFonts w:ascii="Avenir Next" w:hAnsi="Avenir Next"/>
        </w:rPr>
        <w:t xml:space="preserve"> be </w:t>
      </w:r>
      <w:proofErr w:type="spellStart"/>
      <w:r w:rsidRPr="00ED046C">
        <w:rPr>
          <w:rFonts w:ascii="Avenir Next" w:hAnsi="Avenir Next"/>
        </w:rPr>
        <w:t>uncomfortable</w:t>
      </w:r>
      <w:proofErr w:type="spellEnd"/>
      <w:r w:rsidRPr="00ED046C">
        <w:rPr>
          <w:rFonts w:ascii="Avenir Next" w:hAnsi="Avenir Next"/>
        </w:rPr>
        <w:t>.</w:t>
      </w:r>
      <w:r w:rsidR="00ED3F25" w:rsidRPr="00ED046C">
        <w:rPr>
          <w:rFonts w:ascii="Avenir Next" w:hAnsi="Avenir Next"/>
        </w:rPr>
        <w:t xml:space="preserve"> </w:t>
      </w:r>
      <w:proofErr w:type="spellStart"/>
      <w:r w:rsidRPr="00ED046C">
        <w:rPr>
          <w:rFonts w:ascii="Avenir Next" w:hAnsi="Avenir Next"/>
        </w:rPr>
        <w:t>Sit</w:t>
      </w:r>
      <w:proofErr w:type="spellEnd"/>
      <w:r w:rsidRPr="00ED046C">
        <w:rPr>
          <w:rFonts w:ascii="Avenir Next" w:hAnsi="Avenir Next"/>
        </w:rPr>
        <w:t xml:space="preserve"> </w:t>
      </w:r>
      <w:proofErr w:type="spellStart"/>
      <w:r w:rsidRPr="00ED046C">
        <w:rPr>
          <w:rFonts w:ascii="Avenir Next" w:hAnsi="Avenir Next"/>
        </w:rPr>
        <w:t>at</w:t>
      </w:r>
      <w:proofErr w:type="spellEnd"/>
      <w:r w:rsidRPr="00ED046C">
        <w:rPr>
          <w:rFonts w:ascii="Avenir Next" w:hAnsi="Avenir Next"/>
        </w:rPr>
        <w:t xml:space="preserve"> </w:t>
      </w:r>
      <w:proofErr w:type="spellStart"/>
      <w:r w:rsidRPr="00ED046C">
        <w:rPr>
          <w:rFonts w:ascii="Avenir Next" w:hAnsi="Avenir Next"/>
        </w:rPr>
        <w:t>same</w:t>
      </w:r>
      <w:proofErr w:type="spellEnd"/>
      <w:r w:rsidRPr="00ED046C">
        <w:rPr>
          <w:rFonts w:ascii="Avenir Next" w:hAnsi="Avenir Next"/>
        </w:rPr>
        <w:t xml:space="preserve"> </w:t>
      </w:r>
      <w:proofErr w:type="spellStart"/>
      <w:r w:rsidRPr="00ED046C">
        <w:rPr>
          <w:rFonts w:ascii="Avenir Next" w:hAnsi="Avenir Next"/>
        </w:rPr>
        <w:t>eye</w:t>
      </w:r>
      <w:proofErr w:type="spellEnd"/>
      <w:r w:rsidRPr="00ED046C">
        <w:rPr>
          <w:rFonts w:ascii="Avenir Next" w:hAnsi="Avenir Next"/>
        </w:rPr>
        <w:t xml:space="preserve"> </w:t>
      </w:r>
      <w:proofErr w:type="spellStart"/>
      <w:r w:rsidRPr="00ED046C">
        <w:rPr>
          <w:rFonts w:ascii="Avenir Next" w:hAnsi="Avenir Next"/>
        </w:rPr>
        <w:t>level</w:t>
      </w:r>
      <w:proofErr w:type="spellEnd"/>
      <w:r w:rsidRPr="00ED046C">
        <w:rPr>
          <w:rFonts w:ascii="Avenir Next" w:hAnsi="Avenir Next"/>
        </w:rPr>
        <w:t xml:space="preserve"> and </w:t>
      </w:r>
      <w:proofErr w:type="spellStart"/>
      <w:r w:rsidRPr="00ED046C">
        <w:rPr>
          <w:rFonts w:ascii="Avenir Next" w:hAnsi="Avenir Next"/>
        </w:rPr>
        <w:t>maintain</w:t>
      </w:r>
      <w:proofErr w:type="spellEnd"/>
      <w:r w:rsidRPr="00ED046C">
        <w:rPr>
          <w:rFonts w:ascii="Avenir Next" w:hAnsi="Avenir Next"/>
        </w:rPr>
        <w:t xml:space="preserve"> </w:t>
      </w:r>
      <w:proofErr w:type="spellStart"/>
      <w:r w:rsidRPr="00ED046C">
        <w:rPr>
          <w:rFonts w:ascii="Avenir Next" w:hAnsi="Avenir Next"/>
        </w:rPr>
        <w:t>eye</w:t>
      </w:r>
      <w:proofErr w:type="spellEnd"/>
      <w:r w:rsidRPr="00ED046C">
        <w:rPr>
          <w:rFonts w:ascii="Avenir Next" w:hAnsi="Avenir Next"/>
        </w:rPr>
        <w:t xml:space="preserve"> </w:t>
      </w:r>
      <w:proofErr w:type="spellStart"/>
      <w:r w:rsidRPr="00ED046C">
        <w:rPr>
          <w:rFonts w:ascii="Avenir Next" w:hAnsi="Avenir Next"/>
        </w:rPr>
        <w:t>contact</w:t>
      </w:r>
      <w:proofErr w:type="spellEnd"/>
      <w:r w:rsidRPr="00ED046C">
        <w:rPr>
          <w:rFonts w:ascii="Avenir Next" w:hAnsi="Avenir Next"/>
        </w:rPr>
        <w:t xml:space="preserve"> with the </w:t>
      </w:r>
      <w:proofErr w:type="spellStart"/>
      <w:r w:rsidRPr="00ED046C">
        <w:rPr>
          <w:rFonts w:ascii="Avenir Next" w:hAnsi="Avenir Next"/>
        </w:rPr>
        <w:t>child</w:t>
      </w:r>
      <w:proofErr w:type="spellEnd"/>
      <w:r w:rsidRPr="00ED046C">
        <w:rPr>
          <w:rFonts w:ascii="Avenir Next" w:hAnsi="Avenir Next"/>
        </w:rPr>
        <w:t xml:space="preserve">. </w:t>
      </w:r>
      <w:proofErr w:type="spellStart"/>
      <w:r w:rsidRPr="00ED046C">
        <w:rPr>
          <w:rFonts w:ascii="Avenir Next" w:hAnsi="Avenir Next"/>
        </w:rPr>
        <w:t>You</w:t>
      </w:r>
      <w:proofErr w:type="spellEnd"/>
      <w:r w:rsidRPr="00ED046C">
        <w:rPr>
          <w:rFonts w:ascii="Avenir Next" w:hAnsi="Avenir Next"/>
        </w:rPr>
        <w:t xml:space="preserve"> </w:t>
      </w:r>
      <w:proofErr w:type="spellStart"/>
      <w:r w:rsidRPr="00ED046C">
        <w:rPr>
          <w:rFonts w:ascii="Avenir Next" w:hAnsi="Avenir Next"/>
        </w:rPr>
        <w:t>might</w:t>
      </w:r>
      <w:proofErr w:type="spellEnd"/>
      <w:r w:rsidRPr="00ED046C">
        <w:rPr>
          <w:rFonts w:ascii="Avenir Next" w:hAnsi="Avenir Next"/>
        </w:rPr>
        <w:t xml:space="preserve"> </w:t>
      </w:r>
      <w:proofErr w:type="spellStart"/>
      <w:r w:rsidRPr="00ED046C">
        <w:rPr>
          <w:rFonts w:ascii="Avenir Next" w:hAnsi="Avenir Next"/>
        </w:rPr>
        <w:t>need</w:t>
      </w:r>
      <w:proofErr w:type="spellEnd"/>
      <w:r w:rsidRPr="00ED046C">
        <w:rPr>
          <w:rFonts w:ascii="Avenir Next" w:hAnsi="Avenir Next"/>
        </w:rPr>
        <w:t xml:space="preserve"> to </w:t>
      </w:r>
      <w:proofErr w:type="spellStart"/>
      <w:r w:rsidRPr="00ED046C">
        <w:rPr>
          <w:rFonts w:ascii="Avenir Next" w:hAnsi="Avenir Next"/>
        </w:rPr>
        <w:t>sit</w:t>
      </w:r>
      <w:proofErr w:type="spellEnd"/>
      <w:r w:rsidRPr="00ED046C">
        <w:rPr>
          <w:rFonts w:ascii="Avenir Next" w:hAnsi="Avenir Next"/>
        </w:rPr>
        <w:t xml:space="preserve"> on the </w:t>
      </w:r>
      <w:proofErr w:type="spellStart"/>
      <w:r w:rsidRPr="00ED046C">
        <w:rPr>
          <w:rFonts w:ascii="Avenir Next" w:hAnsi="Avenir Next"/>
        </w:rPr>
        <w:t>floor</w:t>
      </w:r>
      <w:proofErr w:type="spellEnd"/>
      <w:r w:rsidRPr="00ED046C">
        <w:rPr>
          <w:rFonts w:ascii="Avenir Next" w:hAnsi="Avenir Next"/>
        </w:rPr>
        <w:t xml:space="preserve"> </w:t>
      </w:r>
      <w:proofErr w:type="spellStart"/>
      <w:r w:rsidRPr="00ED046C">
        <w:rPr>
          <w:rFonts w:ascii="Avenir Next" w:hAnsi="Avenir Next"/>
        </w:rPr>
        <w:t>if</w:t>
      </w:r>
      <w:proofErr w:type="spellEnd"/>
      <w:r w:rsidRPr="00ED046C">
        <w:rPr>
          <w:rFonts w:ascii="Avenir Next" w:hAnsi="Avenir Next"/>
        </w:rPr>
        <w:t xml:space="preserve"> the </w:t>
      </w:r>
      <w:proofErr w:type="spellStart"/>
      <w:r w:rsidRPr="00ED046C">
        <w:rPr>
          <w:rFonts w:ascii="Avenir Next" w:hAnsi="Avenir Next"/>
        </w:rPr>
        <w:t>child</w:t>
      </w:r>
      <w:proofErr w:type="spellEnd"/>
      <w:r w:rsidRPr="00ED046C">
        <w:rPr>
          <w:rFonts w:ascii="Avenir Next" w:hAnsi="Avenir Next"/>
        </w:rPr>
        <w:t xml:space="preserve"> </w:t>
      </w:r>
      <w:proofErr w:type="spellStart"/>
      <w:r w:rsidRPr="00ED046C">
        <w:rPr>
          <w:rFonts w:ascii="Avenir Next" w:hAnsi="Avenir Next"/>
        </w:rPr>
        <w:t>is</w:t>
      </w:r>
      <w:proofErr w:type="spellEnd"/>
      <w:r w:rsidRPr="00ED046C">
        <w:rPr>
          <w:rFonts w:ascii="Avenir Next" w:hAnsi="Avenir Next"/>
        </w:rPr>
        <w:t xml:space="preserve"> </w:t>
      </w:r>
      <w:proofErr w:type="spellStart"/>
      <w:r w:rsidRPr="00ED046C">
        <w:rPr>
          <w:rFonts w:ascii="Avenir Next" w:hAnsi="Avenir Next"/>
        </w:rPr>
        <w:t>sitting</w:t>
      </w:r>
      <w:proofErr w:type="spellEnd"/>
      <w:r w:rsidRPr="00ED046C">
        <w:rPr>
          <w:rFonts w:ascii="Avenir Next" w:hAnsi="Avenir Next"/>
        </w:rPr>
        <w:t xml:space="preserve"> on the </w:t>
      </w:r>
      <w:proofErr w:type="spellStart"/>
      <w:r w:rsidRPr="00ED046C">
        <w:rPr>
          <w:rFonts w:ascii="Avenir Next" w:hAnsi="Avenir Next"/>
        </w:rPr>
        <w:t>floor</w:t>
      </w:r>
      <w:proofErr w:type="spellEnd"/>
      <w:r w:rsidR="00B150AF" w:rsidRPr="00ED046C">
        <w:rPr>
          <w:rFonts w:ascii="Avenir Next" w:hAnsi="Avenir Next"/>
        </w:rPr>
        <w:t>.</w:t>
      </w:r>
    </w:p>
    <w:p w14:paraId="419F2705" w14:textId="40E2AC72" w:rsidR="00DB2EB9" w:rsidRPr="00ED046C" w:rsidRDefault="00DB2EB9" w:rsidP="00ED046C">
      <w:pPr>
        <w:pStyle w:val="NoSpacing"/>
        <w:numPr>
          <w:ilvl w:val="0"/>
          <w:numId w:val="30"/>
        </w:numPr>
        <w:jc w:val="both"/>
        <w:rPr>
          <w:rFonts w:ascii="Avenir Next" w:eastAsia="Times New Roman" w:hAnsi="Avenir Next"/>
        </w:rPr>
      </w:pPr>
      <w:proofErr w:type="spellStart"/>
      <w:r w:rsidRPr="00ED046C">
        <w:rPr>
          <w:rFonts w:ascii="Avenir Next" w:eastAsia="Times New Roman" w:hAnsi="Avenir Next"/>
        </w:rPr>
        <w:t>Praise</w:t>
      </w:r>
      <w:proofErr w:type="spellEnd"/>
      <w:r w:rsidRPr="00ED046C">
        <w:rPr>
          <w:rFonts w:ascii="Avenir Next" w:eastAsia="Times New Roman" w:hAnsi="Avenir Next"/>
        </w:rPr>
        <w:t xml:space="preserve"> the </w:t>
      </w:r>
      <w:proofErr w:type="spellStart"/>
      <w:r w:rsidRPr="00ED046C">
        <w:rPr>
          <w:rFonts w:ascii="Avenir Next" w:eastAsia="Times New Roman" w:hAnsi="Avenir Next"/>
        </w:rPr>
        <w:t>child</w:t>
      </w:r>
      <w:proofErr w:type="spellEnd"/>
      <w:r w:rsidRPr="00ED046C">
        <w:rPr>
          <w:rFonts w:ascii="Avenir Next" w:eastAsia="Times New Roman" w:hAnsi="Avenir Next"/>
        </w:rPr>
        <w:t xml:space="preserve"> for </w:t>
      </w:r>
      <w:proofErr w:type="spellStart"/>
      <w:r w:rsidRPr="00ED046C">
        <w:rPr>
          <w:rFonts w:ascii="Avenir Next" w:eastAsia="Times New Roman" w:hAnsi="Avenir Next"/>
        </w:rPr>
        <w:t>talking</w:t>
      </w:r>
      <w:proofErr w:type="spellEnd"/>
      <w:r w:rsidRPr="00ED046C">
        <w:rPr>
          <w:rFonts w:ascii="Avenir Next" w:eastAsia="Times New Roman" w:hAnsi="Avenir Next"/>
        </w:rPr>
        <w:t xml:space="preserve"> with </w:t>
      </w:r>
      <w:proofErr w:type="spellStart"/>
      <w:r w:rsidRPr="00ED046C">
        <w:rPr>
          <w:rFonts w:ascii="Avenir Next" w:eastAsia="Times New Roman" w:hAnsi="Avenir Next"/>
        </w:rPr>
        <w:t>you</w:t>
      </w:r>
      <w:proofErr w:type="spellEnd"/>
      <w:r w:rsidR="00B150AF" w:rsidRPr="00ED046C">
        <w:rPr>
          <w:rFonts w:ascii="Avenir Next" w:eastAsia="Times New Roman" w:hAnsi="Avenir Next"/>
        </w:rPr>
        <w:t xml:space="preserve">, </w:t>
      </w:r>
      <w:r w:rsidRPr="00ED046C">
        <w:rPr>
          <w:rFonts w:ascii="Avenir Next" w:eastAsia="Times New Roman" w:hAnsi="Avenir Next"/>
        </w:rPr>
        <w:t>“</w:t>
      </w:r>
      <w:proofErr w:type="spellStart"/>
      <w:r w:rsidRPr="00ED046C">
        <w:rPr>
          <w:rFonts w:ascii="Avenir Next" w:eastAsia="Times New Roman" w:hAnsi="Avenir Next"/>
        </w:rPr>
        <w:t>It’s</w:t>
      </w:r>
      <w:proofErr w:type="spellEnd"/>
      <w:r w:rsidRPr="00ED046C">
        <w:rPr>
          <w:rFonts w:ascii="Avenir Next" w:eastAsia="Times New Roman" w:hAnsi="Avenir Next"/>
        </w:rPr>
        <w:t xml:space="preserve"> hard to talk </w:t>
      </w:r>
      <w:proofErr w:type="spellStart"/>
      <w:r w:rsidRPr="00ED046C">
        <w:rPr>
          <w:rFonts w:ascii="Avenir Next" w:eastAsia="Times New Roman" w:hAnsi="Avenir Next"/>
        </w:rPr>
        <w:t>about</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stuff</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like</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that</w:t>
      </w:r>
      <w:proofErr w:type="spellEnd"/>
      <w:r w:rsidRPr="00ED046C">
        <w:rPr>
          <w:rFonts w:ascii="Avenir Next" w:eastAsia="Times New Roman" w:hAnsi="Avenir Next"/>
        </w:rPr>
        <w:t>”</w:t>
      </w:r>
    </w:p>
    <w:p w14:paraId="33AFCD58" w14:textId="2863DBD1" w:rsidR="00DB2EB9" w:rsidRPr="00ED046C" w:rsidRDefault="00DB2EB9" w:rsidP="00ED046C">
      <w:pPr>
        <w:pStyle w:val="NoSpacing"/>
        <w:numPr>
          <w:ilvl w:val="0"/>
          <w:numId w:val="30"/>
        </w:numPr>
        <w:jc w:val="both"/>
        <w:rPr>
          <w:rFonts w:ascii="Avenir Next" w:eastAsia="Times New Roman" w:hAnsi="Avenir Next"/>
        </w:rPr>
      </w:pPr>
      <w:proofErr w:type="spellStart"/>
      <w:r w:rsidRPr="00ED046C">
        <w:rPr>
          <w:rFonts w:ascii="Avenir Next" w:eastAsia="Times New Roman" w:hAnsi="Avenir Next"/>
        </w:rPr>
        <w:t>Acknowledge</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what</w:t>
      </w:r>
      <w:proofErr w:type="spellEnd"/>
      <w:r w:rsidRPr="00ED046C">
        <w:rPr>
          <w:rFonts w:ascii="Avenir Next" w:eastAsia="Times New Roman" w:hAnsi="Avenir Next"/>
        </w:rPr>
        <w:t xml:space="preserve"> he/</w:t>
      </w:r>
      <w:proofErr w:type="spellStart"/>
      <w:r w:rsidRPr="00ED046C">
        <w:rPr>
          <w:rFonts w:ascii="Avenir Next" w:eastAsia="Times New Roman" w:hAnsi="Avenir Next"/>
        </w:rPr>
        <w:t>she</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told</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you</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Statements</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that</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you</w:t>
      </w:r>
      <w:proofErr w:type="spellEnd"/>
      <w:r w:rsidRPr="00ED046C">
        <w:rPr>
          <w:rFonts w:ascii="Avenir Next" w:eastAsia="Times New Roman" w:hAnsi="Avenir Next"/>
        </w:rPr>
        <w:t xml:space="preserve"> can use are “</w:t>
      </w:r>
      <w:proofErr w:type="spellStart"/>
      <w:r w:rsidRPr="00ED046C">
        <w:rPr>
          <w:rFonts w:ascii="Avenir Next" w:eastAsia="Times New Roman" w:hAnsi="Avenir Next"/>
        </w:rPr>
        <w:t>That</w:t>
      </w:r>
      <w:proofErr w:type="spellEnd"/>
      <w:r w:rsidRPr="00ED046C">
        <w:rPr>
          <w:rFonts w:ascii="Avenir Next" w:eastAsia="Times New Roman" w:hAnsi="Avenir Next"/>
        </w:rPr>
        <w:t xml:space="preserve"> must </w:t>
      </w:r>
      <w:proofErr w:type="spellStart"/>
      <w:r w:rsidRPr="00ED046C">
        <w:rPr>
          <w:rFonts w:ascii="Avenir Next" w:eastAsia="Times New Roman" w:hAnsi="Avenir Next"/>
        </w:rPr>
        <w:t>have</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been</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frightening</w:t>
      </w:r>
      <w:proofErr w:type="spellEnd"/>
      <w:r w:rsidRPr="00ED046C">
        <w:rPr>
          <w:rFonts w:ascii="Avenir Next" w:eastAsia="Times New Roman" w:hAnsi="Avenir Next"/>
        </w:rPr>
        <w:t xml:space="preserve"> for </w:t>
      </w:r>
      <w:proofErr w:type="spellStart"/>
      <w:r w:rsidRPr="00ED046C">
        <w:rPr>
          <w:rFonts w:ascii="Avenir Next" w:eastAsia="Times New Roman" w:hAnsi="Avenir Next"/>
        </w:rPr>
        <w:t>you</w:t>
      </w:r>
      <w:proofErr w:type="spellEnd"/>
      <w:r w:rsidRPr="00ED046C">
        <w:rPr>
          <w:rFonts w:ascii="Avenir Next" w:eastAsia="Times New Roman" w:hAnsi="Avenir Next"/>
        </w:rPr>
        <w:t>”, “</w:t>
      </w:r>
      <w:proofErr w:type="spellStart"/>
      <w:r w:rsidRPr="00ED046C">
        <w:rPr>
          <w:rFonts w:ascii="Avenir Next" w:eastAsia="Times New Roman" w:hAnsi="Avenir Next"/>
        </w:rPr>
        <w:t>You</w:t>
      </w:r>
      <w:proofErr w:type="spellEnd"/>
      <w:r w:rsidRPr="00ED046C">
        <w:rPr>
          <w:rFonts w:ascii="Avenir Next" w:eastAsia="Times New Roman" w:hAnsi="Avenir Next"/>
        </w:rPr>
        <w:t xml:space="preserve"> are a strong </w:t>
      </w:r>
      <w:proofErr w:type="spellStart"/>
      <w:r w:rsidRPr="00ED046C">
        <w:rPr>
          <w:rFonts w:ascii="Avenir Next" w:eastAsia="Times New Roman" w:hAnsi="Avenir Next"/>
        </w:rPr>
        <w:t>person</w:t>
      </w:r>
      <w:proofErr w:type="spellEnd"/>
      <w:r w:rsidRPr="00ED046C">
        <w:rPr>
          <w:rFonts w:ascii="Avenir Next" w:eastAsia="Times New Roman" w:hAnsi="Avenir Next"/>
        </w:rPr>
        <w:t xml:space="preserve"> to </w:t>
      </w:r>
      <w:proofErr w:type="spellStart"/>
      <w:r w:rsidRPr="00ED046C">
        <w:rPr>
          <w:rFonts w:ascii="Avenir Next" w:eastAsia="Times New Roman" w:hAnsi="Avenir Next"/>
        </w:rPr>
        <w:t>have</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survived</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that</w:t>
      </w:r>
      <w:proofErr w:type="spellEnd"/>
      <w:r w:rsidRPr="00ED046C">
        <w:rPr>
          <w:rFonts w:ascii="Avenir Next" w:eastAsia="Times New Roman" w:hAnsi="Avenir Next"/>
        </w:rPr>
        <w:t xml:space="preserve"> ...”, “</w:t>
      </w:r>
      <w:proofErr w:type="spellStart"/>
      <w:r w:rsidRPr="00ED046C">
        <w:rPr>
          <w:rFonts w:ascii="Avenir Next" w:eastAsia="Times New Roman" w:hAnsi="Avenir Next"/>
        </w:rPr>
        <w:t>This</w:t>
      </w:r>
      <w:proofErr w:type="spellEnd"/>
      <w:r w:rsidRPr="00ED046C">
        <w:rPr>
          <w:rFonts w:ascii="Avenir Next" w:eastAsia="Times New Roman" w:hAnsi="Avenir Next"/>
        </w:rPr>
        <w:t xml:space="preserve"> must be </w:t>
      </w:r>
      <w:proofErr w:type="spellStart"/>
      <w:r w:rsidRPr="00ED046C">
        <w:rPr>
          <w:rFonts w:ascii="Avenir Next" w:eastAsia="Times New Roman" w:hAnsi="Avenir Next"/>
        </w:rPr>
        <w:t>difficult</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it’s</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not</w:t>
      </w:r>
      <w:proofErr w:type="spellEnd"/>
      <w:r w:rsidRPr="00ED046C">
        <w:rPr>
          <w:rFonts w:ascii="Avenir Next" w:eastAsia="Times New Roman" w:hAnsi="Avenir Next"/>
        </w:rPr>
        <w:t xml:space="preserve"> easy”.</w:t>
      </w:r>
    </w:p>
    <w:p w14:paraId="7A656761" w14:textId="7ED3BB4C" w:rsidR="00DB2EB9" w:rsidRPr="00ED046C" w:rsidRDefault="00DB2EB9" w:rsidP="00ED046C">
      <w:pPr>
        <w:pStyle w:val="NoSpacing"/>
        <w:numPr>
          <w:ilvl w:val="0"/>
          <w:numId w:val="30"/>
        </w:numPr>
        <w:jc w:val="both"/>
        <w:rPr>
          <w:rFonts w:ascii="Avenir Next" w:eastAsia="Times New Roman" w:hAnsi="Avenir Next"/>
        </w:rPr>
      </w:pPr>
      <w:proofErr w:type="spellStart"/>
      <w:r w:rsidRPr="00ED046C">
        <w:rPr>
          <w:rFonts w:ascii="Avenir Next" w:eastAsia="Times New Roman" w:hAnsi="Avenir Next"/>
        </w:rPr>
        <w:t>Reassure</w:t>
      </w:r>
      <w:proofErr w:type="spellEnd"/>
      <w:r w:rsidRPr="00ED046C">
        <w:rPr>
          <w:rFonts w:ascii="Avenir Next" w:eastAsia="Times New Roman" w:hAnsi="Avenir Next"/>
        </w:rPr>
        <w:t xml:space="preserve"> the </w:t>
      </w:r>
      <w:proofErr w:type="spellStart"/>
      <w:r w:rsidRPr="00ED046C">
        <w:rPr>
          <w:rFonts w:ascii="Avenir Next" w:eastAsia="Times New Roman" w:hAnsi="Avenir Next"/>
        </w:rPr>
        <w:t>child</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that</w:t>
      </w:r>
      <w:proofErr w:type="spellEnd"/>
      <w:r w:rsidRPr="00ED046C">
        <w:rPr>
          <w:rFonts w:ascii="Avenir Next" w:eastAsia="Times New Roman" w:hAnsi="Avenir Next"/>
        </w:rPr>
        <w:t xml:space="preserve"> </w:t>
      </w:r>
      <w:proofErr w:type="spellStart"/>
      <w:r w:rsidR="00D37EA5" w:rsidRPr="00ED046C">
        <w:rPr>
          <w:rFonts w:ascii="Avenir Next" w:eastAsia="Times New Roman" w:hAnsi="Avenir Next"/>
        </w:rPr>
        <w:t>her</w:t>
      </w:r>
      <w:proofErr w:type="spellEnd"/>
      <w:r w:rsidRPr="00ED046C">
        <w:rPr>
          <w:rFonts w:ascii="Avenir Next" w:eastAsia="Times New Roman" w:hAnsi="Avenir Next"/>
        </w:rPr>
        <w:t>/</w:t>
      </w:r>
      <w:proofErr w:type="spellStart"/>
      <w:r w:rsidR="00D37EA5" w:rsidRPr="00ED046C">
        <w:rPr>
          <w:rFonts w:ascii="Avenir Next" w:eastAsia="Times New Roman" w:hAnsi="Avenir Next"/>
        </w:rPr>
        <w:t>his</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reaction</w:t>
      </w:r>
      <w:proofErr w:type="spellEnd"/>
      <w:r w:rsidRPr="00ED046C">
        <w:rPr>
          <w:rFonts w:ascii="Avenir Next" w:eastAsia="Times New Roman" w:hAnsi="Avenir Next"/>
        </w:rPr>
        <w:t xml:space="preserve"> to the </w:t>
      </w:r>
      <w:proofErr w:type="spellStart"/>
      <w:r w:rsidRPr="00ED046C">
        <w:rPr>
          <w:rFonts w:ascii="Avenir Next" w:eastAsia="Times New Roman" w:hAnsi="Avenir Next"/>
        </w:rPr>
        <w:t>abuse</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is</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normal</w:t>
      </w:r>
      <w:proofErr w:type="spellEnd"/>
      <w:r w:rsidRPr="00ED046C">
        <w:rPr>
          <w:rFonts w:ascii="Avenir Next" w:eastAsia="Times New Roman" w:hAnsi="Avenir Next"/>
        </w:rPr>
        <w:t xml:space="preserve"> (e.g. </w:t>
      </w:r>
      <w:proofErr w:type="spellStart"/>
      <w:r w:rsidRPr="00ED046C">
        <w:rPr>
          <w:rFonts w:ascii="Avenir Next" w:eastAsia="Times New Roman" w:hAnsi="Avenir Next"/>
        </w:rPr>
        <w:t>physical</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emotional</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behavioral</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reactions</w:t>
      </w:r>
      <w:proofErr w:type="spellEnd"/>
      <w:r w:rsidRPr="00ED046C">
        <w:rPr>
          <w:rFonts w:ascii="Avenir Next" w:eastAsia="Times New Roman" w:hAnsi="Avenir Next"/>
        </w:rPr>
        <w:t xml:space="preserve">). </w:t>
      </w:r>
    </w:p>
    <w:p w14:paraId="5BE0B06B" w14:textId="1BC54015" w:rsidR="00DB2EB9" w:rsidRPr="00ED046C" w:rsidRDefault="00DB2EB9" w:rsidP="00ED046C">
      <w:pPr>
        <w:pStyle w:val="NoSpacing"/>
        <w:numPr>
          <w:ilvl w:val="0"/>
          <w:numId w:val="30"/>
        </w:numPr>
        <w:jc w:val="both"/>
        <w:rPr>
          <w:rFonts w:ascii="Avenir Next" w:hAnsi="Avenir Next"/>
        </w:rPr>
      </w:pPr>
      <w:r w:rsidRPr="00ED046C">
        <w:rPr>
          <w:rFonts w:ascii="Avenir Next" w:hAnsi="Avenir Next"/>
        </w:rPr>
        <w:t xml:space="preserve">Be sensitive to the immediate </w:t>
      </w:r>
      <w:proofErr w:type="spellStart"/>
      <w:r w:rsidRPr="00ED046C">
        <w:rPr>
          <w:rFonts w:ascii="Avenir Next" w:hAnsi="Avenir Next"/>
        </w:rPr>
        <w:t>needs</w:t>
      </w:r>
      <w:proofErr w:type="spellEnd"/>
      <w:r w:rsidRPr="00ED046C">
        <w:rPr>
          <w:rFonts w:ascii="Avenir Next" w:hAnsi="Avenir Next"/>
        </w:rPr>
        <w:t xml:space="preserve"> of the </w:t>
      </w:r>
      <w:proofErr w:type="spellStart"/>
      <w:r w:rsidRPr="00ED046C">
        <w:rPr>
          <w:rFonts w:ascii="Avenir Next" w:hAnsi="Avenir Next"/>
        </w:rPr>
        <w:t>child</w:t>
      </w:r>
      <w:proofErr w:type="spellEnd"/>
      <w:r w:rsidRPr="00ED046C">
        <w:rPr>
          <w:rFonts w:ascii="Avenir Next" w:hAnsi="Avenir Next"/>
        </w:rPr>
        <w:t xml:space="preserve"> and </w:t>
      </w:r>
      <w:proofErr w:type="spellStart"/>
      <w:r w:rsidRPr="00ED046C">
        <w:rPr>
          <w:rFonts w:ascii="Avenir Next" w:hAnsi="Avenir Next"/>
        </w:rPr>
        <w:t>address</w:t>
      </w:r>
      <w:proofErr w:type="spellEnd"/>
      <w:r w:rsidRPr="00ED046C">
        <w:rPr>
          <w:rFonts w:ascii="Avenir Next" w:hAnsi="Avenir Next"/>
        </w:rPr>
        <w:t xml:space="preserve"> </w:t>
      </w:r>
      <w:proofErr w:type="spellStart"/>
      <w:r w:rsidRPr="00ED046C">
        <w:rPr>
          <w:rFonts w:ascii="Avenir Next" w:hAnsi="Avenir Next"/>
        </w:rPr>
        <w:t>them</w:t>
      </w:r>
      <w:proofErr w:type="spellEnd"/>
      <w:r w:rsidRPr="00ED046C">
        <w:rPr>
          <w:rFonts w:ascii="Avenir Next" w:hAnsi="Avenir Next"/>
        </w:rPr>
        <w:t xml:space="preserve">, for </w:t>
      </w:r>
      <w:proofErr w:type="spellStart"/>
      <w:r w:rsidRPr="00ED046C">
        <w:rPr>
          <w:rFonts w:ascii="Avenir Next" w:hAnsi="Avenir Next"/>
        </w:rPr>
        <w:t>example</w:t>
      </w:r>
      <w:proofErr w:type="spellEnd"/>
      <w:r w:rsidRPr="00ED046C">
        <w:rPr>
          <w:rFonts w:ascii="Avenir Next" w:hAnsi="Avenir Next"/>
        </w:rPr>
        <w:t xml:space="preserve"> first </w:t>
      </w:r>
      <w:proofErr w:type="spellStart"/>
      <w:r w:rsidRPr="00ED046C">
        <w:rPr>
          <w:rFonts w:ascii="Avenir Next" w:hAnsi="Avenir Next"/>
        </w:rPr>
        <w:t>aid</w:t>
      </w:r>
      <w:proofErr w:type="spellEnd"/>
      <w:r w:rsidRPr="00ED046C">
        <w:rPr>
          <w:rFonts w:ascii="Avenir Next" w:hAnsi="Avenir Next"/>
        </w:rPr>
        <w:t xml:space="preserve">, </w:t>
      </w:r>
      <w:proofErr w:type="spellStart"/>
      <w:r w:rsidRPr="00ED046C">
        <w:rPr>
          <w:rFonts w:ascii="Avenir Next" w:hAnsi="Avenir Next"/>
        </w:rPr>
        <w:t>food</w:t>
      </w:r>
      <w:proofErr w:type="spellEnd"/>
      <w:r w:rsidRPr="00ED046C">
        <w:rPr>
          <w:rFonts w:ascii="Avenir Next" w:hAnsi="Avenir Next"/>
        </w:rPr>
        <w:t xml:space="preserve">, water, </w:t>
      </w:r>
      <w:proofErr w:type="spellStart"/>
      <w:r w:rsidRPr="00ED046C">
        <w:rPr>
          <w:rFonts w:ascii="Avenir Next" w:hAnsi="Avenir Next"/>
        </w:rPr>
        <w:t>need</w:t>
      </w:r>
      <w:proofErr w:type="spellEnd"/>
      <w:r w:rsidRPr="00ED046C">
        <w:rPr>
          <w:rFonts w:ascii="Avenir Next" w:hAnsi="Avenir Next"/>
        </w:rPr>
        <w:t xml:space="preserve"> to use the </w:t>
      </w:r>
      <w:proofErr w:type="spellStart"/>
      <w:r w:rsidRPr="00ED046C">
        <w:rPr>
          <w:rFonts w:ascii="Avenir Next" w:hAnsi="Avenir Next"/>
        </w:rPr>
        <w:t>toilet</w:t>
      </w:r>
      <w:proofErr w:type="spellEnd"/>
      <w:r w:rsidRPr="00ED046C">
        <w:rPr>
          <w:rFonts w:ascii="Avenir Next" w:hAnsi="Avenir Next"/>
        </w:rPr>
        <w:t xml:space="preserve">, CMR and </w:t>
      </w:r>
      <w:proofErr w:type="spellStart"/>
      <w:r w:rsidRPr="00ED046C">
        <w:rPr>
          <w:rFonts w:ascii="Avenir Next" w:hAnsi="Avenir Next"/>
        </w:rPr>
        <w:t>other</w:t>
      </w:r>
      <w:r w:rsidR="00D37EA5" w:rsidRPr="00ED046C">
        <w:rPr>
          <w:rFonts w:ascii="Avenir Next" w:hAnsi="Avenir Next"/>
        </w:rPr>
        <w:t>s</w:t>
      </w:r>
      <w:proofErr w:type="spellEnd"/>
      <w:r w:rsidRPr="00ED046C">
        <w:rPr>
          <w:rFonts w:ascii="Avenir Next" w:hAnsi="Avenir Next"/>
        </w:rPr>
        <w:t xml:space="preserve">. </w:t>
      </w:r>
    </w:p>
    <w:p w14:paraId="55DCD76E" w14:textId="77777777" w:rsidR="00DB2EB9" w:rsidRPr="00ED046C" w:rsidRDefault="00DB2EB9" w:rsidP="00ED046C">
      <w:pPr>
        <w:pStyle w:val="NoSpacing"/>
        <w:numPr>
          <w:ilvl w:val="0"/>
          <w:numId w:val="30"/>
        </w:numPr>
        <w:jc w:val="both"/>
        <w:rPr>
          <w:rFonts w:ascii="Avenir Next" w:eastAsia="Times New Roman" w:hAnsi="Avenir Next"/>
        </w:rPr>
      </w:pPr>
      <w:proofErr w:type="spellStart"/>
      <w:r w:rsidRPr="00ED046C">
        <w:rPr>
          <w:rFonts w:ascii="Avenir Next" w:eastAsia="Times New Roman" w:hAnsi="Avenir Next"/>
        </w:rPr>
        <w:t>Provide</w:t>
      </w:r>
      <w:proofErr w:type="spellEnd"/>
      <w:r w:rsidRPr="00ED046C">
        <w:rPr>
          <w:rFonts w:ascii="Avenir Next" w:eastAsia="Times New Roman" w:hAnsi="Avenir Next"/>
        </w:rPr>
        <w:t xml:space="preserve"> the </w:t>
      </w:r>
      <w:proofErr w:type="spellStart"/>
      <w:r w:rsidRPr="00ED046C">
        <w:rPr>
          <w:rFonts w:ascii="Avenir Next" w:eastAsia="Times New Roman" w:hAnsi="Avenir Next"/>
        </w:rPr>
        <w:t>child</w:t>
      </w:r>
      <w:proofErr w:type="spellEnd"/>
      <w:r w:rsidRPr="00ED046C">
        <w:rPr>
          <w:rFonts w:ascii="Avenir Next" w:eastAsia="Times New Roman" w:hAnsi="Avenir Next"/>
        </w:rPr>
        <w:t xml:space="preserve"> with </w:t>
      </w:r>
      <w:proofErr w:type="spellStart"/>
      <w:r w:rsidRPr="00ED046C">
        <w:rPr>
          <w:rFonts w:ascii="Avenir Next" w:eastAsia="Times New Roman" w:hAnsi="Avenir Next"/>
        </w:rPr>
        <w:t>as</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much</w:t>
      </w:r>
      <w:proofErr w:type="spellEnd"/>
      <w:r w:rsidRPr="00ED046C">
        <w:rPr>
          <w:rFonts w:ascii="Avenir Next" w:eastAsia="Times New Roman" w:hAnsi="Avenir Next"/>
        </w:rPr>
        <w:t xml:space="preserve"> information </w:t>
      </w:r>
      <w:proofErr w:type="spellStart"/>
      <w:r w:rsidRPr="00ED046C">
        <w:rPr>
          <w:rFonts w:ascii="Avenir Next" w:eastAsia="Times New Roman" w:hAnsi="Avenir Next"/>
        </w:rPr>
        <w:t>as</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you</w:t>
      </w:r>
      <w:proofErr w:type="spellEnd"/>
      <w:r w:rsidRPr="00ED046C">
        <w:rPr>
          <w:rFonts w:ascii="Avenir Next" w:eastAsia="Times New Roman" w:hAnsi="Avenir Next"/>
        </w:rPr>
        <w:t xml:space="preserve"> can </w:t>
      </w:r>
      <w:proofErr w:type="spellStart"/>
      <w:r w:rsidRPr="00ED046C">
        <w:rPr>
          <w:rFonts w:ascii="Avenir Next" w:eastAsia="Times New Roman" w:hAnsi="Avenir Next"/>
        </w:rPr>
        <w:t>about</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what</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will</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happen</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next</w:t>
      </w:r>
      <w:proofErr w:type="spellEnd"/>
      <w:r w:rsidRPr="00ED046C">
        <w:rPr>
          <w:rFonts w:ascii="Avenir Next" w:eastAsia="Times New Roman" w:hAnsi="Avenir Next"/>
        </w:rPr>
        <w:t>.</w:t>
      </w:r>
    </w:p>
    <w:p w14:paraId="144179A5" w14:textId="40EA70DD" w:rsidR="00DB2EB9" w:rsidRPr="00ED046C" w:rsidRDefault="00DB2EB9" w:rsidP="00ED046C">
      <w:pPr>
        <w:pStyle w:val="NoSpacing"/>
        <w:numPr>
          <w:ilvl w:val="0"/>
          <w:numId w:val="30"/>
        </w:numPr>
        <w:jc w:val="both"/>
        <w:rPr>
          <w:rFonts w:ascii="Avenir Next" w:eastAsia="Times New Roman" w:hAnsi="Avenir Next"/>
        </w:rPr>
      </w:pPr>
      <w:proofErr w:type="spellStart"/>
      <w:r w:rsidRPr="00ED046C">
        <w:rPr>
          <w:rFonts w:ascii="Avenir Next" w:eastAsia="Times New Roman" w:hAnsi="Avenir Next"/>
        </w:rPr>
        <w:t>Obtain</w:t>
      </w:r>
      <w:proofErr w:type="spellEnd"/>
      <w:r w:rsidRPr="00ED046C">
        <w:rPr>
          <w:rFonts w:ascii="Avenir Next" w:eastAsia="Times New Roman" w:hAnsi="Avenir Next"/>
        </w:rPr>
        <w:t xml:space="preserve"> the </w:t>
      </w:r>
      <w:proofErr w:type="spellStart"/>
      <w:r w:rsidRPr="00ED046C">
        <w:rPr>
          <w:rFonts w:ascii="Avenir Next" w:eastAsia="Times New Roman" w:hAnsi="Avenir Next"/>
        </w:rPr>
        <w:t>consent</w:t>
      </w:r>
      <w:proofErr w:type="spellEnd"/>
      <w:r w:rsidRPr="00ED046C">
        <w:rPr>
          <w:rFonts w:ascii="Avenir Next" w:eastAsia="Times New Roman" w:hAnsi="Avenir Next"/>
        </w:rPr>
        <w:t xml:space="preserve"> of the </w:t>
      </w:r>
      <w:proofErr w:type="spellStart"/>
      <w:r w:rsidRPr="00ED046C">
        <w:rPr>
          <w:rFonts w:ascii="Avenir Next" w:eastAsia="Times New Roman" w:hAnsi="Avenir Next"/>
        </w:rPr>
        <w:t>child</w:t>
      </w:r>
      <w:proofErr w:type="spellEnd"/>
      <w:r w:rsidRPr="00ED046C">
        <w:rPr>
          <w:rFonts w:ascii="Avenir Next" w:eastAsia="Times New Roman" w:hAnsi="Avenir Next"/>
        </w:rPr>
        <w:t xml:space="preserve"> for </w:t>
      </w:r>
      <w:proofErr w:type="spellStart"/>
      <w:r w:rsidRPr="00ED046C">
        <w:rPr>
          <w:rFonts w:ascii="Avenir Next" w:eastAsia="Times New Roman" w:hAnsi="Avenir Next"/>
        </w:rPr>
        <w:t>referrals</w:t>
      </w:r>
      <w:proofErr w:type="spellEnd"/>
      <w:r w:rsidRPr="00ED046C">
        <w:rPr>
          <w:rFonts w:ascii="Avenir Next" w:eastAsia="Times New Roman" w:hAnsi="Avenir Next"/>
        </w:rPr>
        <w:t xml:space="preserve"> to case management </w:t>
      </w:r>
      <w:proofErr w:type="spellStart"/>
      <w:r w:rsidRPr="00ED046C">
        <w:rPr>
          <w:rFonts w:ascii="Avenir Next" w:eastAsia="Times New Roman" w:hAnsi="Avenir Next"/>
        </w:rPr>
        <w:t>servcies</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but</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inform</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him</w:t>
      </w:r>
      <w:proofErr w:type="spellEnd"/>
      <w:r w:rsidR="00E00DE7" w:rsidRPr="00ED046C">
        <w:rPr>
          <w:rFonts w:ascii="Avenir Next" w:eastAsia="Times New Roman" w:hAnsi="Avenir Next"/>
        </w:rPr>
        <w:t>/</w:t>
      </w:r>
      <w:proofErr w:type="spellStart"/>
      <w:r w:rsidR="00E00DE7" w:rsidRPr="00ED046C">
        <w:rPr>
          <w:rFonts w:ascii="Avenir Next" w:eastAsia="Times New Roman" w:hAnsi="Avenir Next"/>
        </w:rPr>
        <w:t>her</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that</w:t>
      </w:r>
      <w:proofErr w:type="spellEnd"/>
      <w:r w:rsidRPr="00ED046C">
        <w:rPr>
          <w:rFonts w:ascii="Avenir Next" w:eastAsia="Times New Roman" w:hAnsi="Avenir Next"/>
        </w:rPr>
        <w:t xml:space="preserve"> reporting SEA </w:t>
      </w:r>
      <w:proofErr w:type="spellStart"/>
      <w:r w:rsidRPr="00ED046C">
        <w:rPr>
          <w:rFonts w:ascii="Avenir Next" w:eastAsia="Times New Roman" w:hAnsi="Avenir Next"/>
        </w:rPr>
        <w:t>is</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mandatory</w:t>
      </w:r>
      <w:proofErr w:type="spellEnd"/>
      <w:r w:rsidR="00D37EA5" w:rsidRPr="00ED046C">
        <w:rPr>
          <w:rFonts w:ascii="Avenir Next" w:eastAsia="Times New Roman" w:hAnsi="Avenir Next"/>
        </w:rPr>
        <w:t>.</w:t>
      </w:r>
    </w:p>
    <w:p w14:paraId="2EE46AE3" w14:textId="53B20071" w:rsidR="00DB2EB9" w:rsidRPr="00ED046C" w:rsidRDefault="00DB2EB9" w:rsidP="00ED046C">
      <w:pPr>
        <w:pStyle w:val="NoSpacing"/>
        <w:numPr>
          <w:ilvl w:val="0"/>
          <w:numId w:val="30"/>
        </w:numPr>
        <w:jc w:val="both"/>
        <w:rPr>
          <w:rFonts w:ascii="Avenir Next" w:eastAsia="Times New Roman" w:hAnsi="Avenir Next"/>
        </w:rPr>
      </w:pPr>
      <w:r w:rsidRPr="00ED046C">
        <w:rPr>
          <w:rFonts w:ascii="Avenir Next" w:eastAsia="Times New Roman" w:hAnsi="Avenir Next"/>
        </w:rPr>
        <w:t xml:space="preserve">Report the SEA case to </w:t>
      </w:r>
      <w:r w:rsidR="00D37EA5" w:rsidRPr="00ED046C">
        <w:rPr>
          <w:rFonts w:ascii="Avenir Next" w:eastAsia="Times New Roman" w:hAnsi="Avenir Next"/>
        </w:rPr>
        <w:t xml:space="preserve">the </w:t>
      </w:r>
      <w:r w:rsidRPr="00ED046C">
        <w:rPr>
          <w:rFonts w:ascii="Avenir Next" w:eastAsia="Times New Roman" w:hAnsi="Avenir Next"/>
        </w:rPr>
        <w:t xml:space="preserve">PSEA FP in </w:t>
      </w:r>
      <w:proofErr w:type="spellStart"/>
      <w:r w:rsidRPr="00ED046C">
        <w:rPr>
          <w:rFonts w:ascii="Avenir Next" w:eastAsia="Times New Roman" w:hAnsi="Avenir Next"/>
        </w:rPr>
        <w:t>your</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organisation</w:t>
      </w:r>
      <w:proofErr w:type="spellEnd"/>
      <w:r w:rsidRPr="00ED046C">
        <w:rPr>
          <w:rFonts w:ascii="Avenir Next" w:eastAsia="Times New Roman" w:hAnsi="Avenir Next"/>
        </w:rPr>
        <w:t xml:space="preserve"> in </w:t>
      </w:r>
      <w:r w:rsidR="00E00DE7" w:rsidRPr="00ED046C">
        <w:rPr>
          <w:rFonts w:ascii="Avenir Next" w:eastAsia="Times New Roman" w:hAnsi="Avenir Next"/>
        </w:rPr>
        <w:t xml:space="preserve">a </w:t>
      </w:r>
      <w:proofErr w:type="spellStart"/>
      <w:r w:rsidRPr="00ED046C">
        <w:rPr>
          <w:rFonts w:ascii="Avenir Next" w:eastAsia="Times New Roman" w:hAnsi="Avenir Next"/>
        </w:rPr>
        <w:t>confident</w:t>
      </w:r>
      <w:r w:rsidR="00D37EA5" w:rsidRPr="00ED046C">
        <w:rPr>
          <w:rFonts w:ascii="Avenir Next" w:eastAsia="Times New Roman" w:hAnsi="Avenir Next"/>
        </w:rPr>
        <w:t>ial</w:t>
      </w:r>
      <w:proofErr w:type="spellEnd"/>
      <w:r w:rsidRPr="00ED046C">
        <w:rPr>
          <w:rFonts w:ascii="Avenir Next" w:eastAsia="Times New Roman" w:hAnsi="Avenir Next"/>
        </w:rPr>
        <w:t xml:space="preserve"> </w:t>
      </w:r>
      <w:proofErr w:type="spellStart"/>
      <w:r w:rsidRPr="00ED046C">
        <w:rPr>
          <w:rFonts w:ascii="Avenir Next" w:eastAsia="Times New Roman" w:hAnsi="Avenir Next"/>
        </w:rPr>
        <w:t>manner</w:t>
      </w:r>
      <w:proofErr w:type="spellEnd"/>
      <w:r w:rsidR="000623C5" w:rsidRPr="00ED046C">
        <w:rPr>
          <w:rFonts w:ascii="Avenir Next" w:eastAsia="Times New Roman" w:hAnsi="Avenir Next"/>
        </w:rPr>
        <w:t xml:space="preserve"> </w:t>
      </w:r>
      <w:r w:rsidR="00E00DE7" w:rsidRPr="00ED046C">
        <w:rPr>
          <w:rFonts w:ascii="Avenir Next" w:eastAsia="Times New Roman" w:hAnsi="Avenir Next"/>
        </w:rPr>
        <w:t>“</w:t>
      </w:r>
      <w:r w:rsidRPr="00ED046C">
        <w:rPr>
          <w:rFonts w:ascii="Avenir Next" w:eastAsia="Times New Roman" w:hAnsi="Avenir Next"/>
        </w:rPr>
        <w:t xml:space="preserve">password </w:t>
      </w:r>
      <w:proofErr w:type="spellStart"/>
      <w:r w:rsidRPr="00ED046C">
        <w:rPr>
          <w:rFonts w:ascii="Avenir Next" w:eastAsia="Times New Roman" w:hAnsi="Avenir Next"/>
        </w:rPr>
        <w:t>protected</w:t>
      </w:r>
      <w:proofErr w:type="spellEnd"/>
      <w:r w:rsidRPr="00ED046C">
        <w:rPr>
          <w:rFonts w:ascii="Avenir Next" w:eastAsia="Times New Roman" w:hAnsi="Avenir Next"/>
        </w:rPr>
        <w:t xml:space="preserve"> email </w:t>
      </w:r>
      <w:proofErr w:type="gramStart"/>
      <w:r w:rsidRPr="00ED046C">
        <w:rPr>
          <w:rFonts w:ascii="Avenir Next" w:eastAsia="Times New Roman" w:hAnsi="Avenir Next"/>
        </w:rPr>
        <w:t>“ with</w:t>
      </w:r>
      <w:proofErr w:type="gramEnd"/>
      <w:r w:rsidRPr="00ED046C">
        <w:rPr>
          <w:rFonts w:ascii="Avenir Next" w:eastAsia="Times New Roman" w:hAnsi="Avenir Next"/>
        </w:rPr>
        <w:t xml:space="preserve"> no body in copy .</w:t>
      </w:r>
    </w:p>
    <w:p w14:paraId="2AC2E9B3" w14:textId="68C97FFB" w:rsidR="00DB2EB9" w:rsidRDefault="00DB2EB9" w:rsidP="00E00DE7">
      <w:pPr>
        <w:spacing w:line="240" w:lineRule="auto"/>
        <w:jc w:val="both"/>
      </w:pPr>
    </w:p>
    <w:tbl>
      <w:tblPr>
        <w:tblW w:w="9913" w:type="dxa"/>
        <w:tblCellMar>
          <w:left w:w="0" w:type="dxa"/>
          <w:right w:w="0" w:type="dxa"/>
        </w:tblCellMar>
        <w:tblLook w:val="04A0" w:firstRow="1" w:lastRow="0" w:firstColumn="1" w:lastColumn="0" w:noHBand="0" w:noVBand="1"/>
      </w:tblPr>
      <w:tblGrid>
        <w:gridCol w:w="9913"/>
      </w:tblGrid>
      <w:tr w:rsidR="002F45D4" w14:paraId="76D23268" w14:textId="77777777" w:rsidTr="00E00DE7">
        <w:tc>
          <w:tcPr>
            <w:tcW w:w="9913" w:type="dxa"/>
            <w:tcBorders>
              <w:top w:val="dashed" w:sz="8" w:space="0" w:color="2E74B5"/>
              <w:left w:val="dashed" w:sz="8" w:space="0" w:color="2E74B5"/>
              <w:bottom w:val="dashed" w:sz="8" w:space="0" w:color="2E74B5"/>
              <w:right w:val="dashed" w:sz="8" w:space="0" w:color="2E74B5"/>
            </w:tcBorders>
            <w:tcMar>
              <w:top w:w="0" w:type="dxa"/>
              <w:left w:w="108" w:type="dxa"/>
              <w:bottom w:w="0" w:type="dxa"/>
              <w:right w:w="108" w:type="dxa"/>
            </w:tcMar>
            <w:hideMark/>
          </w:tcPr>
          <w:p w14:paraId="128C3865" w14:textId="77777777" w:rsidR="00DB2EB9" w:rsidRDefault="00DB2EB9" w:rsidP="007630B9">
            <w:pPr>
              <w:autoSpaceDE w:val="0"/>
              <w:autoSpaceDN w:val="0"/>
              <w:jc w:val="both"/>
              <w:rPr>
                <w:b/>
                <w:bCs/>
                <w:i/>
                <w:iCs/>
                <w:sz w:val="20"/>
                <w:szCs w:val="20"/>
              </w:rPr>
            </w:pPr>
            <w:r>
              <w:rPr>
                <w:b/>
                <w:bCs/>
                <w:i/>
                <w:iCs/>
                <w:sz w:val="20"/>
                <w:szCs w:val="20"/>
              </w:rPr>
              <w:t xml:space="preserve">The </w:t>
            </w:r>
            <w:proofErr w:type="spellStart"/>
            <w:r>
              <w:rPr>
                <w:b/>
                <w:bCs/>
                <w:i/>
                <w:iCs/>
                <w:sz w:val="20"/>
                <w:szCs w:val="20"/>
              </w:rPr>
              <w:t>child</w:t>
            </w:r>
            <w:proofErr w:type="spellEnd"/>
            <w:r>
              <w:rPr>
                <w:b/>
                <w:bCs/>
                <w:i/>
                <w:iCs/>
                <w:sz w:val="20"/>
                <w:szCs w:val="20"/>
              </w:rPr>
              <w:t xml:space="preserve"> with </w:t>
            </w:r>
            <w:proofErr w:type="spellStart"/>
            <w:r>
              <w:rPr>
                <w:b/>
                <w:bCs/>
                <w:i/>
                <w:iCs/>
                <w:sz w:val="20"/>
                <w:szCs w:val="20"/>
              </w:rPr>
              <w:t>disabilities</w:t>
            </w:r>
            <w:proofErr w:type="spellEnd"/>
            <w:r>
              <w:rPr>
                <w:rStyle w:val="FootnoteReference"/>
                <w:b/>
                <w:bCs/>
                <w:i/>
                <w:iCs/>
              </w:rPr>
              <w:footnoteReference w:customMarkFollows="1" w:id="1"/>
              <w:t>[1]</w:t>
            </w:r>
          </w:p>
          <w:p w14:paraId="285C2F4B" w14:textId="77777777" w:rsidR="00DB2EB9" w:rsidRDefault="00DB2EB9" w:rsidP="007630B9">
            <w:pPr>
              <w:autoSpaceDE w:val="0"/>
              <w:autoSpaceDN w:val="0"/>
              <w:jc w:val="both"/>
              <w:rPr>
                <w:sz w:val="20"/>
                <w:szCs w:val="20"/>
              </w:rPr>
            </w:pPr>
            <w:r>
              <w:rPr>
                <w:sz w:val="20"/>
                <w:szCs w:val="20"/>
              </w:rPr>
              <w:t xml:space="preserve">Some </w:t>
            </w:r>
            <w:proofErr w:type="spellStart"/>
            <w:r>
              <w:rPr>
                <w:sz w:val="20"/>
                <w:szCs w:val="20"/>
              </w:rPr>
              <w:t>disabilities</w:t>
            </w:r>
            <w:proofErr w:type="spellEnd"/>
            <w:r>
              <w:rPr>
                <w:sz w:val="20"/>
                <w:szCs w:val="20"/>
              </w:rPr>
              <w:t xml:space="preserve"> </w:t>
            </w:r>
            <w:proofErr w:type="spellStart"/>
            <w:r>
              <w:rPr>
                <w:sz w:val="20"/>
                <w:szCs w:val="20"/>
              </w:rPr>
              <w:t>affect</w:t>
            </w:r>
            <w:proofErr w:type="spellEnd"/>
            <w:r>
              <w:rPr>
                <w:sz w:val="20"/>
                <w:szCs w:val="20"/>
              </w:rPr>
              <w:t xml:space="preserve"> the way </w:t>
            </w:r>
            <w:proofErr w:type="spellStart"/>
            <w:r>
              <w:rPr>
                <w:sz w:val="20"/>
                <w:szCs w:val="20"/>
              </w:rPr>
              <w:t>that</w:t>
            </w:r>
            <w:proofErr w:type="spellEnd"/>
            <w:r>
              <w:rPr>
                <w:sz w:val="20"/>
                <w:szCs w:val="20"/>
              </w:rPr>
              <w:t xml:space="preserve"> </w:t>
            </w:r>
            <w:proofErr w:type="spellStart"/>
            <w:r>
              <w:rPr>
                <w:sz w:val="20"/>
                <w:szCs w:val="20"/>
              </w:rPr>
              <w:t>children</w:t>
            </w:r>
            <w:proofErr w:type="spellEnd"/>
            <w:r>
              <w:rPr>
                <w:sz w:val="20"/>
                <w:szCs w:val="20"/>
              </w:rPr>
              <w:t xml:space="preserve"> and </w:t>
            </w:r>
            <w:proofErr w:type="spellStart"/>
            <w:r>
              <w:rPr>
                <w:sz w:val="20"/>
                <w:szCs w:val="20"/>
              </w:rPr>
              <w:t>adolescents</w:t>
            </w:r>
            <w:proofErr w:type="spellEnd"/>
            <w:r>
              <w:rPr>
                <w:sz w:val="20"/>
                <w:szCs w:val="20"/>
              </w:rPr>
              <w:t xml:space="preserve"> </w:t>
            </w:r>
            <w:proofErr w:type="spellStart"/>
            <w:r>
              <w:rPr>
                <w:sz w:val="20"/>
                <w:szCs w:val="20"/>
              </w:rPr>
              <w:t>communicate</w:t>
            </w:r>
            <w:proofErr w:type="spellEnd"/>
            <w:r>
              <w:rPr>
                <w:sz w:val="20"/>
                <w:szCs w:val="20"/>
              </w:rPr>
              <w:t xml:space="preserve">. </w:t>
            </w:r>
            <w:proofErr w:type="spellStart"/>
            <w:r>
              <w:rPr>
                <w:sz w:val="20"/>
                <w:szCs w:val="20"/>
              </w:rPr>
              <w:t>It</w:t>
            </w:r>
            <w:proofErr w:type="spellEnd"/>
            <w:r>
              <w:rPr>
                <w:sz w:val="20"/>
                <w:szCs w:val="20"/>
              </w:rPr>
              <w:t xml:space="preserve"> can be </w:t>
            </w:r>
            <w:proofErr w:type="spellStart"/>
            <w:r>
              <w:rPr>
                <w:sz w:val="20"/>
                <w:szCs w:val="20"/>
              </w:rPr>
              <w:t>difficult</w:t>
            </w:r>
            <w:proofErr w:type="spellEnd"/>
            <w:r>
              <w:rPr>
                <w:sz w:val="20"/>
                <w:szCs w:val="20"/>
              </w:rPr>
              <w:t xml:space="preserve"> to </w:t>
            </w:r>
            <w:proofErr w:type="spellStart"/>
            <w:r>
              <w:rPr>
                <w:sz w:val="20"/>
                <w:szCs w:val="20"/>
              </w:rPr>
              <w:t>understand</w:t>
            </w:r>
            <w:proofErr w:type="spellEnd"/>
            <w:r>
              <w:rPr>
                <w:sz w:val="20"/>
                <w:szCs w:val="20"/>
              </w:rPr>
              <w:t xml:space="preserve"> </w:t>
            </w:r>
            <w:proofErr w:type="spellStart"/>
            <w:r>
              <w:rPr>
                <w:sz w:val="20"/>
                <w:szCs w:val="20"/>
              </w:rPr>
              <w:t>them</w:t>
            </w:r>
            <w:proofErr w:type="spellEnd"/>
            <w:r>
              <w:rPr>
                <w:sz w:val="20"/>
                <w:szCs w:val="20"/>
              </w:rPr>
              <w:t xml:space="preserve">, and </w:t>
            </w:r>
            <w:proofErr w:type="spellStart"/>
            <w:r>
              <w:rPr>
                <w:sz w:val="20"/>
                <w:szCs w:val="20"/>
              </w:rPr>
              <w:t>difficult</w:t>
            </w:r>
            <w:proofErr w:type="spellEnd"/>
            <w:r>
              <w:rPr>
                <w:sz w:val="20"/>
                <w:szCs w:val="20"/>
              </w:rPr>
              <w:t xml:space="preserve"> for </w:t>
            </w:r>
            <w:proofErr w:type="spellStart"/>
            <w:r>
              <w:rPr>
                <w:sz w:val="20"/>
                <w:szCs w:val="20"/>
              </w:rPr>
              <w:t>them</w:t>
            </w:r>
            <w:proofErr w:type="spellEnd"/>
            <w:r>
              <w:rPr>
                <w:sz w:val="20"/>
                <w:szCs w:val="20"/>
              </w:rPr>
              <w:t xml:space="preserve"> to </w:t>
            </w:r>
            <w:proofErr w:type="spellStart"/>
            <w:r>
              <w:rPr>
                <w:sz w:val="20"/>
                <w:szCs w:val="20"/>
              </w:rPr>
              <w:t>understand</w:t>
            </w:r>
            <w:proofErr w:type="spellEnd"/>
            <w:r>
              <w:rPr>
                <w:sz w:val="20"/>
                <w:szCs w:val="20"/>
              </w:rPr>
              <w:t xml:space="preserve"> </w:t>
            </w:r>
            <w:proofErr w:type="spellStart"/>
            <w:r>
              <w:rPr>
                <w:sz w:val="20"/>
                <w:szCs w:val="20"/>
              </w:rPr>
              <w:t>others</w:t>
            </w:r>
            <w:proofErr w:type="spellEnd"/>
            <w:r>
              <w:rPr>
                <w:sz w:val="20"/>
                <w:szCs w:val="20"/>
              </w:rPr>
              <w:t xml:space="preserve">, </w:t>
            </w:r>
            <w:proofErr w:type="spellStart"/>
            <w:r>
              <w:rPr>
                <w:sz w:val="20"/>
                <w:szCs w:val="20"/>
              </w:rPr>
              <w:t>which</w:t>
            </w:r>
            <w:proofErr w:type="spellEnd"/>
            <w:r>
              <w:rPr>
                <w:sz w:val="20"/>
                <w:szCs w:val="20"/>
              </w:rPr>
              <w:t xml:space="preserve"> can </w:t>
            </w:r>
            <w:proofErr w:type="spellStart"/>
            <w:r>
              <w:rPr>
                <w:sz w:val="20"/>
                <w:szCs w:val="20"/>
              </w:rPr>
              <w:t>also</w:t>
            </w:r>
            <w:proofErr w:type="spellEnd"/>
            <w:r>
              <w:rPr>
                <w:sz w:val="20"/>
                <w:szCs w:val="20"/>
              </w:rPr>
              <w:t xml:space="preserve"> </w:t>
            </w:r>
            <w:proofErr w:type="spellStart"/>
            <w:r>
              <w:rPr>
                <w:sz w:val="20"/>
                <w:szCs w:val="20"/>
              </w:rPr>
              <w:t>lead</w:t>
            </w:r>
            <w:proofErr w:type="spellEnd"/>
            <w:r>
              <w:rPr>
                <w:sz w:val="20"/>
                <w:szCs w:val="20"/>
              </w:rPr>
              <w:t xml:space="preserve"> to </w:t>
            </w:r>
            <w:proofErr w:type="spellStart"/>
            <w:r>
              <w:rPr>
                <w:sz w:val="20"/>
                <w:szCs w:val="20"/>
              </w:rPr>
              <w:t>misunderstandings</w:t>
            </w:r>
            <w:proofErr w:type="spellEnd"/>
            <w:r>
              <w:rPr>
                <w:sz w:val="20"/>
                <w:szCs w:val="20"/>
              </w:rPr>
              <w:t xml:space="preserve"> </w:t>
            </w:r>
            <w:proofErr w:type="spellStart"/>
            <w:r>
              <w:rPr>
                <w:sz w:val="20"/>
                <w:szCs w:val="20"/>
              </w:rPr>
              <w:t>that</w:t>
            </w:r>
            <w:proofErr w:type="spellEnd"/>
            <w:r>
              <w:rPr>
                <w:sz w:val="20"/>
                <w:szCs w:val="20"/>
              </w:rPr>
              <w:t xml:space="preserve"> </w:t>
            </w:r>
            <w:proofErr w:type="spellStart"/>
            <w:r>
              <w:rPr>
                <w:sz w:val="20"/>
                <w:szCs w:val="20"/>
              </w:rPr>
              <w:t>further</w:t>
            </w:r>
            <w:proofErr w:type="spellEnd"/>
            <w:r>
              <w:rPr>
                <w:sz w:val="20"/>
                <w:szCs w:val="20"/>
              </w:rPr>
              <w:t xml:space="preserve"> </w:t>
            </w:r>
            <w:proofErr w:type="spellStart"/>
            <w:r>
              <w:rPr>
                <w:sz w:val="20"/>
                <w:szCs w:val="20"/>
              </w:rPr>
              <w:t>impede</w:t>
            </w:r>
            <w:proofErr w:type="spellEnd"/>
            <w:r>
              <w:rPr>
                <w:sz w:val="20"/>
                <w:szCs w:val="20"/>
              </w:rPr>
              <w:t xml:space="preserve"> </w:t>
            </w:r>
            <w:proofErr w:type="spellStart"/>
            <w:r>
              <w:rPr>
                <w:sz w:val="20"/>
                <w:szCs w:val="20"/>
              </w:rPr>
              <w:t>comprehension</w:t>
            </w:r>
            <w:proofErr w:type="spellEnd"/>
            <w:r>
              <w:rPr>
                <w:sz w:val="20"/>
                <w:szCs w:val="20"/>
              </w:rPr>
              <w:t xml:space="preserve">. </w:t>
            </w:r>
          </w:p>
          <w:p w14:paraId="738F175A" w14:textId="77777777" w:rsidR="00DB2EB9" w:rsidRDefault="00DB2EB9" w:rsidP="007630B9">
            <w:pPr>
              <w:pStyle w:val="ListParagraph"/>
              <w:numPr>
                <w:ilvl w:val="0"/>
                <w:numId w:val="24"/>
              </w:numPr>
              <w:autoSpaceDE w:val="0"/>
              <w:autoSpaceDN w:val="0"/>
              <w:spacing w:after="0" w:line="240" w:lineRule="auto"/>
              <w:jc w:val="both"/>
              <w:rPr>
                <w:rFonts w:eastAsia="Times New Roman"/>
                <w:sz w:val="20"/>
                <w:szCs w:val="20"/>
              </w:rPr>
            </w:pPr>
            <w:proofErr w:type="spellStart"/>
            <w:r>
              <w:rPr>
                <w:rFonts w:eastAsia="Times New Roman"/>
              </w:rPr>
              <w:t>Never</w:t>
            </w:r>
            <w:proofErr w:type="spellEnd"/>
            <w:r>
              <w:rPr>
                <w:rFonts w:eastAsia="Times New Roman"/>
              </w:rPr>
              <w:t xml:space="preserve"> assume </w:t>
            </w:r>
            <w:proofErr w:type="spellStart"/>
            <w:r>
              <w:rPr>
                <w:rFonts w:eastAsia="Times New Roman"/>
              </w:rPr>
              <w:t>that</w:t>
            </w:r>
            <w:proofErr w:type="spellEnd"/>
            <w:r>
              <w:rPr>
                <w:rFonts w:eastAsia="Times New Roman"/>
              </w:rPr>
              <w:t xml:space="preserve"> the </w:t>
            </w:r>
            <w:proofErr w:type="spellStart"/>
            <w:r>
              <w:rPr>
                <w:rFonts w:eastAsia="Times New Roman"/>
              </w:rPr>
              <w:t>child</w:t>
            </w:r>
            <w:proofErr w:type="spellEnd"/>
            <w:r>
              <w:rPr>
                <w:rFonts w:eastAsia="Times New Roman"/>
              </w:rPr>
              <w:t xml:space="preserve"> </w:t>
            </w:r>
            <w:proofErr w:type="spellStart"/>
            <w:r>
              <w:rPr>
                <w:rFonts w:eastAsia="Times New Roman"/>
              </w:rPr>
              <w:t>who</w:t>
            </w:r>
            <w:proofErr w:type="spellEnd"/>
            <w:r>
              <w:rPr>
                <w:rFonts w:eastAsia="Times New Roman"/>
              </w:rPr>
              <w:t xml:space="preserve"> </w:t>
            </w:r>
            <w:proofErr w:type="spellStart"/>
            <w:r>
              <w:rPr>
                <w:rFonts w:eastAsia="Times New Roman"/>
              </w:rPr>
              <w:t>has</w:t>
            </w:r>
            <w:proofErr w:type="spellEnd"/>
            <w:r>
              <w:rPr>
                <w:rFonts w:eastAsia="Times New Roman"/>
              </w:rPr>
              <w:t xml:space="preserve"> some </w:t>
            </w:r>
            <w:proofErr w:type="spellStart"/>
            <w:r>
              <w:rPr>
                <w:rFonts w:eastAsia="Times New Roman"/>
              </w:rPr>
              <w:t>form</w:t>
            </w:r>
            <w:proofErr w:type="spellEnd"/>
            <w:r>
              <w:rPr>
                <w:rFonts w:eastAsia="Times New Roman"/>
              </w:rPr>
              <w:t xml:space="preserve"> of </w:t>
            </w:r>
            <w:proofErr w:type="spellStart"/>
            <w:r>
              <w:rPr>
                <w:rFonts w:eastAsia="Times New Roman"/>
              </w:rPr>
              <w:t>disability</w:t>
            </w:r>
            <w:proofErr w:type="spellEnd"/>
            <w:r>
              <w:rPr>
                <w:rFonts w:eastAsia="Times New Roman"/>
              </w:rPr>
              <w:t xml:space="preserve"> </w:t>
            </w:r>
            <w:proofErr w:type="spellStart"/>
            <w:r>
              <w:rPr>
                <w:rFonts w:eastAsia="Times New Roman"/>
              </w:rPr>
              <w:t>is</w:t>
            </w:r>
            <w:proofErr w:type="spellEnd"/>
            <w:r>
              <w:rPr>
                <w:rFonts w:eastAsia="Times New Roman"/>
              </w:rPr>
              <w:t xml:space="preserve"> </w:t>
            </w:r>
            <w:proofErr w:type="spellStart"/>
            <w:r>
              <w:rPr>
                <w:rFonts w:eastAsia="Times New Roman"/>
              </w:rPr>
              <w:t>not</w:t>
            </w:r>
            <w:proofErr w:type="spellEnd"/>
            <w:r>
              <w:rPr>
                <w:rFonts w:eastAsia="Times New Roman"/>
              </w:rPr>
              <w:t xml:space="preserve"> </w:t>
            </w:r>
            <w:proofErr w:type="spellStart"/>
            <w:r>
              <w:rPr>
                <w:rFonts w:eastAsia="Times New Roman"/>
              </w:rPr>
              <w:t>capable</w:t>
            </w:r>
            <w:proofErr w:type="spellEnd"/>
            <w:r>
              <w:rPr>
                <w:rFonts w:eastAsia="Times New Roman"/>
              </w:rPr>
              <w:t xml:space="preserve"> of </w:t>
            </w:r>
            <w:proofErr w:type="spellStart"/>
            <w:r>
              <w:rPr>
                <w:rFonts w:eastAsia="Times New Roman"/>
              </w:rPr>
              <w:t>communication</w:t>
            </w:r>
            <w:proofErr w:type="spellEnd"/>
            <w:r>
              <w:rPr>
                <w:rFonts w:eastAsia="Times New Roman"/>
              </w:rPr>
              <w:t>.</w:t>
            </w:r>
          </w:p>
          <w:p w14:paraId="537FBFFF" w14:textId="77777777" w:rsidR="00DB2EB9" w:rsidRDefault="00DB2EB9" w:rsidP="007630B9">
            <w:pPr>
              <w:pStyle w:val="ListParagraph"/>
              <w:numPr>
                <w:ilvl w:val="0"/>
                <w:numId w:val="24"/>
              </w:numPr>
              <w:autoSpaceDE w:val="0"/>
              <w:autoSpaceDN w:val="0"/>
              <w:spacing w:after="0" w:line="240" w:lineRule="auto"/>
              <w:jc w:val="both"/>
              <w:rPr>
                <w:rFonts w:eastAsia="Times New Roman"/>
              </w:rPr>
            </w:pPr>
            <w:proofErr w:type="spellStart"/>
            <w:r>
              <w:rPr>
                <w:rFonts w:eastAsia="Times New Roman"/>
              </w:rPr>
              <w:t>Communicate</w:t>
            </w:r>
            <w:proofErr w:type="spellEnd"/>
            <w:r>
              <w:rPr>
                <w:rFonts w:eastAsia="Times New Roman"/>
              </w:rPr>
              <w:t xml:space="preserve"> with the </w:t>
            </w:r>
            <w:proofErr w:type="spellStart"/>
            <w:r>
              <w:rPr>
                <w:rFonts w:eastAsia="Times New Roman"/>
              </w:rPr>
              <w:t>child</w:t>
            </w:r>
            <w:proofErr w:type="spellEnd"/>
            <w:r>
              <w:rPr>
                <w:rFonts w:eastAsia="Times New Roman"/>
              </w:rPr>
              <w:t xml:space="preserve"> with </w:t>
            </w:r>
            <w:proofErr w:type="spellStart"/>
            <w:r>
              <w:rPr>
                <w:rFonts w:eastAsia="Times New Roman"/>
              </w:rPr>
              <w:t>disability</w:t>
            </w:r>
            <w:proofErr w:type="spellEnd"/>
            <w:r>
              <w:rPr>
                <w:rFonts w:eastAsia="Times New Roman"/>
              </w:rPr>
              <w:t xml:space="preserve"> in the </w:t>
            </w:r>
            <w:proofErr w:type="spellStart"/>
            <w:r>
              <w:rPr>
                <w:rFonts w:eastAsia="Times New Roman"/>
              </w:rPr>
              <w:t>manner</w:t>
            </w:r>
            <w:proofErr w:type="spellEnd"/>
            <w:r>
              <w:rPr>
                <w:rFonts w:eastAsia="Times New Roman"/>
              </w:rPr>
              <w:t xml:space="preserve"> in </w:t>
            </w:r>
            <w:proofErr w:type="spellStart"/>
            <w:r>
              <w:rPr>
                <w:rFonts w:eastAsia="Times New Roman"/>
              </w:rPr>
              <w:t>which</w:t>
            </w:r>
            <w:proofErr w:type="spellEnd"/>
            <w:r>
              <w:rPr>
                <w:rFonts w:eastAsia="Times New Roman"/>
              </w:rPr>
              <w:t xml:space="preserve"> he/</w:t>
            </w:r>
            <w:proofErr w:type="spellStart"/>
            <w:r>
              <w:rPr>
                <w:rFonts w:eastAsia="Times New Roman"/>
              </w:rPr>
              <w:t>she</w:t>
            </w:r>
            <w:proofErr w:type="spellEnd"/>
            <w:r>
              <w:rPr>
                <w:rFonts w:eastAsia="Times New Roman"/>
              </w:rPr>
              <w:t xml:space="preserve"> </w:t>
            </w:r>
            <w:proofErr w:type="spellStart"/>
            <w:r>
              <w:rPr>
                <w:rFonts w:eastAsia="Times New Roman"/>
              </w:rPr>
              <w:t>is</w:t>
            </w:r>
            <w:proofErr w:type="spellEnd"/>
            <w:r>
              <w:rPr>
                <w:rFonts w:eastAsia="Times New Roman"/>
              </w:rPr>
              <w:t xml:space="preserve"> </w:t>
            </w:r>
            <w:proofErr w:type="spellStart"/>
            <w:r>
              <w:rPr>
                <w:rFonts w:eastAsia="Times New Roman"/>
              </w:rPr>
              <w:t>most</w:t>
            </w:r>
            <w:proofErr w:type="spellEnd"/>
            <w:r>
              <w:rPr>
                <w:rFonts w:eastAsia="Times New Roman"/>
              </w:rPr>
              <w:t xml:space="preserve"> </w:t>
            </w:r>
            <w:proofErr w:type="spellStart"/>
            <w:r>
              <w:rPr>
                <w:rFonts w:eastAsia="Times New Roman"/>
              </w:rPr>
              <w:t>comfortable</w:t>
            </w:r>
            <w:proofErr w:type="spellEnd"/>
            <w:r>
              <w:rPr>
                <w:rFonts w:eastAsia="Times New Roman"/>
              </w:rPr>
              <w:t xml:space="preserve"> (e.g. </w:t>
            </w:r>
            <w:proofErr w:type="spellStart"/>
            <w:r>
              <w:rPr>
                <w:rFonts w:eastAsia="Times New Roman"/>
              </w:rPr>
              <w:t>sign</w:t>
            </w:r>
            <w:proofErr w:type="spellEnd"/>
            <w:r>
              <w:rPr>
                <w:rFonts w:eastAsia="Times New Roman"/>
              </w:rPr>
              <w:t xml:space="preserve"> </w:t>
            </w:r>
            <w:proofErr w:type="spellStart"/>
            <w:r>
              <w:rPr>
                <w:rFonts w:eastAsia="Times New Roman"/>
              </w:rPr>
              <w:t>language</w:t>
            </w:r>
            <w:proofErr w:type="spellEnd"/>
            <w:r>
              <w:rPr>
                <w:rFonts w:eastAsia="Times New Roman"/>
              </w:rPr>
              <w:t xml:space="preserve">, Braille, </w:t>
            </w:r>
            <w:proofErr w:type="spellStart"/>
            <w:r>
              <w:rPr>
                <w:rFonts w:eastAsia="Times New Roman"/>
              </w:rPr>
              <w:t>plain</w:t>
            </w:r>
            <w:proofErr w:type="spellEnd"/>
            <w:r>
              <w:rPr>
                <w:rFonts w:eastAsia="Times New Roman"/>
              </w:rPr>
              <w:t xml:space="preserve"> </w:t>
            </w:r>
            <w:proofErr w:type="spellStart"/>
            <w:r>
              <w:rPr>
                <w:rFonts w:eastAsia="Times New Roman"/>
              </w:rPr>
              <w:t>languages</w:t>
            </w:r>
            <w:proofErr w:type="spellEnd"/>
            <w:r>
              <w:rPr>
                <w:rFonts w:eastAsia="Times New Roman"/>
              </w:rPr>
              <w:t>/</w:t>
            </w:r>
            <w:proofErr w:type="spellStart"/>
            <w:r>
              <w:rPr>
                <w:rFonts w:eastAsia="Times New Roman"/>
              </w:rPr>
              <w:t>picture</w:t>
            </w:r>
            <w:proofErr w:type="spellEnd"/>
            <w:r>
              <w:rPr>
                <w:rFonts w:eastAsia="Times New Roman"/>
              </w:rPr>
              <w:t xml:space="preserve"> or audio aids). </w:t>
            </w:r>
            <w:proofErr w:type="spellStart"/>
            <w:r>
              <w:rPr>
                <w:rFonts w:eastAsia="Times New Roman"/>
              </w:rPr>
              <w:t>If</w:t>
            </w:r>
            <w:proofErr w:type="spellEnd"/>
            <w:r>
              <w:rPr>
                <w:rFonts w:eastAsia="Times New Roman"/>
              </w:rPr>
              <w:t xml:space="preserve"> </w:t>
            </w:r>
            <w:proofErr w:type="spellStart"/>
            <w:r>
              <w:rPr>
                <w:rFonts w:eastAsia="Times New Roman"/>
              </w:rPr>
              <w:t>you</w:t>
            </w:r>
            <w:proofErr w:type="spellEnd"/>
            <w:r>
              <w:rPr>
                <w:rFonts w:eastAsia="Times New Roman"/>
              </w:rPr>
              <w:t xml:space="preserve"> are </w:t>
            </w:r>
            <w:proofErr w:type="spellStart"/>
            <w:r>
              <w:rPr>
                <w:rFonts w:eastAsia="Times New Roman"/>
              </w:rPr>
              <w:t>not</w:t>
            </w:r>
            <w:proofErr w:type="spellEnd"/>
            <w:r>
              <w:rPr>
                <w:rFonts w:eastAsia="Times New Roman"/>
              </w:rPr>
              <w:t xml:space="preserve"> </w:t>
            </w:r>
            <w:proofErr w:type="spellStart"/>
            <w:r>
              <w:rPr>
                <w:rFonts w:eastAsia="Times New Roman"/>
              </w:rPr>
              <w:t>able</w:t>
            </w:r>
            <w:proofErr w:type="spellEnd"/>
            <w:r>
              <w:rPr>
                <w:rFonts w:eastAsia="Times New Roman"/>
              </w:rPr>
              <w:t xml:space="preserve"> to </w:t>
            </w:r>
            <w:proofErr w:type="spellStart"/>
            <w:r>
              <w:rPr>
                <w:rFonts w:eastAsia="Times New Roman"/>
              </w:rPr>
              <w:t>communicate</w:t>
            </w:r>
            <w:proofErr w:type="spellEnd"/>
            <w:r>
              <w:rPr>
                <w:rFonts w:eastAsia="Times New Roman"/>
              </w:rPr>
              <w:t xml:space="preserve"> with </w:t>
            </w:r>
            <w:proofErr w:type="spellStart"/>
            <w:r>
              <w:rPr>
                <w:rFonts w:eastAsia="Times New Roman"/>
              </w:rPr>
              <w:t>him</w:t>
            </w:r>
            <w:proofErr w:type="spellEnd"/>
            <w:r>
              <w:rPr>
                <w:rFonts w:eastAsia="Times New Roman"/>
              </w:rPr>
              <w:t>/</w:t>
            </w:r>
            <w:proofErr w:type="spellStart"/>
            <w:r>
              <w:rPr>
                <w:rFonts w:eastAsia="Times New Roman"/>
              </w:rPr>
              <w:t>her</w:t>
            </w:r>
            <w:proofErr w:type="spellEnd"/>
            <w:r>
              <w:rPr>
                <w:rFonts w:eastAsia="Times New Roman"/>
              </w:rPr>
              <w:t xml:space="preserve">, </w:t>
            </w:r>
            <w:proofErr w:type="spellStart"/>
            <w:r>
              <w:rPr>
                <w:rFonts w:eastAsia="Times New Roman"/>
              </w:rPr>
              <w:t>ask</w:t>
            </w:r>
            <w:proofErr w:type="spellEnd"/>
            <w:r>
              <w:rPr>
                <w:rFonts w:eastAsia="Times New Roman"/>
              </w:rPr>
              <w:t xml:space="preserve"> for the </w:t>
            </w:r>
            <w:proofErr w:type="spellStart"/>
            <w:r>
              <w:rPr>
                <w:rFonts w:eastAsia="Times New Roman"/>
              </w:rPr>
              <w:t>assistance</w:t>
            </w:r>
            <w:proofErr w:type="spellEnd"/>
            <w:r>
              <w:rPr>
                <w:rFonts w:eastAsia="Times New Roman"/>
              </w:rPr>
              <w:t xml:space="preserve"> of a </w:t>
            </w:r>
            <w:proofErr w:type="spellStart"/>
            <w:r>
              <w:rPr>
                <w:rFonts w:eastAsia="Times New Roman"/>
              </w:rPr>
              <w:t>speech</w:t>
            </w:r>
            <w:proofErr w:type="spellEnd"/>
            <w:r>
              <w:rPr>
                <w:rFonts w:eastAsia="Times New Roman"/>
              </w:rPr>
              <w:t xml:space="preserve"> </w:t>
            </w:r>
            <w:proofErr w:type="spellStart"/>
            <w:r>
              <w:rPr>
                <w:rFonts w:eastAsia="Times New Roman"/>
              </w:rPr>
              <w:t>language</w:t>
            </w:r>
            <w:proofErr w:type="spellEnd"/>
            <w:r>
              <w:rPr>
                <w:rFonts w:eastAsia="Times New Roman"/>
              </w:rPr>
              <w:t xml:space="preserve"> </w:t>
            </w:r>
            <w:proofErr w:type="spellStart"/>
            <w:r>
              <w:rPr>
                <w:rFonts w:eastAsia="Times New Roman"/>
              </w:rPr>
              <w:t>therapist</w:t>
            </w:r>
            <w:proofErr w:type="spellEnd"/>
            <w:r>
              <w:rPr>
                <w:rFonts w:eastAsia="Times New Roman"/>
              </w:rPr>
              <w:t xml:space="preserve">. </w:t>
            </w:r>
          </w:p>
          <w:p w14:paraId="66F56D7B" w14:textId="77777777" w:rsidR="00DB2EB9" w:rsidRDefault="00DB2EB9" w:rsidP="007630B9">
            <w:pPr>
              <w:pStyle w:val="ListParagraph"/>
              <w:numPr>
                <w:ilvl w:val="0"/>
                <w:numId w:val="24"/>
              </w:numPr>
              <w:autoSpaceDE w:val="0"/>
              <w:autoSpaceDN w:val="0"/>
              <w:spacing w:after="0" w:line="240" w:lineRule="auto"/>
              <w:jc w:val="both"/>
              <w:rPr>
                <w:rFonts w:eastAsia="Times New Roman"/>
              </w:rPr>
            </w:pPr>
            <w:r>
              <w:rPr>
                <w:rFonts w:eastAsia="Times New Roman"/>
              </w:rPr>
              <w:t xml:space="preserve">Always </w:t>
            </w:r>
            <w:proofErr w:type="spellStart"/>
            <w:r>
              <w:rPr>
                <w:rFonts w:eastAsia="Times New Roman"/>
              </w:rPr>
              <w:t>consider</w:t>
            </w:r>
            <w:proofErr w:type="spellEnd"/>
            <w:r>
              <w:rPr>
                <w:rFonts w:eastAsia="Times New Roman"/>
              </w:rPr>
              <w:t xml:space="preserve"> the best </w:t>
            </w:r>
            <w:proofErr w:type="spellStart"/>
            <w:r>
              <w:rPr>
                <w:rFonts w:eastAsia="Times New Roman"/>
              </w:rPr>
              <w:t>interest</w:t>
            </w:r>
            <w:proofErr w:type="spellEnd"/>
            <w:r>
              <w:rPr>
                <w:rFonts w:eastAsia="Times New Roman"/>
              </w:rPr>
              <w:t xml:space="preserve"> of the </w:t>
            </w:r>
            <w:proofErr w:type="spellStart"/>
            <w:r>
              <w:rPr>
                <w:rFonts w:eastAsia="Times New Roman"/>
              </w:rPr>
              <w:t>child</w:t>
            </w:r>
            <w:proofErr w:type="spellEnd"/>
            <w:r>
              <w:rPr>
                <w:rFonts w:eastAsia="Times New Roman"/>
              </w:rPr>
              <w:t xml:space="preserve"> and do </w:t>
            </w:r>
            <w:proofErr w:type="spellStart"/>
            <w:r>
              <w:rPr>
                <w:rFonts w:eastAsia="Times New Roman"/>
              </w:rPr>
              <w:t>not</w:t>
            </w:r>
            <w:proofErr w:type="spellEnd"/>
            <w:r>
              <w:rPr>
                <w:rFonts w:eastAsia="Times New Roman"/>
              </w:rPr>
              <w:t xml:space="preserve"> use force </w:t>
            </w:r>
            <w:proofErr w:type="spellStart"/>
            <w:r>
              <w:rPr>
                <w:rFonts w:eastAsia="Times New Roman"/>
              </w:rPr>
              <w:t>when</w:t>
            </w:r>
            <w:proofErr w:type="spellEnd"/>
            <w:r>
              <w:rPr>
                <w:rFonts w:eastAsia="Times New Roman"/>
              </w:rPr>
              <w:t xml:space="preserve"> a </w:t>
            </w:r>
            <w:proofErr w:type="spellStart"/>
            <w:r>
              <w:rPr>
                <w:rFonts w:eastAsia="Times New Roman"/>
              </w:rPr>
              <w:t>child</w:t>
            </w:r>
            <w:proofErr w:type="spellEnd"/>
            <w:r>
              <w:rPr>
                <w:rFonts w:eastAsia="Times New Roman"/>
              </w:rPr>
              <w:t xml:space="preserve"> with </w:t>
            </w:r>
            <w:proofErr w:type="spellStart"/>
            <w:r>
              <w:rPr>
                <w:rFonts w:eastAsia="Times New Roman"/>
              </w:rPr>
              <w:t>disabilities</w:t>
            </w:r>
            <w:proofErr w:type="spellEnd"/>
            <w:r>
              <w:rPr>
                <w:rFonts w:eastAsia="Times New Roman"/>
              </w:rPr>
              <w:t xml:space="preserve"> </w:t>
            </w:r>
            <w:proofErr w:type="spellStart"/>
            <w:r>
              <w:rPr>
                <w:rFonts w:eastAsia="Times New Roman"/>
              </w:rPr>
              <w:t>is</w:t>
            </w:r>
            <w:proofErr w:type="spellEnd"/>
            <w:r>
              <w:rPr>
                <w:rFonts w:eastAsia="Times New Roman"/>
              </w:rPr>
              <w:t xml:space="preserve"> </w:t>
            </w:r>
            <w:proofErr w:type="spellStart"/>
            <w:r>
              <w:rPr>
                <w:rFonts w:eastAsia="Times New Roman"/>
              </w:rPr>
              <w:t>not</w:t>
            </w:r>
            <w:proofErr w:type="spellEnd"/>
            <w:r>
              <w:rPr>
                <w:rFonts w:eastAsia="Times New Roman"/>
              </w:rPr>
              <w:t xml:space="preserve"> </w:t>
            </w:r>
            <w:proofErr w:type="spellStart"/>
            <w:r>
              <w:rPr>
                <w:rFonts w:eastAsia="Times New Roman"/>
              </w:rPr>
              <w:t>able</w:t>
            </w:r>
            <w:proofErr w:type="spellEnd"/>
            <w:r>
              <w:rPr>
                <w:rFonts w:eastAsia="Times New Roman"/>
              </w:rPr>
              <w:t xml:space="preserve"> to </w:t>
            </w:r>
            <w:proofErr w:type="spellStart"/>
            <w:r>
              <w:rPr>
                <w:rFonts w:eastAsia="Times New Roman"/>
              </w:rPr>
              <w:t>communicate</w:t>
            </w:r>
            <w:proofErr w:type="spellEnd"/>
            <w:r>
              <w:rPr>
                <w:rFonts w:eastAsia="Times New Roman"/>
              </w:rPr>
              <w:t xml:space="preserve"> on </w:t>
            </w:r>
            <w:proofErr w:type="spellStart"/>
            <w:r>
              <w:rPr>
                <w:rFonts w:eastAsia="Times New Roman"/>
              </w:rPr>
              <w:t>his</w:t>
            </w:r>
            <w:proofErr w:type="spellEnd"/>
            <w:r>
              <w:rPr>
                <w:rFonts w:eastAsia="Times New Roman"/>
              </w:rPr>
              <w:t>/</w:t>
            </w:r>
            <w:proofErr w:type="spellStart"/>
            <w:r>
              <w:rPr>
                <w:rFonts w:eastAsia="Times New Roman"/>
              </w:rPr>
              <w:t>her</w:t>
            </w:r>
            <w:proofErr w:type="spellEnd"/>
            <w:r>
              <w:rPr>
                <w:rFonts w:eastAsia="Times New Roman"/>
              </w:rPr>
              <w:t xml:space="preserve"> </w:t>
            </w:r>
            <w:proofErr w:type="spellStart"/>
            <w:r>
              <w:rPr>
                <w:rFonts w:eastAsia="Times New Roman"/>
              </w:rPr>
              <w:t>own</w:t>
            </w:r>
            <w:proofErr w:type="spellEnd"/>
            <w:r>
              <w:rPr>
                <w:rFonts w:eastAsia="Times New Roman"/>
              </w:rPr>
              <w:t xml:space="preserve">. </w:t>
            </w:r>
          </w:p>
          <w:p w14:paraId="7075EB56" w14:textId="77777777" w:rsidR="00DB2EB9" w:rsidRDefault="00DB2EB9" w:rsidP="007630B9">
            <w:pPr>
              <w:pStyle w:val="ListParagraph"/>
              <w:numPr>
                <w:ilvl w:val="0"/>
                <w:numId w:val="24"/>
              </w:numPr>
              <w:autoSpaceDE w:val="0"/>
              <w:autoSpaceDN w:val="0"/>
              <w:spacing w:after="0" w:line="240" w:lineRule="auto"/>
              <w:jc w:val="both"/>
              <w:rPr>
                <w:rFonts w:eastAsia="Times New Roman"/>
              </w:rPr>
            </w:pPr>
            <w:proofErr w:type="spellStart"/>
            <w:r>
              <w:rPr>
                <w:rFonts w:eastAsia="Times New Roman"/>
              </w:rPr>
              <w:t>Keep</w:t>
            </w:r>
            <w:proofErr w:type="spellEnd"/>
            <w:r>
              <w:rPr>
                <w:rFonts w:eastAsia="Times New Roman"/>
              </w:rPr>
              <w:t xml:space="preserve"> in </w:t>
            </w:r>
            <w:proofErr w:type="spellStart"/>
            <w:r>
              <w:rPr>
                <w:rFonts w:eastAsia="Times New Roman"/>
              </w:rPr>
              <w:t>mind</w:t>
            </w:r>
            <w:proofErr w:type="spellEnd"/>
            <w:r>
              <w:rPr>
                <w:rFonts w:eastAsia="Times New Roman"/>
              </w:rPr>
              <w:t xml:space="preserve"> </w:t>
            </w:r>
            <w:proofErr w:type="spellStart"/>
            <w:r>
              <w:rPr>
                <w:rFonts w:eastAsia="Times New Roman"/>
              </w:rPr>
              <w:t>that</w:t>
            </w:r>
            <w:proofErr w:type="spellEnd"/>
            <w:r>
              <w:rPr>
                <w:rFonts w:eastAsia="Times New Roman"/>
              </w:rPr>
              <w:t xml:space="preserve"> </w:t>
            </w:r>
            <w:proofErr w:type="spellStart"/>
            <w:r>
              <w:rPr>
                <w:rFonts w:eastAsia="Times New Roman"/>
              </w:rPr>
              <w:t>given</w:t>
            </w:r>
            <w:proofErr w:type="spellEnd"/>
            <w:r>
              <w:rPr>
                <w:rFonts w:eastAsia="Times New Roman"/>
              </w:rPr>
              <w:t xml:space="preserve"> the </w:t>
            </w:r>
            <w:proofErr w:type="spellStart"/>
            <w:r>
              <w:rPr>
                <w:rFonts w:eastAsia="Times New Roman"/>
              </w:rPr>
              <w:t>relationship</w:t>
            </w:r>
            <w:proofErr w:type="spellEnd"/>
            <w:r>
              <w:rPr>
                <w:rFonts w:eastAsia="Times New Roman"/>
              </w:rPr>
              <w:t xml:space="preserve"> </w:t>
            </w:r>
            <w:proofErr w:type="spellStart"/>
            <w:r>
              <w:rPr>
                <w:rFonts w:eastAsia="Times New Roman"/>
              </w:rPr>
              <w:t>between</w:t>
            </w:r>
            <w:proofErr w:type="spellEnd"/>
            <w:r>
              <w:rPr>
                <w:rFonts w:eastAsia="Times New Roman"/>
              </w:rPr>
              <w:t xml:space="preserve"> </w:t>
            </w:r>
            <w:proofErr w:type="spellStart"/>
            <w:r>
              <w:rPr>
                <w:rFonts w:eastAsia="Times New Roman"/>
              </w:rPr>
              <w:t>children</w:t>
            </w:r>
            <w:proofErr w:type="spellEnd"/>
            <w:r>
              <w:rPr>
                <w:rFonts w:eastAsia="Times New Roman"/>
              </w:rPr>
              <w:t xml:space="preserve"> with </w:t>
            </w:r>
            <w:proofErr w:type="spellStart"/>
            <w:r>
              <w:rPr>
                <w:rFonts w:eastAsia="Times New Roman"/>
              </w:rPr>
              <w:t>disability</w:t>
            </w:r>
            <w:proofErr w:type="spellEnd"/>
            <w:r>
              <w:rPr>
                <w:rFonts w:eastAsia="Times New Roman"/>
              </w:rPr>
              <w:t xml:space="preserve"> and </w:t>
            </w:r>
            <w:proofErr w:type="spellStart"/>
            <w:r>
              <w:rPr>
                <w:rFonts w:eastAsia="Times New Roman"/>
              </w:rPr>
              <w:t>their</w:t>
            </w:r>
            <w:proofErr w:type="spellEnd"/>
            <w:r>
              <w:rPr>
                <w:rFonts w:eastAsia="Times New Roman"/>
              </w:rPr>
              <w:t xml:space="preserve"> </w:t>
            </w:r>
            <w:proofErr w:type="spellStart"/>
            <w:r>
              <w:rPr>
                <w:rFonts w:eastAsia="Times New Roman"/>
              </w:rPr>
              <w:t>caregiver</w:t>
            </w:r>
            <w:proofErr w:type="spellEnd"/>
            <w:r>
              <w:rPr>
                <w:rFonts w:eastAsia="Times New Roman"/>
              </w:rPr>
              <w:t xml:space="preserve">, some </w:t>
            </w:r>
            <w:proofErr w:type="spellStart"/>
            <w:r>
              <w:rPr>
                <w:rFonts w:eastAsia="Times New Roman"/>
              </w:rPr>
              <w:t>children</w:t>
            </w:r>
            <w:proofErr w:type="spellEnd"/>
            <w:r>
              <w:rPr>
                <w:rFonts w:eastAsia="Times New Roman"/>
              </w:rPr>
              <w:t xml:space="preserve"> </w:t>
            </w:r>
            <w:proofErr w:type="spellStart"/>
            <w:r>
              <w:rPr>
                <w:rFonts w:eastAsia="Times New Roman"/>
              </w:rPr>
              <w:t>prefer</w:t>
            </w:r>
            <w:proofErr w:type="spellEnd"/>
            <w:r>
              <w:rPr>
                <w:rFonts w:eastAsia="Times New Roman"/>
              </w:rPr>
              <w:t xml:space="preserve"> to talk in the </w:t>
            </w:r>
            <w:proofErr w:type="spellStart"/>
            <w:r>
              <w:rPr>
                <w:rFonts w:eastAsia="Times New Roman"/>
              </w:rPr>
              <w:t>presence</w:t>
            </w:r>
            <w:proofErr w:type="spellEnd"/>
            <w:r>
              <w:rPr>
                <w:rFonts w:eastAsia="Times New Roman"/>
              </w:rPr>
              <w:t xml:space="preserve"> of </w:t>
            </w:r>
            <w:proofErr w:type="spellStart"/>
            <w:r>
              <w:rPr>
                <w:rFonts w:eastAsia="Times New Roman"/>
              </w:rPr>
              <w:t>their</w:t>
            </w:r>
            <w:proofErr w:type="spellEnd"/>
            <w:r>
              <w:rPr>
                <w:rFonts w:eastAsia="Times New Roman"/>
              </w:rPr>
              <w:t xml:space="preserve"> </w:t>
            </w:r>
            <w:proofErr w:type="spellStart"/>
            <w:r>
              <w:rPr>
                <w:rFonts w:eastAsia="Times New Roman"/>
              </w:rPr>
              <w:t>caregiver</w:t>
            </w:r>
            <w:proofErr w:type="spellEnd"/>
            <w:r>
              <w:rPr>
                <w:rFonts w:eastAsia="Times New Roman"/>
              </w:rPr>
              <w:t xml:space="preserve">. </w:t>
            </w:r>
            <w:proofErr w:type="spellStart"/>
            <w:r>
              <w:rPr>
                <w:rFonts w:eastAsia="Times New Roman"/>
              </w:rPr>
              <w:t>This</w:t>
            </w:r>
            <w:proofErr w:type="spellEnd"/>
            <w:r>
              <w:rPr>
                <w:rFonts w:eastAsia="Times New Roman"/>
              </w:rPr>
              <w:t xml:space="preserve"> </w:t>
            </w:r>
            <w:proofErr w:type="spellStart"/>
            <w:r>
              <w:rPr>
                <w:rFonts w:eastAsia="Times New Roman"/>
              </w:rPr>
              <w:t>is</w:t>
            </w:r>
            <w:proofErr w:type="spellEnd"/>
            <w:r>
              <w:rPr>
                <w:rFonts w:eastAsia="Times New Roman"/>
              </w:rPr>
              <w:t xml:space="preserve"> </w:t>
            </w:r>
            <w:proofErr w:type="spellStart"/>
            <w:r>
              <w:rPr>
                <w:rFonts w:eastAsia="Times New Roman"/>
              </w:rPr>
              <w:t>totally</w:t>
            </w:r>
            <w:proofErr w:type="spellEnd"/>
            <w:r>
              <w:rPr>
                <w:rFonts w:eastAsia="Times New Roman"/>
              </w:rPr>
              <w:t xml:space="preserve"> fine; </w:t>
            </w:r>
            <w:proofErr w:type="spellStart"/>
            <w:r>
              <w:rPr>
                <w:rFonts w:eastAsia="Times New Roman"/>
              </w:rPr>
              <w:t>allow</w:t>
            </w:r>
            <w:proofErr w:type="spellEnd"/>
            <w:r>
              <w:rPr>
                <w:rFonts w:eastAsia="Times New Roman"/>
              </w:rPr>
              <w:t xml:space="preserve"> the </w:t>
            </w:r>
            <w:proofErr w:type="spellStart"/>
            <w:r>
              <w:rPr>
                <w:rFonts w:eastAsia="Times New Roman"/>
              </w:rPr>
              <w:t>caregiver</w:t>
            </w:r>
            <w:proofErr w:type="spellEnd"/>
            <w:r>
              <w:rPr>
                <w:rFonts w:eastAsia="Times New Roman"/>
              </w:rPr>
              <w:t xml:space="preserve"> to be </w:t>
            </w:r>
            <w:proofErr w:type="spellStart"/>
            <w:r>
              <w:rPr>
                <w:rFonts w:eastAsia="Times New Roman"/>
              </w:rPr>
              <w:t>present</w:t>
            </w:r>
            <w:proofErr w:type="spellEnd"/>
            <w:r>
              <w:rPr>
                <w:rFonts w:eastAsia="Times New Roman"/>
              </w:rPr>
              <w:t xml:space="preserve"> with the </w:t>
            </w:r>
            <w:proofErr w:type="spellStart"/>
            <w:r>
              <w:rPr>
                <w:rFonts w:eastAsia="Times New Roman"/>
              </w:rPr>
              <w:t>child</w:t>
            </w:r>
            <w:proofErr w:type="spellEnd"/>
            <w:r>
              <w:rPr>
                <w:rFonts w:eastAsia="Times New Roman"/>
              </w:rPr>
              <w:t xml:space="preserve">. </w:t>
            </w:r>
          </w:p>
        </w:tc>
      </w:tr>
    </w:tbl>
    <w:p w14:paraId="413C4EC7" w14:textId="77777777" w:rsidR="00DB2EB9" w:rsidRDefault="00DB2EB9" w:rsidP="004F6534">
      <w:pPr>
        <w:spacing w:line="276" w:lineRule="auto"/>
        <w:jc w:val="both"/>
        <w:rPr>
          <w:rFonts w:ascii="Avenir Next LT Pro" w:hAnsi="Avenir Next LT Pro"/>
          <w:b/>
          <w:bCs/>
          <w:lang w:val="en-US"/>
        </w:rPr>
      </w:pPr>
    </w:p>
    <w:p w14:paraId="65227EC4" w14:textId="2D73A396" w:rsidR="00ED046C" w:rsidRPr="00ED046C" w:rsidRDefault="00082D86" w:rsidP="00ED046C">
      <w:pPr>
        <w:pStyle w:val="NoSpacing"/>
        <w:rPr>
          <w:rFonts w:ascii="Avenir Next" w:hAnsi="Avenir Next"/>
          <w:b/>
          <w:bCs/>
          <w:lang w:val="en-US"/>
        </w:rPr>
      </w:pPr>
      <w:r w:rsidRPr="00ED046C">
        <w:rPr>
          <w:rFonts w:ascii="Avenir Next" w:hAnsi="Avenir Next"/>
          <w:b/>
          <w:bCs/>
          <w:lang w:val="en-US"/>
        </w:rPr>
        <w:t>Provide information</w:t>
      </w:r>
    </w:p>
    <w:p w14:paraId="7CA7C853" w14:textId="2FC2F44A" w:rsidR="00A36AB2" w:rsidRPr="00ED046C" w:rsidRDefault="00D80A44" w:rsidP="00ED046C">
      <w:pPr>
        <w:pStyle w:val="NoSpacing"/>
        <w:numPr>
          <w:ilvl w:val="0"/>
          <w:numId w:val="31"/>
        </w:numPr>
        <w:jc w:val="both"/>
        <w:rPr>
          <w:rFonts w:ascii="Avenir Next" w:hAnsi="Avenir Next" w:cstheme="minorHAnsi"/>
          <w:lang w:val="en-US"/>
        </w:rPr>
      </w:pPr>
      <w:r w:rsidRPr="00ED046C">
        <w:rPr>
          <w:rFonts w:ascii="Avenir Next" w:hAnsi="Avenir Next" w:cstheme="minorHAnsi"/>
          <w:lang w:val="en-US"/>
        </w:rPr>
        <w:t xml:space="preserve">Explain to the complainant that </w:t>
      </w:r>
      <w:r w:rsidR="00DB0EFC" w:rsidRPr="00ED046C">
        <w:rPr>
          <w:rFonts w:ascii="Avenir Next" w:hAnsi="Avenir Next" w:cstheme="minorHAnsi"/>
          <w:lang w:val="en-US"/>
        </w:rPr>
        <w:t xml:space="preserve">SEA is strictly prohibited under UN / NGO codes of conduct and that </w:t>
      </w:r>
      <w:r w:rsidRPr="00ED046C">
        <w:rPr>
          <w:rFonts w:ascii="Avenir Next" w:hAnsi="Avenir Next" w:cstheme="minorHAnsi"/>
          <w:lang w:val="en-US"/>
        </w:rPr>
        <w:t xml:space="preserve">you are under an obligation to report </w:t>
      </w:r>
      <w:r w:rsidR="00DB0EFC" w:rsidRPr="00ED046C">
        <w:rPr>
          <w:rFonts w:ascii="Avenir Next" w:hAnsi="Avenir Next" w:cstheme="minorHAnsi"/>
          <w:lang w:val="en-US"/>
        </w:rPr>
        <w:t xml:space="preserve">all </w:t>
      </w:r>
      <w:r w:rsidRPr="00ED046C">
        <w:rPr>
          <w:rFonts w:ascii="Avenir Next" w:hAnsi="Avenir Next" w:cstheme="minorHAnsi"/>
          <w:lang w:val="en-US"/>
        </w:rPr>
        <w:t xml:space="preserve">allegations of sexual exploitation and abuse via the established </w:t>
      </w:r>
      <w:r w:rsidR="00A77434" w:rsidRPr="00ED046C">
        <w:rPr>
          <w:rFonts w:ascii="Avenir Next" w:hAnsi="Avenir Next" w:cstheme="minorHAnsi"/>
          <w:lang w:val="en-US"/>
        </w:rPr>
        <w:t xml:space="preserve">reporting </w:t>
      </w:r>
      <w:r w:rsidRPr="00ED046C">
        <w:rPr>
          <w:rFonts w:ascii="Avenir Next" w:hAnsi="Avenir Next" w:cstheme="minorHAnsi"/>
          <w:lang w:val="en-US"/>
        </w:rPr>
        <w:t>mechanism</w:t>
      </w:r>
      <w:r w:rsidR="00BB3A2F" w:rsidRPr="00ED046C">
        <w:rPr>
          <w:rFonts w:ascii="Avenir Next" w:hAnsi="Avenir Next" w:cstheme="minorHAnsi"/>
          <w:lang w:val="en-US"/>
        </w:rPr>
        <w:t>s</w:t>
      </w:r>
      <w:r w:rsidR="00494D01" w:rsidRPr="00ED046C">
        <w:rPr>
          <w:rFonts w:ascii="Avenir Next" w:hAnsi="Avenir Next" w:cstheme="minorHAnsi"/>
          <w:lang w:val="en-US"/>
        </w:rPr>
        <w:t>. You should seek informed consent</w:t>
      </w:r>
      <w:r w:rsidR="00225147" w:rsidRPr="00ED046C">
        <w:rPr>
          <w:rFonts w:ascii="Avenir Next" w:hAnsi="Avenir Next" w:cstheme="minorHAnsi"/>
          <w:lang w:val="en-US"/>
        </w:rPr>
        <w:t xml:space="preserve">/ascent for a child, </w:t>
      </w:r>
      <w:r w:rsidR="00494D01" w:rsidRPr="00ED046C">
        <w:rPr>
          <w:rFonts w:ascii="Avenir Next" w:hAnsi="Avenir Next" w:cstheme="minorHAnsi"/>
          <w:lang w:val="en-US"/>
        </w:rPr>
        <w:t xml:space="preserve">to report on the incident, particularly </w:t>
      </w:r>
      <w:r w:rsidRPr="00ED046C">
        <w:rPr>
          <w:rFonts w:ascii="Avenir Next" w:hAnsi="Avenir Next" w:cstheme="minorHAnsi"/>
          <w:lang w:val="en-US"/>
        </w:rPr>
        <w:t>identifying information about the complainant, the survivor and the name of the alleged perpetrator</w:t>
      </w:r>
    </w:p>
    <w:p w14:paraId="75A5D421" w14:textId="6EC7DD7E" w:rsidR="002709BC" w:rsidRPr="00ED046C" w:rsidRDefault="002709BC" w:rsidP="00ED046C">
      <w:pPr>
        <w:pStyle w:val="NoSpacing"/>
        <w:numPr>
          <w:ilvl w:val="0"/>
          <w:numId w:val="31"/>
        </w:numPr>
        <w:jc w:val="both"/>
        <w:rPr>
          <w:rFonts w:ascii="Avenir Next" w:hAnsi="Avenir Next" w:cstheme="minorHAnsi"/>
          <w:lang w:val="en-US"/>
        </w:rPr>
      </w:pPr>
      <w:r w:rsidRPr="00ED046C">
        <w:rPr>
          <w:rFonts w:ascii="Avenir Next" w:hAnsi="Avenir Next"/>
        </w:rPr>
        <w:t xml:space="preserve">For SEA </w:t>
      </w:r>
      <w:proofErr w:type="spellStart"/>
      <w:r w:rsidRPr="00ED046C">
        <w:rPr>
          <w:rFonts w:ascii="Avenir Next" w:hAnsi="Avenir Next"/>
        </w:rPr>
        <w:t>cases</w:t>
      </w:r>
      <w:proofErr w:type="spellEnd"/>
      <w:r w:rsidRPr="00ED046C">
        <w:rPr>
          <w:rFonts w:ascii="Avenir Next" w:hAnsi="Avenir Next"/>
        </w:rPr>
        <w:t xml:space="preserve"> </w:t>
      </w:r>
      <w:proofErr w:type="spellStart"/>
      <w:r w:rsidRPr="00ED046C">
        <w:rPr>
          <w:rFonts w:ascii="Avenir Next" w:hAnsi="Avenir Next"/>
        </w:rPr>
        <w:t>involving</w:t>
      </w:r>
      <w:proofErr w:type="spellEnd"/>
      <w:r w:rsidRPr="00ED046C">
        <w:rPr>
          <w:rFonts w:ascii="Avenir Next" w:hAnsi="Avenir Next"/>
        </w:rPr>
        <w:t xml:space="preserve"> a </w:t>
      </w:r>
      <w:proofErr w:type="spellStart"/>
      <w:r w:rsidRPr="00ED046C">
        <w:rPr>
          <w:rFonts w:ascii="Avenir Next" w:hAnsi="Avenir Next"/>
        </w:rPr>
        <w:t>child</w:t>
      </w:r>
      <w:proofErr w:type="spellEnd"/>
      <w:r w:rsidRPr="00ED046C">
        <w:rPr>
          <w:rFonts w:ascii="Avenir Next" w:hAnsi="Avenir Next"/>
        </w:rPr>
        <w:t xml:space="preserve"> and </w:t>
      </w:r>
      <w:proofErr w:type="spellStart"/>
      <w:r w:rsidRPr="00ED046C">
        <w:rPr>
          <w:rFonts w:ascii="Avenir Next" w:hAnsi="Avenir Next"/>
        </w:rPr>
        <w:t>if</w:t>
      </w:r>
      <w:proofErr w:type="spellEnd"/>
      <w:r w:rsidRPr="00ED046C">
        <w:rPr>
          <w:rFonts w:ascii="Avenir Next" w:hAnsi="Avenir Next"/>
        </w:rPr>
        <w:t xml:space="preserve"> </w:t>
      </w:r>
      <w:proofErr w:type="spellStart"/>
      <w:r w:rsidRPr="00ED046C">
        <w:rPr>
          <w:rFonts w:ascii="Avenir Next" w:hAnsi="Avenir Next"/>
        </w:rPr>
        <w:t>you</w:t>
      </w:r>
      <w:proofErr w:type="spellEnd"/>
      <w:r w:rsidRPr="00ED046C">
        <w:rPr>
          <w:rFonts w:ascii="Avenir Next" w:hAnsi="Avenir Next"/>
        </w:rPr>
        <w:t xml:space="preserve"> are </w:t>
      </w:r>
      <w:proofErr w:type="spellStart"/>
      <w:r w:rsidRPr="00ED046C">
        <w:rPr>
          <w:rFonts w:ascii="Avenir Next" w:hAnsi="Avenir Next"/>
        </w:rPr>
        <w:t>not</w:t>
      </w:r>
      <w:proofErr w:type="spellEnd"/>
      <w:r w:rsidRPr="00ED046C">
        <w:rPr>
          <w:rFonts w:ascii="Avenir Next" w:hAnsi="Avenir Next"/>
        </w:rPr>
        <w:t xml:space="preserve"> the PSEA FP; </w:t>
      </w:r>
      <w:proofErr w:type="spellStart"/>
      <w:r w:rsidRPr="00ED046C">
        <w:rPr>
          <w:rFonts w:ascii="Avenir Next" w:hAnsi="Avenir Next"/>
        </w:rPr>
        <w:t>inform</w:t>
      </w:r>
      <w:proofErr w:type="spellEnd"/>
      <w:r w:rsidRPr="00ED046C">
        <w:rPr>
          <w:rFonts w:ascii="Avenir Next" w:hAnsi="Avenir Next"/>
        </w:rPr>
        <w:t xml:space="preserve"> </w:t>
      </w:r>
      <w:proofErr w:type="spellStart"/>
      <w:r w:rsidRPr="00ED046C">
        <w:rPr>
          <w:rFonts w:ascii="Avenir Next" w:hAnsi="Avenir Next"/>
        </w:rPr>
        <w:t>both</w:t>
      </w:r>
      <w:proofErr w:type="spellEnd"/>
      <w:r w:rsidRPr="00ED046C">
        <w:rPr>
          <w:rFonts w:ascii="Avenir Next" w:hAnsi="Avenir Next"/>
        </w:rPr>
        <w:t xml:space="preserve"> </w:t>
      </w:r>
      <w:proofErr w:type="spellStart"/>
      <w:r w:rsidRPr="00ED046C">
        <w:rPr>
          <w:rFonts w:ascii="Avenir Next" w:hAnsi="Avenir Next"/>
        </w:rPr>
        <w:t>child</w:t>
      </w:r>
      <w:proofErr w:type="spellEnd"/>
      <w:r w:rsidRPr="00ED046C">
        <w:rPr>
          <w:rFonts w:ascii="Avenir Next" w:hAnsi="Avenir Next"/>
        </w:rPr>
        <w:t xml:space="preserve"> and </w:t>
      </w:r>
      <w:proofErr w:type="spellStart"/>
      <w:r w:rsidRPr="00ED046C">
        <w:rPr>
          <w:rFonts w:ascii="Avenir Next" w:hAnsi="Avenir Next"/>
        </w:rPr>
        <w:t>parent</w:t>
      </w:r>
      <w:proofErr w:type="spellEnd"/>
      <w:r w:rsidRPr="00ED046C">
        <w:rPr>
          <w:rFonts w:ascii="Avenir Next" w:hAnsi="Avenir Next"/>
        </w:rPr>
        <w:t>/</w:t>
      </w:r>
      <w:proofErr w:type="spellStart"/>
      <w:r w:rsidRPr="00ED046C">
        <w:rPr>
          <w:rFonts w:ascii="Avenir Next" w:hAnsi="Avenir Next"/>
        </w:rPr>
        <w:t>guardian</w:t>
      </w:r>
      <w:proofErr w:type="spellEnd"/>
      <w:r w:rsidRPr="00ED046C">
        <w:rPr>
          <w:rFonts w:ascii="Avenir Next" w:hAnsi="Avenir Next"/>
        </w:rPr>
        <w:t xml:space="preserve"> </w:t>
      </w:r>
      <w:proofErr w:type="spellStart"/>
      <w:r w:rsidRPr="00ED046C">
        <w:rPr>
          <w:rFonts w:ascii="Avenir Next" w:hAnsi="Avenir Next"/>
        </w:rPr>
        <w:t>that</w:t>
      </w:r>
      <w:proofErr w:type="spellEnd"/>
      <w:r w:rsidRPr="00ED046C">
        <w:rPr>
          <w:rFonts w:ascii="Avenir Next" w:hAnsi="Avenir Next"/>
        </w:rPr>
        <w:t xml:space="preserve"> </w:t>
      </w:r>
      <w:proofErr w:type="spellStart"/>
      <w:r w:rsidRPr="00ED046C">
        <w:rPr>
          <w:rFonts w:ascii="Avenir Next" w:hAnsi="Avenir Next"/>
        </w:rPr>
        <w:t>you</w:t>
      </w:r>
      <w:proofErr w:type="spellEnd"/>
      <w:r w:rsidRPr="00ED046C">
        <w:rPr>
          <w:rFonts w:ascii="Avenir Next" w:hAnsi="Avenir Next"/>
        </w:rPr>
        <w:t xml:space="preserve"> </w:t>
      </w:r>
      <w:proofErr w:type="spellStart"/>
      <w:r w:rsidRPr="00ED046C">
        <w:rPr>
          <w:rFonts w:ascii="Avenir Next" w:hAnsi="Avenir Next"/>
        </w:rPr>
        <w:t>will</w:t>
      </w:r>
      <w:proofErr w:type="spellEnd"/>
      <w:r w:rsidRPr="00ED046C">
        <w:rPr>
          <w:rFonts w:ascii="Avenir Next" w:hAnsi="Avenir Next"/>
        </w:rPr>
        <w:t xml:space="preserve"> </w:t>
      </w:r>
      <w:proofErr w:type="spellStart"/>
      <w:r w:rsidRPr="00ED046C">
        <w:rPr>
          <w:rFonts w:ascii="Avenir Next" w:hAnsi="Avenir Next"/>
        </w:rPr>
        <w:t>inform</w:t>
      </w:r>
      <w:proofErr w:type="spellEnd"/>
      <w:r w:rsidRPr="00ED046C">
        <w:rPr>
          <w:rFonts w:ascii="Avenir Next" w:hAnsi="Avenir Next"/>
        </w:rPr>
        <w:t xml:space="preserve"> the PSEA FP in </w:t>
      </w:r>
      <w:proofErr w:type="spellStart"/>
      <w:r w:rsidRPr="00ED046C">
        <w:rPr>
          <w:rFonts w:ascii="Avenir Next" w:hAnsi="Avenir Next"/>
        </w:rPr>
        <w:t>your</w:t>
      </w:r>
      <w:proofErr w:type="spellEnd"/>
      <w:r w:rsidRPr="00ED046C">
        <w:rPr>
          <w:rFonts w:ascii="Avenir Next" w:hAnsi="Avenir Next"/>
        </w:rPr>
        <w:t xml:space="preserve"> </w:t>
      </w:r>
      <w:proofErr w:type="spellStart"/>
      <w:r w:rsidRPr="00ED046C">
        <w:rPr>
          <w:rFonts w:ascii="Avenir Next" w:hAnsi="Avenir Next"/>
        </w:rPr>
        <w:t>organization</w:t>
      </w:r>
      <w:proofErr w:type="spellEnd"/>
      <w:r w:rsidRPr="00ED046C">
        <w:rPr>
          <w:rFonts w:ascii="Avenir Next" w:hAnsi="Avenir Next"/>
        </w:rPr>
        <w:t xml:space="preserve">, </w:t>
      </w:r>
      <w:proofErr w:type="spellStart"/>
      <w:r w:rsidRPr="00ED046C">
        <w:rPr>
          <w:rFonts w:ascii="Avenir Next" w:hAnsi="Avenir Next"/>
        </w:rPr>
        <w:t>who</w:t>
      </w:r>
      <w:proofErr w:type="spellEnd"/>
      <w:r w:rsidRPr="00ED046C">
        <w:rPr>
          <w:rFonts w:ascii="Avenir Next" w:hAnsi="Avenir Next"/>
        </w:rPr>
        <w:t xml:space="preserve"> </w:t>
      </w:r>
      <w:proofErr w:type="spellStart"/>
      <w:r w:rsidRPr="00ED046C">
        <w:rPr>
          <w:rFonts w:ascii="Avenir Next" w:hAnsi="Avenir Next"/>
        </w:rPr>
        <w:t>will</w:t>
      </w:r>
      <w:proofErr w:type="spellEnd"/>
      <w:r w:rsidRPr="00ED046C">
        <w:rPr>
          <w:rFonts w:ascii="Avenir Next" w:hAnsi="Avenir Next"/>
        </w:rPr>
        <w:t xml:space="preserve"> </w:t>
      </w:r>
      <w:proofErr w:type="spellStart"/>
      <w:r w:rsidRPr="00ED046C">
        <w:rPr>
          <w:rFonts w:ascii="Avenir Next" w:hAnsi="Avenir Next"/>
        </w:rPr>
        <w:t>protect</w:t>
      </w:r>
      <w:proofErr w:type="spellEnd"/>
      <w:r w:rsidRPr="00ED046C">
        <w:rPr>
          <w:rFonts w:ascii="Avenir Next" w:hAnsi="Avenir Next"/>
        </w:rPr>
        <w:t xml:space="preserve"> the privacy of the </w:t>
      </w:r>
      <w:proofErr w:type="spellStart"/>
      <w:r w:rsidRPr="00ED046C">
        <w:rPr>
          <w:rFonts w:ascii="Avenir Next" w:hAnsi="Avenir Next"/>
        </w:rPr>
        <w:t>child</w:t>
      </w:r>
      <w:proofErr w:type="spellEnd"/>
      <w:r w:rsidRPr="00ED046C">
        <w:rPr>
          <w:rFonts w:ascii="Avenir Next" w:hAnsi="Avenir Next"/>
        </w:rPr>
        <w:t xml:space="preserve"> and </w:t>
      </w:r>
      <w:proofErr w:type="spellStart"/>
      <w:r w:rsidRPr="00ED046C">
        <w:rPr>
          <w:rFonts w:ascii="Avenir Next" w:hAnsi="Avenir Next"/>
        </w:rPr>
        <w:t>provide</w:t>
      </w:r>
      <w:proofErr w:type="spellEnd"/>
      <w:r w:rsidRPr="00ED046C">
        <w:rPr>
          <w:rFonts w:ascii="Avenir Next" w:hAnsi="Avenir Next"/>
        </w:rPr>
        <w:t xml:space="preserve"> the </w:t>
      </w:r>
      <w:proofErr w:type="spellStart"/>
      <w:r w:rsidRPr="00ED046C">
        <w:rPr>
          <w:rFonts w:ascii="Avenir Next" w:hAnsi="Avenir Next"/>
        </w:rPr>
        <w:t>needed</w:t>
      </w:r>
      <w:proofErr w:type="spellEnd"/>
      <w:r w:rsidRPr="00ED046C">
        <w:rPr>
          <w:rFonts w:ascii="Avenir Next" w:hAnsi="Avenir Next"/>
        </w:rPr>
        <w:t xml:space="preserve"> </w:t>
      </w:r>
      <w:proofErr w:type="spellStart"/>
      <w:r w:rsidRPr="00ED046C">
        <w:rPr>
          <w:rFonts w:ascii="Avenir Next" w:hAnsi="Avenir Next"/>
        </w:rPr>
        <w:t>assistance</w:t>
      </w:r>
      <w:proofErr w:type="spellEnd"/>
      <w:r w:rsidRPr="00ED046C">
        <w:rPr>
          <w:rFonts w:ascii="Avenir Next" w:hAnsi="Avenir Next"/>
        </w:rPr>
        <w:t xml:space="preserve">.  </w:t>
      </w:r>
      <w:proofErr w:type="spellStart"/>
      <w:r w:rsidRPr="00ED046C">
        <w:rPr>
          <w:rFonts w:ascii="Avenir Next" w:hAnsi="Avenir Next"/>
        </w:rPr>
        <w:t>Explain</w:t>
      </w:r>
      <w:proofErr w:type="spellEnd"/>
      <w:r w:rsidRPr="00ED046C">
        <w:rPr>
          <w:rFonts w:ascii="Avenir Next" w:hAnsi="Avenir Next"/>
        </w:rPr>
        <w:t xml:space="preserve"> </w:t>
      </w:r>
      <w:proofErr w:type="spellStart"/>
      <w:r w:rsidRPr="00ED046C">
        <w:rPr>
          <w:rFonts w:ascii="Avenir Next" w:hAnsi="Avenir Next"/>
        </w:rPr>
        <w:t>that</w:t>
      </w:r>
      <w:proofErr w:type="spellEnd"/>
      <w:r w:rsidRPr="00ED046C">
        <w:rPr>
          <w:rFonts w:ascii="Avenir Next" w:hAnsi="Avenir Next"/>
        </w:rPr>
        <w:t xml:space="preserve"> reporting SEA </w:t>
      </w:r>
      <w:proofErr w:type="spellStart"/>
      <w:r w:rsidRPr="00ED046C">
        <w:rPr>
          <w:rFonts w:ascii="Avenir Next" w:hAnsi="Avenir Next"/>
        </w:rPr>
        <w:t>is</w:t>
      </w:r>
      <w:proofErr w:type="spellEnd"/>
      <w:r w:rsidRPr="00ED046C">
        <w:rPr>
          <w:rFonts w:ascii="Avenir Next" w:hAnsi="Avenir Next"/>
        </w:rPr>
        <w:t xml:space="preserve"> </w:t>
      </w:r>
      <w:proofErr w:type="spellStart"/>
      <w:r w:rsidRPr="00ED046C">
        <w:rPr>
          <w:rFonts w:ascii="Avenir Next" w:hAnsi="Avenir Next"/>
        </w:rPr>
        <w:t>mandatory</w:t>
      </w:r>
      <w:proofErr w:type="spellEnd"/>
      <w:r w:rsidRPr="00ED046C">
        <w:rPr>
          <w:rFonts w:ascii="Avenir Next" w:hAnsi="Avenir Next"/>
        </w:rPr>
        <w:t xml:space="preserve">.  </w:t>
      </w:r>
    </w:p>
    <w:p w14:paraId="655E6830" w14:textId="78D7A539" w:rsidR="00D80A44" w:rsidRPr="00ED046C" w:rsidRDefault="00494D01" w:rsidP="00ED046C">
      <w:pPr>
        <w:pStyle w:val="NoSpacing"/>
        <w:numPr>
          <w:ilvl w:val="0"/>
          <w:numId w:val="31"/>
        </w:numPr>
        <w:jc w:val="both"/>
        <w:rPr>
          <w:rFonts w:ascii="Avenir Next" w:hAnsi="Avenir Next" w:cstheme="minorHAnsi"/>
          <w:lang w:val="en-US"/>
        </w:rPr>
      </w:pPr>
      <w:r w:rsidRPr="00ED046C">
        <w:rPr>
          <w:rFonts w:ascii="Avenir Next" w:hAnsi="Avenir Next" w:cstheme="minorHAnsi"/>
          <w:lang w:val="en-US"/>
        </w:rPr>
        <w:lastRenderedPageBreak/>
        <w:t xml:space="preserve">Explain </w:t>
      </w:r>
      <w:r w:rsidR="00BB3A2F" w:rsidRPr="00ED046C">
        <w:rPr>
          <w:rFonts w:ascii="Avenir Next" w:hAnsi="Avenir Next" w:cstheme="minorHAnsi"/>
          <w:lang w:val="en-US"/>
        </w:rPr>
        <w:t xml:space="preserve">that </w:t>
      </w:r>
      <w:r w:rsidR="00D80A44" w:rsidRPr="00ED046C">
        <w:rPr>
          <w:rFonts w:ascii="Avenir Next" w:hAnsi="Avenir Next" w:cstheme="minorHAnsi"/>
          <w:lang w:val="en-US"/>
        </w:rPr>
        <w:t>for the purposes of an investigation, the name and contact details of the complainant</w:t>
      </w:r>
      <w:r w:rsidR="00A14A4B" w:rsidRPr="00ED046C">
        <w:rPr>
          <w:rFonts w:ascii="Avenir Next" w:hAnsi="Avenir Next" w:cstheme="minorHAnsi"/>
          <w:lang w:val="en-US"/>
        </w:rPr>
        <w:t>, survivor or incident reporter</w:t>
      </w:r>
      <w:r w:rsidR="00D80A44" w:rsidRPr="00ED046C">
        <w:rPr>
          <w:rFonts w:ascii="Avenir Next" w:hAnsi="Avenir Next" w:cstheme="minorHAnsi"/>
          <w:lang w:val="en-US"/>
        </w:rPr>
        <w:t xml:space="preserve"> </w:t>
      </w:r>
      <w:r w:rsidR="00BB3A2F" w:rsidRPr="00ED046C">
        <w:rPr>
          <w:rFonts w:ascii="Avenir Next" w:hAnsi="Avenir Next" w:cstheme="minorHAnsi"/>
          <w:lang w:val="en-US"/>
        </w:rPr>
        <w:t>will be necessary</w:t>
      </w:r>
      <w:r w:rsidR="00DB0EFC" w:rsidRPr="00ED046C">
        <w:rPr>
          <w:rFonts w:ascii="Avenir Next" w:hAnsi="Avenir Next" w:cstheme="minorHAnsi"/>
          <w:lang w:val="en-US"/>
        </w:rPr>
        <w:t xml:space="preserve"> and that recording and reporting information regarding the incident is important for </w:t>
      </w:r>
      <w:r w:rsidR="00244DF3" w:rsidRPr="00ED046C">
        <w:rPr>
          <w:rFonts w:ascii="Avenir Next" w:hAnsi="Avenir Next" w:cstheme="minorHAnsi"/>
          <w:lang w:val="en-US"/>
        </w:rPr>
        <w:t xml:space="preserve">follow up and </w:t>
      </w:r>
      <w:r w:rsidR="00DB0EFC" w:rsidRPr="00ED046C">
        <w:rPr>
          <w:rFonts w:ascii="Avenir Next" w:hAnsi="Avenir Next" w:cstheme="minorHAnsi"/>
          <w:lang w:val="en-US"/>
        </w:rPr>
        <w:t>an investigation to be able to take place</w:t>
      </w:r>
      <w:r w:rsidR="00BB3A2F" w:rsidRPr="00ED046C">
        <w:rPr>
          <w:rFonts w:ascii="Avenir Next" w:hAnsi="Avenir Next" w:cstheme="minorHAnsi"/>
          <w:lang w:val="en-US"/>
        </w:rPr>
        <w:t>.</w:t>
      </w:r>
      <w:r w:rsidR="00A14A4B" w:rsidRPr="00ED046C">
        <w:rPr>
          <w:rFonts w:ascii="Avenir Next" w:hAnsi="Avenir Next" w:cstheme="minorHAnsi"/>
          <w:lang w:val="en-US"/>
        </w:rPr>
        <w:t xml:space="preserve"> </w:t>
      </w:r>
      <w:r w:rsidR="00DB0EFC" w:rsidRPr="00ED046C">
        <w:rPr>
          <w:rFonts w:ascii="Avenir Next" w:hAnsi="Avenir Next" w:cstheme="minorHAnsi"/>
          <w:lang w:val="en-GB"/>
        </w:rPr>
        <w:t xml:space="preserve">Explain that reporting the incident will not affect their right to services and assistance. </w:t>
      </w:r>
    </w:p>
    <w:p w14:paraId="659966F9" w14:textId="3DF23E44" w:rsidR="00570C80" w:rsidRPr="00ED046C" w:rsidRDefault="00082D86" w:rsidP="00ED046C">
      <w:pPr>
        <w:pStyle w:val="NoSpacing"/>
        <w:numPr>
          <w:ilvl w:val="0"/>
          <w:numId w:val="31"/>
        </w:numPr>
        <w:jc w:val="both"/>
        <w:rPr>
          <w:rFonts w:ascii="Avenir Next" w:hAnsi="Avenir Next"/>
          <w:lang w:val="en-US"/>
        </w:rPr>
      </w:pPr>
      <w:r w:rsidRPr="00ED046C">
        <w:rPr>
          <w:rFonts w:ascii="Avenir Next" w:hAnsi="Avenir Next"/>
          <w:lang w:val="en-US"/>
        </w:rPr>
        <w:t xml:space="preserve">Inform the survivor </w:t>
      </w:r>
      <w:r w:rsidR="009D5FB9" w:rsidRPr="00ED046C">
        <w:rPr>
          <w:rFonts w:ascii="Avenir Next" w:hAnsi="Avenir Next"/>
          <w:lang w:val="en-US"/>
        </w:rPr>
        <w:t>about the</w:t>
      </w:r>
      <w:r w:rsidR="00D80A44" w:rsidRPr="00ED046C">
        <w:rPr>
          <w:rFonts w:ascii="Avenir Next" w:hAnsi="Avenir Next"/>
          <w:lang w:val="en-US"/>
        </w:rPr>
        <w:t xml:space="preserve"> support she/he can get through the</w:t>
      </w:r>
      <w:r w:rsidR="009D5FB9" w:rsidRPr="00ED046C">
        <w:rPr>
          <w:rFonts w:ascii="Avenir Next" w:hAnsi="Avenir Next"/>
          <w:lang w:val="en-US"/>
        </w:rPr>
        <w:t xml:space="preserve"> </w:t>
      </w:r>
      <w:r w:rsidRPr="00ED046C">
        <w:rPr>
          <w:rFonts w:ascii="Avenir Next" w:hAnsi="Avenir Next"/>
          <w:lang w:val="en-US"/>
        </w:rPr>
        <w:t>case management services: briefly explain that case management service providers have</w:t>
      </w:r>
      <w:r w:rsidR="00DF0435" w:rsidRPr="00ED046C">
        <w:rPr>
          <w:rFonts w:ascii="Avenir Next" w:hAnsi="Avenir Next"/>
          <w:lang w:val="en-US"/>
        </w:rPr>
        <w:t xml:space="preserve"> </w:t>
      </w:r>
      <w:r w:rsidRPr="00ED046C">
        <w:rPr>
          <w:rFonts w:ascii="Avenir Next" w:hAnsi="Avenir Next"/>
          <w:lang w:val="en-US"/>
        </w:rPr>
        <w:t>specialized staff who assist persons who faced the same problem as him/her. The staff will listen to them and help her/him</w:t>
      </w:r>
      <w:r w:rsidR="00DF0435" w:rsidRPr="00ED046C">
        <w:rPr>
          <w:rFonts w:ascii="Avenir Next" w:hAnsi="Avenir Next"/>
          <w:lang w:val="en-US"/>
        </w:rPr>
        <w:t xml:space="preserve"> </w:t>
      </w:r>
      <w:r w:rsidRPr="00ED046C">
        <w:rPr>
          <w:rFonts w:ascii="Avenir Next" w:hAnsi="Avenir Next"/>
          <w:lang w:val="en-US"/>
        </w:rPr>
        <w:t>in reaching the different type of assistance they want; including psycho-social assistance, medical assistance, legal</w:t>
      </w:r>
      <w:r w:rsidR="00DF0435" w:rsidRPr="00ED046C">
        <w:rPr>
          <w:rFonts w:ascii="Avenir Next" w:hAnsi="Avenir Next"/>
          <w:lang w:val="en-US"/>
        </w:rPr>
        <w:t xml:space="preserve"> </w:t>
      </w:r>
      <w:r w:rsidRPr="00ED046C">
        <w:rPr>
          <w:rFonts w:ascii="Avenir Next" w:hAnsi="Avenir Next"/>
          <w:lang w:val="en-US"/>
        </w:rPr>
        <w:t>assistance, and assistance to find safe shelter if needed. All these services are free of charge</w:t>
      </w:r>
      <w:r w:rsidR="00E136E3" w:rsidRPr="00ED046C">
        <w:rPr>
          <w:rFonts w:ascii="Avenir Next" w:hAnsi="Avenir Next"/>
          <w:lang w:val="en-US"/>
        </w:rPr>
        <w:t xml:space="preserve"> and it is the right of any survivor to receive</w:t>
      </w:r>
      <w:r w:rsidR="00A14A4B" w:rsidRPr="00ED046C">
        <w:rPr>
          <w:rFonts w:ascii="Avenir Next" w:hAnsi="Avenir Next"/>
          <w:lang w:val="en-US"/>
        </w:rPr>
        <w:t xml:space="preserve"> or decline</w:t>
      </w:r>
      <w:r w:rsidR="00E136E3" w:rsidRPr="00ED046C">
        <w:rPr>
          <w:rFonts w:ascii="Avenir Next" w:hAnsi="Avenir Next"/>
          <w:lang w:val="en-US"/>
        </w:rPr>
        <w:t xml:space="preserve"> services and support</w:t>
      </w:r>
      <w:r w:rsidRPr="00ED046C">
        <w:rPr>
          <w:rFonts w:ascii="Avenir Next" w:hAnsi="Avenir Next"/>
          <w:lang w:val="en-US"/>
        </w:rPr>
        <w:t>.</w:t>
      </w:r>
      <w:r w:rsidR="00DB0EFC" w:rsidRPr="00ED046C">
        <w:rPr>
          <w:rFonts w:ascii="Avenir Next" w:hAnsi="Avenir Next"/>
          <w:lang w:val="en-US"/>
        </w:rPr>
        <w:t xml:space="preserve"> </w:t>
      </w:r>
      <w:r w:rsidRPr="00ED046C">
        <w:rPr>
          <w:rFonts w:ascii="Avenir Next" w:hAnsi="Avenir Next"/>
          <w:lang w:val="en-US"/>
        </w:rPr>
        <w:t xml:space="preserve"> </w:t>
      </w:r>
    </w:p>
    <w:p w14:paraId="05815C4C" w14:textId="3D3944F9" w:rsidR="00570C80" w:rsidRPr="00ED046C" w:rsidRDefault="00082D86" w:rsidP="00ED046C">
      <w:pPr>
        <w:pStyle w:val="NoSpacing"/>
        <w:numPr>
          <w:ilvl w:val="0"/>
          <w:numId w:val="31"/>
        </w:numPr>
        <w:jc w:val="both"/>
        <w:rPr>
          <w:rFonts w:ascii="Avenir Next" w:hAnsi="Avenir Next"/>
          <w:lang w:val="en-US"/>
        </w:rPr>
      </w:pPr>
      <w:r w:rsidRPr="00ED046C">
        <w:rPr>
          <w:rFonts w:ascii="Avenir Next" w:hAnsi="Avenir Next"/>
          <w:lang w:val="en-US"/>
        </w:rPr>
        <w:t>If relevant, explain that</w:t>
      </w:r>
      <w:r w:rsidR="00DF0435" w:rsidRPr="00ED046C">
        <w:rPr>
          <w:rFonts w:ascii="Avenir Next" w:hAnsi="Avenir Next"/>
          <w:lang w:val="en-US"/>
        </w:rPr>
        <w:t xml:space="preserve"> </w:t>
      </w:r>
      <w:r w:rsidRPr="00ED046C">
        <w:rPr>
          <w:rFonts w:ascii="Avenir Next" w:hAnsi="Avenir Next"/>
          <w:lang w:val="en-US"/>
        </w:rPr>
        <w:t>specialized medical assistance is available for survivors of sexual violence and can be provided after the incident</w:t>
      </w:r>
      <w:r w:rsidR="00DF0435" w:rsidRPr="00ED046C">
        <w:rPr>
          <w:rFonts w:ascii="Avenir Next" w:hAnsi="Avenir Next"/>
          <w:lang w:val="en-US"/>
        </w:rPr>
        <w:t xml:space="preserve"> </w:t>
      </w:r>
      <w:r w:rsidRPr="00ED046C">
        <w:rPr>
          <w:rFonts w:ascii="Avenir Next" w:hAnsi="Avenir Next"/>
          <w:lang w:val="en-US"/>
        </w:rPr>
        <w:t>notwithstanding how long time elapsed.</w:t>
      </w:r>
      <w:r w:rsidR="007D50D8" w:rsidRPr="00ED046C">
        <w:rPr>
          <w:rFonts w:ascii="Avenir Next" w:hAnsi="Avenir Next"/>
          <w:lang w:val="en-US"/>
        </w:rPr>
        <w:t xml:space="preserve"> </w:t>
      </w:r>
      <w:r w:rsidR="00494D01" w:rsidRPr="00ED046C">
        <w:rPr>
          <w:rFonts w:ascii="Avenir Next" w:hAnsi="Avenir Next"/>
          <w:lang w:val="en-US"/>
        </w:rPr>
        <w:t xml:space="preserve">However, some CMR </w:t>
      </w:r>
      <w:r w:rsidR="00A14A4B" w:rsidRPr="00ED046C">
        <w:rPr>
          <w:rFonts w:ascii="Avenir Next" w:hAnsi="Avenir Next"/>
          <w:lang w:val="en-US"/>
        </w:rPr>
        <w:t xml:space="preserve">services are beyond </w:t>
      </w:r>
      <w:r w:rsidR="00494D01" w:rsidRPr="00ED046C">
        <w:rPr>
          <w:rFonts w:ascii="Avenir Next" w:hAnsi="Avenir Next"/>
          <w:lang w:val="en-US"/>
        </w:rPr>
        <w:t>72 hours</w:t>
      </w:r>
      <w:r w:rsidR="00A14A4B" w:rsidRPr="00ED046C">
        <w:rPr>
          <w:rFonts w:ascii="Avenir Next" w:hAnsi="Avenir Next"/>
          <w:lang w:val="en-US"/>
        </w:rPr>
        <w:t xml:space="preserve"> (</w:t>
      </w:r>
      <w:proofErr w:type="gramStart"/>
      <w:r w:rsidR="00A14A4B" w:rsidRPr="00ED046C">
        <w:rPr>
          <w:rFonts w:ascii="Avenir Next" w:hAnsi="Avenir Next"/>
          <w:lang w:val="en-US"/>
        </w:rPr>
        <w:t>i.e.</w:t>
      </w:r>
      <w:proofErr w:type="gramEnd"/>
      <w:r w:rsidR="00A14A4B" w:rsidRPr="00ED046C">
        <w:rPr>
          <w:rFonts w:ascii="Avenir Next" w:hAnsi="Avenir Next"/>
          <w:lang w:val="en-US"/>
        </w:rPr>
        <w:t xml:space="preserve"> STD test and medication, HIV and pregnancy test</w:t>
      </w:r>
      <w:r w:rsidR="00225147" w:rsidRPr="00ED046C">
        <w:rPr>
          <w:rFonts w:ascii="Avenir Next" w:hAnsi="Avenir Next"/>
          <w:lang w:val="en-US"/>
        </w:rPr>
        <w:t>)</w:t>
      </w:r>
      <w:r w:rsidR="00A14A4B" w:rsidRPr="00ED046C">
        <w:rPr>
          <w:rFonts w:ascii="Avenir Next" w:hAnsi="Avenir Next"/>
          <w:lang w:val="en-US"/>
        </w:rPr>
        <w:t>.</w:t>
      </w:r>
      <w:r w:rsidRPr="00ED046C">
        <w:rPr>
          <w:rFonts w:ascii="Avenir Next" w:hAnsi="Avenir Next"/>
          <w:lang w:val="en-US"/>
        </w:rPr>
        <w:t xml:space="preserve"> All are assisted without any </w:t>
      </w:r>
      <w:r w:rsidR="00BB3A2F" w:rsidRPr="00ED046C">
        <w:rPr>
          <w:rFonts w:ascii="Avenir Next" w:hAnsi="Avenir Next"/>
          <w:lang w:val="en-US"/>
        </w:rPr>
        <w:t>discrimination;</w:t>
      </w:r>
      <w:r w:rsidRPr="00ED046C">
        <w:rPr>
          <w:rFonts w:ascii="Avenir Next" w:hAnsi="Avenir Next"/>
          <w:lang w:val="en-US"/>
        </w:rPr>
        <w:t xml:space="preserve"> information is confidential and</w:t>
      </w:r>
      <w:r w:rsidR="00DF0435" w:rsidRPr="00ED046C">
        <w:rPr>
          <w:rFonts w:ascii="Avenir Next" w:hAnsi="Avenir Next"/>
          <w:lang w:val="en-US"/>
        </w:rPr>
        <w:t xml:space="preserve"> </w:t>
      </w:r>
      <w:r w:rsidRPr="00ED046C">
        <w:rPr>
          <w:rFonts w:ascii="Avenir Next" w:hAnsi="Avenir Next"/>
          <w:lang w:val="en-US"/>
        </w:rPr>
        <w:t xml:space="preserve">nothing will be done without the express consent of the </w:t>
      </w:r>
      <w:r w:rsidR="00BB3A2F" w:rsidRPr="00ED046C">
        <w:rPr>
          <w:rFonts w:ascii="Avenir Next" w:hAnsi="Avenir Next"/>
          <w:lang w:val="en-US"/>
        </w:rPr>
        <w:t>complainant</w:t>
      </w:r>
      <w:r w:rsidRPr="00ED046C">
        <w:rPr>
          <w:rFonts w:ascii="Avenir Next" w:hAnsi="Avenir Next"/>
          <w:lang w:val="en-US"/>
        </w:rPr>
        <w:t>.</w:t>
      </w:r>
    </w:p>
    <w:p w14:paraId="6F5C147F" w14:textId="7A40C51C" w:rsidR="00570C80" w:rsidRPr="00ED046C" w:rsidRDefault="00082D86" w:rsidP="00ED046C">
      <w:pPr>
        <w:pStyle w:val="NoSpacing"/>
        <w:numPr>
          <w:ilvl w:val="0"/>
          <w:numId w:val="31"/>
        </w:numPr>
        <w:jc w:val="both"/>
        <w:rPr>
          <w:rFonts w:ascii="Avenir Next" w:hAnsi="Avenir Next"/>
          <w:lang w:val="en-US"/>
        </w:rPr>
      </w:pPr>
      <w:r w:rsidRPr="00ED046C">
        <w:rPr>
          <w:rFonts w:ascii="Avenir Next" w:hAnsi="Avenir Next"/>
          <w:lang w:val="en-US"/>
        </w:rPr>
        <w:t xml:space="preserve">You shouldn’t advice/encourage the survivor to seek a </w:t>
      </w:r>
      <w:r w:rsidR="00BB3A2F" w:rsidRPr="00ED046C">
        <w:rPr>
          <w:rFonts w:ascii="Avenir Next" w:hAnsi="Avenir Next"/>
          <w:lang w:val="en-US"/>
        </w:rPr>
        <w:t>certain type of services</w:t>
      </w:r>
      <w:r w:rsidRPr="00ED046C">
        <w:rPr>
          <w:rFonts w:ascii="Avenir Next" w:hAnsi="Avenir Next"/>
          <w:lang w:val="en-US"/>
        </w:rPr>
        <w:t>. Limit your interaction to providing</w:t>
      </w:r>
      <w:r w:rsidR="00DF0435" w:rsidRPr="00ED046C">
        <w:rPr>
          <w:rFonts w:ascii="Avenir Next" w:hAnsi="Avenir Next"/>
          <w:lang w:val="en-US"/>
        </w:rPr>
        <w:t xml:space="preserve"> </w:t>
      </w:r>
      <w:r w:rsidRPr="00ED046C">
        <w:rPr>
          <w:rFonts w:ascii="Avenir Next" w:hAnsi="Avenir Next"/>
          <w:lang w:val="en-US"/>
        </w:rPr>
        <w:t>information and not advising the survivor on your preferred option. Providing assistance to a survivor is about empowering</w:t>
      </w:r>
      <w:r w:rsidR="00DF0435" w:rsidRPr="00ED046C">
        <w:rPr>
          <w:rFonts w:ascii="Avenir Next" w:hAnsi="Avenir Next"/>
          <w:lang w:val="en-US"/>
        </w:rPr>
        <w:t xml:space="preserve"> </w:t>
      </w:r>
      <w:r w:rsidRPr="00ED046C">
        <w:rPr>
          <w:rFonts w:ascii="Avenir Next" w:hAnsi="Avenir Next"/>
          <w:lang w:val="en-US"/>
        </w:rPr>
        <w:t>survivors to make their own decisions about their own lives. It is up to the survivor to decide the best way to solve her/his</w:t>
      </w:r>
      <w:r w:rsidR="00DF0435" w:rsidRPr="00ED046C">
        <w:rPr>
          <w:rFonts w:ascii="Avenir Next" w:hAnsi="Avenir Next"/>
          <w:lang w:val="en-US"/>
        </w:rPr>
        <w:t xml:space="preserve"> </w:t>
      </w:r>
      <w:r w:rsidRPr="00ED046C">
        <w:rPr>
          <w:rFonts w:ascii="Avenir Next" w:hAnsi="Avenir Next"/>
          <w:lang w:val="en-US"/>
        </w:rPr>
        <w:t>problems.</w:t>
      </w:r>
    </w:p>
    <w:p w14:paraId="15F877A2" w14:textId="417D979F" w:rsidR="00BB3A2F" w:rsidRPr="00ED046C" w:rsidRDefault="00082D86" w:rsidP="00ED046C">
      <w:pPr>
        <w:pStyle w:val="NoSpacing"/>
        <w:numPr>
          <w:ilvl w:val="0"/>
          <w:numId w:val="31"/>
        </w:numPr>
        <w:jc w:val="both"/>
        <w:rPr>
          <w:rFonts w:ascii="Avenir Next" w:hAnsi="Avenir Next"/>
          <w:lang w:val="en-US"/>
        </w:rPr>
      </w:pPr>
      <w:r w:rsidRPr="00ED046C">
        <w:rPr>
          <w:rFonts w:ascii="Avenir Next" w:hAnsi="Avenir Next"/>
          <w:lang w:val="en-US"/>
        </w:rPr>
        <w:t>Do not raise expectations – be honest and accurate (e.g.do not say: they will give you money; they will solve all your</w:t>
      </w:r>
      <w:r w:rsidR="00DF0435" w:rsidRPr="00ED046C">
        <w:rPr>
          <w:rFonts w:ascii="Avenir Next" w:hAnsi="Avenir Next"/>
          <w:lang w:val="en-US"/>
        </w:rPr>
        <w:t xml:space="preserve"> </w:t>
      </w:r>
      <w:r w:rsidRPr="00ED046C">
        <w:rPr>
          <w:rFonts w:ascii="Avenir Next" w:hAnsi="Avenir Next"/>
          <w:lang w:val="en-US"/>
        </w:rPr>
        <w:t>problems).</w:t>
      </w:r>
    </w:p>
    <w:p w14:paraId="0A2E81F0" w14:textId="6105C5FA" w:rsidR="00B301CA" w:rsidRPr="00ED046C" w:rsidRDefault="00B301CA" w:rsidP="00ED046C">
      <w:pPr>
        <w:pStyle w:val="NoSpacing"/>
        <w:numPr>
          <w:ilvl w:val="0"/>
          <w:numId w:val="31"/>
        </w:numPr>
        <w:jc w:val="both"/>
        <w:rPr>
          <w:rFonts w:ascii="Avenir Next" w:hAnsi="Avenir Next"/>
          <w:lang w:val="en-US"/>
        </w:rPr>
      </w:pPr>
      <w:r w:rsidRPr="00ED046C">
        <w:rPr>
          <w:rFonts w:ascii="Avenir Next" w:hAnsi="Avenir Next"/>
          <w:lang w:val="en-US"/>
        </w:rPr>
        <w:t xml:space="preserve">For child survivors, </w:t>
      </w:r>
      <w:r w:rsidR="009A0287" w:rsidRPr="00ED046C">
        <w:rPr>
          <w:rFonts w:ascii="Avenir Next" w:hAnsi="Avenir Next"/>
          <w:lang w:val="en-US"/>
        </w:rPr>
        <w:t xml:space="preserve">PSEA </w:t>
      </w:r>
      <w:r w:rsidRPr="00ED046C">
        <w:rPr>
          <w:rFonts w:ascii="Avenir Next" w:hAnsi="Avenir Next"/>
          <w:lang w:val="en-US"/>
        </w:rPr>
        <w:t>core principle number 2 always apply</w:t>
      </w:r>
      <w:r w:rsidR="009A0287" w:rsidRPr="00ED046C">
        <w:rPr>
          <w:rFonts w:ascii="Avenir Next" w:hAnsi="Avenir Next"/>
          <w:lang w:val="en-US"/>
        </w:rPr>
        <w:t xml:space="preserve"> as per SG’s Bulletin and IASC PSEA Core Principles</w:t>
      </w:r>
      <w:r w:rsidRPr="00ED046C">
        <w:rPr>
          <w:rFonts w:ascii="Avenir Next" w:hAnsi="Avenir Next"/>
          <w:lang w:val="en-US"/>
        </w:rPr>
        <w:t xml:space="preserve">. As duty bearer’s, regardless with or without the consent of the guardian, SEA incidents </w:t>
      </w:r>
      <w:r w:rsidR="009A0287" w:rsidRPr="00ED046C">
        <w:rPr>
          <w:rFonts w:ascii="Avenir Next" w:hAnsi="Avenir Next"/>
          <w:lang w:val="en-US"/>
        </w:rPr>
        <w:t xml:space="preserve">involving a </w:t>
      </w:r>
      <w:proofErr w:type="gramStart"/>
      <w:r w:rsidR="009A0287" w:rsidRPr="00ED046C">
        <w:rPr>
          <w:rFonts w:ascii="Avenir Next" w:hAnsi="Avenir Next"/>
          <w:lang w:val="en-US"/>
        </w:rPr>
        <w:t>child/children</w:t>
      </w:r>
      <w:proofErr w:type="gramEnd"/>
      <w:r w:rsidR="009A0287" w:rsidRPr="00ED046C">
        <w:rPr>
          <w:rFonts w:ascii="Avenir Next" w:hAnsi="Avenir Next"/>
          <w:lang w:val="en-US"/>
        </w:rPr>
        <w:t xml:space="preserve"> must</w:t>
      </w:r>
      <w:r w:rsidRPr="00ED046C">
        <w:rPr>
          <w:rFonts w:ascii="Avenir Next" w:hAnsi="Avenir Next"/>
          <w:lang w:val="en-US"/>
        </w:rPr>
        <w:t xml:space="preserve"> be reported.  </w:t>
      </w:r>
    </w:p>
    <w:p w14:paraId="6B03FB07" w14:textId="533C8D46" w:rsidR="00494D01" w:rsidRPr="00ED046C" w:rsidRDefault="00494D01" w:rsidP="00ED046C">
      <w:pPr>
        <w:pStyle w:val="NoSpacing"/>
        <w:numPr>
          <w:ilvl w:val="0"/>
          <w:numId w:val="31"/>
        </w:numPr>
        <w:jc w:val="both"/>
        <w:rPr>
          <w:rFonts w:ascii="Avenir Next" w:hAnsi="Avenir Next"/>
          <w:lang w:val="en-US"/>
        </w:rPr>
      </w:pPr>
      <w:r w:rsidRPr="00ED046C">
        <w:rPr>
          <w:rFonts w:ascii="Avenir Next" w:hAnsi="Avenir Next"/>
          <w:lang w:val="en-US"/>
        </w:rPr>
        <w:t xml:space="preserve">For PSEA Focal Points it is important to be know how to complete the SEA complaint intake and referral forms. </w:t>
      </w:r>
    </w:p>
    <w:p w14:paraId="6F446215" w14:textId="77777777" w:rsidR="00ED046C" w:rsidRDefault="00ED046C" w:rsidP="00ED046C">
      <w:pPr>
        <w:pStyle w:val="NoSpacing"/>
        <w:rPr>
          <w:rFonts w:ascii="Avenir Next" w:hAnsi="Avenir Next"/>
          <w:lang w:val="en-US"/>
        </w:rPr>
      </w:pPr>
    </w:p>
    <w:p w14:paraId="07AABA85" w14:textId="663A8D1C" w:rsidR="00082D86" w:rsidRPr="00ED046C" w:rsidRDefault="00082D86" w:rsidP="00ED046C">
      <w:pPr>
        <w:pStyle w:val="NoSpacing"/>
        <w:rPr>
          <w:rFonts w:ascii="Avenir Next" w:hAnsi="Avenir Next"/>
          <w:b/>
          <w:bCs/>
          <w:lang w:val="en-US"/>
        </w:rPr>
      </w:pPr>
      <w:r w:rsidRPr="00ED046C">
        <w:rPr>
          <w:rFonts w:ascii="Avenir Next" w:hAnsi="Avenir Next"/>
          <w:b/>
          <w:bCs/>
          <w:lang w:val="en-US"/>
        </w:rPr>
        <w:t>Ask for informed consent</w:t>
      </w:r>
    </w:p>
    <w:p w14:paraId="7253E9CC" w14:textId="1AD74000" w:rsidR="00DF0435" w:rsidRPr="00ED046C" w:rsidRDefault="00082D86" w:rsidP="00ED046C">
      <w:pPr>
        <w:pStyle w:val="NoSpacing"/>
        <w:numPr>
          <w:ilvl w:val="0"/>
          <w:numId w:val="32"/>
        </w:numPr>
        <w:jc w:val="both"/>
        <w:rPr>
          <w:rFonts w:ascii="Avenir Next" w:hAnsi="Avenir Next"/>
          <w:lang w:val="en-US"/>
        </w:rPr>
      </w:pPr>
      <w:r w:rsidRPr="00ED046C">
        <w:rPr>
          <w:rFonts w:ascii="Avenir Next" w:hAnsi="Avenir Next"/>
          <w:lang w:val="en-US"/>
        </w:rPr>
        <w:t xml:space="preserve">Ask </w:t>
      </w:r>
      <w:r w:rsidR="00570C80" w:rsidRPr="00ED046C">
        <w:rPr>
          <w:rFonts w:ascii="Avenir Next" w:hAnsi="Avenir Next"/>
          <w:lang w:val="en-US"/>
        </w:rPr>
        <w:t xml:space="preserve">the </w:t>
      </w:r>
      <w:r w:rsidR="00C80309" w:rsidRPr="00ED046C">
        <w:rPr>
          <w:rFonts w:ascii="Avenir Next" w:hAnsi="Avenir Next"/>
          <w:lang w:val="en-US"/>
        </w:rPr>
        <w:t>survivor/</w:t>
      </w:r>
      <w:r w:rsidR="00570C80" w:rsidRPr="00ED046C">
        <w:rPr>
          <w:rFonts w:ascii="Avenir Next" w:hAnsi="Avenir Next"/>
          <w:lang w:val="en-US"/>
        </w:rPr>
        <w:t>c</w:t>
      </w:r>
      <w:r w:rsidR="00570C80" w:rsidRPr="00ED046C">
        <w:rPr>
          <w:rFonts w:ascii="Avenir Next" w:hAnsi="Avenir Next" w:cs="TimesNewRomanPSMT"/>
          <w:color w:val="00000A"/>
          <w:lang w:val="en-US"/>
        </w:rPr>
        <w:t>omplainant</w:t>
      </w:r>
      <w:r w:rsidR="00570C80" w:rsidRPr="00ED046C">
        <w:rPr>
          <w:rFonts w:ascii="Avenir Next" w:hAnsi="Avenir Next"/>
          <w:lang w:val="en-US"/>
        </w:rPr>
        <w:t xml:space="preserve"> the</w:t>
      </w:r>
      <w:r w:rsidRPr="00ED046C">
        <w:rPr>
          <w:rFonts w:ascii="Avenir Next" w:hAnsi="Avenir Next"/>
          <w:lang w:val="en-US"/>
        </w:rPr>
        <w:t xml:space="preserve"> consent to contact </w:t>
      </w:r>
      <w:r w:rsidR="00570C80" w:rsidRPr="00ED046C">
        <w:rPr>
          <w:rFonts w:ascii="Avenir Next" w:hAnsi="Avenir Next"/>
          <w:lang w:val="en-US"/>
        </w:rPr>
        <w:t>a specialized GBV</w:t>
      </w:r>
      <w:r w:rsidR="00BB3A2F" w:rsidRPr="00ED046C">
        <w:rPr>
          <w:rFonts w:ascii="Avenir Next" w:hAnsi="Avenir Next"/>
          <w:lang w:val="en-US"/>
        </w:rPr>
        <w:t xml:space="preserve"> </w:t>
      </w:r>
      <w:r w:rsidR="00C80309" w:rsidRPr="00ED046C">
        <w:rPr>
          <w:rFonts w:ascii="Avenir Next" w:hAnsi="Avenir Next"/>
          <w:lang w:val="en-US"/>
        </w:rPr>
        <w:t xml:space="preserve">or Child Protection </w:t>
      </w:r>
      <w:r w:rsidR="00BB3A2F" w:rsidRPr="00ED046C">
        <w:rPr>
          <w:rFonts w:ascii="Avenir Next" w:hAnsi="Avenir Next"/>
          <w:lang w:val="en-US"/>
        </w:rPr>
        <w:t>service provider</w:t>
      </w:r>
      <w:r w:rsidR="00570C80" w:rsidRPr="00ED046C">
        <w:rPr>
          <w:rFonts w:ascii="Avenir Next" w:hAnsi="Avenir Next"/>
          <w:lang w:val="en-US"/>
        </w:rPr>
        <w:t xml:space="preserve"> for referral and explain what the referral entails (which information will be shared and the possibility for the survivor to change idea about rece</w:t>
      </w:r>
      <w:r w:rsidR="00BB3A2F" w:rsidRPr="00ED046C">
        <w:rPr>
          <w:rFonts w:ascii="Avenir Next" w:hAnsi="Avenir Next"/>
          <w:lang w:val="en-US"/>
        </w:rPr>
        <w:t>i</w:t>
      </w:r>
      <w:r w:rsidR="00570C80" w:rsidRPr="00ED046C">
        <w:rPr>
          <w:rFonts w:ascii="Avenir Next" w:hAnsi="Avenir Next"/>
          <w:lang w:val="en-US"/>
        </w:rPr>
        <w:t xml:space="preserve">ving specialized services). This </w:t>
      </w:r>
      <w:r w:rsidRPr="00ED046C">
        <w:rPr>
          <w:rFonts w:ascii="Avenir Next" w:hAnsi="Avenir Next"/>
          <w:lang w:val="en-US"/>
        </w:rPr>
        <w:t xml:space="preserve">can be done verbally, a </w:t>
      </w:r>
      <w:r w:rsidR="00570C80" w:rsidRPr="00ED046C">
        <w:rPr>
          <w:rFonts w:ascii="Avenir Next" w:hAnsi="Avenir Next"/>
          <w:lang w:val="en-US"/>
        </w:rPr>
        <w:t>written document</w:t>
      </w:r>
      <w:r w:rsidRPr="00ED046C">
        <w:rPr>
          <w:rFonts w:ascii="Avenir Next" w:hAnsi="Avenir Next"/>
          <w:lang w:val="en-US"/>
        </w:rPr>
        <w:t xml:space="preserve"> is not advisable,</w:t>
      </w:r>
      <w:r w:rsidR="00DF0435" w:rsidRPr="00ED046C">
        <w:rPr>
          <w:rFonts w:ascii="Avenir Next" w:hAnsi="Avenir Next"/>
          <w:lang w:val="en-US"/>
        </w:rPr>
        <w:t xml:space="preserve"> </w:t>
      </w:r>
      <w:r w:rsidRPr="00ED046C">
        <w:rPr>
          <w:rFonts w:ascii="Avenir Next" w:hAnsi="Avenir Next"/>
          <w:lang w:val="en-US"/>
        </w:rPr>
        <w:t>if confidentiality procedures are not known or cannot be followed.</w:t>
      </w:r>
      <w:r w:rsidR="00D80A44" w:rsidRPr="00ED046C">
        <w:rPr>
          <w:rFonts w:ascii="Avenir Next" w:hAnsi="Avenir Next"/>
          <w:lang w:val="en-US"/>
        </w:rPr>
        <w:t xml:space="preserve"> Protecting a survivor’s right to confidentiality is a key guiding principle, as such the survivor needs a clear explanation of situations in which confidentiality will be broken. If these situations are not clearly explained than there is the risk that consent will not be informed, the survivor</w:t>
      </w:r>
      <w:r w:rsidR="00470851" w:rsidRPr="00ED046C">
        <w:rPr>
          <w:rFonts w:ascii="Avenir Next" w:hAnsi="Avenir Next"/>
          <w:lang w:val="en-US"/>
        </w:rPr>
        <w:t>’</w:t>
      </w:r>
      <w:r w:rsidR="00D80A44" w:rsidRPr="00ED046C">
        <w:rPr>
          <w:rFonts w:ascii="Avenir Next" w:hAnsi="Avenir Next"/>
          <w:lang w:val="en-US"/>
        </w:rPr>
        <w:t>s rights and wishes will not be taken into consideration, and further harm could be caused</w:t>
      </w:r>
      <w:r w:rsidR="00BB3A2F" w:rsidRPr="00ED046C">
        <w:rPr>
          <w:rFonts w:ascii="Avenir Next" w:hAnsi="Avenir Next"/>
          <w:lang w:val="en-US"/>
        </w:rPr>
        <w:t>.</w:t>
      </w:r>
    </w:p>
    <w:p w14:paraId="2BB18EC9" w14:textId="63EF4FAF" w:rsidR="00DF0435" w:rsidRPr="00ED046C" w:rsidRDefault="00082D86" w:rsidP="00ED046C">
      <w:pPr>
        <w:pStyle w:val="NoSpacing"/>
        <w:numPr>
          <w:ilvl w:val="0"/>
          <w:numId w:val="32"/>
        </w:numPr>
        <w:jc w:val="both"/>
        <w:rPr>
          <w:rFonts w:ascii="Avenir Next" w:hAnsi="Avenir Next"/>
          <w:lang w:val="en-US"/>
        </w:rPr>
      </w:pPr>
      <w:r w:rsidRPr="00ED046C">
        <w:rPr>
          <w:rFonts w:ascii="Avenir Next" w:hAnsi="Avenir Next"/>
          <w:lang w:val="en-US"/>
        </w:rPr>
        <w:t xml:space="preserve">If </w:t>
      </w:r>
      <w:r w:rsidR="00570C80" w:rsidRPr="00ED046C">
        <w:rPr>
          <w:rFonts w:ascii="Avenir Next" w:hAnsi="Avenir Next"/>
          <w:lang w:val="en-US"/>
        </w:rPr>
        <w:t>the person</w:t>
      </w:r>
      <w:r w:rsidRPr="00ED046C">
        <w:rPr>
          <w:rFonts w:ascii="Avenir Next" w:hAnsi="Avenir Next"/>
          <w:lang w:val="en-US"/>
        </w:rPr>
        <w:t xml:space="preserve"> is unwilling to be referred for assistance, you need to respect her/his wishes and can provide him/her</w:t>
      </w:r>
      <w:r w:rsidR="00DF0435" w:rsidRPr="00ED046C">
        <w:rPr>
          <w:rFonts w:ascii="Avenir Next" w:hAnsi="Avenir Next"/>
          <w:lang w:val="en-US"/>
        </w:rPr>
        <w:t xml:space="preserve"> </w:t>
      </w:r>
      <w:r w:rsidRPr="00ED046C">
        <w:rPr>
          <w:rFonts w:ascii="Avenir Next" w:hAnsi="Avenir Next"/>
          <w:lang w:val="en-US"/>
        </w:rPr>
        <w:t>with hotline numbers if available so they’ll be able to seek help whenever they feel ready.</w:t>
      </w:r>
    </w:p>
    <w:p w14:paraId="49AF2283" w14:textId="58D42034" w:rsidR="00082D86" w:rsidRPr="00ED046C" w:rsidRDefault="00082D86" w:rsidP="00ED046C">
      <w:pPr>
        <w:pStyle w:val="NoSpacing"/>
        <w:numPr>
          <w:ilvl w:val="0"/>
          <w:numId w:val="32"/>
        </w:numPr>
        <w:jc w:val="both"/>
        <w:rPr>
          <w:rFonts w:ascii="Avenir Next" w:hAnsi="Avenir Next"/>
          <w:lang w:val="en-US"/>
        </w:rPr>
      </w:pPr>
      <w:r w:rsidRPr="00ED046C">
        <w:rPr>
          <w:rFonts w:ascii="Avenir Next" w:hAnsi="Avenir Next"/>
          <w:lang w:val="en-US"/>
        </w:rPr>
        <w:t>The following are limits to confidentiality and informed consent principle</w:t>
      </w:r>
      <w:r w:rsidR="00AA704E" w:rsidRPr="00ED046C">
        <w:rPr>
          <w:rFonts w:ascii="Avenir Next" w:hAnsi="Avenir Next"/>
          <w:lang w:val="en-US"/>
        </w:rPr>
        <w:t xml:space="preserve"> that could</w:t>
      </w:r>
      <w:r w:rsidR="00C22ED6" w:rsidRPr="00ED046C">
        <w:rPr>
          <w:rFonts w:ascii="Avenir Next" w:hAnsi="Avenir Next"/>
          <w:lang w:val="en-US"/>
        </w:rPr>
        <w:t xml:space="preserve"> apply:</w:t>
      </w:r>
    </w:p>
    <w:p w14:paraId="5ECBE370" w14:textId="00D1A76E" w:rsidR="00082D86" w:rsidRPr="00ED046C" w:rsidRDefault="00082D86" w:rsidP="00ED046C">
      <w:pPr>
        <w:pStyle w:val="NoSpacing"/>
        <w:numPr>
          <w:ilvl w:val="0"/>
          <w:numId w:val="33"/>
        </w:numPr>
        <w:rPr>
          <w:rFonts w:ascii="Avenir Next" w:hAnsi="Avenir Next"/>
          <w:lang w:val="en-US"/>
        </w:rPr>
      </w:pPr>
      <w:r w:rsidRPr="00ED046C">
        <w:rPr>
          <w:rFonts w:ascii="Avenir Next" w:hAnsi="Avenir Next"/>
          <w:lang w:val="en-US"/>
        </w:rPr>
        <w:lastRenderedPageBreak/>
        <w:t>When a survivor threatens his/her own life, threatens to harm another person</w:t>
      </w:r>
    </w:p>
    <w:p w14:paraId="4EE13673" w14:textId="1D94E501" w:rsidR="00082D86" w:rsidRPr="00ED046C" w:rsidRDefault="00082D86" w:rsidP="00ED046C">
      <w:pPr>
        <w:pStyle w:val="NoSpacing"/>
        <w:numPr>
          <w:ilvl w:val="0"/>
          <w:numId w:val="33"/>
        </w:numPr>
        <w:rPr>
          <w:rFonts w:ascii="Avenir Next" w:hAnsi="Avenir Next"/>
          <w:lang w:val="en-US"/>
        </w:rPr>
      </w:pPr>
      <w:r w:rsidRPr="00ED046C">
        <w:rPr>
          <w:rFonts w:ascii="Avenir Next" w:hAnsi="Avenir Next"/>
          <w:lang w:val="en-US"/>
        </w:rPr>
        <w:t>When person is non responsive (</w:t>
      </w:r>
      <w:proofErr w:type="gramStart"/>
      <w:r w:rsidRPr="00ED046C">
        <w:rPr>
          <w:rFonts w:ascii="Avenir Next" w:hAnsi="Avenir Next"/>
          <w:lang w:val="en-US"/>
        </w:rPr>
        <w:t>i.e.</w:t>
      </w:r>
      <w:proofErr w:type="gramEnd"/>
      <w:r w:rsidRPr="00ED046C">
        <w:rPr>
          <w:rFonts w:ascii="Avenir Next" w:hAnsi="Avenir Next"/>
          <w:lang w:val="en-US"/>
        </w:rPr>
        <w:t xml:space="preserve"> unconscious) or a person without capacity of discernment</w:t>
      </w:r>
    </w:p>
    <w:p w14:paraId="30F2AFCC" w14:textId="72D23BAA" w:rsidR="00082D86" w:rsidRPr="00ED046C" w:rsidRDefault="00082D86" w:rsidP="00ED046C">
      <w:pPr>
        <w:pStyle w:val="NoSpacing"/>
        <w:numPr>
          <w:ilvl w:val="0"/>
          <w:numId w:val="33"/>
        </w:numPr>
        <w:rPr>
          <w:rFonts w:ascii="Avenir Next" w:hAnsi="Avenir Next"/>
          <w:lang w:val="en-US"/>
        </w:rPr>
      </w:pPr>
      <w:r w:rsidRPr="00ED046C">
        <w:rPr>
          <w:rFonts w:ascii="Avenir Next" w:hAnsi="Avenir Next"/>
          <w:lang w:val="en-US"/>
        </w:rPr>
        <w:t xml:space="preserve">When </w:t>
      </w:r>
      <w:r w:rsidR="00470851" w:rsidRPr="00ED046C">
        <w:rPr>
          <w:rFonts w:ascii="Avenir Next" w:hAnsi="Avenir Next"/>
          <w:lang w:val="en-US"/>
        </w:rPr>
        <w:t xml:space="preserve">it is a </w:t>
      </w:r>
      <w:r w:rsidRPr="00ED046C">
        <w:rPr>
          <w:rFonts w:ascii="Avenir Next" w:hAnsi="Avenir Next"/>
          <w:lang w:val="en-US"/>
        </w:rPr>
        <w:t xml:space="preserve">child </w:t>
      </w:r>
      <w:r w:rsidR="00470851" w:rsidRPr="00ED046C">
        <w:rPr>
          <w:rFonts w:ascii="Avenir Next" w:hAnsi="Avenir Next"/>
          <w:lang w:val="en-US"/>
        </w:rPr>
        <w:t>SEA survivor</w:t>
      </w:r>
      <w:r w:rsidRPr="00ED046C">
        <w:rPr>
          <w:rFonts w:ascii="Avenir Next" w:hAnsi="Avenir Next"/>
          <w:lang w:val="en-US"/>
        </w:rPr>
        <w:t xml:space="preserve"> it is in </w:t>
      </w:r>
      <w:r w:rsidR="00470851" w:rsidRPr="00ED046C">
        <w:rPr>
          <w:rFonts w:ascii="Avenir Next" w:hAnsi="Avenir Next"/>
          <w:lang w:val="en-US"/>
        </w:rPr>
        <w:t xml:space="preserve">always on </w:t>
      </w:r>
      <w:r w:rsidRPr="00ED046C">
        <w:rPr>
          <w:rFonts w:ascii="Avenir Next" w:hAnsi="Avenir Next"/>
          <w:lang w:val="en-US"/>
        </w:rPr>
        <w:t>the best interest of the child</w:t>
      </w:r>
      <w:r w:rsidR="00A546EC" w:rsidRPr="00ED046C">
        <w:rPr>
          <w:rStyle w:val="FootnoteReference"/>
          <w:rFonts w:ascii="Avenir Next" w:hAnsi="Avenir Next"/>
          <w:lang w:val="en-US"/>
        </w:rPr>
        <w:footnoteReference w:id="2"/>
      </w:r>
    </w:p>
    <w:p w14:paraId="01110073" w14:textId="77777777" w:rsidR="00ED046C" w:rsidRDefault="00ED046C" w:rsidP="00ED046C">
      <w:pPr>
        <w:pStyle w:val="NoSpacing"/>
        <w:rPr>
          <w:rFonts w:ascii="Avenir Next" w:hAnsi="Avenir Next"/>
          <w:lang w:val="en-US"/>
        </w:rPr>
      </w:pPr>
    </w:p>
    <w:p w14:paraId="32443359" w14:textId="1D668535" w:rsidR="00082D86" w:rsidRPr="00ED046C" w:rsidRDefault="00082D86" w:rsidP="00ED046C">
      <w:pPr>
        <w:pStyle w:val="NoSpacing"/>
        <w:rPr>
          <w:rFonts w:ascii="Avenir Next" w:hAnsi="Avenir Next"/>
          <w:b/>
          <w:bCs/>
          <w:lang w:val="en-US"/>
        </w:rPr>
      </w:pPr>
      <w:r w:rsidRPr="00ED046C">
        <w:rPr>
          <w:rFonts w:ascii="Avenir Next" w:hAnsi="Avenir Next"/>
          <w:b/>
          <w:bCs/>
          <w:lang w:val="en-US"/>
        </w:rPr>
        <w:t>Timely refer</w:t>
      </w:r>
    </w:p>
    <w:p w14:paraId="7164A0CB" w14:textId="6303276A" w:rsidR="00ED046C" w:rsidRPr="00ED046C" w:rsidRDefault="00C22ED6" w:rsidP="00ED046C">
      <w:pPr>
        <w:pStyle w:val="NoSpacing"/>
        <w:numPr>
          <w:ilvl w:val="0"/>
          <w:numId w:val="35"/>
        </w:numPr>
        <w:jc w:val="both"/>
        <w:rPr>
          <w:rFonts w:ascii="Avenir Next" w:hAnsi="Avenir Next"/>
          <w:lang w:val="en-US"/>
        </w:rPr>
      </w:pPr>
      <w:r w:rsidRPr="00ED046C">
        <w:rPr>
          <w:rFonts w:ascii="Avenir Next" w:hAnsi="Avenir Next"/>
          <w:lang w:val="en-US"/>
        </w:rPr>
        <w:t xml:space="preserve">Refer the </w:t>
      </w:r>
      <w:r w:rsidR="005A3C20" w:rsidRPr="00ED046C">
        <w:rPr>
          <w:rFonts w:ascii="Avenir Next" w:hAnsi="Avenir Next"/>
          <w:lang w:val="en-US"/>
        </w:rPr>
        <w:t>complainant</w:t>
      </w:r>
      <w:r w:rsidRPr="00ED046C">
        <w:rPr>
          <w:rFonts w:ascii="Avenir Next" w:hAnsi="Avenir Next"/>
          <w:lang w:val="en-US"/>
        </w:rPr>
        <w:t xml:space="preserve"> to a GBV </w:t>
      </w:r>
      <w:r w:rsidR="00470851" w:rsidRPr="00ED046C">
        <w:rPr>
          <w:rFonts w:ascii="Avenir Next" w:hAnsi="Avenir Next"/>
          <w:lang w:val="en-US"/>
        </w:rPr>
        <w:t xml:space="preserve">or Child Protection </w:t>
      </w:r>
      <w:r w:rsidRPr="00ED046C">
        <w:rPr>
          <w:rFonts w:ascii="Avenir Next" w:hAnsi="Avenir Next"/>
          <w:lang w:val="en-US"/>
        </w:rPr>
        <w:t>actor according to the referral pathway. While doing the referral, by phone or email or in person, remind the importance of data protection</w:t>
      </w:r>
      <w:r w:rsidR="005A3C20" w:rsidRPr="00ED046C">
        <w:rPr>
          <w:rFonts w:ascii="Avenir Next" w:hAnsi="Avenir Next"/>
          <w:lang w:val="en-US"/>
        </w:rPr>
        <w:t>.</w:t>
      </w:r>
      <w:r w:rsidRPr="00ED046C">
        <w:rPr>
          <w:rFonts w:ascii="Avenir Next" w:hAnsi="Avenir Next"/>
          <w:lang w:val="en-US"/>
        </w:rPr>
        <w:t xml:space="preserve"> </w:t>
      </w:r>
    </w:p>
    <w:p w14:paraId="541A7185" w14:textId="0C517691" w:rsidR="009D5FB9" w:rsidRPr="00ED046C" w:rsidRDefault="00C22ED6" w:rsidP="00ED046C">
      <w:pPr>
        <w:pStyle w:val="NoSpacing"/>
        <w:numPr>
          <w:ilvl w:val="0"/>
          <w:numId w:val="35"/>
        </w:numPr>
        <w:jc w:val="both"/>
        <w:rPr>
          <w:rFonts w:ascii="Avenir Next" w:hAnsi="Avenir Next"/>
          <w:lang w:val="en-US"/>
        </w:rPr>
      </w:pPr>
      <w:r w:rsidRPr="00ED046C">
        <w:rPr>
          <w:rFonts w:ascii="Avenir Next" w:hAnsi="Avenir Next"/>
          <w:lang w:val="en-US"/>
        </w:rPr>
        <w:t>If referral forms are used</w:t>
      </w:r>
      <w:r w:rsidR="0070702E" w:rsidRPr="00ED046C">
        <w:rPr>
          <w:rFonts w:ascii="Avenir Next" w:hAnsi="Avenir Next"/>
          <w:lang w:val="en-US"/>
        </w:rPr>
        <w:t>,</w:t>
      </w:r>
      <w:r w:rsidRPr="00ED046C">
        <w:rPr>
          <w:rFonts w:ascii="Avenir Next" w:hAnsi="Avenir Next"/>
          <w:lang w:val="en-US"/>
        </w:rPr>
        <w:t xml:space="preserve"> the h</w:t>
      </w:r>
      <w:r w:rsidR="00082D86" w:rsidRPr="00ED046C">
        <w:rPr>
          <w:rFonts w:ascii="Avenir Next" w:hAnsi="Avenir Next"/>
          <w:lang w:val="en-US"/>
        </w:rPr>
        <w:t xml:space="preserve">ard copy of </w:t>
      </w:r>
      <w:r w:rsidRPr="00ED046C">
        <w:rPr>
          <w:rFonts w:ascii="Avenir Next" w:hAnsi="Avenir Next"/>
          <w:lang w:val="en-US"/>
        </w:rPr>
        <w:t xml:space="preserve">the </w:t>
      </w:r>
      <w:r w:rsidR="00082D86" w:rsidRPr="00ED046C">
        <w:rPr>
          <w:rFonts w:ascii="Avenir Next" w:hAnsi="Avenir Next"/>
          <w:lang w:val="en-US"/>
        </w:rPr>
        <w:t>forms should be kept in locked cabinet, soft copy should be kept password protected on computers</w:t>
      </w:r>
      <w:r w:rsidR="00D80A44" w:rsidRPr="00ED046C">
        <w:rPr>
          <w:rFonts w:ascii="Avenir Next" w:hAnsi="Avenir Next"/>
          <w:lang w:val="en-US"/>
        </w:rPr>
        <w:t>.</w:t>
      </w:r>
      <w:r w:rsidR="00BB3A2F" w:rsidRPr="00ED046C">
        <w:rPr>
          <w:rFonts w:ascii="Avenir Next" w:hAnsi="Avenir Next"/>
          <w:lang w:val="en-US"/>
        </w:rPr>
        <w:t xml:space="preserve"> To help ensure confidentiality, the survivor’s name should not be used in any correspondence.  Instead, a code (</w:t>
      </w:r>
      <w:proofErr w:type="gramStart"/>
      <w:r w:rsidR="00BB3A2F" w:rsidRPr="00ED046C">
        <w:rPr>
          <w:rFonts w:ascii="Avenir Next" w:hAnsi="Avenir Next"/>
          <w:lang w:val="en-US"/>
        </w:rPr>
        <w:t>e.g.</w:t>
      </w:r>
      <w:proofErr w:type="gramEnd"/>
      <w:r w:rsidR="00BB3A2F" w:rsidRPr="00ED046C">
        <w:rPr>
          <w:rFonts w:ascii="Avenir Next" w:hAnsi="Avenir Next"/>
          <w:lang w:val="en-US"/>
        </w:rPr>
        <w:t xml:space="preserve"> case code, numbers or other letters) should be used.  </w:t>
      </w:r>
    </w:p>
    <w:p w14:paraId="1546B725" w14:textId="77777777" w:rsidR="00ED046C" w:rsidRDefault="00ED046C" w:rsidP="00ED046C">
      <w:pPr>
        <w:pStyle w:val="NoSpacing"/>
        <w:jc w:val="both"/>
        <w:rPr>
          <w:rFonts w:ascii="Avenir Next" w:hAnsi="Avenir Next"/>
          <w:lang w:val="en-US"/>
        </w:rPr>
      </w:pPr>
    </w:p>
    <w:p w14:paraId="40039767" w14:textId="2DC5B893" w:rsidR="00082D86" w:rsidRPr="00ED046C" w:rsidRDefault="009D5FB9" w:rsidP="00ED046C">
      <w:pPr>
        <w:pStyle w:val="NoSpacing"/>
        <w:jc w:val="both"/>
        <w:rPr>
          <w:rFonts w:ascii="Avenir Next" w:hAnsi="Avenir Next"/>
          <w:lang w:val="en-US"/>
        </w:rPr>
      </w:pPr>
      <w:r w:rsidRPr="00ED046C">
        <w:rPr>
          <w:rFonts w:ascii="Avenir Next" w:hAnsi="Avenir Next"/>
          <w:lang w:val="en-US"/>
        </w:rPr>
        <w:t>I</w:t>
      </w:r>
      <w:r w:rsidR="00082D86" w:rsidRPr="00ED046C">
        <w:rPr>
          <w:rFonts w:ascii="Avenir Next" w:hAnsi="Avenir Next"/>
          <w:lang w:val="en-US"/>
        </w:rPr>
        <w:t xml:space="preserve">f there is any reason to believe that following the GBV </w:t>
      </w:r>
      <w:r w:rsidR="00470851" w:rsidRPr="00ED046C">
        <w:rPr>
          <w:rFonts w:ascii="Avenir Next" w:hAnsi="Avenir Next"/>
          <w:lang w:val="en-US"/>
        </w:rPr>
        <w:t xml:space="preserve">or Child Protection </w:t>
      </w:r>
      <w:r w:rsidR="00082D86" w:rsidRPr="00ED046C">
        <w:rPr>
          <w:rFonts w:ascii="Avenir Next" w:hAnsi="Avenir Next"/>
          <w:lang w:val="en-US"/>
        </w:rPr>
        <w:t>referral pathways would be unsafe, the PSEA</w:t>
      </w:r>
      <w:r w:rsidR="00DF0435" w:rsidRPr="00ED046C">
        <w:rPr>
          <w:rFonts w:ascii="Avenir Next" w:hAnsi="Avenir Next"/>
          <w:lang w:val="en-US"/>
        </w:rPr>
        <w:t xml:space="preserve"> </w:t>
      </w:r>
      <w:r w:rsidR="00082D86" w:rsidRPr="00ED046C">
        <w:rPr>
          <w:rFonts w:ascii="Avenir Next" w:hAnsi="Avenir Next"/>
          <w:lang w:val="en-US"/>
        </w:rPr>
        <w:t xml:space="preserve">Focal Point or the PSEA Network Coordinator will refer to the GBV </w:t>
      </w:r>
      <w:r w:rsidR="00470851" w:rsidRPr="00ED046C">
        <w:rPr>
          <w:rFonts w:ascii="Avenir Next" w:hAnsi="Avenir Next"/>
          <w:lang w:val="en-US"/>
        </w:rPr>
        <w:t xml:space="preserve">or Child Protection </w:t>
      </w:r>
      <w:r w:rsidR="00AA704E" w:rsidRPr="00ED046C">
        <w:rPr>
          <w:rFonts w:ascii="Avenir Next" w:hAnsi="Avenir Next"/>
          <w:lang w:val="en-US"/>
        </w:rPr>
        <w:t>actor</w:t>
      </w:r>
      <w:r w:rsidR="00082D86" w:rsidRPr="00ED046C">
        <w:rPr>
          <w:rFonts w:ascii="Avenir Next" w:hAnsi="Avenir Next"/>
          <w:lang w:val="en-US"/>
        </w:rPr>
        <w:t xml:space="preserve"> of the nearest</w:t>
      </w:r>
      <w:r w:rsidR="00DF0435" w:rsidRPr="00ED046C">
        <w:rPr>
          <w:rFonts w:ascii="Avenir Next" w:hAnsi="Avenir Next"/>
          <w:lang w:val="en-US"/>
        </w:rPr>
        <w:t xml:space="preserve"> </w:t>
      </w:r>
      <w:r w:rsidR="00082D86" w:rsidRPr="00ED046C">
        <w:rPr>
          <w:rFonts w:ascii="Avenir Next" w:hAnsi="Avenir Next"/>
          <w:lang w:val="en-US"/>
        </w:rPr>
        <w:t xml:space="preserve">geographic zone, according to the best interests and the informed consent of the survivor. </w:t>
      </w:r>
    </w:p>
    <w:p w14:paraId="643561CD" w14:textId="77777777" w:rsidR="00ED046C" w:rsidRDefault="00ED046C" w:rsidP="00ED046C">
      <w:pPr>
        <w:pStyle w:val="NoSpacing"/>
        <w:jc w:val="both"/>
        <w:rPr>
          <w:rFonts w:ascii="Avenir Next" w:hAnsi="Avenir Next"/>
          <w:lang w:val="en-US"/>
        </w:rPr>
      </w:pPr>
    </w:p>
    <w:p w14:paraId="5A367A80" w14:textId="5050E182" w:rsidR="00082D86" w:rsidRPr="00ED046C" w:rsidRDefault="00082D86" w:rsidP="00ED046C">
      <w:pPr>
        <w:pStyle w:val="NoSpacing"/>
        <w:jc w:val="both"/>
        <w:rPr>
          <w:rFonts w:ascii="Avenir Next" w:hAnsi="Avenir Next"/>
          <w:lang w:val="en-US"/>
        </w:rPr>
      </w:pPr>
      <w:r w:rsidRPr="00ED046C">
        <w:rPr>
          <w:rFonts w:ascii="Avenir Next" w:hAnsi="Avenir Next"/>
          <w:lang w:val="en-US"/>
        </w:rPr>
        <w:t xml:space="preserve">If for any reason the PSEA Focal Point or the PSEA Network Coordinator receives a complaint </w:t>
      </w:r>
      <w:proofErr w:type="gramStart"/>
      <w:r w:rsidRPr="00ED046C">
        <w:rPr>
          <w:rFonts w:ascii="Avenir Next" w:hAnsi="Avenir Next"/>
          <w:lang w:val="en-US"/>
        </w:rPr>
        <w:t>where</w:t>
      </w:r>
      <w:proofErr w:type="gramEnd"/>
      <w:r w:rsidR="007B4AA1" w:rsidRPr="00ED046C">
        <w:rPr>
          <w:rFonts w:ascii="Avenir Next" w:hAnsi="Avenir Next"/>
          <w:lang w:val="en-US"/>
        </w:rPr>
        <w:t xml:space="preserve"> </w:t>
      </w:r>
      <w:r w:rsidRPr="00ED046C">
        <w:rPr>
          <w:rFonts w:ascii="Avenir Next" w:hAnsi="Avenir Next"/>
          <w:lang w:val="en-US"/>
        </w:rPr>
        <w:t>waiting for a needs</w:t>
      </w:r>
      <w:r w:rsidR="00ED046C">
        <w:rPr>
          <w:rFonts w:ascii="Avenir Next" w:hAnsi="Avenir Next"/>
          <w:lang w:val="en-US"/>
        </w:rPr>
        <w:t>’</w:t>
      </w:r>
      <w:r w:rsidRPr="00ED046C">
        <w:rPr>
          <w:rFonts w:ascii="Avenir Next" w:hAnsi="Avenir Next"/>
          <w:lang w:val="en-US"/>
        </w:rPr>
        <w:t xml:space="preserve"> assessment would cause harm the survivor – e.g. at hour 72 on a sexual</w:t>
      </w:r>
      <w:r w:rsidR="007B4AA1" w:rsidRPr="00ED046C">
        <w:rPr>
          <w:rFonts w:ascii="Avenir Next" w:hAnsi="Avenir Next"/>
          <w:lang w:val="en-US"/>
        </w:rPr>
        <w:t xml:space="preserve"> </w:t>
      </w:r>
      <w:r w:rsidRPr="00ED046C">
        <w:rPr>
          <w:rFonts w:ascii="Avenir Next" w:hAnsi="Avenir Next"/>
          <w:lang w:val="en-US"/>
        </w:rPr>
        <w:t>violence report – the Focal Point/Coordinator will immediately refer the survivor to a health clinic</w:t>
      </w:r>
      <w:r w:rsidR="007B4AA1" w:rsidRPr="00ED046C">
        <w:rPr>
          <w:rFonts w:ascii="Avenir Next" w:hAnsi="Avenir Next"/>
          <w:lang w:val="en-US"/>
        </w:rPr>
        <w:t xml:space="preserve"> </w:t>
      </w:r>
      <w:r w:rsidRPr="00ED046C">
        <w:rPr>
          <w:rFonts w:ascii="Avenir Next" w:hAnsi="Avenir Next"/>
          <w:lang w:val="en-US"/>
        </w:rPr>
        <w:t xml:space="preserve">that provides Clinical Management of Rape, while at the same time following the GBV </w:t>
      </w:r>
      <w:r w:rsidR="00470851" w:rsidRPr="00ED046C">
        <w:rPr>
          <w:rFonts w:ascii="Avenir Next" w:hAnsi="Avenir Next"/>
          <w:lang w:val="en-US"/>
        </w:rPr>
        <w:t xml:space="preserve">or Child Protection </w:t>
      </w:r>
      <w:r w:rsidRPr="00ED046C">
        <w:rPr>
          <w:rFonts w:ascii="Avenir Next" w:hAnsi="Avenir Next"/>
          <w:lang w:val="en-US"/>
        </w:rPr>
        <w:t>referral</w:t>
      </w:r>
      <w:r w:rsidR="007B4AA1" w:rsidRPr="00ED046C">
        <w:rPr>
          <w:rFonts w:ascii="Avenir Next" w:hAnsi="Avenir Next"/>
          <w:lang w:val="en-US"/>
        </w:rPr>
        <w:t xml:space="preserve"> </w:t>
      </w:r>
      <w:r w:rsidRPr="00ED046C">
        <w:rPr>
          <w:rFonts w:ascii="Avenir Next" w:hAnsi="Avenir Next"/>
          <w:lang w:val="en-US"/>
        </w:rPr>
        <w:t xml:space="preserve">pathways and informing the relevant GBV </w:t>
      </w:r>
      <w:r w:rsidR="00470851" w:rsidRPr="00ED046C">
        <w:rPr>
          <w:rFonts w:ascii="Avenir Next" w:hAnsi="Avenir Next"/>
          <w:lang w:val="en-US"/>
        </w:rPr>
        <w:t xml:space="preserve">or Child Protection </w:t>
      </w:r>
      <w:r w:rsidR="00BB3A2F" w:rsidRPr="00ED046C">
        <w:rPr>
          <w:rFonts w:ascii="Avenir Next" w:hAnsi="Avenir Next"/>
          <w:lang w:val="en-US"/>
        </w:rPr>
        <w:t>actor</w:t>
      </w:r>
      <w:r w:rsidRPr="00ED046C">
        <w:rPr>
          <w:rFonts w:ascii="Avenir Next" w:hAnsi="Avenir Next"/>
          <w:lang w:val="en-US"/>
        </w:rPr>
        <w:t xml:space="preserve"> of the additional referral.</w:t>
      </w:r>
    </w:p>
    <w:p w14:paraId="33831E76" w14:textId="48345E5F" w:rsidR="00C22ED6" w:rsidRDefault="00C22ED6" w:rsidP="004F6534">
      <w:pPr>
        <w:spacing w:line="276" w:lineRule="auto"/>
        <w:jc w:val="both"/>
        <w:rPr>
          <w:lang w:val="en-US"/>
        </w:rPr>
      </w:pPr>
    </w:p>
    <w:p w14:paraId="76CFEDD2" w14:textId="77777777" w:rsidR="00C22ED6" w:rsidRPr="004F6534" w:rsidRDefault="00C22ED6" w:rsidP="00C22ED6">
      <w:pPr>
        <w:autoSpaceDE w:val="0"/>
        <w:autoSpaceDN w:val="0"/>
        <w:adjustRightInd w:val="0"/>
        <w:spacing w:after="0" w:line="276" w:lineRule="auto"/>
        <w:jc w:val="both"/>
        <w:rPr>
          <w:rFonts w:ascii="Avenir Next LT Pro" w:hAnsi="Avenir Next LT Pro" w:cs="TimesNewRomanPSMT"/>
          <w:color w:val="00000A"/>
          <w:sz w:val="21"/>
          <w:szCs w:val="21"/>
          <w:lang w:val="en-US"/>
        </w:rPr>
      </w:pPr>
    </w:p>
    <w:p w14:paraId="1C15439F" w14:textId="77777777" w:rsidR="00C22ED6" w:rsidRPr="00DB2EB9" w:rsidRDefault="00C22ED6" w:rsidP="00E00DE7">
      <w:pPr>
        <w:jc w:val="both"/>
        <w:rPr>
          <w:rFonts w:ascii="Avenir Next LT Pro" w:hAnsi="Avenir Next LT Pro"/>
        </w:rPr>
      </w:pPr>
      <w:bookmarkStart w:id="0" w:name="_Take_history"/>
      <w:bookmarkEnd w:id="0"/>
    </w:p>
    <w:sectPr w:rsidR="00C22ED6" w:rsidRPr="00DB2EB9" w:rsidSect="007073CA">
      <w:headerReference w:type="default" r:id="rId8"/>
      <w:pgSz w:w="11906" w:h="16838"/>
      <w:pgMar w:top="241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39B84" w14:textId="77777777" w:rsidR="00200BFD" w:rsidRDefault="00200BFD" w:rsidP="00C75C63">
      <w:pPr>
        <w:spacing w:after="0" w:line="240" w:lineRule="auto"/>
      </w:pPr>
      <w:r>
        <w:separator/>
      </w:r>
    </w:p>
  </w:endnote>
  <w:endnote w:type="continuationSeparator" w:id="0">
    <w:p w14:paraId="4B3FD93E" w14:textId="77777777" w:rsidR="00200BFD" w:rsidRDefault="00200BFD" w:rsidP="00C75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LT Pro">
    <w:altName w:val="Avenir Next LT Pro"/>
    <w:panose1 w:val="020B0504020202020204"/>
    <w:charset w:val="00"/>
    <w:family w:val="swiss"/>
    <w:pitch w:val="variable"/>
    <w:sig w:usb0="800000EF" w:usb1="5000204A"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venir Next">
    <w:altName w:val="﷽﷽﷽﷽﷽﷽﷽﷽ext"/>
    <w:panose1 w:val="020B0503020202020204"/>
    <w:charset w:val="00"/>
    <w:family w:val="swiss"/>
    <w:pitch w:val="variable"/>
    <w:sig w:usb0="8000002F" w:usb1="5000204A" w:usb2="00000000" w:usb3="00000000" w:csb0="0000009B" w:csb1="00000000"/>
  </w:font>
  <w:font w:name="Times#20New#20Roman">
    <w:altName w:val="Times New Roman"/>
    <w:panose1 w:val="020B0604020202020204"/>
    <w:charset w:val="00"/>
    <w:family w:val="swiss"/>
    <w:notTrueType/>
    <w:pitch w:val="default"/>
    <w:sig w:usb0="00000003" w:usb1="00000000" w:usb2="00000000" w:usb3="00000000" w:csb0="00000001" w:csb1="00000000"/>
  </w:font>
  <w:font w:name="TimesNewRomanPSMT">
    <w:altName w:val="Times New Roman"/>
    <w:panose1 w:val="020B06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B8A95" w14:textId="77777777" w:rsidR="00200BFD" w:rsidRDefault="00200BFD" w:rsidP="00C75C63">
      <w:pPr>
        <w:spacing w:after="0" w:line="240" w:lineRule="auto"/>
      </w:pPr>
      <w:r>
        <w:separator/>
      </w:r>
    </w:p>
  </w:footnote>
  <w:footnote w:type="continuationSeparator" w:id="0">
    <w:p w14:paraId="54A5F627" w14:textId="77777777" w:rsidR="00200BFD" w:rsidRDefault="00200BFD" w:rsidP="00C75C63">
      <w:pPr>
        <w:spacing w:after="0" w:line="240" w:lineRule="auto"/>
      </w:pPr>
      <w:r>
        <w:continuationSeparator/>
      </w:r>
    </w:p>
  </w:footnote>
  <w:footnote w:id="1">
    <w:p w14:paraId="7A2D3DB9" w14:textId="77777777" w:rsidR="00DB2EB9" w:rsidRDefault="00DB2EB9" w:rsidP="00DB2EB9">
      <w:pPr>
        <w:pStyle w:val="FootnoteText"/>
        <w:rPr>
          <w:rFonts w:ascii="Calibri" w:hAnsi="Calibri" w:cs="Calibri"/>
        </w:rPr>
      </w:pPr>
      <w:r>
        <w:rPr>
          <w:rStyle w:val="FootnoteReference"/>
          <w:color w:val="FF0000"/>
          <w:sz w:val="18"/>
          <w:szCs w:val="18"/>
        </w:rPr>
        <w:t>[1]</w:t>
      </w:r>
      <w:r>
        <w:rPr>
          <w:color w:val="FF0000"/>
          <w:sz w:val="18"/>
          <w:szCs w:val="18"/>
        </w:rPr>
        <w:t xml:space="preserve"> Afghanistan guidelines</w:t>
      </w:r>
    </w:p>
  </w:footnote>
  <w:footnote w:id="2">
    <w:p w14:paraId="55A55EFA" w14:textId="3DA39B56" w:rsidR="00A546EC" w:rsidRDefault="00A546EC" w:rsidP="00A546EC">
      <w:pPr>
        <w:pStyle w:val="CommentText"/>
      </w:pPr>
      <w:r>
        <w:rPr>
          <w:rStyle w:val="FootnoteReference"/>
        </w:rPr>
        <w:footnoteRef/>
      </w:r>
      <w:r>
        <w:t xml:space="preserve">  The </w:t>
      </w:r>
      <w:r>
        <w:t>child has right to have his/her best interests taken as primary consideration. This right should be ensured in all decisions concerning the child with regard to providing, withholding or terminating any intervention.  It should also be ensured in all decisions related to reporting cases of abuse or neglect. The child’s best interests should be based on his/her physical, emotional, social and educational needs, age, sex, relationship with parents and caregivers, and his/her family and social background, and after having heard his/her views.</w:t>
      </w:r>
    </w:p>
    <w:p w14:paraId="0647D016" w14:textId="7583A031" w:rsidR="00A546EC" w:rsidRPr="00A546EC" w:rsidRDefault="00A546EC">
      <w:pPr>
        <w:pStyle w:val="FootnoteText"/>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C0730" w14:textId="33183664" w:rsidR="007073CA" w:rsidRDefault="007073CA">
    <w:pPr>
      <w:pStyle w:val="Header"/>
    </w:pPr>
    <w:r w:rsidRPr="00AE570C">
      <w:rPr>
        <w:b/>
        <w:bCs/>
        <w:noProof/>
        <w:sz w:val="32"/>
        <w:szCs w:val="32"/>
      </w:rPr>
      <w:drawing>
        <wp:anchor distT="0" distB="0" distL="114300" distR="114300" simplePos="0" relativeHeight="251661312" behindDoc="1" locked="0" layoutInCell="1" allowOverlap="1" wp14:anchorId="2042EBF3" wp14:editId="2170FF92">
          <wp:simplePos x="0" y="0"/>
          <wp:positionH relativeFrom="column">
            <wp:posOffset>4013200</wp:posOffset>
          </wp:positionH>
          <wp:positionV relativeFrom="paragraph">
            <wp:posOffset>-21387</wp:posOffset>
          </wp:positionV>
          <wp:extent cx="2039620" cy="807085"/>
          <wp:effectExtent l="0" t="0" r="5080" b="5715"/>
          <wp:wrapTight wrapText="bothSides">
            <wp:wrapPolygon edited="0">
              <wp:start x="0" y="0"/>
              <wp:lineTo x="0" y="21413"/>
              <wp:lineTo x="21519" y="21413"/>
              <wp:lineTo x="21519" y="0"/>
              <wp:lineTo x="0" y="0"/>
            </wp:wrapPolygon>
          </wp:wrapTight>
          <wp:docPr id="9" name="Picture 11" descr="image001">
            <a:extLst xmlns:a="http://schemas.openxmlformats.org/drawingml/2006/main">
              <a:ext uri="{FF2B5EF4-FFF2-40B4-BE49-F238E27FC236}">
                <a16:creationId xmlns:a16="http://schemas.microsoft.com/office/drawing/2014/main" id="{67488936-607F-4D6E-BB2A-F2B6C7BDAF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descr="image001">
                    <a:extLst>
                      <a:ext uri="{FF2B5EF4-FFF2-40B4-BE49-F238E27FC236}">
                        <a16:creationId xmlns:a16="http://schemas.microsoft.com/office/drawing/2014/main" id="{67488936-607F-4D6E-BB2A-F2B6C7BDAFB2}"/>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9620" cy="807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E95A7C9" wp14:editId="42EB5C1E">
          <wp:simplePos x="0" y="0"/>
          <wp:positionH relativeFrom="column">
            <wp:posOffset>57150</wp:posOffset>
          </wp:positionH>
          <wp:positionV relativeFrom="paragraph">
            <wp:posOffset>48463</wp:posOffset>
          </wp:positionV>
          <wp:extent cx="1254760" cy="697865"/>
          <wp:effectExtent l="0" t="0" r="2540" b="635"/>
          <wp:wrapTight wrapText="bothSides">
            <wp:wrapPolygon edited="0">
              <wp:start x="0" y="0"/>
              <wp:lineTo x="0" y="21227"/>
              <wp:lineTo x="21425" y="21227"/>
              <wp:lineTo x="21425" y="0"/>
              <wp:lineTo x="0" y="0"/>
            </wp:wrapPolygon>
          </wp:wrapTight>
          <wp:docPr id="6" name="Picture 2">
            <a:extLst xmlns:a="http://schemas.openxmlformats.org/drawingml/2006/main">
              <a:ext uri="{FF2B5EF4-FFF2-40B4-BE49-F238E27FC236}">
                <a16:creationId xmlns:a16="http://schemas.microsoft.com/office/drawing/2014/main" id="{E43752B4-806A-4F36-A93D-572E71CAEA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a:extLst>
                      <a:ext uri="{FF2B5EF4-FFF2-40B4-BE49-F238E27FC236}">
                        <a16:creationId xmlns:a16="http://schemas.microsoft.com/office/drawing/2014/main" id="{E43752B4-806A-4F36-A93D-572E71CAEA94}"/>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4760" cy="6978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1D41565"/>
    <w:multiLevelType w:val="hybridMultilevel"/>
    <w:tmpl w:val="C81595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A486A"/>
    <w:multiLevelType w:val="hybridMultilevel"/>
    <w:tmpl w:val="807A4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104DA4"/>
    <w:multiLevelType w:val="hybridMultilevel"/>
    <w:tmpl w:val="B62C6DEA"/>
    <w:lvl w:ilvl="0" w:tplc="F1F60504">
      <w:start w:val="6"/>
      <w:numFmt w:val="bullet"/>
      <w:lvlText w:val="-"/>
      <w:lvlJc w:val="left"/>
      <w:pPr>
        <w:ind w:left="720" w:hanging="360"/>
      </w:pPr>
      <w:rPr>
        <w:rFonts w:ascii="Avenir Next LT Pro" w:eastAsiaTheme="minorHAnsi" w:hAnsi="Avenir Next LT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C41FD0"/>
    <w:multiLevelType w:val="hybridMultilevel"/>
    <w:tmpl w:val="481260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2D1FAE"/>
    <w:multiLevelType w:val="hybridMultilevel"/>
    <w:tmpl w:val="295E4A34"/>
    <w:lvl w:ilvl="0" w:tplc="8A964784">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F20BF5"/>
    <w:multiLevelType w:val="hybridMultilevel"/>
    <w:tmpl w:val="39A014F6"/>
    <w:lvl w:ilvl="0" w:tplc="FEB6478A">
      <w:start w:val="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5166B2"/>
    <w:multiLevelType w:val="hybridMultilevel"/>
    <w:tmpl w:val="FA9AA42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FFA6738"/>
    <w:multiLevelType w:val="hybridMultilevel"/>
    <w:tmpl w:val="0684751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870538"/>
    <w:multiLevelType w:val="hybridMultilevel"/>
    <w:tmpl w:val="B7EEB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2034C"/>
    <w:multiLevelType w:val="hybridMultilevel"/>
    <w:tmpl w:val="352C1F4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5071DA"/>
    <w:multiLevelType w:val="hybridMultilevel"/>
    <w:tmpl w:val="74C2BFB4"/>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F047525"/>
    <w:multiLevelType w:val="hybridMultilevel"/>
    <w:tmpl w:val="889C6984"/>
    <w:lvl w:ilvl="0" w:tplc="7DEEB674">
      <w:start w:val="1"/>
      <w:numFmt w:val="decimal"/>
      <w:lvlText w:val="%1)"/>
      <w:lvlJc w:val="left"/>
      <w:pPr>
        <w:ind w:left="720" w:hanging="360"/>
      </w:pPr>
      <w:rPr>
        <w:rFonts w:ascii="Avenir Next LT Pro" w:eastAsiaTheme="minorHAnsi" w:hAnsi="Avenir Next LT Pro" w:cstheme="minorBid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5C1B05"/>
    <w:multiLevelType w:val="hybridMultilevel"/>
    <w:tmpl w:val="941EB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D3742A"/>
    <w:multiLevelType w:val="hybridMultilevel"/>
    <w:tmpl w:val="5754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05C4F"/>
    <w:multiLevelType w:val="hybridMultilevel"/>
    <w:tmpl w:val="143C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50C7B"/>
    <w:multiLevelType w:val="hybridMultilevel"/>
    <w:tmpl w:val="C57EEF1C"/>
    <w:lvl w:ilvl="0" w:tplc="E09E9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3652D"/>
    <w:multiLevelType w:val="hybridMultilevel"/>
    <w:tmpl w:val="8660746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E32971"/>
    <w:multiLevelType w:val="multilevel"/>
    <w:tmpl w:val="24A8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EF5B9B"/>
    <w:multiLevelType w:val="hybridMultilevel"/>
    <w:tmpl w:val="7BD876B4"/>
    <w:lvl w:ilvl="0" w:tplc="0C00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F3131"/>
    <w:multiLevelType w:val="hybridMultilevel"/>
    <w:tmpl w:val="E738EC9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4BE7B49"/>
    <w:multiLevelType w:val="hybridMultilevel"/>
    <w:tmpl w:val="FAD8B7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50D4698"/>
    <w:multiLevelType w:val="hybridMultilevel"/>
    <w:tmpl w:val="12D0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65D94"/>
    <w:multiLevelType w:val="hybridMultilevel"/>
    <w:tmpl w:val="820ED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6F4F1F"/>
    <w:multiLevelType w:val="hybridMultilevel"/>
    <w:tmpl w:val="B7581D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CBE6178"/>
    <w:multiLevelType w:val="hybridMultilevel"/>
    <w:tmpl w:val="F01643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E2D50EF"/>
    <w:multiLevelType w:val="hybridMultilevel"/>
    <w:tmpl w:val="2A94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BB6BF6"/>
    <w:multiLevelType w:val="hybridMultilevel"/>
    <w:tmpl w:val="00143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C1CAC"/>
    <w:multiLevelType w:val="hybridMultilevel"/>
    <w:tmpl w:val="7610A1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5CE34037"/>
    <w:multiLevelType w:val="hybridMultilevel"/>
    <w:tmpl w:val="9AAA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147F6B"/>
    <w:multiLevelType w:val="hybridMultilevel"/>
    <w:tmpl w:val="E20C7D28"/>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179077F"/>
    <w:multiLevelType w:val="hybridMultilevel"/>
    <w:tmpl w:val="597C7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8819D3"/>
    <w:multiLevelType w:val="hybridMultilevel"/>
    <w:tmpl w:val="857412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6556FC8"/>
    <w:multiLevelType w:val="hybridMultilevel"/>
    <w:tmpl w:val="2FE0F3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2157B6"/>
    <w:multiLevelType w:val="hybridMultilevel"/>
    <w:tmpl w:val="3C24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22099"/>
    <w:multiLevelType w:val="hybridMultilevel"/>
    <w:tmpl w:val="D82EF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4451C9"/>
    <w:multiLevelType w:val="hybridMultilevel"/>
    <w:tmpl w:val="D82EF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4"/>
  </w:num>
  <w:num w:numId="5">
    <w:abstractNumId w:val="6"/>
  </w:num>
  <w:num w:numId="6">
    <w:abstractNumId w:val="23"/>
  </w:num>
  <w:num w:numId="7">
    <w:abstractNumId w:val="3"/>
  </w:num>
  <w:num w:numId="8">
    <w:abstractNumId w:val="2"/>
  </w:num>
  <w:num w:numId="9">
    <w:abstractNumId w:val="0"/>
  </w:num>
  <w:num w:numId="10">
    <w:abstractNumId w:val="31"/>
  </w:num>
  <w:num w:numId="11">
    <w:abstractNumId w:val="5"/>
  </w:num>
  <w:num w:numId="12">
    <w:abstractNumId w:val="17"/>
  </w:num>
  <w:num w:numId="13">
    <w:abstractNumId w:val="12"/>
  </w:num>
  <w:num w:numId="14">
    <w:abstractNumId w:val="33"/>
  </w:num>
  <w:num w:numId="15">
    <w:abstractNumId w:val="15"/>
  </w:num>
  <w:num w:numId="16">
    <w:abstractNumId w:val="8"/>
  </w:num>
  <w:num w:numId="17">
    <w:abstractNumId w:val="26"/>
  </w:num>
  <w:num w:numId="18">
    <w:abstractNumId w:val="24"/>
  </w:num>
  <w:num w:numId="19">
    <w:abstractNumId w:val="30"/>
  </w:num>
  <w:num w:numId="20">
    <w:abstractNumId w:val="35"/>
  </w:num>
  <w:num w:numId="21">
    <w:abstractNumId w:val="20"/>
  </w:num>
  <w:num w:numId="22">
    <w:abstractNumId w:val="19"/>
  </w:num>
  <w:num w:numId="23">
    <w:abstractNumId w:val="29"/>
  </w:num>
  <w:num w:numId="24">
    <w:abstractNumId w:val="9"/>
  </w:num>
  <w:num w:numId="25">
    <w:abstractNumId w:val="32"/>
  </w:num>
  <w:num w:numId="26">
    <w:abstractNumId w:val="7"/>
  </w:num>
  <w:num w:numId="27">
    <w:abstractNumId w:val="34"/>
  </w:num>
  <w:num w:numId="28">
    <w:abstractNumId w:val="13"/>
  </w:num>
  <w:num w:numId="29">
    <w:abstractNumId w:val="21"/>
  </w:num>
  <w:num w:numId="30">
    <w:abstractNumId w:val="14"/>
  </w:num>
  <w:num w:numId="31">
    <w:abstractNumId w:val="25"/>
  </w:num>
  <w:num w:numId="32">
    <w:abstractNumId w:val="22"/>
  </w:num>
  <w:num w:numId="33">
    <w:abstractNumId w:val="28"/>
  </w:num>
  <w:num w:numId="34">
    <w:abstractNumId w:val="1"/>
  </w:num>
  <w:num w:numId="35">
    <w:abstractNumId w:val="27"/>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D86"/>
    <w:rsid w:val="00014353"/>
    <w:rsid w:val="0005182D"/>
    <w:rsid w:val="00053DB1"/>
    <w:rsid w:val="000623C5"/>
    <w:rsid w:val="00082D86"/>
    <w:rsid w:val="00097F20"/>
    <w:rsid w:val="000F26D6"/>
    <w:rsid w:val="00125E74"/>
    <w:rsid w:val="001A6768"/>
    <w:rsid w:val="001F2679"/>
    <w:rsid w:val="00200BFD"/>
    <w:rsid w:val="00225147"/>
    <w:rsid w:val="00244DF3"/>
    <w:rsid w:val="00260597"/>
    <w:rsid w:val="002709BC"/>
    <w:rsid w:val="002F0196"/>
    <w:rsid w:val="002F45D4"/>
    <w:rsid w:val="00307FF7"/>
    <w:rsid w:val="0033607E"/>
    <w:rsid w:val="003D0682"/>
    <w:rsid w:val="003D540C"/>
    <w:rsid w:val="00401CEE"/>
    <w:rsid w:val="00404517"/>
    <w:rsid w:val="00412021"/>
    <w:rsid w:val="00433AA0"/>
    <w:rsid w:val="00470851"/>
    <w:rsid w:val="00475A39"/>
    <w:rsid w:val="00494D01"/>
    <w:rsid w:val="004F6534"/>
    <w:rsid w:val="0052021E"/>
    <w:rsid w:val="00570C80"/>
    <w:rsid w:val="00590136"/>
    <w:rsid w:val="005A3C20"/>
    <w:rsid w:val="005C31E4"/>
    <w:rsid w:val="00657355"/>
    <w:rsid w:val="0070702E"/>
    <w:rsid w:val="007073CA"/>
    <w:rsid w:val="0072114D"/>
    <w:rsid w:val="007A0CE0"/>
    <w:rsid w:val="007B054E"/>
    <w:rsid w:val="007B4AA1"/>
    <w:rsid w:val="007B6DA2"/>
    <w:rsid w:val="007D50D8"/>
    <w:rsid w:val="007D73EA"/>
    <w:rsid w:val="00806366"/>
    <w:rsid w:val="008143C7"/>
    <w:rsid w:val="00816FAB"/>
    <w:rsid w:val="008716F3"/>
    <w:rsid w:val="00877302"/>
    <w:rsid w:val="008B4BA8"/>
    <w:rsid w:val="008D216E"/>
    <w:rsid w:val="0094626B"/>
    <w:rsid w:val="00980055"/>
    <w:rsid w:val="009A0287"/>
    <w:rsid w:val="009D5FB9"/>
    <w:rsid w:val="009D719F"/>
    <w:rsid w:val="009E2A9F"/>
    <w:rsid w:val="009F2E2B"/>
    <w:rsid w:val="00A14A4B"/>
    <w:rsid w:val="00A3193A"/>
    <w:rsid w:val="00A36AB2"/>
    <w:rsid w:val="00A503E5"/>
    <w:rsid w:val="00A51D87"/>
    <w:rsid w:val="00A546EC"/>
    <w:rsid w:val="00A77434"/>
    <w:rsid w:val="00AA704E"/>
    <w:rsid w:val="00AB08D4"/>
    <w:rsid w:val="00B150AF"/>
    <w:rsid w:val="00B301CA"/>
    <w:rsid w:val="00B465B9"/>
    <w:rsid w:val="00B94AEB"/>
    <w:rsid w:val="00BB3A2F"/>
    <w:rsid w:val="00C22ED6"/>
    <w:rsid w:val="00C5399E"/>
    <w:rsid w:val="00C75C63"/>
    <w:rsid w:val="00C80309"/>
    <w:rsid w:val="00CE4D38"/>
    <w:rsid w:val="00D15ACD"/>
    <w:rsid w:val="00D17815"/>
    <w:rsid w:val="00D30D30"/>
    <w:rsid w:val="00D37EA5"/>
    <w:rsid w:val="00D80A44"/>
    <w:rsid w:val="00DB0EFC"/>
    <w:rsid w:val="00DB2EB9"/>
    <w:rsid w:val="00DF0435"/>
    <w:rsid w:val="00DF0672"/>
    <w:rsid w:val="00DF1E78"/>
    <w:rsid w:val="00E00DE7"/>
    <w:rsid w:val="00E136E3"/>
    <w:rsid w:val="00E14C59"/>
    <w:rsid w:val="00E36BF2"/>
    <w:rsid w:val="00E92675"/>
    <w:rsid w:val="00EA24AE"/>
    <w:rsid w:val="00EB671E"/>
    <w:rsid w:val="00ED046C"/>
    <w:rsid w:val="00ED3F25"/>
    <w:rsid w:val="00EF310D"/>
    <w:rsid w:val="00F04B5A"/>
    <w:rsid w:val="00F12531"/>
    <w:rsid w:val="00F53F8A"/>
    <w:rsid w:val="00F65F39"/>
    <w:rsid w:val="00F728A0"/>
    <w:rsid w:val="00FE74B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2349"/>
  <w15:chartTrackingRefBased/>
  <w15:docId w15:val="{7512E210-0D54-448B-BB0F-F6F597A5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73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Paragraphe de liste,normal,List Paragraph1,Normal1,Normal2,Normal3,Normal4,Normal5,Normal6,Normal7,Recommendatio,Párrafo de lista,Recommendation,OBC Bullet,Dot pt,F5 List Paragraph,No Spacing1,List Paragraph Char Char Char,L"/>
    <w:basedOn w:val="Normal"/>
    <w:link w:val="ListParagraphChar"/>
    <w:uiPriority w:val="34"/>
    <w:qFormat/>
    <w:rsid w:val="00DF0435"/>
    <w:pPr>
      <w:ind w:left="720"/>
      <w:contextualSpacing/>
    </w:pPr>
  </w:style>
  <w:style w:type="paragraph" w:styleId="BalloonText">
    <w:name w:val="Balloon Text"/>
    <w:basedOn w:val="Normal"/>
    <w:link w:val="BalloonTextChar"/>
    <w:uiPriority w:val="99"/>
    <w:semiHidden/>
    <w:unhideWhenUsed/>
    <w:rsid w:val="00DF0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435"/>
    <w:rPr>
      <w:rFonts w:ascii="Segoe UI" w:hAnsi="Segoe UI" w:cs="Segoe UI"/>
      <w:sz w:val="18"/>
      <w:szCs w:val="18"/>
    </w:rPr>
  </w:style>
  <w:style w:type="paragraph" w:styleId="BodyText">
    <w:name w:val="Body Text"/>
    <w:basedOn w:val="Normal"/>
    <w:link w:val="BodyTextChar"/>
    <w:uiPriority w:val="1"/>
    <w:qFormat/>
    <w:rsid w:val="00C75C63"/>
    <w:pPr>
      <w:widowControl w:val="0"/>
      <w:spacing w:after="0" w:line="240" w:lineRule="auto"/>
      <w:ind w:left="777"/>
    </w:pPr>
    <w:rPr>
      <w:rFonts w:ascii="Times New Roman" w:eastAsia="Times New Roman" w:hAnsi="Times New Roman"/>
      <w:sz w:val="20"/>
      <w:szCs w:val="20"/>
      <w:lang w:val="en-US"/>
    </w:rPr>
  </w:style>
  <w:style w:type="character" w:customStyle="1" w:styleId="BodyTextChar">
    <w:name w:val="Body Text Char"/>
    <w:basedOn w:val="DefaultParagraphFont"/>
    <w:link w:val="BodyText"/>
    <w:uiPriority w:val="1"/>
    <w:rsid w:val="00C75C63"/>
    <w:rPr>
      <w:rFonts w:ascii="Times New Roman" w:eastAsia="Times New Roman" w:hAnsi="Times New Roman"/>
      <w:sz w:val="20"/>
      <w:szCs w:val="20"/>
      <w:lang w:val="en-US"/>
    </w:rPr>
  </w:style>
  <w:style w:type="character" w:customStyle="1" w:styleId="ListParagraphChar">
    <w:name w:val="List Paragraph Char"/>
    <w:aliases w:val="References Char,Paragraphe de liste Char,normal Char,List Paragraph1 Char,Normal1 Char,Normal2 Char,Normal3 Char,Normal4 Char,Normal5 Char,Normal6 Char,Normal7 Char,Recommendatio Char,Párrafo de lista Char,Recommendation Char,L Char"/>
    <w:basedOn w:val="DefaultParagraphFont"/>
    <w:link w:val="ListParagraph"/>
    <w:uiPriority w:val="34"/>
    <w:qFormat/>
    <w:locked/>
    <w:rsid w:val="00C75C63"/>
  </w:style>
  <w:style w:type="paragraph" w:styleId="FootnoteText">
    <w:name w:val="footnote text"/>
    <w:basedOn w:val="Normal"/>
    <w:link w:val="FootnoteTextChar"/>
    <w:uiPriority w:val="99"/>
    <w:unhideWhenUsed/>
    <w:rsid w:val="00C75C63"/>
    <w:pPr>
      <w:widowControl w:val="0"/>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C75C63"/>
    <w:rPr>
      <w:sz w:val="20"/>
      <w:szCs w:val="20"/>
      <w:lang w:val="en-US"/>
    </w:rPr>
  </w:style>
  <w:style w:type="character" w:styleId="FootnoteReference">
    <w:name w:val="footnote reference"/>
    <w:basedOn w:val="DefaultParagraphFont"/>
    <w:uiPriority w:val="99"/>
    <w:unhideWhenUsed/>
    <w:rsid w:val="00C75C63"/>
    <w:rPr>
      <w:vertAlign w:val="superscript"/>
    </w:rPr>
  </w:style>
  <w:style w:type="character" w:styleId="Hyperlink">
    <w:name w:val="Hyperlink"/>
    <w:basedOn w:val="DefaultParagraphFont"/>
    <w:uiPriority w:val="99"/>
    <w:unhideWhenUsed/>
    <w:rsid w:val="00C75C63"/>
    <w:rPr>
      <w:color w:val="0563C1" w:themeColor="hyperlink"/>
      <w:u w:val="single"/>
    </w:rPr>
  </w:style>
  <w:style w:type="character" w:styleId="CommentReference">
    <w:name w:val="annotation reference"/>
    <w:basedOn w:val="DefaultParagraphFont"/>
    <w:uiPriority w:val="99"/>
    <w:semiHidden/>
    <w:unhideWhenUsed/>
    <w:rsid w:val="00D80A44"/>
    <w:rPr>
      <w:sz w:val="16"/>
      <w:szCs w:val="16"/>
    </w:rPr>
  </w:style>
  <w:style w:type="paragraph" w:styleId="CommentText">
    <w:name w:val="annotation text"/>
    <w:basedOn w:val="Normal"/>
    <w:link w:val="CommentTextChar"/>
    <w:uiPriority w:val="99"/>
    <w:unhideWhenUsed/>
    <w:rsid w:val="00D80A44"/>
    <w:pPr>
      <w:spacing w:line="240" w:lineRule="auto"/>
    </w:pPr>
    <w:rPr>
      <w:sz w:val="20"/>
      <w:szCs w:val="20"/>
    </w:rPr>
  </w:style>
  <w:style w:type="character" w:customStyle="1" w:styleId="CommentTextChar">
    <w:name w:val="Comment Text Char"/>
    <w:basedOn w:val="DefaultParagraphFont"/>
    <w:link w:val="CommentText"/>
    <w:uiPriority w:val="99"/>
    <w:rsid w:val="00D80A44"/>
    <w:rPr>
      <w:sz w:val="20"/>
      <w:szCs w:val="20"/>
    </w:rPr>
  </w:style>
  <w:style w:type="paragraph" w:styleId="CommentSubject">
    <w:name w:val="annotation subject"/>
    <w:basedOn w:val="CommentText"/>
    <w:next w:val="CommentText"/>
    <w:link w:val="CommentSubjectChar"/>
    <w:uiPriority w:val="99"/>
    <w:semiHidden/>
    <w:unhideWhenUsed/>
    <w:rsid w:val="00D80A44"/>
    <w:rPr>
      <w:b/>
      <w:bCs/>
    </w:rPr>
  </w:style>
  <w:style w:type="character" w:customStyle="1" w:styleId="CommentSubjectChar">
    <w:name w:val="Comment Subject Char"/>
    <w:basedOn w:val="CommentTextChar"/>
    <w:link w:val="CommentSubject"/>
    <w:uiPriority w:val="99"/>
    <w:semiHidden/>
    <w:rsid w:val="00D80A44"/>
    <w:rPr>
      <w:b/>
      <w:bCs/>
      <w:sz w:val="20"/>
      <w:szCs w:val="20"/>
    </w:rPr>
  </w:style>
  <w:style w:type="paragraph" w:styleId="NormalWeb">
    <w:name w:val="Normal (Web)"/>
    <w:basedOn w:val="Normal"/>
    <w:uiPriority w:val="99"/>
    <w:unhideWhenUsed/>
    <w:rsid w:val="000F26D6"/>
    <w:pPr>
      <w:spacing w:before="100" w:beforeAutospacing="1" w:after="100" w:afterAutospacing="1" w:line="240" w:lineRule="auto"/>
    </w:pPr>
    <w:rPr>
      <w:rFonts w:ascii="Times New Roman" w:eastAsia="Times New Roman" w:hAnsi="Times New Roman" w:cs="Times New Roman"/>
      <w:sz w:val="24"/>
      <w:szCs w:val="24"/>
      <w:lang w:val="en-PH"/>
    </w:rPr>
  </w:style>
  <w:style w:type="character" w:customStyle="1" w:styleId="Heading1Char">
    <w:name w:val="Heading 1 Char"/>
    <w:basedOn w:val="DefaultParagraphFont"/>
    <w:link w:val="Heading1"/>
    <w:uiPriority w:val="9"/>
    <w:rsid w:val="007073C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073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73C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07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3CA"/>
  </w:style>
  <w:style w:type="paragraph" w:styleId="Footer">
    <w:name w:val="footer"/>
    <w:basedOn w:val="Normal"/>
    <w:link w:val="FooterChar"/>
    <w:uiPriority w:val="99"/>
    <w:unhideWhenUsed/>
    <w:rsid w:val="00707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3CA"/>
  </w:style>
  <w:style w:type="paragraph" w:styleId="NoSpacing">
    <w:name w:val="No Spacing"/>
    <w:uiPriority w:val="1"/>
    <w:qFormat/>
    <w:rsid w:val="00ED04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768211">
      <w:bodyDiv w:val="1"/>
      <w:marLeft w:val="0"/>
      <w:marRight w:val="0"/>
      <w:marTop w:val="0"/>
      <w:marBottom w:val="0"/>
      <w:divBdr>
        <w:top w:val="none" w:sz="0" w:space="0" w:color="auto"/>
        <w:left w:val="none" w:sz="0" w:space="0" w:color="auto"/>
        <w:bottom w:val="none" w:sz="0" w:space="0" w:color="auto"/>
        <w:right w:val="none" w:sz="0" w:space="0" w:color="auto"/>
      </w:divBdr>
    </w:div>
    <w:div w:id="1177648319">
      <w:bodyDiv w:val="1"/>
      <w:marLeft w:val="0"/>
      <w:marRight w:val="0"/>
      <w:marTop w:val="0"/>
      <w:marBottom w:val="0"/>
      <w:divBdr>
        <w:top w:val="none" w:sz="0" w:space="0" w:color="auto"/>
        <w:left w:val="none" w:sz="0" w:space="0" w:color="auto"/>
        <w:bottom w:val="none" w:sz="0" w:space="0" w:color="auto"/>
        <w:right w:val="none" w:sz="0" w:space="0" w:color="auto"/>
      </w:divBdr>
    </w:div>
    <w:div w:id="158742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EFA37-5C2C-41B8-B779-ACB53837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2066</Words>
  <Characters>11782</Characters>
  <Application>Microsoft Office Word</Application>
  <DocSecurity>0</DocSecurity>
  <Lines>98</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Talentino</dc:creator>
  <cp:keywords/>
  <dc:description/>
  <cp:lastModifiedBy>rowena dacsig</cp:lastModifiedBy>
  <cp:revision>2</cp:revision>
  <dcterms:created xsi:type="dcterms:W3CDTF">2021-02-24T07:24:00Z</dcterms:created>
  <dcterms:modified xsi:type="dcterms:W3CDTF">2021-02-24T07:24:00Z</dcterms:modified>
</cp:coreProperties>
</file>